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495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3495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34959_581953129">
            <w:r>
              <w:rPr>
                <w:webHidden/>
                <w:rStyle w:val="IndexLink"/>
                <w:rtl w:val="true"/>
              </w:rPr>
              <w:t>مصلح موعود درادیان</w:t>
            </w:r>
            <w:r>
              <w:rPr>
                <w:rStyle w:val="IndexLink"/>
                <w:rtl w:val="true"/>
              </w:rPr>
              <w:tab/>
            </w:r>
            <w:r>
              <w:rPr>
                <w:rStyle w:val="IndexLink"/>
              </w:rPr>
              <w:t>8</w:t>
            </w:r>
          </w:hyperlink>
        </w:p>
        <w:p>
          <w:pPr>
            <w:pStyle w:val="Contents2"/>
            <w:tabs>
              <w:tab w:val="clear" w:pos="8743"/>
              <w:tab w:val="right" w:pos="9026" w:leader="dot"/>
            </w:tabs>
            <w:rPr/>
          </w:pPr>
          <w:hyperlink w:anchor="__RefHeading___Toc2434961_581953129">
            <w:r>
              <w:rPr>
                <w:webHidden/>
                <w:rStyle w:val="IndexLink"/>
                <w:rtl w:val="true"/>
              </w:rPr>
              <w:t>مصلح موعود درآیین زرتشت</w:t>
            </w:r>
            <w:r>
              <w:rPr>
                <w:rStyle w:val="IndexLink"/>
                <w:rtl w:val="true"/>
              </w:rPr>
              <w:tab/>
            </w:r>
            <w:r>
              <w:rPr>
                <w:rStyle w:val="IndexLink"/>
              </w:rPr>
              <w:t>8</w:t>
            </w:r>
          </w:hyperlink>
        </w:p>
        <w:p>
          <w:pPr>
            <w:pStyle w:val="Contents2"/>
            <w:tabs>
              <w:tab w:val="clear" w:pos="8743"/>
              <w:tab w:val="right" w:pos="9026" w:leader="dot"/>
            </w:tabs>
            <w:rPr/>
          </w:pPr>
          <w:hyperlink w:anchor="__RefHeading___Toc2434963_581953129">
            <w:r>
              <w:rPr>
                <w:webHidden/>
                <w:rStyle w:val="IndexLink"/>
                <w:rtl w:val="true"/>
              </w:rPr>
              <w:t>آیا در آیین زرتشت، مصلح موعود وجود دارد؟</w:t>
            </w:r>
            <w:r>
              <w:rPr>
                <w:rStyle w:val="IndexLink"/>
                <w:rtl w:val="true"/>
              </w:rPr>
              <w:tab/>
            </w:r>
            <w:r>
              <w:rPr>
                <w:rStyle w:val="IndexLink"/>
              </w:rPr>
              <w:t>8</w:t>
            </w:r>
          </w:hyperlink>
        </w:p>
        <w:p>
          <w:pPr>
            <w:pStyle w:val="Contents2"/>
            <w:tabs>
              <w:tab w:val="clear" w:pos="8743"/>
              <w:tab w:val="right" w:pos="9026" w:leader="dot"/>
            </w:tabs>
            <w:rPr/>
          </w:pPr>
          <w:hyperlink w:anchor="__RefHeading___Toc2434965_581953129">
            <w:r>
              <w:rPr>
                <w:webHidden/>
                <w:rStyle w:val="IndexLink"/>
                <w:rtl w:val="true"/>
              </w:rPr>
              <w:t>مصلح موعود در ادیان هند</w:t>
            </w:r>
            <w:r>
              <w:rPr>
                <w:rStyle w:val="IndexLink"/>
                <w:rtl w:val="true"/>
              </w:rPr>
              <w:tab/>
            </w:r>
            <w:r>
              <w:rPr>
                <w:rStyle w:val="IndexLink"/>
              </w:rPr>
              <w:t>10</w:t>
            </w:r>
          </w:hyperlink>
        </w:p>
        <w:p>
          <w:pPr>
            <w:pStyle w:val="Contents2"/>
            <w:tabs>
              <w:tab w:val="clear" w:pos="8743"/>
              <w:tab w:val="right" w:pos="9026" w:leader="dot"/>
            </w:tabs>
            <w:rPr/>
          </w:pPr>
          <w:hyperlink w:anchor="__RefHeading___Toc2434967_581953129">
            <w:r>
              <w:rPr>
                <w:webHidden/>
                <w:rStyle w:val="IndexLink"/>
                <w:rtl w:val="true"/>
              </w:rPr>
              <w:t>س</w:t>
            </w:r>
            <w:r>
              <w:rPr>
                <w:rStyle w:val="IndexLink"/>
                <w:rtl w:val="true"/>
              </w:rPr>
              <w:t xml:space="preserve">: </w:t>
            </w:r>
            <w:r>
              <w:rPr>
                <w:rStyle w:val="IndexLink"/>
                <w:rtl w:val="true"/>
              </w:rPr>
              <w:t>آیا در کتاب های هندیان و برهماییان، به مصلح آخرالزمان اشاره شده است؟</w:t>
            </w:r>
            <w:r>
              <w:rPr>
                <w:rStyle w:val="IndexLink"/>
                <w:rtl w:val="true"/>
              </w:rPr>
              <w:tab/>
            </w:r>
            <w:r>
              <w:rPr>
                <w:rStyle w:val="IndexLink"/>
              </w:rPr>
              <w:t>10</w:t>
            </w:r>
          </w:hyperlink>
        </w:p>
        <w:p>
          <w:pPr>
            <w:pStyle w:val="Contents2"/>
            <w:tabs>
              <w:tab w:val="clear" w:pos="8743"/>
              <w:tab w:val="right" w:pos="9026" w:leader="dot"/>
            </w:tabs>
            <w:rPr/>
          </w:pPr>
          <w:hyperlink w:anchor="__RefHeading___Toc2434969_581953129">
            <w:r>
              <w:rPr>
                <w:webHidden/>
                <w:rStyle w:val="IndexLink"/>
                <w:rtl w:val="true"/>
              </w:rPr>
              <w:t>مصلح موعود در آیین یهود و مسیحیت</w:t>
            </w:r>
            <w:r>
              <w:rPr>
                <w:rStyle w:val="IndexLink"/>
                <w:rtl w:val="true"/>
              </w:rPr>
              <w:tab/>
            </w:r>
            <w:r>
              <w:rPr>
                <w:rStyle w:val="IndexLink"/>
              </w:rPr>
              <w:t>12</w:t>
            </w:r>
          </w:hyperlink>
        </w:p>
        <w:p>
          <w:pPr>
            <w:pStyle w:val="Contents2"/>
            <w:tabs>
              <w:tab w:val="clear" w:pos="8743"/>
              <w:tab w:val="right" w:pos="9026" w:leader="dot"/>
            </w:tabs>
            <w:rPr/>
          </w:pPr>
          <w:hyperlink w:anchor="__RefHeading___Toc2434971_581953129">
            <w:r>
              <w:rPr>
                <w:webHidden/>
                <w:rStyle w:val="IndexLink"/>
                <w:rtl w:val="true"/>
              </w:rPr>
              <w:t>س</w:t>
            </w:r>
            <w:r>
              <w:rPr>
                <w:rStyle w:val="IndexLink"/>
                <w:rtl w:val="true"/>
              </w:rPr>
              <w:t xml:space="preserve">: </w:t>
            </w:r>
            <w:r>
              <w:rPr>
                <w:rStyle w:val="IndexLink"/>
                <w:rtl w:val="true"/>
              </w:rPr>
              <w:t>آیا در کتاب های مقدس یهودیان و مسیحیان به مصلح آخرالزمان اشاره شده است؟</w:t>
            </w:r>
            <w:r>
              <w:rPr>
                <w:rStyle w:val="IndexLink"/>
                <w:rtl w:val="true"/>
              </w:rPr>
              <w:tab/>
            </w:r>
            <w:r>
              <w:rPr>
                <w:rStyle w:val="IndexLink"/>
              </w:rPr>
              <w:t>12</w:t>
            </w:r>
          </w:hyperlink>
        </w:p>
        <w:p>
          <w:pPr>
            <w:pStyle w:val="Contents2"/>
            <w:tabs>
              <w:tab w:val="clear" w:pos="8743"/>
              <w:tab w:val="right" w:pos="9026" w:leader="dot"/>
            </w:tabs>
            <w:rPr/>
          </w:pPr>
          <w:hyperlink w:anchor="__RefHeading___Toc2434973_581953129">
            <w:r>
              <w:rPr>
                <w:webHidden/>
                <w:rStyle w:val="IndexLink"/>
                <w:rtl w:val="true"/>
              </w:rPr>
              <w:t>الف</w:t>
            </w:r>
            <w:r>
              <w:rPr>
                <w:rStyle w:val="IndexLink"/>
                <w:rtl w:val="true"/>
              </w:rPr>
              <w:t xml:space="preserve">) </w:t>
            </w:r>
            <w:r>
              <w:rPr>
                <w:rStyle w:val="IndexLink"/>
                <w:rtl w:val="true"/>
              </w:rPr>
              <w:t xml:space="preserve">بشارت ظهور مصلح آخرالزمان در </w:t>
            </w:r>
            <w:r>
              <w:rPr>
                <w:rStyle w:val="IndexLink"/>
                <w:rtl w:val="true"/>
              </w:rPr>
              <w:t>«</w:t>
            </w:r>
            <w:r>
              <w:rPr>
                <w:rStyle w:val="IndexLink"/>
                <w:rtl w:val="true"/>
              </w:rPr>
              <w:t>عهد قدیم</w:t>
            </w:r>
            <w:r>
              <w:rPr>
                <w:rStyle w:val="IndexLink"/>
                <w:rtl w:val="true"/>
              </w:rPr>
              <w:t>»</w:t>
              <w:tab/>
            </w:r>
            <w:r>
              <w:rPr>
                <w:rStyle w:val="IndexLink"/>
              </w:rPr>
              <w:t>12</w:t>
            </w:r>
          </w:hyperlink>
        </w:p>
        <w:p>
          <w:pPr>
            <w:pStyle w:val="Contents2"/>
            <w:tabs>
              <w:tab w:val="clear" w:pos="8743"/>
              <w:tab w:val="right" w:pos="9026" w:leader="dot"/>
            </w:tabs>
            <w:rPr/>
          </w:pPr>
          <w:hyperlink w:anchor="__RefHeading___Toc2434975_581953129">
            <w:r>
              <w:rPr>
                <w:webHidden/>
                <w:rStyle w:val="IndexLink"/>
                <w:rtl w:val="true"/>
              </w:rPr>
              <w:t>ب</w:t>
            </w:r>
            <w:r>
              <w:rPr>
                <w:rStyle w:val="IndexLink"/>
                <w:rtl w:val="true"/>
              </w:rPr>
              <w:t xml:space="preserve">) </w:t>
            </w:r>
            <w:r>
              <w:rPr>
                <w:rStyle w:val="IndexLink"/>
                <w:rtl w:val="true"/>
              </w:rPr>
              <w:t xml:space="preserve">بشارت ظهور مصلح موعود در </w:t>
            </w:r>
            <w:r>
              <w:rPr>
                <w:rStyle w:val="IndexLink"/>
                <w:rtl w:val="true"/>
              </w:rPr>
              <w:t>«</w:t>
            </w:r>
            <w:r>
              <w:rPr>
                <w:rStyle w:val="IndexLink"/>
                <w:rtl w:val="true"/>
              </w:rPr>
              <w:t>عهد جدید</w:t>
            </w:r>
            <w:r>
              <w:rPr>
                <w:rStyle w:val="IndexLink"/>
                <w:rtl w:val="true"/>
              </w:rPr>
              <w:t>»</w:t>
              <w:tab/>
            </w:r>
            <w:r>
              <w:rPr>
                <w:rStyle w:val="IndexLink"/>
              </w:rPr>
              <w:t>13</w:t>
            </w:r>
          </w:hyperlink>
        </w:p>
        <w:p>
          <w:pPr>
            <w:pStyle w:val="Contents2"/>
            <w:tabs>
              <w:tab w:val="clear" w:pos="8743"/>
              <w:tab w:val="right" w:pos="9026" w:leader="dot"/>
            </w:tabs>
            <w:rPr/>
          </w:pPr>
          <w:hyperlink w:anchor="__RefHeading___Toc2434977_581953129">
            <w:r>
              <w:rPr>
                <w:webHidden/>
                <w:rStyle w:val="IndexLink"/>
                <w:rtl w:val="true"/>
              </w:rPr>
              <w:t>مصلح موعود در دین اسلام</w:t>
            </w:r>
            <w:r>
              <w:rPr>
                <w:rStyle w:val="IndexLink"/>
                <w:rtl w:val="true"/>
              </w:rPr>
              <w:tab/>
            </w:r>
            <w:r>
              <w:rPr>
                <w:rStyle w:val="IndexLink"/>
              </w:rPr>
              <w:t>14</w:t>
            </w:r>
          </w:hyperlink>
        </w:p>
        <w:p>
          <w:pPr>
            <w:pStyle w:val="Contents2"/>
            <w:tabs>
              <w:tab w:val="clear" w:pos="8743"/>
              <w:tab w:val="right" w:pos="9026" w:leader="dot"/>
            </w:tabs>
            <w:rPr/>
          </w:pPr>
          <w:hyperlink w:anchor="__RefHeading___Toc2434979_581953129">
            <w:r>
              <w:rPr>
                <w:webHidden/>
                <w:rStyle w:val="IndexLink"/>
                <w:rtl w:val="true"/>
              </w:rPr>
              <w:t xml:space="preserve">آیاتی که به ظهور قائم </w:t>
            </w:r>
            <w:r>
              <w:rPr>
                <w:rStyle w:val="IndexLink"/>
                <w:rtl w:val="true"/>
              </w:rPr>
              <w:t>(</w:t>
            </w:r>
            <w:r>
              <w:rPr>
                <w:rStyle w:val="IndexLink"/>
                <w:rtl w:val="true"/>
              </w:rPr>
              <w:t>عج</w:t>
            </w:r>
            <w:r>
              <w:rPr>
                <w:rStyle w:val="IndexLink"/>
                <w:rtl w:val="true"/>
              </w:rPr>
              <w:t xml:space="preserve">) </w:t>
            </w:r>
            <w:r>
              <w:rPr>
                <w:rStyle w:val="IndexLink"/>
                <w:rtl w:val="true"/>
              </w:rPr>
              <w:t>تأویل شده اند</w:t>
            </w:r>
            <w:r>
              <w:rPr>
                <w:rStyle w:val="IndexLink"/>
                <w:rtl w:val="true"/>
              </w:rPr>
              <w:t>.</w:t>
              <w:tab/>
            </w:r>
            <w:r>
              <w:rPr>
                <w:rStyle w:val="IndexLink"/>
              </w:rPr>
              <w:t>14</w:t>
            </w:r>
          </w:hyperlink>
        </w:p>
        <w:p>
          <w:pPr>
            <w:pStyle w:val="Contents2"/>
            <w:tabs>
              <w:tab w:val="clear" w:pos="8743"/>
              <w:tab w:val="right" w:pos="9026" w:leader="dot"/>
            </w:tabs>
            <w:rPr/>
          </w:pPr>
          <w:hyperlink w:anchor="__RefHeading___Toc2434981_581953129">
            <w:r>
              <w:rPr>
                <w:webHidden/>
                <w:rStyle w:val="IndexLink"/>
                <w:rtl w:val="true"/>
              </w:rPr>
              <w:t>س</w:t>
            </w:r>
            <w:r>
              <w:rPr>
                <w:rStyle w:val="IndexLink"/>
                <w:rtl w:val="true"/>
              </w:rPr>
              <w:t xml:space="preserve">: </w:t>
            </w:r>
            <w:r>
              <w:rPr>
                <w:rStyle w:val="IndexLink"/>
                <w:rtl w:val="true"/>
              </w:rPr>
              <w:t xml:space="preserve">آیا در قرآن کریم به حضرت قائم </w:t>
            </w:r>
            <w:r>
              <w:rPr>
                <w:rStyle w:val="IndexLink"/>
                <w:rtl w:val="true"/>
              </w:rPr>
              <w:t>(</w:t>
            </w:r>
            <w:r>
              <w:rPr>
                <w:rStyle w:val="IndexLink"/>
                <w:rtl w:val="true"/>
              </w:rPr>
              <w:t>عج</w:t>
            </w:r>
            <w:r>
              <w:rPr>
                <w:rStyle w:val="IndexLink"/>
                <w:rtl w:val="true"/>
              </w:rPr>
              <w:t xml:space="preserve">) </w:t>
            </w:r>
            <w:r>
              <w:rPr>
                <w:rStyle w:val="IndexLink"/>
                <w:rtl w:val="true"/>
              </w:rPr>
              <w:t>اشاره شده است؟</w:t>
            </w:r>
            <w:r>
              <w:rPr>
                <w:rStyle w:val="IndexLink"/>
                <w:rtl w:val="true"/>
              </w:rPr>
              <w:tab/>
            </w:r>
            <w:r>
              <w:rPr>
                <w:rStyle w:val="IndexLink"/>
              </w:rPr>
              <w:t>14</w:t>
            </w:r>
          </w:hyperlink>
        </w:p>
        <w:p>
          <w:pPr>
            <w:pStyle w:val="Contents2"/>
            <w:tabs>
              <w:tab w:val="clear" w:pos="8743"/>
              <w:tab w:val="right" w:pos="9026" w:leader="dot"/>
            </w:tabs>
            <w:rPr/>
          </w:pPr>
          <w:hyperlink w:anchor="__RefHeading___Toc2434983_581953129">
            <w:r>
              <w:rPr>
                <w:webHidden/>
                <w:rStyle w:val="IndexLink"/>
                <w:rtl w:val="true"/>
              </w:rPr>
              <w:t>نتیجه و جمع بندی</w:t>
            </w:r>
            <w:r>
              <w:rPr>
                <w:rStyle w:val="IndexLink"/>
                <w:rtl w:val="true"/>
              </w:rPr>
              <w:tab/>
            </w:r>
            <w:r>
              <w:rPr>
                <w:rStyle w:val="IndexLink"/>
              </w:rPr>
              <w:t>17</w:t>
            </w:r>
          </w:hyperlink>
        </w:p>
        <w:p>
          <w:pPr>
            <w:pStyle w:val="Contents2"/>
            <w:tabs>
              <w:tab w:val="clear" w:pos="8743"/>
              <w:tab w:val="right" w:pos="9026" w:leader="dot"/>
            </w:tabs>
            <w:rPr/>
          </w:pPr>
          <w:hyperlink w:anchor="__RefHeading___Toc2434985_581953129">
            <w:r>
              <w:rPr>
                <w:webHidden/>
                <w:rStyle w:val="IndexLink"/>
                <w:rtl w:val="true"/>
              </w:rPr>
              <w:t>مهدویّت از دیدگاه اهل سنّت</w:t>
            </w:r>
            <w:r>
              <w:rPr>
                <w:rStyle w:val="IndexLink"/>
                <w:rtl w:val="true"/>
              </w:rPr>
              <w:tab/>
            </w:r>
            <w:r>
              <w:rPr>
                <w:rStyle w:val="IndexLink"/>
              </w:rPr>
              <w:t>18</w:t>
            </w:r>
          </w:hyperlink>
        </w:p>
        <w:p>
          <w:pPr>
            <w:pStyle w:val="Contents2"/>
            <w:tabs>
              <w:tab w:val="clear" w:pos="8743"/>
              <w:tab w:val="right" w:pos="9026" w:leader="dot"/>
            </w:tabs>
            <w:rPr/>
          </w:pPr>
          <w:hyperlink w:anchor="__RefHeading___Toc2434987_581953129">
            <w:r>
              <w:rPr>
                <w:webHidden/>
                <w:rStyle w:val="IndexLink"/>
                <w:rtl w:val="true"/>
              </w:rPr>
              <w:t>س</w:t>
            </w:r>
            <w:r>
              <w:rPr>
                <w:rStyle w:val="IndexLink"/>
                <w:rtl w:val="true"/>
              </w:rPr>
              <w:t xml:space="preserve">: </w:t>
            </w:r>
            <w:r>
              <w:rPr>
                <w:rStyle w:val="IndexLink"/>
                <w:rtl w:val="true"/>
              </w:rPr>
              <w:t>آیا اهل سنّت، به ظهور امام مهدی</w:t>
            </w:r>
            <w:r>
              <w:rPr>
                <w:rStyle w:val="IndexLink"/>
                <w:rtl w:val="true"/>
              </w:rPr>
              <w:t>(</w:t>
            </w:r>
            <w:r>
              <w:rPr>
                <w:rStyle w:val="IndexLink"/>
                <w:rtl w:val="true"/>
              </w:rPr>
              <w:t>عج</w:t>
            </w:r>
            <w:r>
              <w:rPr>
                <w:rStyle w:val="IndexLink"/>
                <w:rtl w:val="true"/>
              </w:rPr>
              <w:t xml:space="preserve">) </w:t>
            </w:r>
            <w:r>
              <w:rPr>
                <w:rStyle w:val="IndexLink"/>
                <w:rtl w:val="true"/>
              </w:rPr>
              <w:t>در آخرالزمان اعتقاد دارند؟</w:t>
            </w:r>
            <w:r>
              <w:rPr>
                <w:rStyle w:val="IndexLink"/>
                <w:rtl w:val="true"/>
              </w:rPr>
              <w:tab/>
            </w:r>
            <w:r>
              <w:rPr>
                <w:rStyle w:val="IndexLink"/>
              </w:rPr>
              <w:t>18</w:t>
            </w:r>
          </w:hyperlink>
        </w:p>
        <w:p>
          <w:pPr>
            <w:pStyle w:val="Contents2"/>
            <w:tabs>
              <w:tab w:val="clear" w:pos="8743"/>
              <w:tab w:val="right" w:pos="9026" w:leader="dot"/>
            </w:tabs>
            <w:rPr/>
          </w:pPr>
          <w:hyperlink w:anchor="__RefHeading___Toc2434989_581953129">
            <w:r>
              <w:rPr>
                <w:webHidden/>
                <w:rStyle w:val="IndexLink"/>
                <w:rtl w:val="true"/>
              </w:rPr>
              <w:t>س</w:t>
            </w:r>
            <w:r>
              <w:rPr>
                <w:rStyle w:val="IndexLink"/>
                <w:rtl w:val="true"/>
              </w:rPr>
              <w:t xml:space="preserve">: </w:t>
            </w:r>
            <w:r>
              <w:rPr>
                <w:rStyle w:val="IndexLink"/>
                <w:rtl w:val="true"/>
              </w:rPr>
              <w:t xml:space="preserve">از دیدگاه اهل سنّت امام مهدی </w:t>
            </w:r>
            <w:r>
              <w:rPr>
                <w:rStyle w:val="IndexLink"/>
                <w:rtl w:val="true"/>
              </w:rPr>
              <w:t>(</w:t>
            </w:r>
            <w:r>
              <w:rPr>
                <w:rStyle w:val="IndexLink"/>
                <w:rtl w:val="true"/>
              </w:rPr>
              <w:t>عج</w:t>
            </w:r>
            <w:r>
              <w:rPr>
                <w:rStyle w:val="IndexLink"/>
                <w:rtl w:val="true"/>
              </w:rPr>
              <w:t xml:space="preserve">) </w:t>
            </w:r>
            <w:r>
              <w:rPr>
                <w:rStyle w:val="IndexLink"/>
                <w:rtl w:val="true"/>
              </w:rPr>
              <w:t>چه اوصافی دارد؟</w:t>
            </w:r>
            <w:r>
              <w:rPr>
                <w:rStyle w:val="IndexLink"/>
                <w:rtl w:val="true"/>
              </w:rPr>
              <w:tab/>
            </w:r>
            <w:r>
              <w:rPr>
                <w:rStyle w:val="IndexLink"/>
              </w:rPr>
              <w:t>20</w:t>
            </w:r>
          </w:hyperlink>
        </w:p>
        <w:p>
          <w:pPr>
            <w:pStyle w:val="Contents2"/>
            <w:tabs>
              <w:tab w:val="clear" w:pos="8743"/>
              <w:tab w:val="right" w:pos="9026" w:leader="dot"/>
            </w:tabs>
            <w:rPr/>
          </w:pPr>
          <w:hyperlink w:anchor="__RefHeading___Toc2434991_581953129">
            <w:r>
              <w:rPr>
                <w:webHidden/>
                <w:rStyle w:val="IndexLink"/>
                <w:rtl w:val="true"/>
              </w:rPr>
              <w:t>س</w:t>
            </w:r>
            <w:r>
              <w:rPr>
                <w:rStyle w:val="IndexLink"/>
                <w:rtl w:val="true"/>
              </w:rPr>
              <w:t xml:space="preserve">: </w:t>
            </w:r>
            <w:r>
              <w:rPr>
                <w:rStyle w:val="IndexLink"/>
                <w:rtl w:val="true"/>
              </w:rPr>
              <w:t>مهدویّت از دیدگاه اهل سنّت با مهدویّت از دیدگاه شیعه، چه فرقی دارد؟</w:t>
            </w:r>
            <w:r>
              <w:rPr>
                <w:rStyle w:val="IndexLink"/>
                <w:rtl w:val="true"/>
              </w:rPr>
              <w:tab/>
            </w:r>
            <w:r>
              <w:rPr>
                <w:rStyle w:val="IndexLink"/>
              </w:rPr>
              <w:t>21</w:t>
            </w:r>
          </w:hyperlink>
        </w:p>
        <w:p>
          <w:pPr>
            <w:pStyle w:val="Contents2"/>
            <w:tabs>
              <w:tab w:val="clear" w:pos="8743"/>
              <w:tab w:val="right" w:pos="9026" w:leader="dot"/>
            </w:tabs>
            <w:rPr/>
          </w:pPr>
          <w:hyperlink w:anchor="__RefHeading___Toc2434993_581953129">
            <w:r>
              <w:rPr>
                <w:webHidden/>
                <w:rStyle w:val="IndexLink"/>
                <w:rtl w:val="true"/>
              </w:rPr>
              <w:t>مهدویت از دیدگاه شیعه ی امامیه</w:t>
            </w:r>
            <w:r>
              <w:rPr>
                <w:rStyle w:val="IndexLink"/>
                <w:rtl w:val="true"/>
              </w:rPr>
              <w:tab/>
            </w:r>
            <w:r>
              <w:rPr>
                <w:rStyle w:val="IndexLink"/>
              </w:rPr>
              <w:t>24</w:t>
            </w:r>
          </w:hyperlink>
        </w:p>
        <w:p>
          <w:pPr>
            <w:pStyle w:val="Contents2"/>
            <w:tabs>
              <w:tab w:val="clear" w:pos="8743"/>
              <w:tab w:val="right" w:pos="9026" w:leader="dot"/>
            </w:tabs>
            <w:rPr/>
          </w:pPr>
          <w:hyperlink w:anchor="__RefHeading___Toc2434995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از دیدگاه روایات اهل بیت</w:t>
            </w:r>
            <w:r>
              <w:rPr>
                <w:rStyle w:val="IndexLink"/>
                <w:rtl w:val="true"/>
              </w:rPr>
              <w:t>(</w:t>
            </w:r>
            <w:r>
              <w:rPr>
                <w:rStyle w:val="IndexLink"/>
                <w:rtl w:val="true"/>
              </w:rPr>
              <w:t>علیه السلام</w:t>
            </w:r>
            <w:r>
              <w:rPr>
                <w:rStyle w:val="IndexLink"/>
                <w:rtl w:val="true"/>
              </w:rPr>
              <w:t xml:space="preserve">) </w:t>
            </w:r>
            <w:r>
              <w:rPr>
                <w:rStyle w:val="IndexLink"/>
                <w:rtl w:val="true"/>
              </w:rPr>
              <w:t>چه خصوصیّات و اوصافی دارد؟</w:t>
            </w:r>
            <w:r>
              <w:rPr>
                <w:rStyle w:val="IndexLink"/>
                <w:rtl w:val="true"/>
              </w:rPr>
              <w:tab/>
            </w:r>
            <w:r>
              <w:rPr>
                <w:rStyle w:val="IndexLink"/>
              </w:rPr>
              <w:t>24</w:t>
            </w:r>
          </w:hyperlink>
        </w:p>
        <w:p>
          <w:pPr>
            <w:pStyle w:val="Contents2"/>
            <w:tabs>
              <w:tab w:val="clear" w:pos="8743"/>
              <w:tab w:val="right" w:pos="9026" w:leader="dot"/>
            </w:tabs>
            <w:rPr/>
          </w:pPr>
          <w:hyperlink w:anchor="__RefHeading___Toc2434997_581953129">
            <w:r>
              <w:rPr>
                <w:webHidden/>
                <w:rStyle w:val="IndexLink"/>
                <w:rtl w:val="true"/>
              </w:rPr>
              <w:t>س</w:t>
            </w:r>
            <w:r>
              <w:rPr>
                <w:rStyle w:val="IndexLink"/>
                <w:rtl w:val="true"/>
              </w:rPr>
              <w:t xml:space="preserve">: </w:t>
            </w:r>
            <w:r>
              <w:rPr>
                <w:rStyle w:val="IndexLink"/>
                <w:rtl w:val="true"/>
              </w:rPr>
              <w:t>چه مقدار روایت از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مورد امام مهدی</w:t>
            </w:r>
            <w:r>
              <w:rPr>
                <w:rStyle w:val="IndexLink"/>
                <w:rtl w:val="true"/>
              </w:rPr>
              <w:t>(</w:t>
            </w:r>
            <w:r>
              <w:rPr>
                <w:rStyle w:val="IndexLink"/>
                <w:rtl w:val="true"/>
              </w:rPr>
              <w:t>علیه السلام</w:t>
            </w:r>
            <w:r>
              <w:rPr>
                <w:rStyle w:val="IndexLink"/>
                <w:rtl w:val="true"/>
              </w:rPr>
              <w:t>)</w:t>
            </w:r>
            <w:r>
              <w:rPr>
                <w:rStyle w:val="IndexLink"/>
                <w:rtl w:val="true"/>
              </w:rPr>
              <w:t>به دست ما رسیده است؟</w:t>
            </w:r>
            <w:r>
              <w:rPr>
                <w:rStyle w:val="IndexLink"/>
                <w:rtl w:val="true"/>
              </w:rPr>
              <w:tab/>
            </w:r>
            <w:r>
              <w:rPr>
                <w:rStyle w:val="IndexLink"/>
              </w:rPr>
              <w:t>26</w:t>
            </w:r>
          </w:hyperlink>
        </w:p>
        <w:p>
          <w:pPr>
            <w:pStyle w:val="Contents2"/>
            <w:tabs>
              <w:tab w:val="clear" w:pos="8743"/>
              <w:tab w:val="right" w:pos="9026" w:leader="dot"/>
            </w:tabs>
            <w:rPr/>
          </w:pPr>
          <w:hyperlink w:anchor="__RefHeading___Toc2434999_581953129">
            <w:r>
              <w:rPr>
                <w:webHidden/>
                <w:rStyle w:val="IndexLink"/>
                <w:rtl w:val="true"/>
              </w:rPr>
              <w:t>س</w:t>
            </w:r>
            <w:r>
              <w:rPr>
                <w:rStyle w:val="IndexLink"/>
                <w:rtl w:val="true"/>
              </w:rPr>
              <w:t xml:space="preserve">: </w:t>
            </w:r>
            <w:r>
              <w:rPr>
                <w:rStyle w:val="IndexLink"/>
                <w:rtl w:val="true"/>
              </w:rPr>
              <w:t xml:space="preserve">چرا خداوند اجرای عدالت موعود در زمان حضرت مهدی </w:t>
            </w:r>
            <w:r>
              <w:rPr>
                <w:rStyle w:val="IndexLink"/>
                <w:rtl w:val="true"/>
              </w:rPr>
              <w:t>(</w:t>
            </w:r>
            <w:r>
              <w:rPr>
                <w:rStyle w:val="IndexLink"/>
                <w:rtl w:val="true"/>
              </w:rPr>
              <w:t>عج</w:t>
            </w:r>
            <w:r>
              <w:rPr>
                <w:rStyle w:val="IndexLink"/>
                <w:rtl w:val="true"/>
              </w:rPr>
              <w:t xml:space="preserve">) </w:t>
            </w:r>
            <w:r>
              <w:rPr>
                <w:rStyle w:val="IndexLink"/>
                <w:rtl w:val="true"/>
              </w:rPr>
              <w:t>را بر عهده ی پیامبران یا امامان قبلی نگذاشت؟</w:t>
            </w:r>
            <w:r>
              <w:rPr>
                <w:rStyle w:val="IndexLink"/>
                <w:rtl w:val="true"/>
              </w:rPr>
              <w:tab/>
            </w:r>
            <w:r>
              <w:rPr>
                <w:rStyle w:val="IndexLink"/>
              </w:rPr>
              <w:t>27</w:t>
            </w:r>
          </w:hyperlink>
        </w:p>
        <w:p>
          <w:pPr>
            <w:pStyle w:val="Contents2"/>
            <w:tabs>
              <w:tab w:val="clear" w:pos="8743"/>
              <w:tab w:val="right" w:pos="9026" w:leader="dot"/>
            </w:tabs>
            <w:rPr/>
          </w:pPr>
          <w:hyperlink w:anchor="__RefHeading___Toc2435001_581953129">
            <w:r>
              <w:rPr>
                <w:webHidden/>
                <w:rStyle w:val="IndexLink"/>
                <w:rtl w:val="true"/>
              </w:rPr>
              <w:t>زندگانی امام مهدی</w:t>
            </w:r>
            <w:r>
              <w:rPr>
                <w:rStyle w:val="IndexLink"/>
                <w:rtl w:val="true"/>
              </w:rPr>
              <w:t>(</w:t>
            </w:r>
            <w:r>
              <w:rPr>
                <w:rStyle w:val="IndexLink"/>
                <w:rtl w:val="true"/>
              </w:rPr>
              <w:t>عج</w:t>
            </w:r>
            <w:r>
              <w:rPr>
                <w:rStyle w:val="IndexLink"/>
                <w:rtl w:val="true"/>
              </w:rPr>
              <w:t>)</w:t>
              <w:tab/>
            </w:r>
            <w:r>
              <w:rPr>
                <w:rStyle w:val="IndexLink"/>
              </w:rPr>
              <w:t>30</w:t>
            </w:r>
          </w:hyperlink>
        </w:p>
        <w:p>
          <w:pPr>
            <w:pStyle w:val="Contents2"/>
            <w:tabs>
              <w:tab w:val="clear" w:pos="8743"/>
              <w:tab w:val="right" w:pos="9026" w:leader="dot"/>
            </w:tabs>
            <w:rPr/>
          </w:pPr>
          <w:hyperlink w:anchor="__RefHeading___Toc2435003_581953129">
            <w:r>
              <w:rPr>
                <w:webHidden/>
                <w:rStyle w:val="IndexLink"/>
                <w:rtl w:val="true"/>
              </w:rPr>
              <w:t>ولادت</w:t>
            </w:r>
            <w:r>
              <w:rPr>
                <w:rStyle w:val="IndexLink"/>
                <w:rtl w:val="true"/>
              </w:rPr>
              <w:tab/>
            </w:r>
            <w:r>
              <w:rPr>
                <w:rStyle w:val="IndexLink"/>
              </w:rPr>
              <w:t>30</w:t>
            </w:r>
          </w:hyperlink>
        </w:p>
        <w:p>
          <w:pPr>
            <w:pStyle w:val="Contents2"/>
            <w:tabs>
              <w:tab w:val="clear" w:pos="8743"/>
              <w:tab w:val="right" w:pos="9026" w:leader="dot"/>
            </w:tabs>
            <w:rPr/>
          </w:pPr>
          <w:hyperlink w:anchor="__RefHeading___Toc2435005_581953129">
            <w:r>
              <w:rPr>
                <w:webHidden/>
                <w:rStyle w:val="IndexLink"/>
                <w:rtl w:val="true"/>
              </w:rPr>
              <w:t>س</w:t>
            </w:r>
            <w:r>
              <w:rPr>
                <w:rStyle w:val="IndexLink"/>
                <w:rtl w:val="true"/>
              </w:rPr>
              <w:t xml:space="preserve">: </w:t>
            </w:r>
            <w:r>
              <w:rPr>
                <w:rStyle w:val="IndexLink"/>
                <w:rtl w:val="true"/>
              </w:rPr>
              <w:t>امام مهدی</w:t>
            </w:r>
            <w:r>
              <w:rPr>
                <w:rStyle w:val="IndexLink"/>
                <w:rtl w:val="true"/>
              </w:rPr>
              <w:t>(</w:t>
            </w:r>
            <w:r>
              <w:rPr>
                <w:rStyle w:val="IndexLink"/>
                <w:rtl w:val="true"/>
              </w:rPr>
              <w:t>عج</w:t>
            </w:r>
            <w:r>
              <w:rPr>
                <w:rStyle w:val="IndexLink"/>
                <w:rtl w:val="true"/>
              </w:rPr>
              <w:t xml:space="preserve">) </w:t>
            </w:r>
            <w:r>
              <w:rPr>
                <w:rStyle w:val="IndexLink"/>
                <w:rtl w:val="true"/>
              </w:rPr>
              <w:t>فرزند کیست؟</w:t>
            </w:r>
            <w:r>
              <w:rPr>
                <w:rStyle w:val="IndexLink"/>
                <w:rtl w:val="true"/>
              </w:rPr>
              <w:tab/>
            </w:r>
            <w:r>
              <w:rPr>
                <w:rStyle w:val="IndexLink"/>
              </w:rPr>
              <w:t>30</w:t>
            </w:r>
          </w:hyperlink>
        </w:p>
        <w:p>
          <w:pPr>
            <w:pStyle w:val="Contents2"/>
            <w:tabs>
              <w:tab w:val="clear" w:pos="8743"/>
              <w:tab w:val="right" w:pos="9026" w:leader="dot"/>
            </w:tabs>
            <w:rPr/>
          </w:pPr>
          <w:hyperlink w:anchor="__RefHeading___Toc2435007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در چه زمانی و در کجا به دنیا آمده است؟</w:t>
            </w:r>
            <w:r>
              <w:rPr>
                <w:rStyle w:val="IndexLink"/>
                <w:rtl w:val="true"/>
              </w:rPr>
              <w:tab/>
            </w:r>
            <w:r>
              <w:rPr>
                <w:rStyle w:val="IndexLink"/>
              </w:rPr>
              <w:t>31</w:t>
            </w:r>
          </w:hyperlink>
        </w:p>
        <w:p>
          <w:pPr>
            <w:pStyle w:val="Contents2"/>
            <w:tabs>
              <w:tab w:val="clear" w:pos="8743"/>
              <w:tab w:val="right" w:pos="9026" w:leader="dot"/>
            </w:tabs>
            <w:rPr/>
          </w:pPr>
          <w:hyperlink w:anchor="__RefHeading___Toc2435009_581953129">
            <w:r>
              <w:rPr>
                <w:webHidden/>
                <w:rStyle w:val="IndexLink"/>
                <w:rtl w:val="true"/>
              </w:rPr>
              <w:t>نام ها و القاب و معجزات</w:t>
            </w:r>
            <w:r>
              <w:rPr>
                <w:rStyle w:val="IndexLink"/>
                <w:rtl w:val="true"/>
              </w:rPr>
              <w:tab/>
            </w:r>
            <w:r>
              <w:rPr>
                <w:rStyle w:val="IndexLink"/>
              </w:rPr>
              <w:t>32</w:t>
            </w:r>
          </w:hyperlink>
        </w:p>
        <w:p>
          <w:pPr>
            <w:pStyle w:val="Contents2"/>
            <w:tabs>
              <w:tab w:val="clear" w:pos="8743"/>
              <w:tab w:val="right" w:pos="9026" w:leader="dot"/>
            </w:tabs>
            <w:rPr/>
          </w:pPr>
          <w:hyperlink w:anchor="__RefHeading___Toc2435011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در احادیث، به چه القابی نامیده شده است؟</w:t>
            </w:r>
            <w:r>
              <w:rPr>
                <w:rStyle w:val="IndexLink"/>
                <w:rtl w:val="true"/>
              </w:rPr>
              <w:tab/>
            </w:r>
            <w:r>
              <w:rPr>
                <w:rStyle w:val="IndexLink"/>
              </w:rPr>
              <w:t>32</w:t>
            </w:r>
          </w:hyperlink>
        </w:p>
        <w:p>
          <w:pPr>
            <w:pStyle w:val="Contents2"/>
            <w:tabs>
              <w:tab w:val="clear" w:pos="8743"/>
              <w:tab w:val="right" w:pos="9026" w:leader="dot"/>
            </w:tabs>
            <w:rPr/>
          </w:pPr>
          <w:hyperlink w:anchor="__RefHeading___Toc2435013_581953129">
            <w:r>
              <w:rPr>
                <w:webHidden/>
                <w:rStyle w:val="IndexLink"/>
                <w:rtl w:val="true"/>
              </w:rPr>
              <w:t>س</w:t>
            </w:r>
            <w:r>
              <w:rPr>
                <w:rStyle w:val="IndexLink"/>
                <w:rtl w:val="true"/>
              </w:rPr>
              <w:t xml:space="preserve">: </w:t>
            </w:r>
            <w:r>
              <w:rPr>
                <w:rStyle w:val="IndexLink"/>
                <w:rtl w:val="true"/>
              </w:rPr>
              <w:t xml:space="preserve">چرا حضرت مهدی </w:t>
            </w:r>
            <w:r>
              <w:rPr>
                <w:rStyle w:val="IndexLink"/>
                <w:rtl w:val="true"/>
              </w:rPr>
              <w:t>(</w:t>
            </w:r>
            <w:r>
              <w:rPr>
                <w:rStyle w:val="IndexLink"/>
                <w:rtl w:val="true"/>
              </w:rPr>
              <w:t>عج</w:t>
            </w:r>
            <w:r>
              <w:rPr>
                <w:rStyle w:val="IndexLink"/>
                <w:rtl w:val="true"/>
              </w:rPr>
              <w:t xml:space="preserve">) </w:t>
            </w:r>
            <w:r>
              <w:rPr>
                <w:rStyle w:val="IndexLink"/>
                <w:rtl w:val="true"/>
              </w:rPr>
              <w:t xml:space="preserve">را در دعای ندبه، </w:t>
            </w:r>
            <w:r>
              <w:rPr>
                <w:rStyle w:val="IndexLink"/>
                <w:rtl w:val="true"/>
              </w:rPr>
              <w:t>«</w:t>
            </w:r>
            <w:r>
              <w:rPr>
                <w:rStyle w:val="IndexLink"/>
                <w:rtl w:val="true"/>
              </w:rPr>
              <w:t>ابن طه</w:t>
            </w:r>
            <w:r>
              <w:rPr>
                <w:rStyle w:val="IndexLink"/>
                <w:rtl w:val="true"/>
              </w:rPr>
              <w:t xml:space="preserve">» </w:t>
            </w:r>
            <w:r>
              <w:rPr>
                <w:rStyle w:val="IndexLink"/>
                <w:rtl w:val="true"/>
              </w:rPr>
              <w:t>می نامند؟</w:t>
            </w:r>
            <w:r>
              <w:rPr>
                <w:rStyle w:val="IndexLink"/>
                <w:rtl w:val="true"/>
              </w:rPr>
              <w:tab/>
            </w:r>
            <w:r>
              <w:rPr>
                <w:rStyle w:val="IndexLink"/>
              </w:rPr>
              <w:t>32</w:t>
            </w:r>
          </w:hyperlink>
        </w:p>
        <w:p>
          <w:pPr>
            <w:pStyle w:val="Contents2"/>
            <w:tabs>
              <w:tab w:val="clear" w:pos="8743"/>
              <w:tab w:val="right" w:pos="9026" w:leader="dot"/>
            </w:tabs>
            <w:rPr/>
          </w:pPr>
          <w:hyperlink w:anchor="__RefHeading___Toc2435015_581953129">
            <w:r>
              <w:rPr>
                <w:webHidden/>
                <w:rStyle w:val="IndexLink"/>
                <w:rtl w:val="true"/>
              </w:rPr>
              <w:t>س</w:t>
            </w:r>
            <w:r>
              <w:rPr>
                <w:rStyle w:val="IndexLink"/>
                <w:rtl w:val="true"/>
              </w:rPr>
              <w:t xml:space="preserve">: </w:t>
            </w:r>
            <w:r>
              <w:rPr>
                <w:rStyle w:val="IndexLink"/>
                <w:rtl w:val="true"/>
              </w:rPr>
              <w:t xml:space="preserve">علت نهی از ذکر اسم خاص امام مهدی </w:t>
            </w:r>
            <w:r>
              <w:rPr>
                <w:rStyle w:val="IndexLink"/>
                <w:rtl w:val="true"/>
              </w:rPr>
              <w:t>(</w:t>
            </w:r>
            <w:r>
              <w:rPr>
                <w:rStyle w:val="IndexLink"/>
                <w:rtl w:val="true"/>
              </w:rPr>
              <w:t>عج</w:t>
            </w:r>
            <w:r>
              <w:rPr>
                <w:rStyle w:val="IndexLink"/>
                <w:rtl w:val="true"/>
              </w:rPr>
              <w:t xml:space="preserve">) </w:t>
            </w:r>
            <w:r>
              <w:rPr>
                <w:rStyle w:val="IndexLink"/>
                <w:rtl w:val="true"/>
              </w:rPr>
              <w:t>چیست؟</w:t>
            </w:r>
            <w:r>
              <w:rPr>
                <w:rStyle w:val="IndexLink"/>
                <w:rtl w:val="true"/>
              </w:rPr>
              <w:tab/>
            </w:r>
            <w:r>
              <w:rPr>
                <w:rStyle w:val="IndexLink"/>
              </w:rPr>
              <w:t>33</w:t>
            </w:r>
          </w:hyperlink>
        </w:p>
        <w:p>
          <w:pPr>
            <w:pStyle w:val="Contents2"/>
            <w:tabs>
              <w:tab w:val="clear" w:pos="8743"/>
              <w:tab w:val="right" w:pos="9026" w:leader="dot"/>
            </w:tabs>
            <w:rPr/>
          </w:pPr>
          <w:hyperlink w:anchor="__RefHeading___Toc2435017_581953129">
            <w:r>
              <w:rPr>
                <w:webHidden/>
                <w:rStyle w:val="IndexLink"/>
                <w:rtl w:val="true"/>
              </w:rPr>
              <w:t>س</w:t>
            </w:r>
            <w:r>
              <w:rPr>
                <w:rStyle w:val="IndexLink"/>
                <w:rtl w:val="true"/>
              </w:rPr>
              <w:t xml:space="preserve">: </w:t>
            </w:r>
            <w:r>
              <w:rPr>
                <w:rStyle w:val="IndexLink"/>
                <w:rtl w:val="true"/>
              </w:rPr>
              <w:t xml:space="preserve">آیا امام مهدی </w:t>
            </w:r>
            <w:r>
              <w:rPr>
                <w:rStyle w:val="IndexLink"/>
                <w:rtl w:val="true"/>
              </w:rPr>
              <w:t>(</w:t>
            </w:r>
            <w:r>
              <w:rPr>
                <w:rStyle w:val="IndexLink"/>
                <w:rtl w:val="true"/>
              </w:rPr>
              <w:t>عج</w:t>
            </w:r>
            <w:r>
              <w:rPr>
                <w:rStyle w:val="IndexLink"/>
                <w:rtl w:val="true"/>
              </w:rPr>
              <w:t xml:space="preserve">) </w:t>
            </w:r>
            <w:r>
              <w:rPr>
                <w:rStyle w:val="IndexLink"/>
                <w:rtl w:val="true"/>
              </w:rPr>
              <w:t>معجزه ای دارد؟</w:t>
            </w:r>
            <w:r>
              <w:rPr>
                <w:rStyle w:val="IndexLink"/>
                <w:rtl w:val="true"/>
              </w:rPr>
              <w:tab/>
            </w:r>
            <w:r>
              <w:rPr>
                <w:rStyle w:val="IndexLink"/>
              </w:rPr>
              <w:t>35</w:t>
            </w:r>
          </w:hyperlink>
        </w:p>
        <w:p>
          <w:pPr>
            <w:pStyle w:val="Contents2"/>
            <w:tabs>
              <w:tab w:val="clear" w:pos="8743"/>
              <w:tab w:val="right" w:pos="9026" w:leader="dot"/>
            </w:tabs>
            <w:rPr/>
          </w:pPr>
          <w:hyperlink w:anchor="__RefHeading___Toc2435019_581953129">
            <w:r>
              <w:rPr>
                <w:webHidden/>
                <w:rStyle w:val="IndexLink"/>
                <w:rtl w:val="true"/>
              </w:rPr>
              <w:t>الف</w:t>
            </w:r>
            <w:r>
              <w:rPr>
                <w:rStyle w:val="IndexLink"/>
                <w:rtl w:val="true"/>
              </w:rPr>
              <w:t xml:space="preserve">) </w:t>
            </w:r>
            <w:r>
              <w:rPr>
                <w:rStyle w:val="IndexLink"/>
                <w:rtl w:val="true"/>
              </w:rPr>
              <w:t>معجزاتی که آن حضرت در دوران تولّد و کودکی و غیبت،انجام داده اند</w:t>
            </w:r>
            <w:r>
              <w:rPr>
                <w:rStyle w:val="IndexLink"/>
                <w:rtl w:val="true"/>
              </w:rPr>
              <w:t>.</w:t>
              <w:tab/>
            </w:r>
            <w:r>
              <w:rPr>
                <w:rStyle w:val="IndexLink"/>
              </w:rPr>
              <w:t>36</w:t>
            </w:r>
          </w:hyperlink>
        </w:p>
        <w:p>
          <w:pPr>
            <w:pStyle w:val="Contents2"/>
            <w:tabs>
              <w:tab w:val="clear" w:pos="8743"/>
              <w:tab w:val="right" w:pos="9026" w:leader="dot"/>
            </w:tabs>
            <w:rPr/>
          </w:pPr>
          <w:hyperlink w:anchor="__RefHeading___Toc2435021_581953129">
            <w:r>
              <w:rPr>
                <w:webHidden/>
                <w:rStyle w:val="IndexLink"/>
              </w:rPr>
              <w:t>1</w:t>
            </w:r>
            <w:r>
              <w:rPr>
                <w:rStyle w:val="IndexLink"/>
                <w:rtl w:val="true"/>
              </w:rPr>
              <w:t xml:space="preserve">. </w:t>
            </w:r>
            <w:r>
              <w:rPr>
                <w:rStyle w:val="IndexLink"/>
                <w:rtl w:val="true"/>
              </w:rPr>
              <w:t>تولّد بدون ظاهر شدن آثار حمل</w:t>
            </w:r>
            <w:r>
              <w:rPr>
                <w:rStyle w:val="IndexLink"/>
                <w:rtl w:val="true"/>
              </w:rPr>
              <w:tab/>
            </w:r>
            <w:r>
              <w:rPr>
                <w:rStyle w:val="IndexLink"/>
              </w:rPr>
              <w:t>36</w:t>
            </w:r>
          </w:hyperlink>
        </w:p>
        <w:p>
          <w:pPr>
            <w:pStyle w:val="Contents2"/>
            <w:tabs>
              <w:tab w:val="clear" w:pos="8743"/>
              <w:tab w:val="right" w:pos="9026" w:leader="dot"/>
            </w:tabs>
            <w:rPr/>
          </w:pPr>
          <w:hyperlink w:anchor="__RefHeading___Toc2435023_581953129">
            <w:r>
              <w:rPr>
                <w:webHidden/>
                <w:rStyle w:val="IndexLink"/>
              </w:rPr>
              <w:t>2</w:t>
            </w:r>
            <w:r>
              <w:rPr>
                <w:rStyle w:val="IndexLink"/>
                <w:rtl w:val="true"/>
              </w:rPr>
              <w:t xml:space="preserve">. </w:t>
            </w:r>
            <w:r>
              <w:rPr>
                <w:rStyle w:val="IndexLink"/>
                <w:rtl w:val="true"/>
              </w:rPr>
              <w:t>قرآن خواندن در بدو تولّد</w:t>
            </w:r>
            <w:r>
              <w:rPr>
                <w:rStyle w:val="IndexLink"/>
                <w:rtl w:val="true"/>
              </w:rPr>
              <w:tab/>
            </w:r>
            <w:r>
              <w:rPr>
                <w:rStyle w:val="IndexLink"/>
              </w:rPr>
              <w:t>37</w:t>
            </w:r>
          </w:hyperlink>
        </w:p>
        <w:p>
          <w:pPr>
            <w:pStyle w:val="Contents2"/>
            <w:tabs>
              <w:tab w:val="clear" w:pos="8743"/>
              <w:tab w:val="right" w:pos="9026" w:leader="dot"/>
            </w:tabs>
            <w:rPr/>
          </w:pPr>
          <w:hyperlink w:anchor="__RefHeading___Toc2435025_581953129">
            <w:r>
              <w:rPr>
                <w:webHidden/>
                <w:rStyle w:val="IndexLink"/>
              </w:rPr>
              <w:t>3</w:t>
            </w:r>
            <w:r>
              <w:rPr>
                <w:rStyle w:val="IndexLink"/>
                <w:rtl w:val="true"/>
              </w:rPr>
              <w:t xml:space="preserve">. </w:t>
            </w:r>
            <w:r>
              <w:rPr>
                <w:rStyle w:val="IndexLink"/>
                <w:rtl w:val="true"/>
              </w:rPr>
              <w:t>شفای مریض لاعلاج</w:t>
            </w:r>
            <w:r>
              <w:rPr>
                <w:rStyle w:val="IndexLink"/>
                <w:rtl w:val="true"/>
              </w:rPr>
              <w:tab/>
            </w:r>
            <w:r>
              <w:rPr>
                <w:rStyle w:val="IndexLink"/>
              </w:rPr>
              <w:t>37</w:t>
            </w:r>
          </w:hyperlink>
        </w:p>
        <w:p>
          <w:pPr>
            <w:pStyle w:val="Contents2"/>
            <w:tabs>
              <w:tab w:val="clear" w:pos="8743"/>
              <w:tab w:val="right" w:pos="9026" w:leader="dot"/>
            </w:tabs>
            <w:rPr/>
          </w:pPr>
          <w:hyperlink w:anchor="__RefHeading___Toc2435027_581953129">
            <w:r>
              <w:rPr>
                <w:webHidden/>
                <w:rStyle w:val="IndexLink"/>
              </w:rPr>
              <w:t>4</w:t>
            </w:r>
            <w:r>
              <w:rPr>
                <w:rStyle w:val="IndexLink"/>
                <w:rtl w:val="true"/>
              </w:rPr>
              <w:t xml:space="preserve">. </w:t>
            </w:r>
            <w:r>
              <w:rPr>
                <w:rStyle w:val="IndexLink"/>
                <w:rtl w:val="true"/>
              </w:rPr>
              <w:t>طلا شدن سنگریزه</w:t>
            </w:r>
            <w:r>
              <w:rPr>
                <w:rStyle w:val="IndexLink"/>
                <w:rtl w:val="true"/>
              </w:rPr>
              <w:tab/>
            </w:r>
            <w:r>
              <w:rPr>
                <w:rStyle w:val="IndexLink"/>
              </w:rPr>
              <w:t>37</w:t>
            </w:r>
          </w:hyperlink>
        </w:p>
        <w:p>
          <w:pPr>
            <w:pStyle w:val="Contents2"/>
            <w:tabs>
              <w:tab w:val="clear" w:pos="8743"/>
              <w:tab w:val="right" w:pos="9026" w:leader="dot"/>
            </w:tabs>
            <w:rPr/>
          </w:pPr>
          <w:hyperlink w:anchor="__RefHeading___Toc2435029_581953129">
            <w:r>
              <w:rPr>
                <w:webHidden/>
                <w:rStyle w:val="IndexLink"/>
              </w:rPr>
              <w:t>5</w:t>
            </w:r>
            <w:r>
              <w:rPr>
                <w:rStyle w:val="IndexLink"/>
                <w:rtl w:val="true"/>
              </w:rPr>
              <w:t xml:space="preserve">. </w:t>
            </w:r>
            <w:r>
              <w:rPr>
                <w:rStyle w:val="IndexLink"/>
                <w:rtl w:val="true"/>
              </w:rPr>
              <w:t>خبر دادن از غیب</w:t>
            </w:r>
            <w:r>
              <w:rPr>
                <w:rStyle w:val="IndexLink"/>
                <w:rtl w:val="true"/>
              </w:rPr>
              <w:tab/>
            </w:r>
            <w:r>
              <w:rPr>
                <w:rStyle w:val="IndexLink"/>
              </w:rPr>
              <w:t>37</w:t>
            </w:r>
          </w:hyperlink>
        </w:p>
        <w:p>
          <w:pPr>
            <w:pStyle w:val="Contents2"/>
            <w:tabs>
              <w:tab w:val="clear" w:pos="8743"/>
              <w:tab w:val="right" w:pos="9026" w:leader="dot"/>
            </w:tabs>
            <w:rPr/>
          </w:pPr>
          <w:hyperlink w:anchor="__RefHeading___Toc2435031_581953129">
            <w:r>
              <w:rPr>
                <w:webHidden/>
                <w:rStyle w:val="IndexLink"/>
                <w:rtl w:val="true"/>
              </w:rPr>
              <w:t>ب</w:t>
            </w:r>
            <w:r>
              <w:rPr>
                <w:rStyle w:val="IndexLink"/>
                <w:rtl w:val="true"/>
              </w:rPr>
              <w:t xml:space="preserve">) </w:t>
            </w:r>
            <w:r>
              <w:rPr>
                <w:rStyle w:val="IndexLink"/>
                <w:rtl w:val="true"/>
              </w:rPr>
              <w:t xml:space="preserve">معجزاتی که امام مهدی </w:t>
            </w:r>
            <w:r>
              <w:rPr>
                <w:rStyle w:val="IndexLink"/>
                <w:rtl w:val="true"/>
              </w:rPr>
              <w:t>(</w:t>
            </w:r>
            <w:r>
              <w:rPr>
                <w:rStyle w:val="IndexLink"/>
                <w:rtl w:val="true"/>
              </w:rPr>
              <w:t>عج</w:t>
            </w:r>
            <w:r>
              <w:rPr>
                <w:rStyle w:val="IndexLink"/>
                <w:rtl w:val="true"/>
              </w:rPr>
              <w:t xml:space="preserve">) </w:t>
            </w:r>
            <w:r>
              <w:rPr>
                <w:rStyle w:val="IndexLink"/>
                <w:rtl w:val="true"/>
              </w:rPr>
              <w:t>به هنگام ظهور انجام خواهد داد</w:t>
            </w:r>
            <w:r>
              <w:rPr>
                <w:rStyle w:val="IndexLink"/>
                <w:rtl w:val="true"/>
              </w:rPr>
              <w:t>.</w:t>
              <w:tab/>
            </w:r>
            <w:r>
              <w:rPr>
                <w:rStyle w:val="IndexLink"/>
              </w:rPr>
              <w:t>38</w:t>
            </w:r>
          </w:hyperlink>
        </w:p>
        <w:p>
          <w:pPr>
            <w:pStyle w:val="Contents2"/>
            <w:tabs>
              <w:tab w:val="clear" w:pos="8743"/>
              <w:tab w:val="right" w:pos="9026" w:leader="dot"/>
            </w:tabs>
            <w:rPr/>
          </w:pPr>
          <w:hyperlink w:anchor="__RefHeading___Toc2435033_581953129">
            <w:r>
              <w:rPr>
                <w:webHidden/>
                <w:rStyle w:val="IndexLink"/>
                <w:rtl w:val="true"/>
              </w:rPr>
              <w:t xml:space="preserve">ویژگی های امام مهدی </w:t>
            </w:r>
            <w:r>
              <w:rPr>
                <w:rStyle w:val="IndexLink"/>
                <w:rtl w:val="true"/>
              </w:rPr>
              <w:t>(</w:t>
            </w:r>
            <w:r>
              <w:rPr>
                <w:rStyle w:val="IndexLink"/>
                <w:rtl w:val="true"/>
              </w:rPr>
              <w:t>عج</w:t>
            </w:r>
            <w:r>
              <w:rPr>
                <w:rStyle w:val="IndexLink"/>
                <w:rtl w:val="true"/>
              </w:rPr>
              <w:t>)</w:t>
              <w:tab/>
            </w:r>
            <w:r>
              <w:rPr>
                <w:rStyle w:val="IndexLink"/>
              </w:rPr>
              <w:t>38</w:t>
            </w:r>
          </w:hyperlink>
        </w:p>
        <w:p>
          <w:pPr>
            <w:pStyle w:val="Contents2"/>
            <w:tabs>
              <w:tab w:val="clear" w:pos="8743"/>
              <w:tab w:val="right" w:pos="9026" w:leader="dot"/>
            </w:tabs>
            <w:rPr/>
          </w:pPr>
          <w:hyperlink w:anchor="__RefHeading___Toc2435035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از لحاظ جسمانی چه ویژگی هایی دارد؟</w:t>
            </w:r>
            <w:r>
              <w:rPr>
                <w:rStyle w:val="IndexLink"/>
                <w:rtl w:val="true"/>
              </w:rPr>
              <w:tab/>
            </w:r>
            <w:r>
              <w:rPr>
                <w:rStyle w:val="IndexLink"/>
              </w:rPr>
              <w:t>38</w:t>
            </w:r>
          </w:hyperlink>
        </w:p>
        <w:p>
          <w:pPr>
            <w:pStyle w:val="Contents2"/>
            <w:tabs>
              <w:tab w:val="clear" w:pos="8743"/>
              <w:tab w:val="right" w:pos="9026" w:leader="dot"/>
            </w:tabs>
            <w:rPr/>
          </w:pPr>
          <w:hyperlink w:anchor="__RefHeading___Toc2435037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از لحاظ رفتار اجتماعی چه ویژگی هایی دارد؟</w:t>
            </w:r>
            <w:r>
              <w:rPr>
                <w:rStyle w:val="IndexLink"/>
                <w:rtl w:val="true"/>
              </w:rPr>
              <w:tab/>
            </w:r>
            <w:r>
              <w:rPr>
                <w:rStyle w:val="IndexLink"/>
              </w:rPr>
              <w:t>39</w:t>
            </w:r>
          </w:hyperlink>
        </w:p>
        <w:p>
          <w:pPr>
            <w:pStyle w:val="Contents2"/>
            <w:tabs>
              <w:tab w:val="clear" w:pos="8743"/>
              <w:tab w:val="right" w:pos="9026" w:leader="dot"/>
            </w:tabs>
            <w:rPr/>
          </w:pPr>
          <w:hyperlink w:anchor="__RefHeading___Toc2435039_581953129">
            <w:r>
              <w:rPr>
                <w:webHidden/>
                <w:rStyle w:val="IndexLink"/>
                <w:rtl w:val="true"/>
              </w:rPr>
              <w:t>غیبت</w:t>
            </w:r>
            <w:r>
              <w:rPr>
                <w:rStyle w:val="IndexLink"/>
                <w:rtl w:val="true"/>
              </w:rPr>
              <w:tab/>
            </w:r>
            <w:r>
              <w:rPr>
                <w:rStyle w:val="IndexLink"/>
              </w:rPr>
              <w:t>40</w:t>
            </w:r>
          </w:hyperlink>
        </w:p>
        <w:p>
          <w:pPr>
            <w:pStyle w:val="Contents2"/>
            <w:tabs>
              <w:tab w:val="clear" w:pos="8743"/>
              <w:tab w:val="right" w:pos="9026" w:leader="dot"/>
            </w:tabs>
            <w:rPr/>
          </w:pPr>
          <w:hyperlink w:anchor="__RefHeading___Toc2435041_581953129">
            <w:r>
              <w:rPr>
                <w:webHidden/>
                <w:rStyle w:val="IndexLink"/>
                <w:rtl w:val="true"/>
              </w:rPr>
              <w:t>غیبت صغرا و کبرا</w:t>
            </w:r>
            <w:r>
              <w:rPr>
                <w:rStyle w:val="IndexLink"/>
                <w:rtl w:val="true"/>
              </w:rPr>
              <w:tab/>
            </w:r>
            <w:r>
              <w:rPr>
                <w:rStyle w:val="IndexLink"/>
              </w:rPr>
              <w:t>40</w:t>
            </w:r>
          </w:hyperlink>
        </w:p>
        <w:p>
          <w:pPr>
            <w:pStyle w:val="Contents2"/>
            <w:tabs>
              <w:tab w:val="clear" w:pos="8743"/>
              <w:tab w:val="right" w:pos="9026" w:leader="dot"/>
            </w:tabs>
            <w:rPr/>
          </w:pPr>
          <w:hyperlink w:anchor="__RefHeading___Toc2435043_581953129">
            <w:r>
              <w:rPr>
                <w:webHidden/>
                <w:rStyle w:val="IndexLink"/>
                <w:rtl w:val="true"/>
              </w:rPr>
              <w:t>س</w:t>
            </w:r>
            <w:r>
              <w:rPr>
                <w:rStyle w:val="IndexLink"/>
                <w:rtl w:val="true"/>
              </w:rPr>
              <w:t xml:space="preserve">: </w:t>
            </w:r>
            <w:r>
              <w:rPr>
                <w:rStyle w:val="IndexLink"/>
                <w:rtl w:val="true"/>
              </w:rPr>
              <w:t>غیبت صغرا و کبرا یعنی چه و فرق آن دو چیست؟</w:t>
            </w:r>
            <w:r>
              <w:rPr>
                <w:rStyle w:val="IndexLink"/>
                <w:rtl w:val="true"/>
              </w:rPr>
              <w:tab/>
            </w:r>
            <w:r>
              <w:rPr>
                <w:rStyle w:val="IndexLink"/>
              </w:rPr>
              <w:t>40</w:t>
            </w:r>
          </w:hyperlink>
        </w:p>
        <w:p>
          <w:pPr>
            <w:pStyle w:val="Contents2"/>
            <w:tabs>
              <w:tab w:val="clear" w:pos="8743"/>
              <w:tab w:val="right" w:pos="9026" w:leader="dot"/>
            </w:tabs>
            <w:rPr/>
          </w:pPr>
          <w:hyperlink w:anchor="__RefHeading___Toc2435045_581953129">
            <w:r>
              <w:rPr>
                <w:webHidden/>
                <w:rStyle w:val="IndexLink"/>
                <w:rtl w:val="true"/>
              </w:rPr>
              <w:t>س</w:t>
            </w:r>
            <w:r>
              <w:rPr>
                <w:rStyle w:val="IndexLink"/>
                <w:rtl w:val="true"/>
              </w:rPr>
              <w:t xml:space="preserve">: </w:t>
            </w:r>
            <w:r>
              <w:rPr>
                <w:rStyle w:val="IndexLink"/>
                <w:rtl w:val="true"/>
              </w:rPr>
              <w:t xml:space="preserve">وضعیت سیاسی </w:t>
            </w:r>
            <w:r>
              <w:rPr>
                <w:rStyle w:val="IndexLink"/>
                <w:rtl w:val="true"/>
              </w:rPr>
              <w:t xml:space="preserve">- </w:t>
            </w:r>
            <w:r>
              <w:rPr>
                <w:rStyle w:val="IndexLink"/>
                <w:rtl w:val="true"/>
              </w:rPr>
              <w:t xml:space="preserve">اجتماعی عصر غیبت امام مهدی </w:t>
            </w:r>
            <w:r>
              <w:rPr>
                <w:rStyle w:val="IndexLink"/>
                <w:rtl w:val="true"/>
              </w:rPr>
              <w:t>(</w:t>
            </w:r>
            <w:r>
              <w:rPr>
                <w:rStyle w:val="IndexLink"/>
                <w:rtl w:val="true"/>
              </w:rPr>
              <w:t>عج</w:t>
            </w:r>
            <w:r>
              <w:rPr>
                <w:rStyle w:val="IndexLink"/>
                <w:rtl w:val="true"/>
              </w:rPr>
              <w:t xml:space="preserve">) </w:t>
            </w:r>
            <w:r>
              <w:rPr>
                <w:rStyle w:val="IndexLink"/>
                <w:rtl w:val="true"/>
              </w:rPr>
              <w:t>چگونه بود؟</w:t>
            </w:r>
            <w:r>
              <w:rPr>
                <w:rStyle w:val="IndexLink"/>
                <w:rtl w:val="true"/>
              </w:rPr>
              <w:tab/>
            </w:r>
            <w:r>
              <w:rPr>
                <w:rStyle w:val="IndexLink"/>
              </w:rPr>
              <w:t>42</w:t>
            </w:r>
          </w:hyperlink>
        </w:p>
        <w:p>
          <w:pPr>
            <w:pStyle w:val="Contents2"/>
            <w:tabs>
              <w:tab w:val="clear" w:pos="8743"/>
              <w:tab w:val="right" w:pos="9026" w:leader="dot"/>
            </w:tabs>
            <w:rPr/>
          </w:pPr>
          <w:hyperlink w:anchor="__RefHeading___Toc2435047_581953129">
            <w:r>
              <w:rPr>
                <w:webHidden/>
                <w:rStyle w:val="IndexLink"/>
                <w:rtl w:val="true"/>
              </w:rPr>
              <w:t xml:space="preserve">وضعیّت سیاسی </w:t>
            </w:r>
            <w:r>
              <w:rPr>
                <w:rStyle w:val="IndexLink"/>
                <w:rtl w:val="true"/>
              </w:rPr>
              <w:t xml:space="preserve">- </w:t>
            </w:r>
            <w:r>
              <w:rPr>
                <w:rStyle w:val="IndexLink"/>
                <w:rtl w:val="true"/>
              </w:rPr>
              <w:t>اجتماعی و فکری دوره ی دوّم عبّاسیّان</w:t>
            </w:r>
            <w:r>
              <w:rPr>
                <w:rStyle w:val="IndexLink"/>
                <w:rtl w:val="true"/>
              </w:rPr>
              <w:tab/>
            </w:r>
            <w:r>
              <w:rPr>
                <w:rStyle w:val="IndexLink"/>
              </w:rPr>
              <w:t>42</w:t>
            </w:r>
          </w:hyperlink>
        </w:p>
        <w:p>
          <w:pPr>
            <w:pStyle w:val="Contents2"/>
            <w:tabs>
              <w:tab w:val="clear" w:pos="8743"/>
              <w:tab w:val="right" w:pos="9026" w:leader="dot"/>
            </w:tabs>
            <w:rPr/>
          </w:pPr>
          <w:hyperlink w:anchor="__RefHeading___Toc2435049_581953129">
            <w:r>
              <w:rPr>
                <w:webHidden/>
                <w:rStyle w:val="IndexLink"/>
                <w:rtl w:val="true"/>
              </w:rPr>
              <w:t>الف</w:t>
            </w:r>
            <w:r>
              <w:rPr>
                <w:rStyle w:val="IndexLink"/>
                <w:rtl w:val="true"/>
              </w:rPr>
              <w:t xml:space="preserve">) </w:t>
            </w:r>
            <w:r>
              <w:rPr>
                <w:rStyle w:val="IndexLink"/>
                <w:rtl w:val="true"/>
              </w:rPr>
              <w:t>وضعیّت سیاسی</w:t>
            </w:r>
            <w:r>
              <w:rPr>
                <w:rStyle w:val="IndexLink"/>
                <w:rtl w:val="true"/>
              </w:rPr>
              <w:t>;</w:t>
              <w:tab/>
            </w:r>
            <w:r>
              <w:rPr>
                <w:rStyle w:val="IndexLink"/>
              </w:rPr>
              <w:t>42</w:t>
            </w:r>
          </w:hyperlink>
        </w:p>
        <w:p>
          <w:pPr>
            <w:pStyle w:val="Contents2"/>
            <w:tabs>
              <w:tab w:val="clear" w:pos="8743"/>
              <w:tab w:val="right" w:pos="9026" w:leader="dot"/>
            </w:tabs>
            <w:rPr/>
          </w:pPr>
          <w:hyperlink w:anchor="__RefHeading___Toc2435051_581953129">
            <w:r>
              <w:rPr>
                <w:webHidden/>
                <w:rStyle w:val="IndexLink"/>
                <w:rtl w:val="true"/>
              </w:rPr>
              <w:t>ب</w:t>
            </w:r>
            <w:r>
              <w:rPr>
                <w:rStyle w:val="IndexLink"/>
                <w:rtl w:val="true"/>
              </w:rPr>
              <w:t xml:space="preserve">) </w:t>
            </w:r>
            <w:r>
              <w:rPr>
                <w:rStyle w:val="IndexLink"/>
                <w:rtl w:val="true"/>
              </w:rPr>
              <w:t>وضعیّت اجتماعی</w:t>
            </w:r>
            <w:r>
              <w:rPr>
                <w:rStyle w:val="IndexLink"/>
                <w:rtl w:val="true"/>
              </w:rPr>
              <w:t>;</w:t>
              <w:tab/>
            </w:r>
            <w:r>
              <w:rPr>
                <w:rStyle w:val="IndexLink"/>
              </w:rPr>
              <w:t>43</w:t>
            </w:r>
          </w:hyperlink>
        </w:p>
        <w:p>
          <w:pPr>
            <w:pStyle w:val="Contents2"/>
            <w:tabs>
              <w:tab w:val="clear" w:pos="8743"/>
              <w:tab w:val="right" w:pos="9026" w:leader="dot"/>
            </w:tabs>
            <w:rPr/>
          </w:pPr>
          <w:hyperlink w:anchor="__RefHeading___Toc2435053_581953129">
            <w:r>
              <w:rPr>
                <w:webHidden/>
                <w:rStyle w:val="IndexLink"/>
                <w:rtl w:val="true"/>
              </w:rPr>
              <w:t>ج</w:t>
            </w:r>
            <w:r>
              <w:rPr>
                <w:rStyle w:val="IndexLink"/>
                <w:rtl w:val="true"/>
              </w:rPr>
              <w:t xml:space="preserve">) </w:t>
            </w:r>
            <w:r>
              <w:rPr>
                <w:rStyle w:val="IndexLink"/>
                <w:rtl w:val="true"/>
              </w:rPr>
              <w:t>وضعیت فکری</w:t>
            </w:r>
            <w:r>
              <w:rPr>
                <w:rStyle w:val="IndexLink"/>
                <w:rtl w:val="true"/>
              </w:rPr>
              <w:t>;</w:t>
              <w:tab/>
            </w:r>
            <w:r>
              <w:rPr>
                <w:rStyle w:val="IndexLink"/>
              </w:rPr>
              <w:t>44</w:t>
            </w:r>
          </w:hyperlink>
        </w:p>
        <w:p>
          <w:pPr>
            <w:pStyle w:val="Contents2"/>
            <w:tabs>
              <w:tab w:val="clear" w:pos="8743"/>
              <w:tab w:val="right" w:pos="9026" w:leader="dot"/>
            </w:tabs>
            <w:rPr/>
          </w:pPr>
          <w:hyperlink w:anchor="__RefHeading___Toc2435055_581953129">
            <w:r>
              <w:rPr>
                <w:webHidden/>
                <w:rStyle w:val="IndexLink"/>
                <w:rtl w:val="true"/>
              </w:rPr>
              <w:t>س</w:t>
            </w:r>
            <w:r>
              <w:rPr>
                <w:rStyle w:val="IndexLink"/>
                <w:rtl w:val="true"/>
              </w:rPr>
              <w:t xml:space="preserve">: </w:t>
            </w:r>
            <w:r>
              <w:rPr>
                <w:rStyle w:val="IndexLink"/>
                <w:rtl w:val="true"/>
              </w:rPr>
              <w:t>وجود امام غائب چه فایده ای دارد؟</w:t>
            </w:r>
            <w:r>
              <w:rPr>
                <w:rStyle w:val="IndexLink"/>
                <w:rtl w:val="true"/>
              </w:rPr>
              <w:tab/>
            </w:r>
            <w:r>
              <w:rPr>
                <w:rStyle w:val="IndexLink"/>
              </w:rPr>
              <w:t>44</w:t>
            </w:r>
          </w:hyperlink>
        </w:p>
        <w:p>
          <w:pPr>
            <w:pStyle w:val="Contents2"/>
            <w:tabs>
              <w:tab w:val="clear" w:pos="8743"/>
              <w:tab w:val="right" w:pos="9026" w:leader="dot"/>
            </w:tabs>
            <w:rPr/>
          </w:pPr>
          <w:hyperlink w:anchor="__RefHeading___Toc2435057_581953129">
            <w:r>
              <w:rPr>
                <w:webHidden/>
                <w:rStyle w:val="IndexLink"/>
                <w:rtl w:val="true"/>
              </w:rPr>
              <w:t xml:space="preserve">چگونگی ارتباط مردم با امام مهدی </w:t>
            </w:r>
            <w:r>
              <w:rPr>
                <w:rStyle w:val="IndexLink"/>
                <w:rtl w:val="true"/>
              </w:rPr>
              <w:t>(</w:t>
            </w:r>
            <w:r>
              <w:rPr>
                <w:rStyle w:val="IndexLink"/>
                <w:rtl w:val="true"/>
              </w:rPr>
              <w:t>عج</w:t>
            </w:r>
            <w:r>
              <w:rPr>
                <w:rStyle w:val="IndexLink"/>
                <w:rtl w:val="true"/>
              </w:rPr>
              <w:t>)</w:t>
              <w:tab/>
            </w:r>
            <w:r>
              <w:rPr>
                <w:rStyle w:val="IndexLink"/>
              </w:rPr>
              <w:t>45</w:t>
            </w:r>
          </w:hyperlink>
        </w:p>
        <w:p>
          <w:pPr>
            <w:pStyle w:val="Contents2"/>
            <w:tabs>
              <w:tab w:val="clear" w:pos="8743"/>
              <w:tab w:val="right" w:pos="9026" w:leader="dot"/>
            </w:tabs>
            <w:rPr/>
          </w:pPr>
          <w:hyperlink w:anchor="__RefHeading___Toc2435059_581953129">
            <w:r>
              <w:rPr>
                <w:webHidden/>
                <w:rStyle w:val="IndexLink"/>
                <w:rtl w:val="true"/>
              </w:rPr>
              <w:t>س</w:t>
            </w:r>
            <w:r>
              <w:rPr>
                <w:rStyle w:val="IndexLink"/>
                <w:rtl w:val="true"/>
              </w:rPr>
              <w:t xml:space="preserve">: </w:t>
            </w:r>
            <w:r>
              <w:rPr>
                <w:rStyle w:val="IndexLink"/>
                <w:rtl w:val="true"/>
              </w:rPr>
              <w:t xml:space="preserve">چه کسانی حضرت قائم </w:t>
            </w:r>
            <w:r>
              <w:rPr>
                <w:rStyle w:val="IndexLink"/>
                <w:rtl w:val="true"/>
              </w:rPr>
              <w:t>(</w:t>
            </w:r>
            <w:r>
              <w:rPr>
                <w:rStyle w:val="IndexLink"/>
                <w:rtl w:val="true"/>
              </w:rPr>
              <w:t>عج</w:t>
            </w:r>
            <w:r>
              <w:rPr>
                <w:rStyle w:val="IndexLink"/>
                <w:rtl w:val="true"/>
              </w:rPr>
              <w:t xml:space="preserve">) </w:t>
            </w:r>
            <w:r>
              <w:rPr>
                <w:rStyle w:val="IndexLink"/>
                <w:rtl w:val="true"/>
              </w:rPr>
              <w:t>را قبل از آغاز غیبت کبرا دیده اند؟</w:t>
            </w:r>
            <w:r>
              <w:rPr>
                <w:rStyle w:val="IndexLink"/>
                <w:rtl w:val="true"/>
              </w:rPr>
              <w:tab/>
            </w:r>
            <w:r>
              <w:rPr>
                <w:rStyle w:val="IndexLink"/>
              </w:rPr>
              <w:t>45</w:t>
            </w:r>
          </w:hyperlink>
        </w:p>
        <w:p>
          <w:pPr>
            <w:pStyle w:val="Contents2"/>
            <w:tabs>
              <w:tab w:val="clear" w:pos="8743"/>
              <w:tab w:val="right" w:pos="9026" w:leader="dot"/>
            </w:tabs>
            <w:rPr/>
          </w:pPr>
          <w:hyperlink w:anchor="__RefHeading___Toc2435061_581953129">
            <w:r>
              <w:rPr>
                <w:webHidden/>
                <w:rStyle w:val="IndexLink"/>
                <w:rtl w:val="true"/>
              </w:rPr>
              <w:t>س</w:t>
            </w:r>
            <w:r>
              <w:rPr>
                <w:rStyle w:val="IndexLink"/>
                <w:rtl w:val="true"/>
              </w:rPr>
              <w:t xml:space="preserve">: </w:t>
            </w:r>
            <w:r>
              <w:rPr>
                <w:rStyle w:val="IndexLink"/>
                <w:rtl w:val="true"/>
              </w:rPr>
              <w:t xml:space="preserve">آیا دیدار آن حضرت </w:t>
            </w:r>
            <w:r>
              <w:rPr>
                <w:rStyle w:val="IndexLink"/>
                <w:rtl w:val="true"/>
              </w:rPr>
              <w:t>(</w:t>
            </w:r>
            <w:r>
              <w:rPr>
                <w:rStyle w:val="IndexLink"/>
                <w:rtl w:val="true"/>
              </w:rPr>
              <w:t>عج</w:t>
            </w:r>
            <w:r>
              <w:rPr>
                <w:rStyle w:val="IndexLink"/>
                <w:rtl w:val="true"/>
              </w:rPr>
              <w:t xml:space="preserve">) </w:t>
            </w:r>
            <w:r>
              <w:rPr>
                <w:rStyle w:val="IndexLink"/>
                <w:rtl w:val="true"/>
              </w:rPr>
              <w:t>بعد از آغاز غیبت کبرا امکان دارد؟</w:t>
            </w:r>
            <w:r>
              <w:rPr>
                <w:rStyle w:val="IndexLink"/>
                <w:rtl w:val="true"/>
              </w:rPr>
              <w:tab/>
            </w:r>
            <w:r>
              <w:rPr>
                <w:rStyle w:val="IndexLink"/>
              </w:rPr>
              <w:t>47</w:t>
            </w:r>
          </w:hyperlink>
        </w:p>
        <w:p>
          <w:pPr>
            <w:pStyle w:val="Contents2"/>
            <w:tabs>
              <w:tab w:val="clear" w:pos="8743"/>
              <w:tab w:val="right" w:pos="9026" w:leader="dot"/>
            </w:tabs>
            <w:rPr/>
          </w:pPr>
          <w:hyperlink w:anchor="__RefHeading___Toc2435063_581953129">
            <w:r>
              <w:rPr>
                <w:webHidden/>
                <w:rStyle w:val="IndexLink"/>
                <w:rtl w:val="true"/>
              </w:rPr>
              <w:t>الف</w:t>
            </w:r>
            <w:r>
              <w:rPr>
                <w:rStyle w:val="IndexLink"/>
                <w:rtl w:val="true"/>
              </w:rPr>
              <w:t xml:space="preserve">) </w:t>
            </w:r>
            <w:r>
              <w:rPr>
                <w:rStyle w:val="IndexLink"/>
                <w:rtl w:val="true"/>
              </w:rPr>
              <w:t>روایاتی که غیبت را تنها مستور بودن معرفی می کنند</w:t>
            </w:r>
            <w:r>
              <w:rPr>
                <w:rStyle w:val="IndexLink"/>
                <w:rtl w:val="true"/>
              </w:rPr>
              <w:t>.</w:t>
              <w:tab/>
            </w:r>
            <w:r>
              <w:rPr>
                <w:rStyle w:val="IndexLink"/>
              </w:rPr>
              <w:t>47</w:t>
            </w:r>
          </w:hyperlink>
        </w:p>
        <w:p>
          <w:pPr>
            <w:pStyle w:val="Contents2"/>
            <w:tabs>
              <w:tab w:val="clear" w:pos="8743"/>
              <w:tab w:val="right" w:pos="9026" w:leader="dot"/>
            </w:tabs>
            <w:rPr/>
          </w:pPr>
          <w:hyperlink w:anchor="__RefHeading___Toc2435065_581953129">
            <w:r>
              <w:rPr>
                <w:webHidden/>
                <w:rStyle w:val="IndexLink"/>
                <w:rtl w:val="true"/>
              </w:rPr>
              <w:t>ب</w:t>
            </w:r>
            <w:r>
              <w:rPr>
                <w:rStyle w:val="IndexLink"/>
                <w:rtl w:val="true"/>
              </w:rPr>
              <w:t xml:space="preserve">) </w:t>
            </w:r>
            <w:r>
              <w:rPr>
                <w:rStyle w:val="IndexLink"/>
                <w:rtl w:val="true"/>
              </w:rPr>
              <w:t>روایاتی که حضور مستمر و مستور برای آن حضرت بیان کرده اند</w:t>
            </w:r>
            <w:r>
              <w:rPr>
                <w:rStyle w:val="IndexLink"/>
                <w:rtl w:val="true"/>
              </w:rPr>
              <w:t>.</w:t>
              <w:tab/>
            </w:r>
            <w:r>
              <w:rPr>
                <w:rStyle w:val="IndexLink"/>
              </w:rPr>
              <w:t>48</w:t>
            </w:r>
          </w:hyperlink>
        </w:p>
        <w:p>
          <w:pPr>
            <w:pStyle w:val="Contents2"/>
            <w:tabs>
              <w:tab w:val="clear" w:pos="8743"/>
              <w:tab w:val="right" w:pos="9026" w:leader="dot"/>
            </w:tabs>
            <w:rPr/>
          </w:pPr>
          <w:hyperlink w:anchor="__RefHeading___Toc2435067_581953129">
            <w:r>
              <w:rPr>
                <w:webHidden/>
                <w:rStyle w:val="IndexLink"/>
                <w:rtl w:val="true"/>
              </w:rPr>
              <w:t>ج</w:t>
            </w:r>
            <w:r>
              <w:rPr>
                <w:rStyle w:val="IndexLink"/>
                <w:rtl w:val="true"/>
              </w:rPr>
              <w:t xml:space="preserve">) </w:t>
            </w:r>
            <w:r>
              <w:rPr>
                <w:rStyle w:val="IndexLink"/>
                <w:rtl w:val="true"/>
              </w:rPr>
              <w:t>روایاتی که می گویند، آن حضرت، از دیدگان پنهان است نه از دل ها</w:t>
            </w:r>
            <w:r>
              <w:rPr>
                <w:rStyle w:val="IndexLink"/>
                <w:rtl w:val="true"/>
              </w:rPr>
              <w:t>.</w:t>
              <w:tab/>
            </w:r>
            <w:r>
              <w:rPr>
                <w:rStyle w:val="IndexLink"/>
              </w:rPr>
              <w:t>48</w:t>
            </w:r>
          </w:hyperlink>
        </w:p>
        <w:p>
          <w:pPr>
            <w:pStyle w:val="Contents2"/>
            <w:tabs>
              <w:tab w:val="clear" w:pos="8743"/>
              <w:tab w:val="right" w:pos="9026" w:leader="dot"/>
            </w:tabs>
            <w:rPr/>
          </w:pPr>
          <w:hyperlink w:anchor="__RefHeading___Toc2435069_581953129">
            <w:r>
              <w:rPr>
                <w:webHidden/>
                <w:rStyle w:val="IndexLink"/>
                <w:rtl w:val="true"/>
              </w:rPr>
              <w:t>د</w:t>
            </w:r>
            <w:r>
              <w:rPr>
                <w:rStyle w:val="IndexLink"/>
                <w:rtl w:val="true"/>
              </w:rPr>
              <w:t xml:space="preserve">) </w:t>
            </w:r>
            <w:r>
              <w:rPr>
                <w:rStyle w:val="IndexLink"/>
                <w:rtl w:val="true"/>
              </w:rPr>
              <w:t>روایاتی که می گوید، یاران حقیقی آن حضرت، به مکان غیبت آگاهی دارند</w:t>
            </w:r>
            <w:r>
              <w:rPr>
                <w:rStyle w:val="IndexLink"/>
                <w:rtl w:val="true"/>
              </w:rPr>
              <w:t>.</w:t>
              <w:tab/>
            </w:r>
            <w:r>
              <w:rPr>
                <w:rStyle w:val="IndexLink"/>
              </w:rPr>
              <w:t>49</w:t>
            </w:r>
          </w:hyperlink>
        </w:p>
        <w:p>
          <w:pPr>
            <w:pStyle w:val="Contents2"/>
            <w:tabs>
              <w:tab w:val="clear" w:pos="8743"/>
              <w:tab w:val="right" w:pos="9026" w:leader="dot"/>
            </w:tabs>
            <w:rPr/>
          </w:pPr>
          <w:hyperlink w:anchor="__RefHeading___Toc2435071_581953129">
            <w:r>
              <w:rPr>
                <w:webHidden/>
                <w:rStyle w:val="IndexLink"/>
                <w:rtl w:val="true"/>
              </w:rPr>
              <w:t>ه</w:t>
            </w:r>
            <w:r>
              <w:rPr>
                <w:rStyle w:val="IndexLink"/>
                <w:rtl w:val="true"/>
              </w:rPr>
              <w:t xml:space="preserve">-) </w:t>
            </w:r>
            <w:r>
              <w:rPr>
                <w:rStyle w:val="IndexLink"/>
                <w:rtl w:val="true"/>
              </w:rPr>
              <w:t>برخی از روایات می گویند، آن حضرت در بازارها راه می روند و حتّی پا روی فرش های مردم می گذارند</w:t>
            </w:r>
            <w:r>
              <w:rPr>
                <w:rStyle w:val="IndexLink"/>
                <w:rtl w:val="true"/>
              </w:rPr>
              <w:t>.</w:t>
              <w:tab/>
            </w:r>
            <w:r>
              <w:rPr>
                <w:rStyle w:val="IndexLink"/>
              </w:rPr>
              <w:t>49</w:t>
            </w:r>
          </w:hyperlink>
        </w:p>
        <w:p>
          <w:pPr>
            <w:pStyle w:val="Contents2"/>
            <w:tabs>
              <w:tab w:val="clear" w:pos="8743"/>
              <w:tab w:val="right" w:pos="9026" w:leader="dot"/>
            </w:tabs>
            <w:rPr/>
          </w:pPr>
          <w:hyperlink w:anchor="__RefHeading___Toc2435073_581953129">
            <w:r>
              <w:rPr>
                <w:webHidden/>
                <w:rStyle w:val="IndexLink"/>
                <w:rtl w:val="true"/>
              </w:rPr>
              <w:t>نایبان امام مهدی</w:t>
            </w:r>
            <w:r>
              <w:rPr>
                <w:rStyle w:val="IndexLink"/>
                <w:rtl w:val="true"/>
              </w:rPr>
              <w:t>(</w:t>
            </w:r>
            <w:r>
              <w:rPr>
                <w:rStyle w:val="IndexLink"/>
                <w:rtl w:val="true"/>
              </w:rPr>
              <w:t>عج</w:t>
            </w:r>
            <w:r>
              <w:rPr>
                <w:rStyle w:val="IndexLink"/>
                <w:rtl w:val="true"/>
              </w:rPr>
              <w:t>)</w:t>
              <w:tab/>
            </w:r>
            <w:r>
              <w:rPr>
                <w:rStyle w:val="IndexLink"/>
              </w:rPr>
              <w:t>49</w:t>
            </w:r>
          </w:hyperlink>
        </w:p>
        <w:p>
          <w:pPr>
            <w:pStyle w:val="Contents2"/>
            <w:tabs>
              <w:tab w:val="clear" w:pos="8743"/>
              <w:tab w:val="right" w:pos="9026" w:leader="dot"/>
            </w:tabs>
            <w:rPr/>
          </w:pPr>
          <w:hyperlink w:anchor="__RefHeading___Toc2435075_581953129">
            <w:r>
              <w:rPr>
                <w:webHidden/>
                <w:rStyle w:val="IndexLink"/>
                <w:rtl w:val="true"/>
              </w:rPr>
              <w:t>نیابت خاص</w:t>
            </w:r>
            <w:r>
              <w:rPr>
                <w:rStyle w:val="IndexLink"/>
                <w:rtl w:val="true"/>
              </w:rPr>
              <w:tab/>
            </w:r>
            <w:r>
              <w:rPr>
                <w:rStyle w:val="IndexLink"/>
              </w:rPr>
              <w:t>50</w:t>
            </w:r>
          </w:hyperlink>
        </w:p>
        <w:p>
          <w:pPr>
            <w:pStyle w:val="Contents2"/>
            <w:tabs>
              <w:tab w:val="clear" w:pos="8743"/>
              <w:tab w:val="right" w:pos="9026" w:leader="dot"/>
            </w:tabs>
            <w:rPr/>
          </w:pPr>
          <w:hyperlink w:anchor="__RefHeading___Toc2435077_581953129">
            <w:r>
              <w:rPr>
                <w:webHidden/>
                <w:rStyle w:val="IndexLink"/>
                <w:rtl w:val="true"/>
              </w:rPr>
              <w:t>س</w:t>
            </w:r>
            <w:r>
              <w:rPr>
                <w:rStyle w:val="IndexLink"/>
                <w:rtl w:val="true"/>
              </w:rPr>
              <w:t xml:space="preserve">: </w:t>
            </w:r>
            <w:r>
              <w:rPr>
                <w:rStyle w:val="IndexLink"/>
                <w:rtl w:val="true"/>
              </w:rPr>
              <w:t>به چه کسانی نایبان خاص می گویند؟</w:t>
            </w:r>
            <w:r>
              <w:rPr>
                <w:rStyle w:val="IndexLink"/>
                <w:rtl w:val="true"/>
              </w:rPr>
              <w:tab/>
            </w:r>
            <w:r>
              <w:rPr>
                <w:rStyle w:val="IndexLink"/>
              </w:rPr>
              <w:t>50</w:t>
            </w:r>
          </w:hyperlink>
        </w:p>
        <w:p>
          <w:pPr>
            <w:pStyle w:val="Contents2"/>
            <w:tabs>
              <w:tab w:val="clear" w:pos="8743"/>
              <w:tab w:val="right" w:pos="9026" w:leader="dot"/>
            </w:tabs>
            <w:rPr/>
          </w:pPr>
          <w:hyperlink w:anchor="__RefHeading___Toc2435079_581953129">
            <w:r>
              <w:rPr>
                <w:webHidden/>
                <w:rStyle w:val="IndexLink"/>
                <w:rtl w:val="true"/>
              </w:rPr>
              <w:t>عمده ترین وظایف این افراد عبارت بود از</w:t>
            </w:r>
            <w:r>
              <w:rPr>
                <w:rStyle w:val="IndexLink"/>
                <w:rtl w:val="true"/>
              </w:rPr>
              <w:t>:</w:t>
              <w:tab/>
            </w:r>
            <w:r>
              <w:rPr>
                <w:rStyle w:val="IndexLink"/>
              </w:rPr>
              <w:t>50</w:t>
            </w:r>
          </w:hyperlink>
        </w:p>
        <w:p>
          <w:pPr>
            <w:pStyle w:val="Contents2"/>
            <w:tabs>
              <w:tab w:val="clear" w:pos="8743"/>
              <w:tab w:val="right" w:pos="9026" w:leader="dot"/>
            </w:tabs>
            <w:rPr/>
          </w:pPr>
          <w:hyperlink w:anchor="__RefHeading___Toc2435081_581953129">
            <w:r>
              <w:rPr>
                <w:webHidden/>
                <w:rStyle w:val="IndexLink"/>
              </w:rPr>
              <w:t>1</w:t>
            </w:r>
            <w:r>
              <w:rPr>
                <w:rStyle w:val="IndexLink"/>
                <w:rtl w:val="true"/>
              </w:rPr>
              <w:t xml:space="preserve">. </w:t>
            </w:r>
            <w:r>
              <w:rPr>
                <w:rStyle w:val="IndexLink"/>
                <w:rtl w:val="true"/>
              </w:rPr>
              <w:t>عثمان بن سعید عمری</w:t>
            </w:r>
            <w:r>
              <w:rPr>
                <w:rStyle w:val="IndexLink"/>
                <w:rtl w:val="true"/>
              </w:rPr>
              <w:tab/>
            </w:r>
            <w:r>
              <w:rPr>
                <w:rStyle w:val="IndexLink"/>
              </w:rPr>
              <w:t>50</w:t>
            </w:r>
          </w:hyperlink>
        </w:p>
        <w:p>
          <w:pPr>
            <w:pStyle w:val="Contents2"/>
            <w:tabs>
              <w:tab w:val="clear" w:pos="8743"/>
              <w:tab w:val="right" w:pos="9026" w:leader="dot"/>
            </w:tabs>
            <w:rPr/>
          </w:pPr>
          <w:hyperlink w:anchor="__RefHeading___Toc2435083_581953129">
            <w:r>
              <w:rPr>
                <w:webHidden/>
                <w:rStyle w:val="IndexLink"/>
              </w:rPr>
              <w:t>2</w:t>
            </w:r>
            <w:r>
              <w:rPr>
                <w:rStyle w:val="IndexLink"/>
                <w:rtl w:val="true"/>
              </w:rPr>
              <w:t xml:space="preserve">. </w:t>
            </w:r>
            <w:r>
              <w:rPr>
                <w:rStyle w:val="IndexLink"/>
                <w:rtl w:val="true"/>
              </w:rPr>
              <w:t>محمّد بن عثمان بن سعید</w:t>
            </w:r>
            <w:r>
              <w:rPr>
                <w:rStyle w:val="IndexLink"/>
                <w:rtl w:val="true"/>
              </w:rPr>
              <w:tab/>
            </w:r>
            <w:r>
              <w:rPr>
                <w:rStyle w:val="IndexLink"/>
              </w:rPr>
              <w:t>51</w:t>
            </w:r>
          </w:hyperlink>
        </w:p>
        <w:p>
          <w:pPr>
            <w:pStyle w:val="Contents2"/>
            <w:tabs>
              <w:tab w:val="clear" w:pos="8743"/>
              <w:tab w:val="right" w:pos="9026" w:leader="dot"/>
            </w:tabs>
            <w:rPr/>
          </w:pPr>
          <w:hyperlink w:anchor="__RefHeading___Toc2435085_581953129">
            <w:r>
              <w:rPr>
                <w:webHidden/>
                <w:rStyle w:val="IndexLink"/>
              </w:rPr>
              <w:t>3</w:t>
            </w:r>
            <w:r>
              <w:rPr>
                <w:rStyle w:val="IndexLink"/>
                <w:rtl w:val="true"/>
              </w:rPr>
              <w:t xml:space="preserve">. </w:t>
            </w:r>
            <w:r>
              <w:rPr>
                <w:rStyle w:val="IndexLink"/>
                <w:rtl w:val="true"/>
              </w:rPr>
              <w:t>حسین بن روح نوبختی</w:t>
            </w:r>
            <w:r>
              <w:rPr>
                <w:rStyle w:val="IndexLink"/>
                <w:rtl w:val="true"/>
              </w:rPr>
              <w:tab/>
            </w:r>
            <w:r>
              <w:rPr>
                <w:rStyle w:val="IndexLink"/>
              </w:rPr>
              <w:t>51</w:t>
            </w:r>
          </w:hyperlink>
        </w:p>
        <w:p>
          <w:pPr>
            <w:pStyle w:val="Contents2"/>
            <w:tabs>
              <w:tab w:val="clear" w:pos="8743"/>
              <w:tab w:val="right" w:pos="9026" w:leader="dot"/>
            </w:tabs>
            <w:rPr/>
          </w:pPr>
          <w:hyperlink w:anchor="__RefHeading___Toc2435087_581953129">
            <w:r>
              <w:rPr>
                <w:webHidden/>
                <w:rStyle w:val="IndexLink"/>
              </w:rPr>
              <w:t>4</w:t>
            </w:r>
            <w:r>
              <w:rPr>
                <w:rStyle w:val="IndexLink"/>
                <w:rtl w:val="true"/>
              </w:rPr>
              <w:t xml:space="preserve">. </w:t>
            </w:r>
            <w:r>
              <w:rPr>
                <w:rStyle w:val="IndexLink"/>
                <w:rtl w:val="true"/>
              </w:rPr>
              <w:t>علی بن محمّد سمری</w:t>
            </w:r>
            <w:r>
              <w:rPr>
                <w:rStyle w:val="IndexLink"/>
                <w:rtl w:val="true"/>
              </w:rPr>
              <w:tab/>
            </w:r>
            <w:r>
              <w:rPr>
                <w:rStyle w:val="IndexLink"/>
              </w:rPr>
              <w:t>51</w:t>
            </w:r>
          </w:hyperlink>
        </w:p>
        <w:p>
          <w:pPr>
            <w:pStyle w:val="Contents2"/>
            <w:tabs>
              <w:tab w:val="clear" w:pos="8743"/>
              <w:tab w:val="right" w:pos="9026" w:leader="dot"/>
            </w:tabs>
            <w:rPr/>
          </w:pPr>
          <w:hyperlink w:anchor="__RefHeading___Toc2435089_581953129">
            <w:r>
              <w:rPr>
                <w:webHidden/>
                <w:rStyle w:val="IndexLink"/>
                <w:rtl w:val="true"/>
              </w:rPr>
              <w:t>تحلیل اقوال</w:t>
            </w:r>
            <w:r>
              <w:rPr>
                <w:rStyle w:val="IndexLink"/>
                <w:rtl w:val="true"/>
              </w:rPr>
              <w:tab/>
            </w:r>
            <w:r>
              <w:rPr>
                <w:rStyle w:val="IndexLink"/>
              </w:rPr>
              <w:t>52</w:t>
            </w:r>
          </w:hyperlink>
        </w:p>
        <w:p>
          <w:pPr>
            <w:pStyle w:val="Contents2"/>
            <w:tabs>
              <w:tab w:val="clear" w:pos="8743"/>
              <w:tab w:val="right" w:pos="9026" w:leader="dot"/>
            </w:tabs>
            <w:rPr/>
          </w:pPr>
          <w:hyperlink w:anchor="__RefHeading___Toc2435091_581953129">
            <w:r>
              <w:rPr>
                <w:webHidden/>
                <w:rStyle w:val="IndexLink"/>
                <w:rtl w:val="true"/>
              </w:rPr>
              <w:t>س</w:t>
            </w:r>
            <w:r>
              <w:rPr>
                <w:rStyle w:val="IndexLink"/>
                <w:rtl w:val="true"/>
              </w:rPr>
              <w:t xml:space="preserve">: </w:t>
            </w:r>
            <w:r>
              <w:rPr>
                <w:rStyle w:val="IndexLink"/>
                <w:rtl w:val="true"/>
              </w:rPr>
              <w:t xml:space="preserve">چرا امام مهدی </w:t>
            </w:r>
            <w:r>
              <w:rPr>
                <w:rStyle w:val="IndexLink"/>
                <w:rtl w:val="true"/>
              </w:rPr>
              <w:t>(</w:t>
            </w:r>
            <w:r>
              <w:rPr>
                <w:rStyle w:val="IndexLink"/>
                <w:rtl w:val="true"/>
              </w:rPr>
              <w:t>عج</w:t>
            </w:r>
            <w:r>
              <w:rPr>
                <w:rStyle w:val="IndexLink"/>
                <w:rtl w:val="true"/>
              </w:rPr>
              <w:t xml:space="preserve">) </w:t>
            </w:r>
            <w:r>
              <w:rPr>
                <w:rStyle w:val="IndexLink"/>
                <w:rtl w:val="true"/>
              </w:rPr>
              <w:t>در زمان غیبت کبرا نایب خاص ندارد؟</w:t>
            </w:r>
            <w:r>
              <w:rPr>
                <w:rStyle w:val="IndexLink"/>
                <w:rtl w:val="true"/>
              </w:rPr>
              <w:tab/>
            </w:r>
            <w:r>
              <w:rPr>
                <w:rStyle w:val="IndexLink"/>
              </w:rPr>
              <w:t>53</w:t>
            </w:r>
          </w:hyperlink>
        </w:p>
        <w:p>
          <w:pPr>
            <w:pStyle w:val="Contents2"/>
            <w:tabs>
              <w:tab w:val="clear" w:pos="8743"/>
              <w:tab w:val="right" w:pos="9026" w:leader="dot"/>
            </w:tabs>
            <w:rPr/>
          </w:pPr>
          <w:hyperlink w:anchor="__RefHeading___Toc2435093_581953129">
            <w:r>
              <w:rPr>
                <w:webHidden/>
                <w:rStyle w:val="IndexLink"/>
                <w:rtl w:val="true"/>
              </w:rPr>
              <w:t>نایبان عام</w:t>
            </w:r>
            <w:r>
              <w:rPr>
                <w:rStyle w:val="IndexLink"/>
                <w:rtl w:val="true"/>
              </w:rPr>
              <w:tab/>
            </w:r>
            <w:r>
              <w:rPr>
                <w:rStyle w:val="IndexLink"/>
              </w:rPr>
              <w:t>53</w:t>
            </w:r>
          </w:hyperlink>
        </w:p>
        <w:p>
          <w:pPr>
            <w:pStyle w:val="Contents2"/>
            <w:tabs>
              <w:tab w:val="clear" w:pos="8743"/>
              <w:tab w:val="right" w:pos="9026" w:leader="dot"/>
            </w:tabs>
            <w:rPr/>
          </w:pPr>
          <w:hyperlink w:anchor="__RefHeading___Toc2435095_581953129">
            <w:r>
              <w:rPr>
                <w:webHidden/>
                <w:rStyle w:val="IndexLink"/>
                <w:rtl w:val="true"/>
              </w:rPr>
              <w:t>س</w:t>
            </w:r>
            <w:r>
              <w:rPr>
                <w:rStyle w:val="IndexLink"/>
                <w:rtl w:val="true"/>
              </w:rPr>
              <w:t xml:space="preserve">: </w:t>
            </w:r>
            <w:r>
              <w:rPr>
                <w:rStyle w:val="IndexLink"/>
                <w:rtl w:val="true"/>
              </w:rPr>
              <w:t>به چه کسانی نایبان عام گویند؟</w:t>
            </w:r>
            <w:r>
              <w:rPr>
                <w:rStyle w:val="IndexLink"/>
                <w:rtl w:val="true"/>
              </w:rPr>
              <w:tab/>
            </w:r>
            <w:r>
              <w:rPr>
                <w:rStyle w:val="IndexLink"/>
              </w:rPr>
              <w:t>53</w:t>
            </w:r>
          </w:hyperlink>
        </w:p>
        <w:p>
          <w:pPr>
            <w:pStyle w:val="Contents2"/>
            <w:tabs>
              <w:tab w:val="clear" w:pos="8743"/>
              <w:tab w:val="right" w:pos="9026" w:leader="dot"/>
            </w:tabs>
            <w:rPr/>
          </w:pPr>
          <w:hyperlink w:anchor="__RefHeading___Toc2435097_581953129">
            <w:r>
              <w:rPr>
                <w:webHidden/>
                <w:rStyle w:val="IndexLink"/>
                <w:rtl w:val="true"/>
              </w:rPr>
              <w:t>س</w:t>
            </w:r>
            <w:r>
              <w:rPr>
                <w:rStyle w:val="IndexLink"/>
                <w:rtl w:val="true"/>
              </w:rPr>
              <w:t xml:space="preserve">: </w:t>
            </w:r>
            <w:r>
              <w:rPr>
                <w:rStyle w:val="IndexLink"/>
                <w:rtl w:val="true"/>
              </w:rPr>
              <w:t xml:space="preserve">نایبان عام امام زمان </w:t>
            </w:r>
            <w:r>
              <w:rPr>
                <w:rStyle w:val="IndexLink"/>
                <w:rtl w:val="true"/>
              </w:rPr>
              <w:t>(</w:t>
            </w:r>
            <w:r>
              <w:rPr>
                <w:rStyle w:val="IndexLink"/>
                <w:rtl w:val="true"/>
              </w:rPr>
              <w:t>عج</w:t>
            </w:r>
            <w:r>
              <w:rPr>
                <w:rStyle w:val="IndexLink"/>
                <w:rtl w:val="true"/>
              </w:rPr>
              <w:t xml:space="preserve">) </w:t>
            </w:r>
            <w:r>
              <w:rPr>
                <w:rStyle w:val="IndexLink"/>
                <w:rtl w:val="true"/>
              </w:rPr>
              <w:t>در عصر غیبت چه وظیفه ای دارند؟</w:t>
            </w:r>
            <w:r>
              <w:rPr>
                <w:rStyle w:val="IndexLink"/>
                <w:rtl w:val="true"/>
              </w:rPr>
              <w:tab/>
            </w:r>
            <w:r>
              <w:rPr>
                <w:rStyle w:val="IndexLink"/>
              </w:rPr>
              <w:t>54</w:t>
            </w:r>
          </w:hyperlink>
        </w:p>
        <w:p>
          <w:pPr>
            <w:pStyle w:val="Contents2"/>
            <w:tabs>
              <w:tab w:val="clear" w:pos="8743"/>
              <w:tab w:val="right" w:pos="9026" w:leader="dot"/>
            </w:tabs>
            <w:rPr/>
          </w:pPr>
          <w:hyperlink w:anchor="__RefHeading___Toc2435099_581953129">
            <w:r>
              <w:rPr>
                <w:webHidden/>
                <w:rStyle w:val="IndexLink"/>
              </w:rPr>
              <w:t>1</w:t>
            </w:r>
            <w:r>
              <w:rPr>
                <w:rStyle w:val="IndexLink"/>
                <w:rtl w:val="true"/>
              </w:rPr>
              <w:t xml:space="preserve">. </w:t>
            </w:r>
            <w:r>
              <w:rPr>
                <w:rStyle w:val="IndexLink"/>
                <w:rtl w:val="true"/>
              </w:rPr>
              <w:t>استخراج و استنباط احکام از منابع</w:t>
            </w:r>
            <w:r>
              <w:rPr>
                <w:rStyle w:val="IndexLink"/>
                <w:rtl w:val="true"/>
              </w:rPr>
              <w:tab/>
            </w:r>
            <w:r>
              <w:rPr>
                <w:rStyle w:val="IndexLink"/>
              </w:rPr>
              <w:t>55</w:t>
            </w:r>
          </w:hyperlink>
        </w:p>
        <w:p>
          <w:pPr>
            <w:pStyle w:val="Contents2"/>
            <w:tabs>
              <w:tab w:val="clear" w:pos="8743"/>
              <w:tab w:val="right" w:pos="9026" w:leader="dot"/>
            </w:tabs>
            <w:rPr/>
          </w:pPr>
          <w:hyperlink w:anchor="__RefHeading___Toc2435101_581953129">
            <w:r>
              <w:rPr>
                <w:webHidden/>
                <w:rStyle w:val="IndexLink"/>
              </w:rPr>
              <w:t>2</w:t>
            </w:r>
            <w:r>
              <w:rPr>
                <w:rStyle w:val="IndexLink"/>
                <w:rtl w:val="true"/>
              </w:rPr>
              <w:t xml:space="preserve">. </w:t>
            </w:r>
            <w:r>
              <w:rPr>
                <w:rStyle w:val="IndexLink"/>
                <w:rtl w:val="true"/>
              </w:rPr>
              <w:t>حافظ دین بودن</w:t>
            </w:r>
            <w:r>
              <w:rPr>
                <w:rStyle w:val="IndexLink"/>
                <w:rtl w:val="true"/>
              </w:rPr>
              <w:tab/>
            </w:r>
            <w:r>
              <w:rPr>
                <w:rStyle w:val="IndexLink"/>
              </w:rPr>
              <w:t>55</w:t>
            </w:r>
          </w:hyperlink>
        </w:p>
        <w:p>
          <w:pPr>
            <w:pStyle w:val="Contents2"/>
            <w:tabs>
              <w:tab w:val="clear" w:pos="8743"/>
              <w:tab w:val="right" w:pos="9026" w:leader="dot"/>
            </w:tabs>
            <w:rPr/>
          </w:pPr>
          <w:hyperlink w:anchor="__RefHeading___Toc2435103_581953129">
            <w:r>
              <w:rPr>
                <w:webHidden/>
                <w:rStyle w:val="IndexLink"/>
              </w:rPr>
              <w:t>3</w:t>
            </w:r>
            <w:r>
              <w:rPr>
                <w:rStyle w:val="IndexLink"/>
                <w:rtl w:val="true"/>
              </w:rPr>
              <w:t xml:space="preserve">. </w:t>
            </w:r>
            <w:r>
              <w:rPr>
                <w:rStyle w:val="IndexLink"/>
                <w:rtl w:val="true"/>
              </w:rPr>
              <w:t>ولایت و رهبری</w:t>
            </w:r>
            <w:r>
              <w:rPr>
                <w:rStyle w:val="IndexLink"/>
                <w:rtl w:val="true"/>
              </w:rPr>
              <w:tab/>
            </w:r>
            <w:r>
              <w:rPr>
                <w:rStyle w:val="IndexLink"/>
              </w:rPr>
              <w:t>55</w:t>
            </w:r>
          </w:hyperlink>
        </w:p>
        <w:p>
          <w:pPr>
            <w:pStyle w:val="Contents2"/>
            <w:tabs>
              <w:tab w:val="clear" w:pos="8743"/>
              <w:tab w:val="right" w:pos="9026" w:leader="dot"/>
            </w:tabs>
            <w:rPr/>
          </w:pPr>
          <w:hyperlink w:anchor="__RefHeading___Toc2435105_581953129">
            <w:r>
              <w:rPr>
                <w:webHidden/>
                <w:rStyle w:val="IndexLink"/>
                <w:rtl w:val="true"/>
              </w:rPr>
              <w:t>وظیفه ی شیعه در دوره ی غیبت</w:t>
            </w:r>
            <w:r>
              <w:rPr>
                <w:rStyle w:val="IndexLink"/>
                <w:rtl w:val="true"/>
              </w:rPr>
              <w:tab/>
            </w:r>
            <w:r>
              <w:rPr>
                <w:rStyle w:val="IndexLink"/>
              </w:rPr>
              <w:t>56</w:t>
            </w:r>
          </w:hyperlink>
        </w:p>
        <w:p>
          <w:pPr>
            <w:pStyle w:val="Contents2"/>
            <w:tabs>
              <w:tab w:val="clear" w:pos="8743"/>
              <w:tab w:val="right" w:pos="9026" w:leader="dot"/>
            </w:tabs>
            <w:rPr/>
          </w:pPr>
          <w:hyperlink w:anchor="__RefHeading___Toc2435107_581953129">
            <w:r>
              <w:rPr>
                <w:webHidden/>
                <w:rStyle w:val="IndexLink"/>
                <w:rtl w:val="true"/>
              </w:rPr>
              <w:t>س</w:t>
            </w:r>
            <w:r>
              <w:rPr>
                <w:rStyle w:val="IndexLink"/>
                <w:rtl w:val="true"/>
              </w:rPr>
              <w:t xml:space="preserve">: </w:t>
            </w:r>
            <w:r>
              <w:rPr>
                <w:rStyle w:val="IndexLink"/>
                <w:rtl w:val="true"/>
              </w:rPr>
              <w:t xml:space="preserve">وظایف مسلمانان در زمان غیبت امام عصر </w:t>
            </w:r>
            <w:r>
              <w:rPr>
                <w:rStyle w:val="IndexLink"/>
                <w:rtl w:val="true"/>
              </w:rPr>
              <w:t>(</w:t>
            </w:r>
            <w:r>
              <w:rPr>
                <w:rStyle w:val="IndexLink"/>
                <w:rtl w:val="true"/>
              </w:rPr>
              <w:t>عج</w:t>
            </w:r>
            <w:r>
              <w:rPr>
                <w:rStyle w:val="IndexLink"/>
                <w:rtl w:val="true"/>
              </w:rPr>
              <w:t xml:space="preserve">) </w:t>
            </w:r>
            <w:r>
              <w:rPr>
                <w:rStyle w:val="IndexLink"/>
                <w:rtl w:val="true"/>
              </w:rPr>
              <w:t>چیست؟</w:t>
            </w:r>
            <w:r>
              <w:rPr>
                <w:rStyle w:val="IndexLink"/>
                <w:rtl w:val="true"/>
              </w:rPr>
              <w:tab/>
            </w:r>
            <w:r>
              <w:rPr>
                <w:rStyle w:val="IndexLink"/>
              </w:rPr>
              <w:t>56</w:t>
            </w:r>
          </w:hyperlink>
        </w:p>
        <w:p>
          <w:pPr>
            <w:pStyle w:val="Contents2"/>
            <w:tabs>
              <w:tab w:val="clear" w:pos="8743"/>
              <w:tab w:val="right" w:pos="9026" w:leader="dot"/>
            </w:tabs>
            <w:rPr/>
          </w:pPr>
          <w:hyperlink w:anchor="__RefHeading___Toc2435109_581953129">
            <w:r>
              <w:rPr>
                <w:webHidden/>
                <w:rStyle w:val="IndexLink"/>
              </w:rPr>
              <w:t>1</w:t>
            </w:r>
            <w:r>
              <w:rPr>
                <w:rStyle w:val="IndexLink"/>
                <w:rtl w:val="true"/>
              </w:rPr>
              <w:t xml:space="preserve">. </w:t>
            </w:r>
            <w:r>
              <w:rPr>
                <w:rStyle w:val="IndexLink"/>
                <w:rtl w:val="true"/>
              </w:rPr>
              <w:t>شناخت و معرفت حجّت خدا</w:t>
            </w:r>
            <w:r>
              <w:rPr>
                <w:rStyle w:val="IndexLink"/>
                <w:rtl w:val="true"/>
              </w:rPr>
              <w:tab/>
            </w:r>
            <w:r>
              <w:rPr>
                <w:rStyle w:val="IndexLink"/>
              </w:rPr>
              <w:t>57</w:t>
            </w:r>
          </w:hyperlink>
        </w:p>
        <w:p>
          <w:pPr>
            <w:pStyle w:val="Contents2"/>
            <w:tabs>
              <w:tab w:val="clear" w:pos="8743"/>
              <w:tab w:val="right" w:pos="9026" w:leader="dot"/>
            </w:tabs>
            <w:rPr/>
          </w:pPr>
          <w:hyperlink w:anchor="__RefHeading___Toc2435111_581953129">
            <w:r>
              <w:rPr>
                <w:webHidden/>
                <w:rStyle w:val="IndexLink"/>
              </w:rPr>
              <w:t>2</w:t>
            </w:r>
            <w:r>
              <w:rPr>
                <w:rStyle w:val="IndexLink"/>
                <w:rtl w:val="true"/>
              </w:rPr>
              <w:t xml:space="preserve">. </w:t>
            </w:r>
            <w:r>
              <w:rPr>
                <w:rStyle w:val="IndexLink"/>
                <w:rtl w:val="true"/>
              </w:rPr>
              <w:t>تهذیب نفس و کسب فضایل اخلاقی</w:t>
            </w:r>
            <w:r>
              <w:rPr>
                <w:rStyle w:val="IndexLink"/>
                <w:rtl w:val="true"/>
              </w:rPr>
              <w:tab/>
            </w:r>
            <w:r>
              <w:rPr>
                <w:rStyle w:val="IndexLink"/>
              </w:rPr>
              <w:t>57</w:t>
            </w:r>
          </w:hyperlink>
        </w:p>
        <w:p>
          <w:pPr>
            <w:pStyle w:val="Contents2"/>
            <w:tabs>
              <w:tab w:val="clear" w:pos="8743"/>
              <w:tab w:val="right" w:pos="9026" w:leader="dot"/>
            </w:tabs>
            <w:rPr/>
          </w:pPr>
          <w:hyperlink w:anchor="__RefHeading___Toc2435113_581953129">
            <w:r>
              <w:rPr>
                <w:webHidden/>
                <w:rStyle w:val="IndexLink"/>
              </w:rPr>
              <w:t>3</w:t>
            </w:r>
            <w:r>
              <w:rPr>
                <w:rStyle w:val="IndexLink"/>
                <w:rtl w:val="true"/>
              </w:rPr>
              <w:t xml:space="preserve">. </w:t>
            </w:r>
            <w:r>
              <w:rPr>
                <w:rStyle w:val="IndexLink"/>
                <w:rtl w:val="true"/>
              </w:rPr>
              <w:t>انتظار فرج</w:t>
            </w:r>
            <w:r>
              <w:rPr>
                <w:rStyle w:val="IndexLink"/>
                <w:rtl w:val="true"/>
              </w:rPr>
              <w:tab/>
            </w:r>
            <w:r>
              <w:rPr>
                <w:rStyle w:val="IndexLink"/>
              </w:rPr>
              <w:t>57</w:t>
            </w:r>
          </w:hyperlink>
        </w:p>
        <w:p>
          <w:pPr>
            <w:pStyle w:val="Contents2"/>
            <w:tabs>
              <w:tab w:val="clear" w:pos="8743"/>
              <w:tab w:val="right" w:pos="9026" w:leader="dot"/>
            </w:tabs>
            <w:rPr/>
          </w:pPr>
          <w:hyperlink w:anchor="__RefHeading___Toc2435115_581953129">
            <w:r>
              <w:rPr>
                <w:webHidden/>
                <w:rStyle w:val="IndexLink"/>
                <w:rtl w:val="true"/>
              </w:rPr>
              <w:t>س</w:t>
            </w:r>
            <w:r>
              <w:rPr>
                <w:rStyle w:val="IndexLink"/>
                <w:rtl w:val="true"/>
              </w:rPr>
              <w:t xml:space="preserve">: </w:t>
            </w:r>
            <w:r>
              <w:rPr>
                <w:rStyle w:val="IndexLink"/>
                <w:rtl w:val="true"/>
              </w:rPr>
              <w:t>انتظار یعنی چه؟</w:t>
            </w:r>
            <w:r>
              <w:rPr>
                <w:rStyle w:val="IndexLink"/>
                <w:rtl w:val="true"/>
              </w:rPr>
              <w:tab/>
            </w:r>
            <w:r>
              <w:rPr>
                <w:rStyle w:val="IndexLink"/>
              </w:rPr>
              <w:t>58</w:t>
            </w:r>
          </w:hyperlink>
        </w:p>
        <w:p>
          <w:pPr>
            <w:pStyle w:val="Contents2"/>
            <w:tabs>
              <w:tab w:val="clear" w:pos="8743"/>
              <w:tab w:val="right" w:pos="9026" w:leader="dot"/>
            </w:tabs>
            <w:rPr/>
          </w:pPr>
          <w:hyperlink w:anchor="__RefHeading___Toc2435117_581953129">
            <w:r>
              <w:rPr>
                <w:webHidden/>
                <w:rStyle w:val="IndexLink"/>
                <w:rtl w:val="true"/>
              </w:rPr>
              <w:t>س</w:t>
            </w:r>
            <w:r>
              <w:rPr>
                <w:rStyle w:val="IndexLink"/>
                <w:rtl w:val="true"/>
              </w:rPr>
              <w:t xml:space="preserve">: </w:t>
            </w:r>
            <w:r>
              <w:rPr>
                <w:rStyle w:val="IndexLink"/>
                <w:rtl w:val="true"/>
              </w:rPr>
              <w:t>چه انتظاری صحیح و چه انتظاری غلط است؟</w:t>
            </w:r>
            <w:r>
              <w:rPr>
                <w:rStyle w:val="IndexLink"/>
                <w:rtl w:val="true"/>
              </w:rPr>
              <w:tab/>
            </w:r>
            <w:r>
              <w:rPr>
                <w:rStyle w:val="IndexLink"/>
              </w:rPr>
              <w:t>59</w:t>
            </w:r>
          </w:hyperlink>
        </w:p>
        <w:p>
          <w:pPr>
            <w:pStyle w:val="Contents2"/>
            <w:tabs>
              <w:tab w:val="clear" w:pos="8743"/>
              <w:tab w:val="right" w:pos="9026" w:leader="dot"/>
            </w:tabs>
            <w:rPr/>
          </w:pPr>
          <w:hyperlink w:anchor="__RefHeading___Toc2435119_581953129">
            <w:r>
              <w:rPr>
                <w:webHidden/>
                <w:rStyle w:val="IndexLink"/>
                <w:rtl w:val="true"/>
              </w:rPr>
              <w:t>انتظار ویران گر</w:t>
            </w:r>
            <w:r>
              <w:rPr>
                <w:rStyle w:val="IndexLink"/>
                <w:rtl w:val="true"/>
              </w:rPr>
              <w:tab/>
            </w:r>
            <w:r>
              <w:rPr>
                <w:rStyle w:val="IndexLink"/>
              </w:rPr>
              <w:t>59</w:t>
            </w:r>
          </w:hyperlink>
        </w:p>
        <w:p>
          <w:pPr>
            <w:pStyle w:val="Contents2"/>
            <w:tabs>
              <w:tab w:val="clear" w:pos="8743"/>
              <w:tab w:val="right" w:pos="9026" w:leader="dot"/>
            </w:tabs>
            <w:rPr/>
          </w:pPr>
          <w:hyperlink w:anchor="__RefHeading___Toc2435121_581953129">
            <w:r>
              <w:rPr>
                <w:webHidden/>
                <w:rStyle w:val="IndexLink"/>
                <w:rtl w:val="true"/>
              </w:rPr>
              <w:t>انتظار سازنده</w:t>
            </w:r>
            <w:r>
              <w:rPr>
                <w:rStyle w:val="IndexLink"/>
                <w:rtl w:val="true"/>
              </w:rPr>
              <w:tab/>
            </w:r>
            <w:r>
              <w:rPr>
                <w:rStyle w:val="IndexLink"/>
              </w:rPr>
              <w:t>59</w:t>
            </w:r>
          </w:hyperlink>
        </w:p>
        <w:p>
          <w:pPr>
            <w:pStyle w:val="Contents2"/>
            <w:tabs>
              <w:tab w:val="clear" w:pos="8743"/>
              <w:tab w:val="right" w:pos="9026" w:leader="dot"/>
            </w:tabs>
            <w:rPr/>
          </w:pPr>
          <w:hyperlink w:anchor="__RefHeading___Toc2435123_581953129">
            <w:r>
              <w:rPr>
                <w:webHidden/>
                <w:rStyle w:val="IndexLink"/>
                <w:rtl w:val="true"/>
              </w:rPr>
              <w:t>س</w:t>
            </w:r>
            <w:r>
              <w:rPr>
                <w:rStyle w:val="IndexLink"/>
                <w:rtl w:val="true"/>
              </w:rPr>
              <w:t xml:space="preserve">: </w:t>
            </w:r>
            <w:r>
              <w:rPr>
                <w:rStyle w:val="IndexLink"/>
                <w:rtl w:val="true"/>
              </w:rPr>
              <w:t xml:space="preserve">راه های دوستی با امام زمان </w:t>
            </w:r>
            <w:r>
              <w:rPr>
                <w:rStyle w:val="IndexLink"/>
                <w:rtl w:val="true"/>
              </w:rPr>
              <w:t>(</w:t>
            </w:r>
            <w:r>
              <w:rPr>
                <w:rStyle w:val="IndexLink"/>
                <w:rtl w:val="true"/>
              </w:rPr>
              <w:t>عج</w:t>
            </w:r>
            <w:r>
              <w:rPr>
                <w:rStyle w:val="IndexLink"/>
                <w:rtl w:val="true"/>
              </w:rPr>
              <w:t xml:space="preserve">) </w:t>
            </w:r>
            <w:r>
              <w:rPr>
                <w:rStyle w:val="IndexLink"/>
                <w:rtl w:val="true"/>
              </w:rPr>
              <w:t>کدام است؟</w:t>
            </w:r>
            <w:r>
              <w:rPr>
                <w:rStyle w:val="IndexLink"/>
                <w:rtl w:val="true"/>
              </w:rPr>
              <w:tab/>
            </w:r>
            <w:r>
              <w:rPr>
                <w:rStyle w:val="IndexLink"/>
              </w:rPr>
              <w:t>61</w:t>
            </w:r>
          </w:hyperlink>
        </w:p>
        <w:p>
          <w:pPr>
            <w:pStyle w:val="Contents2"/>
            <w:tabs>
              <w:tab w:val="clear" w:pos="8743"/>
              <w:tab w:val="right" w:pos="9026" w:leader="dot"/>
            </w:tabs>
            <w:rPr/>
          </w:pPr>
          <w:hyperlink w:anchor="__RefHeading___Toc2435125_581953129">
            <w:r>
              <w:rPr>
                <w:webHidden/>
                <w:rStyle w:val="IndexLink"/>
                <w:rtl w:val="true"/>
              </w:rPr>
              <w:t>س</w:t>
            </w:r>
            <w:r>
              <w:rPr>
                <w:rStyle w:val="IndexLink"/>
                <w:rtl w:val="true"/>
              </w:rPr>
              <w:t xml:space="preserve">: </w:t>
            </w:r>
            <w:r>
              <w:rPr>
                <w:rStyle w:val="IndexLink"/>
                <w:rtl w:val="true"/>
              </w:rPr>
              <w:t xml:space="preserve">اگر خداوند امام مهدی </w:t>
            </w:r>
            <w:r>
              <w:rPr>
                <w:rStyle w:val="IndexLink"/>
                <w:rtl w:val="true"/>
              </w:rPr>
              <w:t>(</w:t>
            </w:r>
            <w:r>
              <w:rPr>
                <w:rStyle w:val="IndexLink"/>
                <w:rtl w:val="true"/>
              </w:rPr>
              <w:t>عج</w:t>
            </w:r>
            <w:r>
              <w:rPr>
                <w:rStyle w:val="IndexLink"/>
                <w:rtl w:val="true"/>
              </w:rPr>
              <w:t xml:space="preserve">) </w:t>
            </w:r>
            <w:r>
              <w:rPr>
                <w:rStyle w:val="IndexLink"/>
                <w:rtl w:val="true"/>
              </w:rPr>
              <w:t>را حفظ می کند، چه نیازی به دعای ما برای سلامتی آن حضرت هست؟</w:t>
            </w:r>
            <w:r>
              <w:rPr>
                <w:rStyle w:val="IndexLink"/>
                <w:rtl w:val="true"/>
              </w:rPr>
              <w:tab/>
            </w:r>
            <w:r>
              <w:rPr>
                <w:rStyle w:val="IndexLink"/>
              </w:rPr>
              <w:t>62</w:t>
            </w:r>
          </w:hyperlink>
        </w:p>
        <w:p>
          <w:pPr>
            <w:pStyle w:val="Contents2"/>
            <w:tabs>
              <w:tab w:val="clear" w:pos="8743"/>
              <w:tab w:val="right" w:pos="9026" w:leader="dot"/>
            </w:tabs>
            <w:rPr/>
          </w:pPr>
          <w:hyperlink w:anchor="__RefHeading___Toc2435127_581953129">
            <w:r>
              <w:rPr>
                <w:webHidden/>
                <w:rStyle w:val="IndexLink"/>
                <w:rtl w:val="true"/>
              </w:rPr>
              <w:t>دلایل مخالفان قیام</w:t>
            </w:r>
            <w:r>
              <w:rPr>
                <w:rStyle w:val="IndexLink"/>
                <w:rtl w:val="true"/>
              </w:rPr>
              <w:tab/>
            </w:r>
            <w:r>
              <w:rPr>
                <w:rStyle w:val="IndexLink"/>
              </w:rPr>
              <w:t>66</w:t>
            </w:r>
          </w:hyperlink>
        </w:p>
        <w:p>
          <w:pPr>
            <w:pStyle w:val="Contents2"/>
            <w:tabs>
              <w:tab w:val="clear" w:pos="8743"/>
              <w:tab w:val="right" w:pos="9026" w:leader="dot"/>
            </w:tabs>
            <w:rPr/>
          </w:pPr>
          <w:hyperlink w:anchor="__RefHeading___Toc2435129_581953129">
            <w:r>
              <w:rPr>
                <w:webHidden/>
                <w:rStyle w:val="IndexLink"/>
                <w:rtl w:val="true"/>
              </w:rPr>
              <w:t>الف</w:t>
            </w:r>
            <w:r>
              <w:rPr>
                <w:rStyle w:val="IndexLink"/>
                <w:rtl w:val="true"/>
              </w:rPr>
              <w:t xml:space="preserve">) </w:t>
            </w:r>
            <w:r>
              <w:rPr>
                <w:rStyle w:val="IndexLink"/>
                <w:rtl w:val="true"/>
              </w:rPr>
              <w:t>دلایل مخالفان قیام از اهل سنّت</w:t>
            </w:r>
            <w:r>
              <w:rPr>
                <w:rStyle w:val="IndexLink"/>
                <w:rtl w:val="true"/>
              </w:rPr>
              <w:tab/>
            </w:r>
            <w:r>
              <w:rPr>
                <w:rStyle w:val="IndexLink"/>
              </w:rPr>
              <w:t>66</w:t>
            </w:r>
          </w:hyperlink>
        </w:p>
        <w:p>
          <w:pPr>
            <w:pStyle w:val="Contents2"/>
            <w:tabs>
              <w:tab w:val="clear" w:pos="8743"/>
              <w:tab w:val="right" w:pos="9026" w:leader="dot"/>
            </w:tabs>
            <w:rPr/>
          </w:pPr>
          <w:hyperlink w:anchor="__RefHeading___Toc2435131_581953129">
            <w:r>
              <w:rPr>
                <w:webHidden/>
                <w:rStyle w:val="IndexLink"/>
                <w:rtl w:val="true"/>
              </w:rPr>
              <w:t>ب</w:t>
            </w:r>
            <w:r>
              <w:rPr>
                <w:rStyle w:val="IndexLink"/>
                <w:rtl w:val="true"/>
              </w:rPr>
              <w:t xml:space="preserve">) </w:t>
            </w:r>
            <w:r>
              <w:rPr>
                <w:rStyle w:val="IndexLink"/>
                <w:rtl w:val="true"/>
              </w:rPr>
              <w:t>دلایل مخالفان قیام از شیعه</w:t>
            </w:r>
            <w:r>
              <w:rPr>
                <w:rStyle w:val="IndexLink"/>
                <w:rtl w:val="true"/>
              </w:rPr>
              <w:tab/>
            </w:r>
            <w:r>
              <w:rPr>
                <w:rStyle w:val="IndexLink"/>
              </w:rPr>
              <w:t>67</w:t>
            </w:r>
          </w:hyperlink>
        </w:p>
        <w:p>
          <w:pPr>
            <w:pStyle w:val="Contents2"/>
            <w:tabs>
              <w:tab w:val="clear" w:pos="8743"/>
              <w:tab w:val="right" w:pos="9026" w:leader="dot"/>
            </w:tabs>
            <w:rPr/>
          </w:pPr>
          <w:hyperlink w:anchor="__RefHeading___Toc2435133_581953129">
            <w:r>
              <w:rPr>
                <w:webHidden/>
                <w:rStyle w:val="IndexLink"/>
                <w:rtl w:val="true"/>
              </w:rPr>
              <w:t>علائم و وقایع ظهور</w:t>
            </w:r>
            <w:r>
              <w:rPr>
                <w:rStyle w:val="IndexLink"/>
                <w:rtl w:val="true"/>
              </w:rPr>
              <w:tab/>
            </w:r>
            <w:r>
              <w:rPr>
                <w:rStyle w:val="IndexLink"/>
              </w:rPr>
              <w:t>69</w:t>
            </w:r>
          </w:hyperlink>
        </w:p>
        <w:p>
          <w:pPr>
            <w:pStyle w:val="Contents2"/>
            <w:tabs>
              <w:tab w:val="clear" w:pos="8743"/>
              <w:tab w:val="right" w:pos="9026" w:leader="dot"/>
            </w:tabs>
            <w:rPr/>
          </w:pPr>
          <w:hyperlink w:anchor="__RefHeading___Toc2435135_581953129">
            <w:r>
              <w:rPr>
                <w:webHidden/>
                <w:rStyle w:val="IndexLink"/>
                <w:rtl w:val="true"/>
              </w:rPr>
              <w:t>س</w:t>
            </w:r>
            <w:r>
              <w:rPr>
                <w:rStyle w:val="IndexLink"/>
                <w:rtl w:val="true"/>
              </w:rPr>
              <w:t xml:space="preserve">: </w:t>
            </w:r>
            <w:r>
              <w:rPr>
                <w:rStyle w:val="IndexLink"/>
                <w:rtl w:val="true"/>
              </w:rPr>
              <w:t xml:space="preserve">شرایط ظهور امام مهدی </w:t>
            </w:r>
            <w:r>
              <w:rPr>
                <w:rStyle w:val="IndexLink"/>
                <w:rtl w:val="true"/>
              </w:rPr>
              <w:t>(</w:t>
            </w:r>
            <w:r>
              <w:rPr>
                <w:rStyle w:val="IndexLink"/>
                <w:rtl w:val="true"/>
              </w:rPr>
              <w:t>عج</w:t>
            </w:r>
            <w:r>
              <w:rPr>
                <w:rStyle w:val="IndexLink"/>
                <w:rtl w:val="true"/>
              </w:rPr>
              <w:t xml:space="preserve">) </w:t>
            </w:r>
            <w:r>
              <w:rPr>
                <w:rStyle w:val="IndexLink"/>
                <w:rtl w:val="true"/>
              </w:rPr>
              <w:t>با علائم ظهور آن حضرت، چه فرقی دارد؟</w:t>
            </w:r>
            <w:r>
              <w:rPr>
                <w:rStyle w:val="IndexLink"/>
                <w:rtl w:val="true"/>
              </w:rPr>
              <w:tab/>
            </w:r>
            <w:r>
              <w:rPr>
                <w:rStyle w:val="IndexLink"/>
              </w:rPr>
              <w:t>69</w:t>
            </w:r>
          </w:hyperlink>
        </w:p>
        <w:p>
          <w:pPr>
            <w:pStyle w:val="Contents2"/>
            <w:tabs>
              <w:tab w:val="clear" w:pos="8743"/>
              <w:tab w:val="right" w:pos="9026" w:leader="dot"/>
            </w:tabs>
            <w:rPr/>
          </w:pPr>
          <w:hyperlink w:anchor="__RefHeading___Toc2435137_581953129">
            <w:r>
              <w:rPr>
                <w:webHidden/>
                <w:rStyle w:val="IndexLink"/>
                <w:rtl w:val="true"/>
              </w:rPr>
              <w:t>علائم ظهور</w:t>
            </w:r>
            <w:r>
              <w:rPr>
                <w:rStyle w:val="IndexLink"/>
                <w:rtl w:val="true"/>
              </w:rPr>
              <w:tab/>
            </w:r>
            <w:r>
              <w:rPr>
                <w:rStyle w:val="IndexLink"/>
              </w:rPr>
              <w:t>70</w:t>
            </w:r>
          </w:hyperlink>
        </w:p>
        <w:p>
          <w:pPr>
            <w:pStyle w:val="Contents2"/>
            <w:tabs>
              <w:tab w:val="clear" w:pos="8743"/>
              <w:tab w:val="right" w:pos="9026" w:leader="dot"/>
            </w:tabs>
            <w:rPr/>
          </w:pPr>
          <w:hyperlink w:anchor="__RefHeading___Toc2435139_581953129">
            <w:r>
              <w:rPr>
                <w:webHidden/>
                <w:rStyle w:val="IndexLink"/>
                <w:rtl w:val="true"/>
              </w:rPr>
              <w:t>شرایط ظهور</w:t>
            </w:r>
            <w:r>
              <w:rPr>
                <w:rStyle w:val="IndexLink"/>
                <w:rtl w:val="true"/>
              </w:rPr>
              <w:tab/>
            </w:r>
            <w:r>
              <w:rPr>
                <w:rStyle w:val="IndexLink"/>
              </w:rPr>
              <w:t>70</w:t>
            </w:r>
          </w:hyperlink>
        </w:p>
        <w:p>
          <w:pPr>
            <w:pStyle w:val="Contents2"/>
            <w:tabs>
              <w:tab w:val="clear" w:pos="8743"/>
              <w:tab w:val="right" w:pos="9026" w:leader="dot"/>
            </w:tabs>
            <w:rPr/>
          </w:pPr>
          <w:hyperlink w:anchor="__RefHeading___Toc2435141_581953129">
            <w:r>
              <w:rPr>
                <w:webHidden/>
                <w:rStyle w:val="IndexLink"/>
                <w:rtl w:val="true"/>
              </w:rPr>
              <w:t>س</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چه موقعی ظهور خواهند کرد و آیا آن حضرت از زمان ظهورش آگاهی دارد؟</w:t>
            </w:r>
            <w:r>
              <w:rPr>
                <w:rStyle w:val="IndexLink"/>
                <w:rtl w:val="true"/>
              </w:rPr>
              <w:tab/>
            </w:r>
            <w:r>
              <w:rPr>
                <w:rStyle w:val="IndexLink"/>
              </w:rPr>
              <w:t>71</w:t>
            </w:r>
          </w:hyperlink>
        </w:p>
        <w:p>
          <w:pPr>
            <w:pStyle w:val="Contents2"/>
            <w:tabs>
              <w:tab w:val="clear" w:pos="8743"/>
              <w:tab w:val="right" w:pos="9026" w:leader="dot"/>
            </w:tabs>
            <w:rPr/>
          </w:pPr>
          <w:hyperlink w:anchor="__RefHeading___Toc2435143_581953129">
            <w:r>
              <w:rPr>
                <w:webHidden/>
                <w:rStyle w:val="IndexLink"/>
                <w:rtl w:val="true"/>
              </w:rPr>
              <w:t>س</w:t>
            </w:r>
            <w:r>
              <w:rPr>
                <w:rStyle w:val="IndexLink"/>
                <w:rtl w:val="true"/>
              </w:rPr>
              <w:t xml:space="preserve">: </w:t>
            </w:r>
            <w:r>
              <w:rPr>
                <w:rStyle w:val="IndexLink"/>
                <w:rtl w:val="true"/>
              </w:rPr>
              <w:t xml:space="preserve">مردم چگونه از ظهور امام مهدی </w:t>
            </w:r>
            <w:r>
              <w:rPr>
                <w:rStyle w:val="IndexLink"/>
                <w:rtl w:val="true"/>
              </w:rPr>
              <w:t>(</w:t>
            </w:r>
            <w:r>
              <w:rPr>
                <w:rStyle w:val="IndexLink"/>
                <w:rtl w:val="true"/>
              </w:rPr>
              <w:t>عج</w:t>
            </w:r>
            <w:r>
              <w:rPr>
                <w:rStyle w:val="IndexLink"/>
                <w:rtl w:val="true"/>
              </w:rPr>
              <w:t xml:space="preserve">) </w:t>
            </w:r>
            <w:r>
              <w:rPr>
                <w:rStyle w:val="IndexLink"/>
                <w:rtl w:val="true"/>
              </w:rPr>
              <w:t>در اقصی نقاط عالم با خبر می شوند؟</w:t>
            </w:r>
            <w:r>
              <w:rPr>
                <w:rStyle w:val="IndexLink"/>
                <w:rtl w:val="true"/>
              </w:rPr>
              <w:tab/>
            </w:r>
            <w:r>
              <w:rPr>
                <w:rStyle w:val="IndexLink"/>
              </w:rPr>
              <w:t>72</w:t>
            </w:r>
          </w:hyperlink>
        </w:p>
        <w:p>
          <w:pPr>
            <w:pStyle w:val="Contents2"/>
            <w:tabs>
              <w:tab w:val="clear" w:pos="8743"/>
              <w:tab w:val="right" w:pos="9026" w:leader="dot"/>
            </w:tabs>
            <w:rPr/>
          </w:pPr>
          <w:hyperlink w:anchor="__RefHeading___Toc2435145_581953129">
            <w:r>
              <w:rPr>
                <w:webHidden/>
                <w:rStyle w:val="IndexLink"/>
                <w:rtl w:val="true"/>
              </w:rPr>
              <w:t>س</w:t>
            </w:r>
            <w:r>
              <w:rPr>
                <w:rStyle w:val="IndexLink"/>
                <w:rtl w:val="true"/>
              </w:rPr>
              <w:t xml:space="preserve">: </w:t>
            </w:r>
            <w:r>
              <w:rPr>
                <w:rStyle w:val="IndexLink"/>
                <w:rtl w:val="true"/>
              </w:rPr>
              <w:t>آیا جهانی شدن اقتصاد و ارتباطات و</w:t>
            </w:r>
            <w:r>
              <w:rPr>
                <w:rStyle w:val="IndexLink"/>
                <w:rtl w:val="true"/>
              </w:rPr>
              <w:t xml:space="preserve">... </w:t>
            </w:r>
            <w:r>
              <w:rPr>
                <w:rStyle w:val="IndexLink"/>
                <w:rtl w:val="true"/>
              </w:rPr>
              <w:t xml:space="preserve">زمینه های ظهور امام زمان </w:t>
            </w:r>
            <w:r>
              <w:rPr>
                <w:rStyle w:val="IndexLink"/>
                <w:rtl w:val="true"/>
              </w:rPr>
              <w:t>(</w:t>
            </w:r>
            <w:r>
              <w:rPr>
                <w:rStyle w:val="IndexLink"/>
                <w:rtl w:val="true"/>
              </w:rPr>
              <w:t>عج</w:t>
            </w:r>
            <w:r>
              <w:rPr>
                <w:rStyle w:val="IndexLink"/>
                <w:rtl w:val="true"/>
              </w:rPr>
              <w:t xml:space="preserve">) </w:t>
            </w:r>
            <w:r>
              <w:rPr>
                <w:rStyle w:val="IndexLink"/>
                <w:rtl w:val="true"/>
              </w:rPr>
              <w:t>را فراهم نمی کند؟</w:t>
            </w:r>
            <w:r>
              <w:rPr>
                <w:rStyle w:val="IndexLink"/>
                <w:rtl w:val="true"/>
              </w:rPr>
              <w:tab/>
            </w:r>
            <w:r>
              <w:rPr>
                <w:rStyle w:val="IndexLink"/>
              </w:rPr>
              <w:t>75</w:t>
            </w:r>
          </w:hyperlink>
        </w:p>
        <w:p>
          <w:pPr>
            <w:pStyle w:val="Contents2"/>
            <w:tabs>
              <w:tab w:val="clear" w:pos="8743"/>
              <w:tab w:val="right" w:pos="9026" w:leader="dot"/>
            </w:tabs>
            <w:rPr/>
          </w:pPr>
          <w:hyperlink w:anchor="__RefHeading___Toc2435147_581953129">
            <w:r>
              <w:rPr>
                <w:webHidden/>
                <w:rStyle w:val="IndexLink"/>
                <w:rtl w:val="true"/>
              </w:rPr>
              <w:t>س</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به هنگام ظهور در چه سنّی خواهد بود؟</w:t>
            </w:r>
            <w:r>
              <w:rPr>
                <w:rStyle w:val="IndexLink"/>
                <w:rtl w:val="true"/>
              </w:rPr>
              <w:tab/>
            </w:r>
            <w:r>
              <w:rPr>
                <w:rStyle w:val="IndexLink"/>
              </w:rPr>
              <w:t>78</w:t>
            </w:r>
          </w:hyperlink>
        </w:p>
        <w:p>
          <w:pPr>
            <w:pStyle w:val="Contents2"/>
            <w:tabs>
              <w:tab w:val="clear" w:pos="8743"/>
              <w:tab w:val="right" w:pos="9026" w:leader="dot"/>
            </w:tabs>
            <w:rPr/>
          </w:pPr>
          <w:hyperlink w:anchor="__RefHeading___Toc2435149_581953129">
            <w:r>
              <w:rPr>
                <w:webHidden/>
                <w:rStyle w:val="IndexLink"/>
                <w:rtl w:val="true"/>
              </w:rPr>
              <w:t>س</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در کدام نقطه از جهان ظهور می کنند؟</w:t>
            </w:r>
            <w:r>
              <w:rPr>
                <w:rStyle w:val="IndexLink"/>
                <w:rtl w:val="true"/>
              </w:rPr>
              <w:tab/>
            </w:r>
            <w:r>
              <w:rPr>
                <w:rStyle w:val="IndexLink"/>
              </w:rPr>
              <w:t>78</w:t>
            </w:r>
          </w:hyperlink>
        </w:p>
        <w:p>
          <w:pPr>
            <w:pStyle w:val="Contents2"/>
            <w:tabs>
              <w:tab w:val="clear" w:pos="8743"/>
              <w:tab w:val="right" w:pos="9026" w:leader="dot"/>
            </w:tabs>
            <w:rPr/>
          </w:pPr>
          <w:hyperlink w:anchor="__RefHeading___Toc2435151_581953129">
            <w:r>
              <w:rPr>
                <w:webHidden/>
                <w:rStyle w:val="IndexLink"/>
                <w:rtl w:val="true"/>
              </w:rPr>
              <w:t>س</w:t>
            </w:r>
            <w:r>
              <w:rPr>
                <w:rStyle w:val="IndexLink"/>
                <w:rtl w:val="true"/>
              </w:rPr>
              <w:t xml:space="preserve">: </w:t>
            </w:r>
            <w:r>
              <w:rPr>
                <w:rStyle w:val="IndexLink"/>
                <w:rtl w:val="true"/>
              </w:rPr>
              <w:t xml:space="preserve">مسئله ی قرقسیا و رابطه ی آن با ظهور امام مهدی </w:t>
            </w:r>
            <w:r>
              <w:rPr>
                <w:rStyle w:val="IndexLink"/>
                <w:rtl w:val="true"/>
              </w:rPr>
              <w:t>(</w:t>
            </w:r>
            <w:r>
              <w:rPr>
                <w:rStyle w:val="IndexLink"/>
                <w:rtl w:val="true"/>
              </w:rPr>
              <w:t>عج</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2"/>
            <w:tabs>
              <w:tab w:val="clear" w:pos="8743"/>
              <w:tab w:val="right" w:pos="9026" w:leader="dot"/>
            </w:tabs>
            <w:rPr/>
          </w:pPr>
          <w:hyperlink w:anchor="__RefHeading___Toc2435153_581953129">
            <w:r>
              <w:rPr>
                <w:webHidden/>
                <w:rStyle w:val="IndexLink"/>
                <w:rtl w:val="true"/>
              </w:rPr>
              <w:t>س</w:t>
            </w:r>
            <w:r>
              <w:rPr>
                <w:rStyle w:val="IndexLink"/>
                <w:rtl w:val="true"/>
              </w:rPr>
              <w:t xml:space="preserve">: </w:t>
            </w:r>
            <w:r>
              <w:rPr>
                <w:rStyle w:val="IndexLink"/>
                <w:rtl w:val="true"/>
              </w:rPr>
              <w:t>آیا می توان به همه ی کتاب های علائم الظهور و ملاحم، استناد کرد؟</w:t>
            </w:r>
            <w:r>
              <w:rPr>
                <w:rStyle w:val="IndexLink"/>
                <w:rtl w:val="true"/>
              </w:rPr>
              <w:tab/>
            </w:r>
            <w:r>
              <w:rPr>
                <w:rStyle w:val="IndexLink"/>
              </w:rPr>
              <w:t>80</w:t>
            </w:r>
          </w:hyperlink>
        </w:p>
        <w:p>
          <w:pPr>
            <w:pStyle w:val="Contents2"/>
            <w:tabs>
              <w:tab w:val="clear" w:pos="8743"/>
              <w:tab w:val="right" w:pos="9026" w:leader="dot"/>
            </w:tabs>
            <w:rPr/>
          </w:pPr>
          <w:hyperlink w:anchor="__RefHeading___Toc2435155_581953129">
            <w:r>
              <w:rPr>
                <w:webHidden/>
                <w:rStyle w:val="IndexLink"/>
                <w:rtl w:val="true"/>
              </w:rPr>
              <w:t>مدّعیان دروغین مهدویّت</w:t>
            </w:r>
            <w:r>
              <w:rPr>
                <w:rStyle w:val="IndexLink"/>
                <w:rtl w:val="true"/>
              </w:rPr>
              <w:tab/>
            </w:r>
            <w:r>
              <w:rPr>
                <w:rStyle w:val="IndexLink"/>
              </w:rPr>
              <w:t>80</w:t>
            </w:r>
          </w:hyperlink>
        </w:p>
        <w:p>
          <w:pPr>
            <w:pStyle w:val="Contents2"/>
            <w:tabs>
              <w:tab w:val="clear" w:pos="8743"/>
              <w:tab w:val="right" w:pos="9026" w:leader="dot"/>
            </w:tabs>
            <w:rPr/>
          </w:pPr>
          <w:hyperlink w:anchor="__RefHeading___Toc2435157_581953129">
            <w:r>
              <w:rPr>
                <w:webHidden/>
                <w:rStyle w:val="IndexLink"/>
                <w:rtl w:val="true"/>
              </w:rPr>
              <w:t>س</w:t>
            </w:r>
            <w:r>
              <w:rPr>
                <w:rStyle w:val="IndexLink"/>
                <w:rtl w:val="true"/>
              </w:rPr>
              <w:t xml:space="preserve">: </w:t>
            </w:r>
            <w:r>
              <w:rPr>
                <w:rStyle w:val="IndexLink"/>
                <w:rtl w:val="true"/>
              </w:rPr>
              <w:t>از چه زمانی، عدّه ای به دروغ، ادعای مهدویّت کردند؟</w:t>
            </w:r>
            <w:r>
              <w:rPr>
                <w:rStyle w:val="IndexLink"/>
                <w:rtl w:val="true"/>
              </w:rPr>
              <w:tab/>
            </w:r>
            <w:r>
              <w:rPr>
                <w:rStyle w:val="IndexLink"/>
              </w:rPr>
              <w:t>81</w:t>
            </w:r>
          </w:hyperlink>
        </w:p>
        <w:p>
          <w:pPr>
            <w:pStyle w:val="Contents2"/>
            <w:tabs>
              <w:tab w:val="clear" w:pos="8743"/>
              <w:tab w:val="right" w:pos="9026" w:leader="dot"/>
            </w:tabs>
            <w:rPr/>
          </w:pPr>
          <w:hyperlink w:anchor="__RefHeading___Toc2435159_581953129">
            <w:r>
              <w:rPr>
                <w:webHidden/>
                <w:rStyle w:val="IndexLink"/>
                <w:rtl w:val="true"/>
              </w:rPr>
              <w:t>س</w:t>
            </w:r>
            <w:r>
              <w:rPr>
                <w:rStyle w:val="IndexLink"/>
                <w:rtl w:val="true"/>
              </w:rPr>
              <w:t xml:space="preserve">: </w:t>
            </w:r>
            <w:r>
              <w:rPr>
                <w:rStyle w:val="IndexLink"/>
                <w:rtl w:val="true"/>
              </w:rPr>
              <w:t>چرا با آغاز دوره ی استعمار، ادعای دروغین مهدویّت زیاد شد؟</w:t>
            </w:r>
            <w:r>
              <w:rPr>
                <w:rStyle w:val="IndexLink"/>
                <w:rtl w:val="true"/>
              </w:rPr>
              <w:tab/>
            </w:r>
            <w:r>
              <w:rPr>
                <w:rStyle w:val="IndexLink"/>
              </w:rPr>
              <w:t>81</w:t>
            </w:r>
          </w:hyperlink>
        </w:p>
        <w:p>
          <w:pPr>
            <w:pStyle w:val="Contents2"/>
            <w:tabs>
              <w:tab w:val="clear" w:pos="8743"/>
              <w:tab w:val="right" w:pos="9026" w:leader="dot"/>
            </w:tabs>
            <w:rPr/>
          </w:pPr>
          <w:hyperlink w:anchor="__RefHeading___Toc2435161_581953129">
            <w:r>
              <w:rPr>
                <w:webHidden/>
                <w:rStyle w:val="IndexLink"/>
                <w:rtl w:val="true"/>
              </w:rPr>
              <w:t>س</w:t>
            </w:r>
            <w:r>
              <w:rPr>
                <w:rStyle w:val="IndexLink"/>
                <w:rtl w:val="true"/>
              </w:rPr>
              <w:t xml:space="preserve">: </w:t>
            </w:r>
            <w:r>
              <w:rPr>
                <w:rStyle w:val="IndexLink"/>
                <w:rtl w:val="true"/>
              </w:rPr>
              <w:t>چه راه هایی برای شناختن مهدی نمایان وجود دارد؟</w:t>
            </w:r>
            <w:r>
              <w:rPr>
                <w:rStyle w:val="IndexLink"/>
                <w:rtl w:val="true"/>
              </w:rPr>
              <w:tab/>
            </w:r>
            <w:r>
              <w:rPr>
                <w:rStyle w:val="IndexLink"/>
              </w:rPr>
              <w:t>83</w:t>
            </w:r>
          </w:hyperlink>
        </w:p>
        <w:p>
          <w:pPr>
            <w:pStyle w:val="Contents2"/>
            <w:tabs>
              <w:tab w:val="clear" w:pos="8743"/>
              <w:tab w:val="right" w:pos="9026" w:leader="dot"/>
            </w:tabs>
            <w:rPr/>
          </w:pPr>
          <w:hyperlink w:anchor="__RefHeading___Toc2435163_581953129">
            <w:r>
              <w:rPr>
                <w:webHidden/>
                <w:rStyle w:val="IndexLink"/>
                <w:rtl w:val="true"/>
              </w:rPr>
              <w:t>حکومت امام مهدی</w:t>
            </w:r>
            <w:r>
              <w:rPr>
                <w:rStyle w:val="IndexLink"/>
                <w:rtl w:val="true"/>
              </w:rPr>
              <w:t>(</w:t>
            </w:r>
            <w:r>
              <w:rPr>
                <w:rStyle w:val="IndexLink"/>
                <w:rtl w:val="true"/>
              </w:rPr>
              <w:t>عج</w:t>
            </w:r>
            <w:r>
              <w:rPr>
                <w:rStyle w:val="IndexLink"/>
                <w:rtl w:val="true"/>
              </w:rPr>
              <w:t>)</w:t>
              <w:tab/>
            </w:r>
            <w:r>
              <w:rPr>
                <w:rStyle w:val="IndexLink"/>
              </w:rPr>
              <w:t>84</w:t>
            </w:r>
          </w:hyperlink>
        </w:p>
        <w:p>
          <w:pPr>
            <w:pStyle w:val="Contents2"/>
            <w:tabs>
              <w:tab w:val="clear" w:pos="8743"/>
              <w:tab w:val="right" w:pos="9026" w:leader="dot"/>
            </w:tabs>
            <w:rPr/>
          </w:pPr>
          <w:hyperlink w:anchor="__RefHeading___Toc2435165_581953129">
            <w:r>
              <w:rPr>
                <w:webHidden/>
                <w:rStyle w:val="IndexLink"/>
                <w:rtl w:val="true"/>
              </w:rPr>
              <w:t>نحوه ی حکومت</w:t>
            </w:r>
            <w:r>
              <w:rPr>
                <w:rStyle w:val="IndexLink"/>
                <w:rtl w:val="true"/>
              </w:rPr>
              <w:tab/>
            </w:r>
            <w:r>
              <w:rPr>
                <w:rStyle w:val="IndexLink"/>
              </w:rPr>
              <w:t>84</w:t>
            </w:r>
          </w:hyperlink>
        </w:p>
        <w:p>
          <w:pPr>
            <w:pStyle w:val="Contents2"/>
            <w:tabs>
              <w:tab w:val="clear" w:pos="8743"/>
              <w:tab w:val="right" w:pos="9026" w:leader="dot"/>
            </w:tabs>
            <w:rPr/>
          </w:pPr>
          <w:hyperlink w:anchor="__RefHeading___Toc2435167_581953129">
            <w:r>
              <w:rPr>
                <w:webHidden/>
                <w:rStyle w:val="IndexLink"/>
                <w:rtl w:val="true"/>
              </w:rPr>
              <w:t>س</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عج</w:t>
            </w:r>
            <w:r>
              <w:rPr>
                <w:rStyle w:val="IndexLink"/>
                <w:rtl w:val="true"/>
              </w:rPr>
              <w:t xml:space="preserve">) </w:t>
            </w:r>
            <w:r>
              <w:rPr>
                <w:rStyle w:val="IndexLink"/>
                <w:rtl w:val="true"/>
              </w:rPr>
              <w:t>پس از ظهور، چه کارهایی انجام می دهند؟</w:t>
            </w:r>
            <w:r>
              <w:rPr>
                <w:rStyle w:val="IndexLink"/>
                <w:rtl w:val="true"/>
              </w:rPr>
              <w:tab/>
            </w:r>
            <w:r>
              <w:rPr>
                <w:rStyle w:val="IndexLink"/>
              </w:rPr>
              <w:t>84</w:t>
            </w:r>
          </w:hyperlink>
        </w:p>
        <w:p>
          <w:pPr>
            <w:pStyle w:val="Contents2"/>
            <w:tabs>
              <w:tab w:val="clear" w:pos="8743"/>
              <w:tab w:val="right" w:pos="9026" w:leader="dot"/>
            </w:tabs>
            <w:rPr/>
          </w:pPr>
          <w:hyperlink w:anchor="__RefHeading___Toc2435169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در هنگام تشکیل حکومت چه کارهایی را انجام خواهند داد؟</w:t>
            </w:r>
            <w:r>
              <w:rPr>
                <w:rStyle w:val="IndexLink"/>
                <w:rtl w:val="true"/>
              </w:rPr>
              <w:tab/>
            </w:r>
            <w:r>
              <w:rPr>
                <w:rStyle w:val="IndexLink"/>
              </w:rPr>
              <w:t>84</w:t>
            </w:r>
          </w:hyperlink>
        </w:p>
        <w:p>
          <w:pPr>
            <w:pStyle w:val="Contents2"/>
            <w:tabs>
              <w:tab w:val="clear" w:pos="8743"/>
              <w:tab w:val="right" w:pos="9026" w:leader="dot"/>
            </w:tabs>
            <w:rPr/>
          </w:pPr>
          <w:hyperlink w:anchor="__RefHeading___Toc2435171_581953129">
            <w:r>
              <w:rPr>
                <w:webHidden/>
                <w:rStyle w:val="IndexLink"/>
              </w:rPr>
              <w:t>1</w:t>
            </w:r>
            <w:r>
              <w:rPr>
                <w:rStyle w:val="IndexLink"/>
                <w:rtl w:val="true"/>
              </w:rPr>
              <w:t xml:space="preserve">. </w:t>
            </w:r>
            <w:r>
              <w:rPr>
                <w:rStyle w:val="IndexLink"/>
                <w:rtl w:val="true"/>
              </w:rPr>
              <w:t>حاکمیّت اسلام در سراسر هستی</w:t>
            </w:r>
            <w:r>
              <w:rPr>
                <w:rStyle w:val="IndexLink"/>
                <w:rtl w:val="true"/>
              </w:rPr>
              <w:tab/>
            </w:r>
            <w:r>
              <w:rPr>
                <w:rStyle w:val="IndexLink"/>
              </w:rPr>
              <w:t>84</w:t>
            </w:r>
          </w:hyperlink>
        </w:p>
        <w:p>
          <w:pPr>
            <w:pStyle w:val="Contents2"/>
            <w:tabs>
              <w:tab w:val="clear" w:pos="8743"/>
              <w:tab w:val="right" w:pos="9026" w:leader="dot"/>
            </w:tabs>
            <w:rPr/>
          </w:pPr>
          <w:hyperlink w:anchor="__RefHeading___Toc2435173_581953129">
            <w:r>
              <w:rPr>
                <w:webHidden/>
                <w:rStyle w:val="IndexLink"/>
              </w:rPr>
              <w:t>2</w:t>
            </w:r>
            <w:r>
              <w:rPr>
                <w:rStyle w:val="IndexLink"/>
                <w:rtl w:val="true"/>
              </w:rPr>
              <w:t xml:space="preserve">. </w:t>
            </w:r>
            <w:r>
              <w:rPr>
                <w:rStyle w:val="IndexLink"/>
                <w:rtl w:val="true"/>
              </w:rPr>
              <w:t>احیای قرآن و معارف قرآنی</w:t>
            </w:r>
            <w:r>
              <w:rPr>
                <w:rStyle w:val="IndexLink"/>
                <w:rtl w:val="true"/>
              </w:rPr>
              <w:tab/>
            </w:r>
            <w:r>
              <w:rPr>
                <w:rStyle w:val="IndexLink"/>
              </w:rPr>
              <w:t>85</w:t>
            </w:r>
          </w:hyperlink>
        </w:p>
        <w:p>
          <w:pPr>
            <w:pStyle w:val="Contents2"/>
            <w:tabs>
              <w:tab w:val="clear" w:pos="8743"/>
              <w:tab w:val="right" w:pos="9026" w:leader="dot"/>
            </w:tabs>
            <w:rPr/>
          </w:pPr>
          <w:hyperlink w:anchor="__RefHeading___Toc2435175_581953129">
            <w:r>
              <w:rPr>
                <w:webHidden/>
                <w:rStyle w:val="IndexLink"/>
              </w:rPr>
              <w:t>3</w:t>
            </w:r>
            <w:r>
              <w:rPr>
                <w:rStyle w:val="IndexLink"/>
                <w:rtl w:val="true"/>
              </w:rPr>
              <w:t xml:space="preserve">. </w:t>
            </w:r>
            <w:r>
              <w:rPr>
                <w:rStyle w:val="IndexLink"/>
                <w:rtl w:val="true"/>
              </w:rPr>
              <w:t>گسترش عدالت و رفع ستم</w:t>
            </w:r>
            <w:r>
              <w:rPr>
                <w:rStyle w:val="IndexLink"/>
                <w:rtl w:val="true"/>
              </w:rPr>
              <w:tab/>
            </w:r>
            <w:r>
              <w:rPr>
                <w:rStyle w:val="IndexLink"/>
              </w:rPr>
              <w:t>85</w:t>
            </w:r>
          </w:hyperlink>
        </w:p>
        <w:p>
          <w:pPr>
            <w:pStyle w:val="Contents2"/>
            <w:tabs>
              <w:tab w:val="clear" w:pos="8743"/>
              <w:tab w:val="right" w:pos="9026" w:leader="dot"/>
            </w:tabs>
            <w:rPr/>
          </w:pPr>
          <w:hyperlink w:anchor="__RefHeading___Toc2435177_581953129">
            <w:r>
              <w:rPr>
                <w:webHidden/>
                <w:rStyle w:val="IndexLink"/>
              </w:rPr>
              <w:t>4</w:t>
            </w:r>
            <w:r>
              <w:rPr>
                <w:rStyle w:val="IndexLink"/>
                <w:rtl w:val="true"/>
              </w:rPr>
              <w:t xml:space="preserve">. </w:t>
            </w:r>
            <w:r>
              <w:rPr>
                <w:rStyle w:val="IndexLink"/>
                <w:rtl w:val="true"/>
              </w:rPr>
              <w:t>گرایش دوباره به اسلام حقیقی</w:t>
            </w:r>
            <w:r>
              <w:rPr>
                <w:rStyle w:val="IndexLink"/>
                <w:rtl w:val="true"/>
              </w:rPr>
              <w:tab/>
            </w:r>
            <w:r>
              <w:rPr>
                <w:rStyle w:val="IndexLink"/>
              </w:rPr>
              <w:t>86</w:t>
            </w:r>
          </w:hyperlink>
        </w:p>
        <w:p>
          <w:pPr>
            <w:pStyle w:val="Contents2"/>
            <w:tabs>
              <w:tab w:val="clear" w:pos="8743"/>
              <w:tab w:val="right" w:pos="9026" w:leader="dot"/>
            </w:tabs>
            <w:rPr/>
          </w:pPr>
          <w:hyperlink w:anchor="__RefHeading___Toc2435179_581953129">
            <w:r>
              <w:rPr>
                <w:webHidden/>
                <w:rStyle w:val="IndexLink"/>
              </w:rPr>
              <w:t>5</w:t>
            </w:r>
            <w:r>
              <w:rPr>
                <w:rStyle w:val="IndexLink"/>
                <w:rtl w:val="true"/>
              </w:rPr>
              <w:t xml:space="preserve">. </w:t>
            </w:r>
            <w:r>
              <w:rPr>
                <w:rStyle w:val="IndexLink"/>
                <w:rtl w:val="true"/>
              </w:rPr>
              <w:t>فراوان شدن نعمت های دنیوی</w:t>
            </w:r>
            <w:r>
              <w:rPr>
                <w:rStyle w:val="IndexLink"/>
                <w:rtl w:val="true"/>
              </w:rPr>
              <w:tab/>
            </w:r>
            <w:r>
              <w:rPr>
                <w:rStyle w:val="IndexLink"/>
              </w:rPr>
              <w:t>86</w:t>
            </w:r>
          </w:hyperlink>
        </w:p>
        <w:p>
          <w:pPr>
            <w:pStyle w:val="Contents2"/>
            <w:tabs>
              <w:tab w:val="clear" w:pos="8743"/>
              <w:tab w:val="right" w:pos="9026" w:leader="dot"/>
            </w:tabs>
            <w:rPr/>
          </w:pPr>
          <w:hyperlink w:anchor="__RefHeading___Toc2435181_581953129">
            <w:r>
              <w:rPr>
                <w:webHidden/>
                <w:rStyle w:val="IndexLink"/>
              </w:rPr>
              <w:t>6</w:t>
            </w:r>
            <w:r>
              <w:rPr>
                <w:rStyle w:val="IndexLink"/>
                <w:rtl w:val="true"/>
              </w:rPr>
              <w:t xml:space="preserve">. </w:t>
            </w:r>
            <w:r>
              <w:rPr>
                <w:rStyle w:val="IndexLink"/>
                <w:rtl w:val="true"/>
              </w:rPr>
              <w:t>عمران و آبادی</w:t>
            </w:r>
            <w:r>
              <w:rPr>
                <w:rStyle w:val="IndexLink"/>
                <w:rtl w:val="true"/>
              </w:rPr>
              <w:tab/>
            </w:r>
            <w:r>
              <w:rPr>
                <w:rStyle w:val="IndexLink"/>
              </w:rPr>
              <w:t>87</w:t>
            </w:r>
          </w:hyperlink>
        </w:p>
        <w:p>
          <w:pPr>
            <w:pStyle w:val="Contents2"/>
            <w:tabs>
              <w:tab w:val="clear" w:pos="8743"/>
              <w:tab w:val="right" w:pos="9026" w:leader="dot"/>
            </w:tabs>
            <w:rPr/>
          </w:pPr>
          <w:hyperlink w:anchor="__RefHeading___Toc2435183_581953129">
            <w:r>
              <w:rPr>
                <w:webHidden/>
                <w:rStyle w:val="IndexLink"/>
              </w:rPr>
              <w:t>7</w:t>
            </w:r>
            <w:r>
              <w:rPr>
                <w:rStyle w:val="IndexLink"/>
                <w:rtl w:val="true"/>
              </w:rPr>
              <w:t xml:space="preserve">. </w:t>
            </w:r>
            <w:r>
              <w:rPr>
                <w:rStyle w:val="IndexLink"/>
                <w:rtl w:val="true"/>
              </w:rPr>
              <w:t>تکامل علمی و عقلی مردم</w:t>
            </w:r>
            <w:r>
              <w:rPr>
                <w:rStyle w:val="IndexLink"/>
                <w:rtl w:val="true"/>
              </w:rPr>
              <w:tab/>
            </w:r>
            <w:r>
              <w:rPr>
                <w:rStyle w:val="IndexLink"/>
              </w:rPr>
              <w:t>87</w:t>
            </w:r>
          </w:hyperlink>
        </w:p>
        <w:p>
          <w:pPr>
            <w:pStyle w:val="Contents2"/>
            <w:tabs>
              <w:tab w:val="clear" w:pos="8743"/>
              <w:tab w:val="right" w:pos="9026" w:leader="dot"/>
            </w:tabs>
            <w:rPr/>
          </w:pPr>
          <w:hyperlink w:anchor="__RefHeading___Toc2435185_581953129">
            <w:r>
              <w:rPr>
                <w:webHidden/>
                <w:rStyle w:val="IndexLink"/>
                <w:rtl w:val="true"/>
              </w:rPr>
              <w:t>س</w:t>
            </w:r>
            <w:r>
              <w:rPr>
                <w:rStyle w:val="IndexLink"/>
                <w:rtl w:val="true"/>
              </w:rPr>
              <w:t xml:space="preserve">: </w:t>
            </w:r>
            <w:r>
              <w:rPr>
                <w:rStyle w:val="IndexLink"/>
                <w:rtl w:val="true"/>
              </w:rPr>
              <w:t xml:space="preserve">آیا امام مهدی </w:t>
            </w:r>
            <w:r>
              <w:rPr>
                <w:rStyle w:val="IndexLink"/>
                <w:rtl w:val="true"/>
              </w:rPr>
              <w:t>(</w:t>
            </w:r>
            <w:r>
              <w:rPr>
                <w:rStyle w:val="IndexLink"/>
                <w:rtl w:val="true"/>
              </w:rPr>
              <w:t>عج</w:t>
            </w:r>
            <w:r>
              <w:rPr>
                <w:rStyle w:val="IndexLink"/>
                <w:rtl w:val="true"/>
              </w:rPr>
              <w:t xml:space="preserve">) </w:t>
            </w:r>
            <w:r>
              <w:rPr>
                <w:rStyle w:val="IndexLink"/>
                <w:rtl w:val="true"/>
              </w:rPr>
              <w:t>با اجبار، اسلام را در جهان پیاده می کنند؟</w:t>
            </w:r>
            <w:r>
              <w:rPr>
                <w:rStyle w:val="IndexLink"/>
                <w:rtl w:val="true"/>
              </w:rPr>
              <w:tab/>
            </w:r>
            <w:r>
              <w:rPr>
                <w:rStyle w:val="IndexLink"/>
              </w:rPr>
              <w:t>88</w:t>
            </w:r>
          </w:hyperlink>
        </w:p>
        <w:p>
          <w:pPr>
            <w:pStyle w:val="Contents2"/>
            <w:tabs>
              <w:tab w:val="clear" w:pos="8743"/>
              <w:tab w:val="right" w:pos="9026" w:leader="dot"/>
            </w:tabs>
            <w:rPr/>
          </w:pPr>
          <w:hyperlink w:anchor="__RefHeading___Toc2435187_581953129">
            <w:r>
              <w:rPr>
                <w:webHidden/>
                <w:rStyle w:val="IndexLink"/>
                <w:rtl w:val="true"/>
              </w:rPr>
              <w:t>الف</w:t>
            </w:r>
            <w:r>
              <w:rPr>
                <w:rStyle w:val="IndexLink"/>
                <w:rtl w:val="true"/>
              </w:rPr>
              <w:t xml:space="preserve">) </w:t>
            </w:r>
            <w:r>
              <w:rPr>
                <w:rStyle w:val="IndexLink"/>
                <w:rtl w:val="true"/>
              </w:rPr>
              <w:t>برخورد جدی و قدرت مندانه با ستمگران</w:t>
            </w:r>
            <w:r>
              <w:rPr>
                <w:rStyle w:val="IndexLink"/>
                <w:rtl w:val="true"/>
              </w:rPr>
              <w:tab/>
            </w:r>
            <w:r>
              <w:rPr>
                <w:rStyle w:val="IndexLink"/>
              </w:rPr>
              <w:t>89</w:t>
            </w:r>
          </w:hyperlink>
        </w:p>
        <w:p>
          <w:pPr>
            <w:pStyle w:val="Contents2"/>
            <w:tabs>
              <w:tab w:val="clear" w:pos="8743"/>
              <w:tab w:val="right" w:pos="9026" w:leader="dot"/>
            </w:tabs>
            <w:rPr/>
          </w:pPr>
          <w:hyperlink w:anchor="__RefHeading___Toc2435189_581953129">
            <w:r>
              <w:rPr>
                <w:webHidden/>
                <w:rStyle w:val="IndexLink"/>
                <w:rtl w:val="true"/>
              </w:rPr>
              <w:t>ب</w:t>
            </w:r>
            <w:r>
              <w:rPr>
                <w:rStyle w:val="IndexLink"/>
                <w:rtl w:val="true"/>
              </w:rPr>
              <w:t xml:space="preserve">) </w:t>
            </w:r>
            <w:r>
              <w:rPr>
                <w:rStyle w:val="IndexLink"/>
                <w:rtl w:val="true"/>
              </w:rPr>
              <w:t>آمادگی جهانی</w:t>
            </w:r>
            <w:r>
              <w:rPr>
                <w:rStyle w:val="IndexLink"/>
                <w:rtl w:val="true"/>
              </w:rPr>
              <w:tab/>
            </w:r>
            <w:r>
              <w:rPr>
                <w:rStyle w:val="IndexLink"/>
              </w:rPr>
              <w:t>89</w:t>
            </w:r>
          </w:hyperlink>
        </w:p>
        <w:p>
          <w:pPr>
            <w:pStyle w:val="Contents2"/>
            <w:tabs>
              <w:tab w:val="clear" w:pos="8743"/>
              <w:tab w:val="right" w:pos="9026" w:leader="dot"/>
            </w:tabs>
            <w:rPr/>
          </w:pPr>
          <w:hyperlink w:anchor="__RefHeading___Toc2435191_581953129">
            <w:r>
              <w:rPr>
                <w:webHidden/>
                <w:rStyle w:val="IndexLink"/>
                <w:rtl w:val="true"/>
              </w:rPr>
              <w:t>ج</w:t>
            </w:r>
            <w:r>
              <w:rPr>
                <w:rStyle w:val="IndexLink"/>
                <w:rtl w:val="true"/>
              </w:rPr>
              <w:t xml:space="preserve">) </w:t>
            </w:r>
            <w:r>
              <w:rPr>
                <w:rStyle w:val="IndexLink"/>
                <w:rtl w:val="true"/>
              </w:rPr>
              <w:t>سلاح برتر و مدرن</w:t>
            </w:r>
            <w:r>
              <w:rPr>
                <w:rStyle w:val="IndexLink"/>
                <w:rtl w:val="true"/>
              </w:rPr>
              <w:tab/>
            </w:r>
            <w:r>
              <w:rPr>
                <w:rStyle w:val="IndexLink"/>
              </w:rPr>
              <w:t>90</w:t>
            </w:r>
          </w:hyperlink>
        </w:p>
        <w:p>
          <w:pPr>
            <w:pStyle w:val="Contents2"/>
            <w:tabs>
              <w:tab w:val="clear" w:pos="8743"/>
              <w:tab w:val="right" w:pos="9026" w:leader="dot"/>
            </w:tabs>
            <w:rPr/>
          </w:pPr>
          <w:hyperlink w:anchor="__RefHeading___Toc2435193_581953129">
            <w:r>
              <w:rPr>
                <w:webHidden/>
                <w:rStyle w:val="IndexLink"/>
                <w:rtl w:val="true"/>
              </w:rPr>
              <w:t>د</w:t>
            </w:r>
            <w:r>
              <w:rPr>
                <w:rStyle w:val="IndexLink"/>
                <w:rtl w:val="true"/>
              </w:rPr>
              <w:t xml:space="preserve">) </w:t>
            </w:r>
            <w:r>
              <w:rPr>
                <w:rStyle w:val="IndexLink"/>
                <w:rtl w:val="true"/>
              </w:rPr>
              <w:t>سلاح علم و دانش</w:t>
            </w:r>
            <w:r>
              <w:rPr>
                <w:rStyle w:val="IndexLink"/>
                <w:rtl w:val="true"/>
              </w:rPr>
              <w:tab/>
            </w:r>
            <w:r>
              <w:rPr>
                <w:rStyle w:val="IndexLink"/>
              </w:rPr>
              <w:t>90</w:t>
            </w:r>
          </w:hyperlink>
        </w:p>
        <w:p>
          <w:pPr>
            <w:pStyle w:val="Contents2"/>
            <w:tabs>
              <w:tab w:val="clear" w:pos="8743"/>
              <w:tab w:val="right" w:pos="9026" w:leader="dot"/>
            </w:tabs>
            <w:rPr/>
          </w:pPr>
          <w:hyperlink w:anchor="__RefHeading___Toc2435195_581953129">
            <w:r>
              <w:rPr>
                <w:webHidden/>
                <w:rStyle w:val="IndexLink"/>
                <w:rtl w:val="true"/>
              </w:rPr>
              <w:t>ه</w:t>
            </w:r>
            <w:r>
              <w:rPr>
                <w:rStyle w:val="IndexLink"/>
                <w:rtl w:val="true"/>
              </w:rPr>
              <w:t xml:space="preserve">-) </w:t>
            </w:r>
            <w:r>
              <w:rPr>
                <w:rStyle w:val="IndexLink"/>
                <w:rtl w:val="true"/>
              </w:rPr>
              <w:t>کارگزاران و وزیران لایق</w:t>
            </w:r>
            <w:r>
              <w:rPr>
                <w:rStyle w:val="IndexLink"/>
                <w:rtl w:val="true"/>
              </w:rPr>
              <w:tab/>
            </w:r>
            <w:r>
              <w:rPr>
                <w:rStyle w:val="IndexLink"/>
              </w:rPr>
              <w:t>90</w:t>
            </w:r>
          </w:hyperlink>
        </w:p>
        <w:p>
          <w:pPr>
            <w:pStyle w:val="Contents2"/>
            <w:tabs>
              <w:tab w:val="clear" w:pos="8743"/>
              <w:tab w:val="right" w:pos="9026" w:leader="dot"/>
            </w:tabs>
            <w:rPr/>
          </w:pPr>
          <w:hyperlink w:anchor="__RefHeading___Toc2435197_581953129">
            <w:r>
              <w:rPr>
                <w:webHidden/>
                <w:rStyle w:val="IndexLink"/>
                <w:rtl w:val="true"/>
              </w:rPr>
              <w:t>کیفیّت ترکیب دولت حضرت مهدی</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2435199_581953129">
            <w:r>
              <w:rPr>
                <w:webHidden/>
                <w:rStyle w:val="IndexLink"/>
                <w:rtl w:val="true"/>
              </w:rPr>
              <w:t>س</w:t>
            </w:r>
            <w:r>
              <w:rPr>
                <w:rStyle w:val="IndexLink"/>
                <w:rtl w:val="true"/>
              </w:rPr>
              <w:t xml:space="preserve">: </w:t>
            </w:r>
            <w:r>
              <w:rPr>
                <w:rStyle w:val="IndexLink"/>
                <w:rtl w:val="true"/>
              </w:rPr>
              <w:t xml:space="preserve">آیا امام مهدی </w:t>
            </w:r>
            <w:r>
              <w:rPr>
                <w:rStyle w:val="IndexLink"/>
                <w:rtl w:val="true"/>
              </w:rPr>
              <w:t>(</w:t>
            </w:r>
            <w:r>
              <w:rPr>
                <w:rStyle w:val="IndexLink"/>
                <w:rtl w:val="true"/>
              </w:rPr>
              <w:t>عج</w:t>
            </w:r>
            <w:r>
              <w:rPr>
                <w:rStyle w:val="IndexLink"/>
                <w:rtl w:val="true"/>
              </w:rPr>
              <w:t xml:space="preserve">) </w:t>
            </w:r>
            <w:r>
              <w:rPr>
                <w:rStyle w:val="IndexLink"/>
                <w:rtl w:val="true"/>
              </w:rPr>
              <w:t>برای گسترش عدالت و افراشتن پرچم اسلام، از امدادهای غیبی استفاده می کند؟</w:t>
            </w:r>
            <w:r>
              <w:rPr>
                <w:rStyle w:val="IndexLink"/>
                <w:rtl w:val="true"/>
              </w:rPr>
              <w:tab/>
            </w:r>
            <w:r>
              <w:rPr>
                <w:rStyle w:val="IndexLink"/>
              </w:rPr>
              <w:t>90</w:t>
            </w:r>
          </w:hyperlink>
        </w:p>
        <w:p>
          <w:pPr>
            <w:pStyle w:val="Contents2"/>
            <w:tabs>
              <w:tab w:val="clear" w:pos="8743"/>
              <w:tab w:val="right" w:pos="9026" w:leader="dot"/>
            </w:tabs>
            <w:rPr/>
          </w:pPr>
          <w:hyperlink w:anchor="__RefHeading___Toc2435201_581953129">
            <w:r>
              <w:rPr>
                <w:webHidden/>
                <w:rStyle w:val="IndexLink"/>
                <w:rtl w:val="true"/>
              </w:rPr>
              <w:t>الف</w:t>
            </w:r>
            <w:r>
              <w:rPr>
                <w:rStyle w:val="IndexLink"/>
                <w:rtl w:val="true"/>
              </w:rPr>
              <w:t xml:space="preserve">) </w:t>
            </w:r>
            <w:r>
              <w:rPr>
                <w:rStyle w:val="IndexLink"/>
                <w:rtl w:val="true"/>
              </w:rPr>
              <w:t>قدرت فردی و انسانی</w:t>
            </w:r>
            <w:r>
              <w:rPr>
                <w:rStyle w:val="IndexLink"/>
                <w:rtl w:val="true"/>
              </w:rPr>
              <w:t xml:space="preserve">; </w:t>
            </w:r>
            <w:r>
              <w:rPr>
                <w:rStyle w:val="IndexLink"/>
                <w:rtl w:val="true"/>
              </w:rPr>
              <w:t>ریّان پسر صلت می گوید</w:t>
            </w:r>
            <w:r>
              <w:rPr>
                <w:rStyle w:val="IndexLink"/>
                <w:rtl w:val="true"/>
              </w:rPr>
              <w:t>:</w:t>
              <w:tab/>
            </w:r>
            <w:r>
              <w:rPr>
                <w:rStyle w:val="IndexLink"/>
              </w:rPr>
              <w:t>91</w:t>
            </w:r>
          </w:hyperlink>
        </w:p>
        <w:p>
          <w:pPr>
            <w:pStyle w:val="Contents2"/>
            <w:tabs>
              <w:tab w:val="clear" w:pos="8743"/>
              <w:tab w:val="right" w:pos="9026" w:leader="dot"/>
            </w:tabs>
            <w:rPr/>
          </w:pPr>
          <w:hyperlink w:anchor="__RefHeading___Toc2435203_581953129">
            <w:r>
              <w:rPr>
                <w:webHidden/>
                <w:rStyle w:val="IndexLink"/>
                <w:rtl w:val="true"/>
              </w:rPr>
              <w:t>ب</w:t>
            </w:r>
            <w:r>
              <w:rPr>
                <w:rStyle w:val="IndexLink"/>
                <w:rtl w:val="true"/>
              </w:rPr>
              <w:t xml:space="preserve">) </w:t>
            </w:r>
            <w:r>
              <w:rPr>
                <w:rStyle w:val="IndexLink"/>
                <w:rtl w:val="true"/>
              </w:rPr>
              <w:t>نقش نیروهای مردمی در انقلاب جهانی حضرت مهدی</w:t>
            </w:r>
            <w:r>
              <w:rPr>
                <w:rStyle w:val="IndexLink"/>
                <w:rtl w:val="true"/>
              </w:rPr>
              <w:tab/>
            </w:r>
            <w:r>
              <w:rPr>
                <w:rStyle w:val="IndexLink"/>
              </w:rPr>
              <w:t>91</w:t>
            </w:r>
          </w:hyperlink>
        </w:p>
        <w:p>
          <w:pPr>
            <w:pStyle w:val="Contents2"/>
            <w:tabs>
              <w:tab w:val="clear" w:pos="8743"/>
              <w:tab w:val="right" w:pos="9026" w:leader="dot"/>
            </w:tabs>
            <w:rPr/>
          </w:pPr>
          <w:hyperlink w:anchor="__RefHeading___Toc2435205_581953129">
            <w:r>
              <w:rPr>
                <w:webHidden/>
                <w:rStyle w:val="IndexLink"/>
                <w:rtl w:val="true"/>
              </w:rPr>
              <w:t>س</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در زمان ظهور با چه نوع سلاحی می جنگد؟</w:t>
            </w:r>
            <w:r>
              <w:rPr>
                <w:rStyle w:val="IndexLink"/>
                <w:rtl w:val="true"/>
              </w:rPr>
              <w:tab/>
            </w:r>
            <w:r>
              <w:rPr>
                <w:rStyle w:val="IndexLink"/>
              </w:rPr>
              <w:t>94</w:t>
            </w:r>
          </w:hyperlink>
        </w:p>
        <w:p>
          <w:pPr>
            <w:pStyle w:val="Contents2"/>
            <w:tabs>
              <w:tab w:val="clear" w:pos="8743"/>
              <w:tab w:val="right" w:pos="9026" w:leader="dot"/>
            </w:tabs>
            <w:rPr/>
          </w:pPr>
          <w:hyperlink w:anchor="__RefHeading___Toc2435207_581953129">
            <w:r>
              <w:rPr>
                <w:webHidden/>
                <w:rStyle w:val="IndexLink"/>
                <w:rtl w:val="true"/>
              </w:rPr>
              <w:t>س</w:t>
            </w:r>
            <w:r>
              <w:rPr>
                <w:rStyle w:val="IndexLink"/>
                <w:rtl w:val="true"/>
              </w:rPr>
              <w:t xml:space="preserve">: </w:t>
            </w:r>
            <w:r>
              <w:rPr>
                <w:rStyle w:val="IndexLink"/>
                <w:rtl w:val="true"/>
              </w:rPr>
              <w:t>چرا عدّه ای، آن حضرت و دینش را انکار می کنند؟</w:t>
            </w:r>
            <w:r>
              <w:rPr>
                <w:rStyle w:val="IndexLink"/>
                <w:rtl w:val="true"/>
              </w:rPr>
              <w:tab/>
            </w:r>
            <w:r>
              <w:rPr>
                <w:rStyle w:val="IndexLink"/>
              </w:rPr>
              <w:t>95</w:t>
            </w:r>
          </w:hyperlink>
        </w:p>
        <w:p>
          <w:pPr>
            <w:pStyle w:val="Contents2"/>
            <w:tabs>
              <w:tab w:val="clear" w:pos="8743"/>
              <w:tab w:val="right" w:pos="9026" w:leader="dot"/>
            </w:tabs>
            <w:rPr/>
          </w:pPr>
          <w:hyperlink w:anchor="__RefHeading___Toc2435209_581953129">
            <w:r>
              <w:rPr>
                <w:webHidden/>
                <w:rStyle w:val="IndexLink"/>
                <w:rtl w:val="true"/>
              </w:rPr>
              <w:t>س</w:t>
            </w:r>
            <w:r>
              <w:rPr>
                <w:rStyle w:val="IndexLink"/>
                <w:rtl w:val="true"/>
              </w:rPr>
              <w:t xml:space="preserve">: </w:t>
            </w:r>
            <w:r>
              <w:rPr>
                <w:rStyle w:val="IndexLink"/>
                <w:rtl w:val="true"/>
              </w:rPr>
              <w:t xml:space="preserve">امام </w:t>
            </w:r>
            <w:r>
              <w:rPr>
                <w:rStyle w:val="IndexLink"/>
                <w:rtl w:val="true"/>
              </w:rPr>
              <w:t>(</w:t>
            </w:r>
            <w:r>
              <w:rPr>
                <w:rStyle w:val="IndexLink"/>
                <w:rtl w:val="true"/>
              </w:rPr>
              <w:t>عج</w:t>
            </w:r>
            <w:r>
              <w:rPr>
                <w:rStyle w:val="IndexLink"/>
                <w:rtl w:val="true"/>
              </w:rPr>
              <w:t xml:space="preserve">) </w:t>
            </w:r>
            <w:r>
              <w:rPr>
                <w:rStyle w:val="IndexLink"/>
                <w:rtl w:val="true"/>
              </w:rPr>
              <w:t>با چه زبانی با مردم زمان ظهور صحبت خواهد کرد؟</w:t>
            </w:r>
            <w:r>
              <w:rPr>
                <w:rStyle w:val="IndexLink"/>
                <w:rtl w:val="true"/>
              </w:rPr>
              <w:tab/>
            </w:r>
            <w:r>
              <w:rPr>
                <w:rStyle w:val="IndexLink"/>
              </w:rPr>
              <w:t>95</w:t>
            </w:r>
          </w:hyperlink>
        </w:p>
        <w:p>
          <w:pPr>
            <w:pStyle w:val="Contents2"/>
            <w:tabs>
              <w:tab w:val="clear" w:pos="8743"/>
              <w:tab w:val="right" w:pos="9026" w:leader="dot"/>
            </w:tabs>
            <w:rPr/>
          </w:pPr>
          <w:hyperlink w:anchor="__RefHeading___Toc2435211_581953129">
            <w:r>
              <w:rPr>
                <w:webHidden/>
                <w:rStyle w:val="IndexLink"/>
                <w:rtl w:val="true"/>
              </w:rPr>
              <w:t>س</w:t>
            </w:r>
            <w:r>
              <w:rPr>
                <w:rStyle w:val="IndexLink"/>
                <w:rtl w:val="true"/>
              </w:rPr>
              <w:t xml:space="preserve">: </w:t>
            </w:r>
            <w:r>
              <w:rPr>
                <w:rStyle w:val="IndexLink"/>
                <w:rtl w:val="true"/>
              </w:rPr>
              <w:t xml:space="preserve">بعد از ظهور حضرت مهدی </w:t>
            </w:r>
            <w:r>
              <w:rPr>
                <w:rStyle w:val="IndexLink"/>
                <w:rtl w:val="true"/>
              </w:rPr>
              <w:t>(</w:t>
            </w:r>
            <w:r>
              <w:rPr>
                <w:rStyle w:val="IndexLink"/>
                <w:rtl w:val="true"/>
              </w:rPr>
              <w:t>عج</w:t>
            </w:r>
            <w:r>
              <w:rPr>
                <w:rStyle w:val="IndexLink"/>
                <w:rtl w:val="true"/>
              </w:rPr>
              <w:t xml:space="preserve">) </w:t>
            </w:r>
            <w:r>
              <w:rPr>
                <w:rStyle w:val="IndexLink"/>
                <w:rtl w:val="true"/>
              </w:rPr>
              <w:t>چه قدر طول می کشد تا جهان اصلاح شود؟</w:t>
            </w:r>
            <w:r>
              <w:rPr>
                <w:rStyle w:val="IndexLink"/>
                <w:rtl w:val="true"/>
              </w:rPr>
              <w:tab/>
            </w:r>
            <w:r>
              <w:rPr>
                <w:rStyle w:val="IndexLink"/>
              </w:rPr>
              <w:t>96</w:t>
            </w:r>
          </w:hyperlink>
        </w:p>
        <w:p>
          <w:pPr>
            <w:pStyle w:val="Contents2"/>
            <w:tabs>
              <w:tab w:val="clear" w:pos="8743"/>
              <w:tab w:val="right" w:pos="9026" w:leader="dot"/>
            </w:tabs>
            <w:rPr/>
          </w:pPr>
          <w:hyperlink w:anchor="__RefHeading___Toc2435213_581953129">
            <w:r>
              <w:rPr>
                <w:webHidden/>
                <w:rStyle w:val="IndexLink"/>
                <w:rtl w:val="true"/>
              </w:rPr>
              <w:t>س</w:t>
            </w:r>
            <w:r>
              <w:rPr>
                <w:rStyle w:val="IndexLink"/>
                <w:rtl w:val="true"/>
              </w:rPr>
              <w:t xml:space="preserve">: </w:t>
            </w:r>
            <w:r>
              <w:rPr>
                <w:rStyle w:val="IndexLink"/>
                <w:rtl w:val="true"/>
              </w:rPr>
              <w:t xml:space="preserve">در زمان امام عصر </w:t>
            </w:r>
            <w:r>
              <w:rPr>
                <w:rStyle w:val="IndexLink"/>
                <w:rtl w:val="true"/>
              </w:rPr>
              <w:t>(</w:t>
            </w:r>
            <w:r>
              <w:rPr>
                <w:rStyle w:val="IndexLink"/>
                <w:rtl w:val="true"/>
              </w:rPr>
              <w:t>عج</w:t>
            </w:r>
            <w:r>
              <w:rPr>
                <w:rStyle w:val="IndexLink"/>
                <w:rtl w:val="true"/>
              </w:rPr>
              <w:t xml:space="preserve">) </w:t>
            </w:r>
            <w:r>
              <w:rPr>
                <w:rStyle w:val="IndexLink"/>
                <w:rtl w:val="true"/>
              </w:rPr>
              <w:t>مجتهدان، اجتهاد می کنند یا نه؟</w:t>
            </w:r>
            <w:r>
              <w:rPr>
                <w:rStyle w:val="IndexLink"/>
                <w:rtl w:val="true"/>
              </w:rPr>
              <w:tab/>
            </w:r>
            <w:r>
              <w:rPr>
                <w:rStyle w:val="IndexLink"/>
              </w:rPr>
              <w:t>97</w:t>
            </w:r>
          </w:hyperlink>
        </w:p>
        <w:p>
          <w:pPr>
            <w:pStyle w:val="Contents2"/>
            <w:tabs>
              <w:tab w:val="clear" w:pos="8743"/>
              <w:tab w:val="right" w:pos="9026" w:leader="dot"/>
            </w:tabs>
            <w:rPr/>
          </w:pPr>
          <w:hyperlink w:anchor="__RefHeading___Toc2435215_581953129">
            <w:r>
              <w:rPr>
                <w:webHidden/>
                <w:rStyle w:val="IndexLink"/>
                <w:rtl w:val="true"/>
              </w:rPr>
              <w:t>دلائل عقلی و نقلی برای اثبات اجتهاد در زمان ظهور</w:t>
            </w:r>
            <w:r>
              <w:rPr>
                <w:rStyle w:val="IndexLink"/>
                <w:rtl w:val="true"/>
              </w:rPr>
              <w:tab/>
            </w:r>
            <w:r>
              <w:rPr>
                <w:rStyle w:val="IndexLink"/>
              </w:rPr>
              <w:t>97</w:t>
            </w:r>
          </w:hyperlink>
        </w:p>
        <w:p>
          <w:pPr>
            <w:pStyle w:val="Contents2"/>
            <w:tabs>
              <w:tab w:val="clear" w:pos="8743"/>
              <w:tab w:val="right" w:pos="9026" w:leader="dot"/>
            </w:tabs>
            <w:rPr/>
          </w:pPr>
          <w:hyperlink w:anchor="__RefHeading___Toc2435217_581953129">
            <w:r>
              <w:rPr>
                <w:webHidden/>
                <w:rStyle w:val="IndexLink"/>
                <w:rtl w:val="true"/>
              </w:rPr>
              <w:t xml:space="preserve">احوال یاران امام مهدی </w:t>
            </w:r>
            <w:r>
              <w:rPr>
                <w:rStyle w:val="IndexLink"/>
                <w:rtl w:val="true"/>
              </w:rPr>
              <w:t>(</w:t>
            </w:r>
            <w:r>
              <w:rPr>
                <w:rStyle w:val="IndexLink"/>
                <w:rtl w:val="true"/>
              </w:rPr>
              <w:t>عج</w:t>
            </w:r>
            <w:r>
              <w:rPr>
                <w:rStyle w:val="IndexLink"/>
                <w:rtl w:val="true"/>
              </w:rPr>
              <w:t>)</w:t>
              <w:tab/>
            </w:r>
            <w:r>
              <w:rPr>
                <w:rStyle w:val="IndexLink"/>
              </w:rPr>
              <w:t>99</w:t>
            </w:r>
          </w:hyperlink>
        </w:p>
        <w:p>
          <w:pPr>
            <w:pStyle w:val="Contents2"/>
            <w:tabs>
              <w:tab w:val="clear" w:pos="8743"/>
              <w:tab w:val="right" w:pos="9026" w:leader="dot"/>
            </w:tabs>
            <w:rPr/>
          </w:pPr>
          <w:hyperlink w:anchor="__RefHeading___Toc2435219_581953129">
            <w:r>
              <w:rPr>
                <w:webHidden/>
                <w:rStyle w:val="IndexLink"/>
                <w:rtl w:val="true"/>
              </w:rPr>
              <w:t>س</w:t>
            </w:r>
            <w:r>
              <w:rPr>
                <w:rStyle w:val="IndexLink"/>
                <w:rtl w:val="true"/>
              </w:rPr>
              <w:t xml:space="preserve">: </w:t>
            </w:r>
            <w:r>
              <w:rPr>
                <w:rStyle w:val="IndexLink"/>
                <w:rtl w:val="true"/>
              </w:rPr>
              <w:t xml:space="preserve">آیا امام مهدی </w:t>
            </w:r>
            <w:r>
              <w:rPr>
                <w:rStyle w:val="IndexLink"/>
                <w:rtl w:val="true"/>
              </w:rPr>
              <w:t>(</w:t>
            </w:r>
            <w:r>
              <w:rPr>
                <w:rStyle w:val="IndexLink"/>
                <w:rtl w:val="true"/>
              </w:rPr>
              <w:t>عج</w:t>
            </w:r>
            <w:r>
              <w:rPr>
                <w:rStyle w:val="IndexLink"/>
                <w:rtl w:val="true"/>
              </w:rPr>
              <w:t xml:space="preserve">) </w:t>
            </w:r>
            <w:r>
              <w:rPr>
                <w:rStyle w:val="IndexLink"/>
                <w:rtl w:val="true"/>
              </w:rPr>
              <w:t>یاران خود را هم اکنون برگزیده یا به هنگام ظهور بر خواهد گزید؟</w:t>
            </w:r>
            <w:r>
              <w:rPr>
                <w:rStyle w:val="IndexLink"/>
                <w:rtl w:val="true"/>
              </w:rPr>
              <w:tab/>
            </w:r>
            <w:r>
              <w:rPr>
                <w:rStyle w:val="IndexLink"/>
              </w:rPr>
              <w:t>99</w:t>
            </w:r>
          </w:hyperlink>
        </w:p>
        <w:p>
          <w:pPr>
            <w:pStyle w:val="Contents2"/>
            <w:tabs>
              <w:tab w:val="clear" w:pos="8743"/>
              <w:tab w:val="right" w:pos="9026" w:leader="dot"/>
            </w:tabs>
            <w:rPr/>
          </w:pPr>
          <w:hyperlink w:anchor="__RefHeading___Toc2435221_581953129">
            <w:r>
              <w:rPr>
                <w:webHidden/>
                <w:rStyle w:val="IndexLink"/>
                <w:rtl w:val="true"/>
              </w:rPr>
              <w:t>س</w:t>
            </w:r>
            <w:r>
              <w:rPr>
                <w:rStyle w:val="IndexLink"/>
                <w:rtl w:val="true"/>
              </w:rPr>
              <w:t xml:space="preserve">: </w:t>
            </w:r>
            <w:r>
              <w:rPr>
                <w:rStyle w:val="IndexLink"/>
                <w:rtl w:val="true"/>
              </w:rPr>
              <w:t xml:space="preserve">کتاب محیی الدین عربی در مورد امام مهدی </w:t>
            </w:r>
            <w:r>
              <w:rPr>
                <w:rStyle w:val="IndexLink"/>
                <w:rtl w:val="true"/>
              </w:rPr>
              <w:t>(</w:t>
            </w:r>
            <w:r>
              <w:rPr>
                <w:rStyle w:val="IndexLink"/>
                <w:rtl w:val="true"/>
              </w:rPr>
              <w:t>عج</w:t>
            </w:r>
            <w:r>
              <w:rPr>
                <w:rStyle w:val="IndexLink"/>
                <w:rtl w:val="true"/>
              </w:rPr>
              <w:t xml:space="preserve">) </w:t>
            </w:r>
            <w:r>
              <w:rPr>
                <w:rStyle w:val="IndexLink"/>
                <w:rtl w:val="true"/>
              </w:rPr>
              <w:t>چقدر قابل استناد است؟</w:t>
            </w:r>
            <w:r>
              <w:rPr>
                <w:rStyle w:val="IndexLink"/>
                <w:rtl w:val="true"/>
              </w:rPr>
              <w:tab/>
            </w:r>
            <w:r>
              <w:rPr>
                <w:rStyle w:val="IndexLink"/>
              </w:rPr>
              <w:t>100</w:t>
            </w:r>
          </w:hyperlink>
        </w:p>
        <w:p>
          <w:pPr>
            <w:pStyle w:val="Contents2"/>
            <w:tabs>
              <w:tab w:val="clear" w:pos="8743"/>
              <w:tab w:val="right" w:pos="9026" w:leader="dot"/>
            </w:tabs>
            <w:rPr/>
          </w:pPr>
          <w:hyperlink w:anchor="__RefHeading___Toc2435223_581953129">
            <w:r>
              <w:rPr>
                <w:webHidden/>
                <w:rStyle w:val="IndexLink"/>
                <w:rtl w:val="true"/>
              </w:rPr>
              <w:t>پرسش های متفرقه</w:t>
            </w:r>
            <w:r>
              <w:rPr>
                <w:rStyle w:val="IndexLink"/>
                <w:rtl w:val="true"/>
              </w:rPr>
              <w:tab/>
            </w:r>
            <w:r>
              <w:rPr>
                <w:rStyle w:val="IndexLink"/>
              </w:rPr>
              <w:t>101</w:t>
            </w:r>
          </w:hyperlink>
        </w:p>
        <w:p>
          <w:pPr>
            <w:pStyle w:val="Contents2"/>
            <w:tabs>
              <w:tab w:val="clear" w:pos="8743"/>
              <w:tab w:val="right" w:pos="9026" w:leader="dot"/>
            </w:tabs>
            <w:rPr/>
          </w:pPr>
          <w:hyperlink w:anchor="__RefHeading___Toc2435225_581953129">
            <w:r>
              <w:rPr>
                <w:webHidden/>
                <w:rStyle w:val="IndexLink"/>
                <w:rtl w:val="true"/>
              </w:rPr>
              <w:t>س</w:t>
            </w:r>
            <w:r>
              <w:rPr>
                <w:rStyle w:val="IndexLink"/>
                <w:rtl w:val="true"/>
              </w:rPr>
              <w:t xml:space="preserve">: </w:t>
            </w:r>
            <w:r>
              <w:rPr>
                <w:rStyle w:val="IndexLink"/>
                <w:rtl w:val="true"/>
              </w:rPr>
              <w:t>در قرآن آمده که در آخرالزمان، حضرت عیسی</w:t>
            </w:r>
            <w:r>
              <w:rPr>
                <w:rStyle w:val="IndexLink"/>
                <w:rtl w:val="true"/>
              </w:rPr>
              <w:t>(</w:t>
            </w:r>
            <w:r>
              <w:rPr>
                <w:rStyle w:val="IndexLink"/>
                <w:rtl w:val="true"/>
              </w:rPr>
              <w:t>علیه السلام</w:t>
            </w:r>
            <w:r>
              <w:rPr>
                <w:rStyle w:val="IndexLink"/>
                <w:rtl w:val="true"/>
              </w:rPr>
              <w:t xml:space="preserve">) </w:t>
            </w:r>
            <w:r>
              <w:rPr>
                <w:rStyle w:val="IndexLink"/>
                <w:rtl w:val="true"/>
              </w:rPr>
              <w:t>ظهور خواهد کرد و همه باید از او پیروی کنند</w:t>
            </w:r>
            <w:r>
              <w:rPr>
                <w:rStyle w:val="IndexLink"/>
                <w:rtl w:val="true"/>
              </w:rPr>
              <w:t xml:space="preserve">. </w:t>
            </w:r>
            <w:r>
              <w:rPr>
                <w:rStyle w:val="IndexLink"/>
                <w:rtl w:val="true"/>
              </w:rPr>
              <w:t>آیا مسلمانان نیز باید از او پیروی کنند؟</w:t>
            </w:r>
            <w:r>
              <w:rPr>
                <w:rStyle w:val="IndexLink"/>
                <w:rtl w:val="true"/>
              </w:rPr>
              <w:tab/>
            </w:r>
            <w:r>
              <w:rPr>
                <w:rStyle w:val="IndexLink"/>
              </w:rPr>
              <w:t>101</w:t>
            </w:r>
          </w:hyperlink>
        </w:p>
        <w:p>
          <w:pPr>
            <w:pStyle w:val="Contents2"/>
            <w:tabs>
              <w:tab w:val="clear" w:pos="8743"/>
              <w:tab w:val="right" w:pos="9026" w:leader="dot"/>
            </w:tabs>
            <w:rPr/>
          </w:pPr>
          <w:hyperlink w:anchor="__RefHeading___Toc2435227_581953129">
            <w:r>
              <w:rPr>
                <w:webHidden/>
                <w:rStyle w:val="IndexLink"/>
                <w:rtl w:val="true"/>
              </w:rPr>
              <w:t>س</w:t>
            </w:r>
            <w:r>
              <w:rPr>
                <w:rStyle w:val="IndexLink"/>
                <w:rtl w:val="true"/>
              </w:rPr>
              <w:t xml:space="preserve">: </w:t>
            </w:r>
            <w:r>
              <w:rPr>
                <w:rStyle w:val="IndexLink"/>
                <w:rtl w:val="true"/>
              </w:rPr>
              <w:t xml:space="preserve">آیا در روایات آمده که موقع سلام به امام زمان </w:t>
            </w:r>
            <w:r>
              <w:rPr>
                <w:rStyle w:val="IndexLink"/>
                <w:rtl w:val="true"/>
              </w:rPr>
              <w:t>(</w:t>
            </w:r>
            <w:r>
              <w:rPr>
                <w:rStyle w:val="IndexLink"/>
                <w:rtl w:val="true"/>
              </w:rPr>
              <w:t>عج</w:t>
            </w:r>
            <w:r>
              <w:rPr>
                <w:rStyle w:val="IndexLink"/>
                <w:rtl w:val="true"/>
              </w:rPr>
              <w:t xml:space="preserve">) </w:t>
            </w:r>
            <w:r>
              <w:rPr>
                <w:rStyle w:val="IndexLink"/>
                <w:rtl w:val="true"/>
              </w:rPr>
              <w:t>سر را تا اندازه ی رکوع یا کم تر، خم کنند؟</w:t>
            </w:r>
            <w:r>
              <w:rPr>
                <w:rStyle w:val="IndexLink"/>
                <w:rtl w:val="true"/>
              </w:rPr>
              <w:tab/>
            </w:r>
            <w:r>
              <w:rPr>
                <w:rStyle w:val="IndexLink"/>
              </w:rPr>
              <w:t>102</w:t>
            </w:r>
          </w:hyperlink>
        </w:p>
        <w:p>
          <w:pPr>
            <w:pStyle w:val="Contents2"/>
            <w:tabs>
              <w:tab w:val="clear" w:pos="8743"/>
              <w:tab w:val="right" w:pos="9026" w:leader="dot"/>
            </w:tabs>
            <w:rPr/>
          </w:pPr>
          <w:hyperlink w:anchor="__RefHeading___Toc2435229_581953129">
            <w:r>
              <w:rPr>
                <w:webHidden/>
                <w:rStyle w:val="IndexLink"/>
                <w:rtl w:val="true"/>
              </w:rPr>
              <w:t>س</w:t>
            </w:r>
            <w:r>
              <w:rPr>
                <w:rStyle w:val="IndexLink"/>
                <w:rtl w:val="true"/>
              </w:rPr>
              <w:t xml:space="preserve">: </w:t>
            </w:r>
            <w:r>
              <w:rPr>
                <w:rStyle w:val="IndexLink"/>
                <w:rtl w:val="true"/>
              </w:rPr>
              <w:t xml:space="preserve">زندگی امام مهدی </w:t>
            </w:r>
            <w:r>
              <w:rPr>
                <w:rStyle w:val="IndexLink"/>
                <w:rtl w:val="true"/>
              </w:rPr>
              <w:t>(</w:t>
            </w:r>
            <w:r>
              <w:rPr>
                <w:rStyle w:val="IndexLink"/>
                <w:rtl w:val="true"/>
              </w:rPr>
              <w:t>عج</w:t>
            </w:r>
            <w:r>
              <w:rPr>
                <w:rStyle w:val="IndexLink"/>
                <w:rtl w:val="true"/>
              </w:rPr>
              <w:t xml:space="preserve">) </w:t>
            </w:r>
            <w:r>
              <w:rPr>
                <w:rStyle w:val="IndexLink"/>
                <w:rtl w:val="true"/>
              </w:rPr>
              <w:t>چه گونه به پایان می رسد؟</w:t>
            </w:r>
            <w:r>
              <w:rPr>
                <w:rStyle w:val="IndexLink"/>
                <w:rtl w:val="true"/>
              </w:rPr>
              <w:tab/>
            </w:r>
            <w:r>
              <w:rPr>
                <w:rStyle w:val="IndexLink"/>
              </w:rPr>
              <w:t>103</w:t>
            </w:r>
          </w:hyperlink>
        </w:p>
        <w:p>
          <w:pPr>
            <w:pStyle w:val="Contents2"/>
            <w:tabs>
              <w:tab w:val="clear" w:pos="8743"/>
              <w:tab w:val="right" w:pos="9026" w:leader="dot"/>
            </w:tabs>
            <w:rPr/>
          </w:pPr>
          <w:hyperlink w:anchor="__RefHeading___Toc2435231_581953129">
            <w:r>
              <w:rPr>
                <w:webHidden/>
                <w:rStyle w:val="IndexLink"/>
                <w:rtl w:val="true"/>
              </w:rPr>
              <w:t>س</w:t>
            </w:r>
            <w:r>
              <w:rPr>
                <w:rStyle w:val="IndexLink"/>
                <w:rtl w:val="true"/>
              </w:rPr>
              <w:t xml:space="preserve">: </w:t>
            </w:r>
            <w:r>
              <w:rPr>
                <w:rStyle w:val="IndexLink"/>
                <w:rtl w:val="true"/>
              </w:rPr>
              <w:t xml:space="preserve">چند کتاب در مورد کرامات، نحوه ی ظهور، چگونگی حکومت و </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معرّفی کنید؟</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5_41116"/>
      <w:bookmarkStart w:id="1" w:name="pg5525_41116"/>
      <w:bookmarkEnd w:id="1"/>
    </w:p>
    <w:p>
      <w:pPr>
        <w:pStyle w:val="Heading2"/>
        <w:numPr>
          <w:ilvl w:val="1"/>
          <w:numId w:val="1"/>
        </w:numPr>
        <w:rPr/>
      </w:pPr>
      <w:bookmarkStart w:id="2" w:name="pg5525_41116"/>
      <w:bookmarkStart w:id="3" w:name="__RefHeading___Toc243495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رسول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رضوی؛ تهیه‌کننده مرکز مطالعات و پژوهش‌های فرهنگی حوزه‌ی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مطالعاتی کلام و عقاید اسلامی؛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 Mahdi</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 هایی درباره‌ی امام مهدی 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 هایی درباره‌ی امام مهدی 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۲۱۶۴۶۷۲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4957_581953129"/>
      <w:bookmarkStart w:id="6" w:name="_Toc2"/>
      <w:bookmarkEnd w:id="5"/>
      <w:r>
        <w:rPr>
          <w:rtl w:val="true"/>
        </w:rPr>
        <w:t>اشاره</w:t>
      </w:r>
      <w:bookmarkStart w:id="7" w:name="pg5525_41118"/>
      <w:bookmarkEnd w:id="6"/>
    </w:p>
    <w:p>
      <w:pPr>
        <w:pStyle w:val="Heading2"/>
        <w:numPr>
          <w:ilvl w:val="1"/>
          <w:numId w:val="1"/>
        </w:numPr>
        <w:rPr/>
      </w:pPr>
      <w:bookmarkStart w:id="8" w:name="__RefHeading___Toc2434959_581953129"/>
      <w:bookmarkStart w:id="9" w:name="_Toc3"/>
      <w:bookmarkEnd w:id="7"/>
      <w:bookmarkEnd w:id="8"/>
      <w:r>
        <w:rPr>
          <w:rtl w:val="true"/>
        </w:rPr>
        <w:t>مصلح موعود درادیان</w:t>
      </w:r>
      <w:bookmarkEnd w:id="9"/>
    </w:p>
    <w:p>
      <w:pPr>
        <w:pStyle w:val="Heading2"/>
        <w:numPr>
          <w:ilvl w:val="1"/>
          <w:numId w:val="1"/>
        </w:numPr>
        <w:rPr/>
      </w:pPr>
      <w:bookmarkStart w:id="10" w:name="__RefHeading___Toc2434961_581953129"/>
      <w:bookmarkStart w:id="11" w:name="_Toc4"/>
      <w:bookmarkEnd w:id="10"/>
      <w:r>
        <w:rPr>
          <w:rtl w:val="true"/>
        </w:rPr>
        <w:t>مصلح موعود درآیین زرتشت</w:t>
      </w:r>
      <w:bookmarkEnd w:id="11"/>
    </w:p>
    <w:p>
      <w:pPr>
        <w:pStyle w:val="Heading2"/>
        <w:numPr>
          <w:ilvl w:val="1"/>
          <w:numId w:val="1"/>
        </w:numPr>
        <w:rPr/>
      </w:pPr>
      <w:bookmarkStart w:id="12" w:name="__RefHeading___Toc2434963_581953129"/>
      <w:bookmarkStart w:id="13" w:name="_Toc5"/>
      <w:bookmarkEnd w:id="12"/>
      <w:r>
        <w:rPr>
          <w:rtl w:val="true"/>
        </w:rPr>
        <w:t>آیا در آیین زرتشت، مصلح موعود وجود دارد؟</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در یک یا چند دین آمدنش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اصلاح امور انسان ها، مبارزه با کژی ها و ناراستی ها، ریشه کن کردن ظلم و ستم و برقراری صلح، دوستی و عدالت در جهان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زرتشت نیز به ظهور مصلح و منجی آخرالزمان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های مختلفی در این آیین از آمدن مردی الهی و درستکار خبر می دهند که با ظهورش، صلح و راستی را بر عالم، حاکم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زرتشت سه موعود وجود دارد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به ترتیب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پروراننده 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پروراننده ی نماز و نیایش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منجی که با آمدنش جهان نو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تعالیم آیین مذکور، مهم ترین سُوشیانت، همان کسی است که در آخرالزمان ظهور می کند،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مَزدیسنان به منزله ی کریشنای بَرَهمنان، بودای پنجم بودائیان، مسیح یهودیان فارقلیط عیسویان و مهدی مسلمانان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سوشیانس، یا سوشیانت به معنای خاص کسی است که در پایان جهان ظهور خواهد کرد و آن که سوشیانت پیروزگر نام خواهد داشت، استوت ارت نیز نامیده خواهد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اوستا کلمه ی سوشیانت حداقل هشت بار و اَستوت اِرِتَ حداقل دو بار ذکر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آن جا برای این مصلح موعود، صفات گوناگونی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مردان دیگربار برخیزند و بی مرگی به زندگان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شود و جهان را به خواست خویش نو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مزدا اهوره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ویسْپَ تَوْروَیری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کیا نسیه برآید، گرزی پیروزی بخش برآورد که فریدون دلیر، هنگام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 بدرآیند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 اندیش، نیک گفتار، نیک کردار و نیک دین اند و هرگز سخن دروغ بر زبان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موارد یاد شده استفاده می شود که در اوستا، علاوه بر بشارت ظهور مصلح در آخرالزمان، به صفاتی چون پیروزگر بودن موعود، قیام با شمشیر و دارای یارانی با خصال نیک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 تر، باید به دیگر کتاب های زرتشتیان، که در تفسیر اوستا و تبیین این آیین نوشته شده 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ذکر مبارزه 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پیروزی بزرگ از طرف ایزدان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اهریمنان را منقرض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ایزدان و برانداختن تبار اهریمنان، عالم کیهان به سعادت اصل خود رسیده بنی آدم بر تخت نیک بختی خواهند نشست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متن، همانند اوستا به ظهور مصلح آخرالزمان و به ذکر کلی مسئله ی ظهور مصلح موعود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زرتشت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زمین تا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هاشم، مردی بزرگ سر و بزرگ تن و بزرگ ساق بیرون آید و بر آیین جد خویش و با سپاه بسیار روی به ایران نهد و آبادانی کند و زمین را پر از داد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صراحت اوصاف مصلح موعود را ذکر می کند که اولا، از سرزمین عرب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اولاد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 آیین جدّ خویش بوده و در نهایت، با قدرت و به نیروی </w:t>
      </w:r>
      <w:bookmarkStart w:id="14" w:name="pg5525_41122"/>
    </w:p>
    <w:p>
      <w:pPr>
        <w:pStyle w:val="BookText"/>
        <w:rPr/>
      </w:pPr>
      <w:bookmarkEnd w:id="14"/>
      <w:r>
        <w:rPr>
          <w:rFonts w:ascii="IRNazanin" w:hAnsi="IRNazanin" w:eastAsia="IRNazanin"/>
          <w:color w:val="111111"/>
          <w:sz w:val="28"/>
          <w:sz w:val="28"/>
          <w:szCs w:val="28"/>
          <w:rtl w:val="true"/>
          <w:lang w:bidi="fa-IR"/>
        </w:rPr>
        <w:t>قهر، نهضت خود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همان اوصافی است که در احادیث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منطبق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چه مطالب اوستاو زند تنها به ظهور منجی آخرالزمان اشاره دارند، ولی با توجه به متن جاماسب نامه می توان ادعا نمود که موعود آیین زرتشت، همان موعود دین اسلام است</w:t>
      </w:r>
      <w:r>
        <w:rPr>
          <w:rFonts w:eastAsia="IRNazanin" w:cs="IRNazanin"/>
          <w:color w:val="111111"/>
          <w:sz w:val="28"/>
          <w:szCs w:val="28"/>
          <w:rtl w:val="true"/>
          <w:lang w:bidi="fa-IR"/>
        </w:rPr>
        <w:t>.</w:t>
      </w:r>
    </w:p>
    <w:p>
      <w:pPr>
        <w:pStyle w:val="Heading2"/>
        <w:numPr>
          <w:ilvl w:val="1"/>
          <w:numId w:val="1"/>
        </w:numPr>
        <w:rPr/>
      </w:pPr>
      <w:bookmarkStart w:id="15" w:name="__RefHeading___Toc2434965_581953129"/>
      <w:bookmarkStart w:id="16" w:name="_Toc6"/>
      <w:bookmarkEnd w:id="15"/>
      <w:r>
        <w:rPr>
          <w:rtl w:val="true"/>
        </w:rPr>
        <w:t>مصلح موعود در ادیان هند</w:t>
      </w:r>
      <w:bookmarkEnd w:id="16"/>
    </w:p>
    <w:p>
      <w:pPr>
        <w:pStyle w:val="Heading2"/>
        <w:numPr>
          <w:ilvl w:val="1"/>
          <w:numId w:val="1"/>
        </w:numPr>
        <w:rPr/>
      </w:pPr>
      <w:bookmarkStart w:id="17" w:name="__RefHeading___Toc2434967_581953129"/>
      <w:bookmarkStart w:id="18" w:name="_Toc7"/>
      <w:bookmarkEnd w:id="17"/>
      <w:r>
        <w:rPr>
          <w:rtl w:val="true"/>
        </w:rPr>
        <w:t>س</w:t>
      </w:r>
      <w:r>
        <w:rPr>
          <w:rtl w:val="true"/>
        </w:rPr>
        <w:t xml:space="preserve">: </w:t>
      </w:r>
      <w:r>
        <w:rPr>
          <w:rtl w:val="true"/>
        </w:rPr>
        <w:t>آیا در کتاب های هندیان و برهماییان، به مصلح آخرالزمان اشاره شده است؟</w:t>
      </w:r>
      <w:bookmarkEnd w:id="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ادیان معتقدند که در پایان هر دوره ای از تاریخ، بشر از لحاظ معنوی و اخلاقی رو به انحطاط می رود و چون طبعاً و فطرتاً در حال هبوط و دوری از مبدأ است و همانند احجار به سوی پایین حرکت می کند، نمی تواند به خودی خود به این سیر نزولی و انحطاط معنوی و اخلاقی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روزی یک شخصیت معنوی بلندپایه که از مبدأ وحی و الهام سرچشمه می گیرد، ظهور خواهد کرد و جهان را از تاریکی جهل و غفلت و ظلم و ستم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تعالیم هر دینی به صورت رمز به حقایقی اشاره شده است که با معتقدات آیین های دیگر، توافق و هماهنگی کامل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آیین ها و ادیان هندی نیز همانند سایر ادیان، درباره ی ظهور مصلح موعود مطالب متنوع و متعددی دارند که در کلیات، با وعده ها و بشارت های سایر ادیان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انتظار داشت که همه ی این آیین ها در جزئیات مسئله نیز با هم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آگاهی از بشارت ظهور مصلح آخرالزمان در این آیین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دنیا به کسی برمی گردد که خدا را دوست دارد و از بندگان خاص او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مصلح آخرالزمان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خرابی دنیا، در آخر زمان پادشاهی پیدا شود که نامش منصور است و پیشوای خلایق تمام عالم را می گیرد و به دین خود آورد و همه کس را، از مؤمن و کافر، بشناسد و هر چه از خدا خواهد برآید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حق در آید و جانشین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مشرق و مغرب عالم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خلایق را هدایت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زبدة المعارف و ذخیرة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بزرگان هندوست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 xml:space="preserve">چون مدت روز تمام شد، دنیای کهنه، نو شود و زنده گردد و صاحب ملک تازه پیدا شود، از فرزندان دو پیشوای بزرگ جهان، یکی ناموس آخرالزمان و دیگری صدیق اکبر، یعنی وصی بزرگ 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نام صاحب آن ملک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حق پادشاه شود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باشد و حکم براند و او را معجزه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پناه به او برد و دین پدران او اختیار کند، در نزد رام، سرخ روی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دنیا تمام شود به پادشاه عادلی در آخرالزمان که پیشوای فرشتگان و پریان و آدمیان باشد و راستی حق با او باشد و آن چه در دریا و زمین و کوه ها پنهان باشد همه را به دست آورد و از آسمان ها و زمین آن چه باشد خبر می دهد و از او بزرگ تر کسی به دنیا نیاید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آیین بودا نیز دوره 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انتظار در این آیین مطرح است و شخص مورد انتظار آنها، بودای پنجم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آیین های مختلف هندی به ظهور مصلح و منجی در آخرالزمان اعتقاد دارند و هواداران خود را به آن بشارت داده اند که می توان اوصاف ذکر شده برای این مصلح را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های آیین های هندی، مصلح موعود بعد از آن که عالم پر از ظلم و فساد شد، آن را پر از عدل و داد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او پشتیبانی و خواسته هایش را اجابت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او عالم گیر است و همه ی مردم را هدایت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نعمت های زمین و آسمان را به دست خواهد آورد و در دوران او، همه از نعمت های فراوان الهی برخوردار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فرزندان دو پیشوای بزرگ جهان است که اولی ناموس آخرالزمان و دومی صدیق اکبر و وصی بزرگ تر ناموس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های بسیار می آورد</w:t>
      </w:r>
      <w:r>
        <w:rPr>
          <w:rFonts w:eastAsia="IRNazanin" w:cs="IRNazanin"/>
          <w:color w:val="111111"/>
          <w:sz w:val="28"/>
          <w:szCs w:val="28"/>
          <w:rtl w:val="true"/>
          <w:lang w:bidi="fa-IR"/>
        </w:rPr>
        <w:t xml:space="preserve">. </w:t>
      </w:r>
      <w:bookmarkStart w:id="19" w:name="pg5525_41125"/>
    </w:p>
    <w:p>
      <w:pPr>
        <w:pStyle w:val="BookText"/>
        <w:rPr/>
      </w:pPr>
      <w:bookmarkEnd w:id="1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دقت در اوصاف مصلح موعود در آیین های هندی و بررسی احادیث شیعه و اهل سنت درباره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خواهیم شد که موعود این دو، شباهت های بسیاری به هم دیگر دارند و حتی می توان ادعا کرد که مصلح مورد نظر آیین های هندی، همان مصلح موعود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دیدگاه اسلام نیز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پر از عدل و داد خواهد کرد بعد از آن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همه ی مردم را هدایت می نماید و حکومت عدل خویش را بر عالم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هنگام ظهورش زمین و آسمان، خوان نعمت خود را خواهند گسترانید و هر چه از خداوند بخواهد به او داده خواهد شد</w:t>
      </w:r>
      <w:r>
        <w:rPr>
          <w:rFonts w:eastAsia="IRNazanin" w:cs="IRNazanin"/>
          <w:color w:val="111111"/>
          <w:sz w:val="28"/>
          <w:szCs w:val="28"/>
          <w:rtl w:val="true"/>
          <w:lang w:bidi="fa-IR"/>
        </w:rPr>
        <w:t>... .</w:t>
      </w:r>
    </w:p>
    <w:p>
      <w:pPr>
        <w:pStyle w:val="Heading2"/>
        <w:numPr>
          <w:ilvl w:val="1"/>
          <w:numId w:val="1"/>
        </w:numPr>
        <w:rPr/>
      </w:pPr>
      <w:bookmarkStart w:id="20" w:name="__RefHeading___Toc2434969_581953129"/>
      <w:bookmarkStart w:id="21" w:name="_Toc8"/>
      <w:bookmarkEnd w:id="20"/>
      <w:r>
        <w:rPr>
          <w:rtl w:val="true"/>
        </w:rPr>
        <w:t>مصلح موعود در آیین یهود و مسیحیت</w:t>
      </w:r>
      <w:bookmarkEnd w:id="21"/>
    </w:p>
    <w:p>
      <w:pPr>
        <w:pStyle w:val="Heading2"/>
        <w:numPr>
          <w:ilvl w:val="1"/>
          <w:numId w:val="1"/>
        </w:numPr>
        <w:rPr/>
      </w:pPr>
      <w:bookmarkStart w:id="22" w:name="__RefHeading___Toc2434971_581953129"/>
      <w:bookmarkStart w:id="23" w:name="_Toc9"/>
      <w:bookmarkEnd w:id="22"/>
      <w:r>
        <w:rPr>
          <w:rtl w:val="true"/>
        </w:rPr>
        <w:t>س</w:t>
      </w:r>
      <w:r>
        <w:rPr>
          <w:rtl w:val="true"/>
        </w:rPr>
        <w:t xml:space="preserve">: </w:t>
      </w:r>
      <w:r>
        <w:rPr>
          <w:rtl w:val="true"/>
        </w:rPr>
        <w:t>آیا در کتاب های مقدس یهودیان و مسیحیان به مصلح آخرالزمان اشاره شده است؟</w:t>
      </w:r>
      <w:bookmarkEnd w:id="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مقدس یهود، بارها به ظهور مسیح اشاره کرده اند و در برخی از انجیل ها به بازگشت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اشارات و نصوص با مطالبی که در مورد مصلح آخرالزمان ذکر شده، تفاوت دارد و باید این دو نوع بشارت، یعنی بشارت بازگشت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ظهور مصلح آخرالزمان را از همدیگر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پرهیز از طولانی شدن بحث به ذکر برخی از بشارت هایی که در مورد ظهور مصلح آخرالزمان وارد شده، اکتفا می کنیم</w:t>
      </w:r>
      <w:r>
        <w:rPr>
          <w:rFonts w:eastAsia="IRNazanin" w:cs="IRNazanin"/>
          <w:color w:val="111111"/>
          <w:sz w:val="28"/>
          <w:szCs w:val="28"/>
          <w:rtl w:val="true"/>
          <w:lang w:bidi="fa-IR"/>
        </w:rPr>
        <w:t>:</w:t>
      </w:r>
    </w:p>
    <w:p>
      <w:pPr>
        <w:pStyle w:val="Heading2"/>
        <w:numPr>
          <w:ilvl w:val="1"/>
          <w:numId w:val="1"/>
        </w:numPr>
        <w:rPr/>
      </w:pPr>
      <w:bookmarkStart w:id="24" w:name="__RefHeading___Toc2434973_581953129"/>
      <w:bookmarkStart w:id="25" w:name="_Toc10"/>
      <w:bookmarkEnd w:id="24"/>
      <w:r>
        <w:rPr>
          <w:rtl w:val="true"/>
        </w:rPr>
        <w:t>الف</w:t>
      </w:r>
      <w:r>
        <w:rPr>
          <w:rtl w:val="true"/>
        </w:rPr>
        <w:t xml:space="preserve">) </w:t>
      </w:r>
      <w:r>
        <w:rPr>
          <w:rtl w:val="true"/>
        </w:rPr>
        <w:t xml:space="preserve">بشارت ظهور مصلح آخرالزمان در </w:t>
      </w:r>
      <w:r>
        <w:rPr>
          <w:rtl w:val="true"/>
        </w:rPr>
        <w:t>«</w:t>
      </w:r>
      <w:r>
        <w:rPr>
          <w:rtl w:val="true"/>
        </w:rPr>
        <w:t>عهد قدیم</w:t>
      </w:r>
      <w:r>
        <w:rPr>
          <w:rtl w:val="true"/>
        </w:rPr>
        <w:t>»</w:t>
      </w:r>
      <w:bookmarkEnd w:id="25"/>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به بشارت های مختلفی در مورد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تعداد ائمه ی معصومین که از اولاد حضرت اسماعیل اند،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 حضرت ابراهیم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مورد اسماعیل نیز تقاضای تو را اجابت نمودم و او را برکت خواهم داد و نسل او را چنان زیاد خواهم کرد که قوم بزرگی از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 او برخواهند خواست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دیگر کتاب مقدس نیز مطالبی در این مورد آمده است، لکن این قسمت را ذکر کردیم تا روشن شود که بین بشارت های موجود در مورد ظهور مسیح و مصلح آخرالزمان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از اولاد اسحاق و دوّمی از فرزندان اسماعیل خواهد بود</w:t>
      </w:r>
      <w:r>
        <w:rPr>
          <w:rFonts w:eastAsia="IRNazanin" w:cs="IRNazanin"/>
          <w:color w:val="111111"/>
          <w:sz w:val="28"/>
          <w:szCs w:val="28"/>
          <w:rtl w:val="true"/>
          <w:lang w:bidi="fa-IR"/>
        </w:rPr>
        <w:t xml:space="preserve">. </w:t>
      </w:r>
      <w:bookmarkStart w:id="26" w:name="pg5525_41128"/>
    </w:p>
    <w:p>
      <w:pPr>
        <w:pStyle w:val="BookText"/>
        <w:rPr/>
      </w:pPr>
      <w:bookmarkEnd w:id="26"/>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مصلح آخرالزمان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خواهند شد و اما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بعد از اندک مدتی شریر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مکانش تأمل خواهی کرد و نخواهد بود، امّا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متبرکان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ملعونان وی منقطع خواهند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نیز در قرآن به این مطلب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تأخیر نماید، برایش منتظر باش بد که جمیع امت ها را نزد خویش جمع می کند و تمامی را برای خویشتن فراهم می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بحثی که سراسر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نهالی از تنه ی یسی بر آمده، شاخه ای از شاخه هایش قد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ذلیلان را به عدالت حکم و برای مسکینان زمینی به راستی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کمرش عدالت و وفانطاق میانش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با بره سکونت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طفل کوچک 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کوه مقدس من، هیچ ضرر و فساد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زمین از دانش خداوند مثل آب هایی که دریا را فرو می گیرند پر خواهد شد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7" w:name="__RefHeading___Toc2434975_581953129"/>
      <w:bookmarkStart w:id="28" w:name="_Toc11"/>
      <w:bookmarkEnd w:id="27"/>
      <w:r>
        <w:rPr>
          <w:rtl w:val="true"/>
        </w:rPr>
        <w:t>ب</w:t>
      </w:r>
      <w:r>
        <w:rPr>
          <w:rtl w:val="true"/>
        </w:rPr>
        <w:t xml:space="preserve">) </w:t>
      </w:r>
      <w:r>
        <w:rPr>
          <w:rtl w:val="true"/>
        </w:rPr>
        <w:t xml:space="preserve">بشارت ظهور مصلح موعود در </w:t>
      </w:r>
      <w:r>
        <w:rPr>
          <w:rtl w:val="true"/>
        </w:rPr>
        <w:t>«</w:t>
      </w:r>
      <w:r>
        <w:rPr>
          <w:rtl w:val="true"/>
        </w:rPr>
        <w:t>عهد جدید</w:t>
      </w:r>
      <w:r>
        <w:rPr>
          <w:rtl w:val="true"/>
        </w:rPr>
        <w:t>»</w:t>
      </w:r>
      <w:bookmarkEnd w:id="28"/>
    </w:p>
    <w:p>
      <w:pPr>
        <w:pStyle w:val="BookText"/>
        <w:rPr/>
      </w:pPr>
      <w:r>
        <w:rPr>
          <w:rFonts w:ascii="IRNazanin" w:hAnsi="IRNazanin" w:eastAsia="IRNazanin"/>
          <w:color w:val="111111"/>
          <w:sz w:val="28"/>
          <w:sz w:val="28"/>
          <w:szCs w:val="28"/>
          <w:rtl w:val="true"/>
          <w:lang w:bidi="fa-IR"/>
        </w:rPr>
        <w:t>در آثار دینی مسیحیت که به عهد جدید معروف است، در مورد مصلح موعود بشارت ها و اشارت هایی آمده است که می توان از انجیل متی، انجیل لوقا، انجیل مرقس، انجیل برنابا، مکاشفات یوحنا</w:t>
      </w:r>
      <w:r>
        <w:rPr>
          <w:rStyle w:val="FootnoteAnchor"/>
          <w:rtl w:val="true"/>
        </w:rPr>
        <w:footnoteReference w:id="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به دو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متی چنین 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برق از مشرق بیرون می آید و تا به مغرب ظاهر می گردد، آمدن فرزند انسان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دید فرزند انسان را بر ابرهای آسمان که می آید با قدرت و جلال عظیم، و فرشته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 با صور بلند آواز و آنان برگزیدگانشان را جمع خواهند نمود</w:t>
      </w:r>
      <w:r>
        <w:rPr>
          <w:rFonts w:eastAsia="IRNazanin" w:cs="IRNazanin"/>
          <w:color w:val="111111"/>
          <w:sz w:val="28"/>
          <w:szCs w:val="28"/>
          <w:rtl w:val="true"/>
          <w:lang w:bidi="fa-IR"/>
        </w:rPr>
        <w:t>.</w:t>
      </w:r>
      <w:r>
        <w:rPr>
          <w:rStyle w:val="FootnoteAnchor"/>
          <w:rtl w:val="true"/>
        </w:rPr>
        <w:footnoteReference w:id="23"/>
      </w:r>
      <w:bookmarkStart w:id="29" w:name="pg5525_41130"/>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لوقا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و چراغ های خود را افروخته دارید و مانند کسانی باشید که انتظار آقای خود می کشد تا هر وقت بیاید و در را بکوبد، بی درنگ آن را برای او باز کنید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آنچه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عهد عتیق و چه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همگی دلالت بر ظهور منجی و مصلح آخرالزمان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 و عظمت خاصی خواهد آمد و عدالت را بر زمین جاری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نشان می دهد که مصلح موعود، انبیای گذشته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کدام از فرستادگان قبلی نتوانستند حکومت الهی را بر سرتاسر زمین گسترش دهند و همه 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آنها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فراگیر شدن عدالت الهی را به دوره ی ظهور مصلح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کردند</w:t>
      </w:r>
      <w:r>
        <w:rPr>
          <w:rFonts w:eastAsia="IRNazanin" w:cs="IRNazanin"/>
          <w:color w:val="111111"/>
          <w:sz w:val="28"/>
          <w:szCs w:val="28"/>
          <w:rtl w:val="true"/>
          <w:lang w:bidi="fa-IR"/>
        </w:rPr>
        <w:t>.</w:t>
      </w:r>
    </w:p>
    <w:p>
      <w:pPr>
        <w:pStyle w:val="Heading2"/>
        <w:numPr>
          <w:ilvl w:val="1"/>
          <w:numId w:val="1"/>
        </w:numPr>
        <w:rPr/>
      </w:pPr>
      <w:bookmarkStart w:id="30" w:name="__RefHeading___Toc2434977_581953129"/>
      <w:bookmarkStart w:id="31" w:name="_Toc12"/>
      <w:bookmarkEnd w:id="30"/>
      <w:r>
        <w:rPr>
          <w:rtl w:val="true"/>
        </w:rPr>
        <w:t>مصلح موعود در دین اسلام</w:t>
      </w:r>
      <w:bookmarkEnd w:id="31"/>
    </w:p>
    <w:p>
      <w:pPr>
        <w:pStyle w:val="Heading2"/>
        <w:numPr>
          <w:ilvl w:val="1"/>
          <w:numId w:val="1"/>
        </w:numPr>
        <w:rPr/>
      </w:pPr>
      <w:bookmarkStart w:id="32" w:name="__RefHeading___Toc2434979_581953129"/>
      <w:bookmarkStart w:id="33" w:name="_Toc13"/>
      <w:bookmarkEnd w:id="32"/>
      <w:r>
        <w:rPr>
          <w:rtl w:val="true"/>
        </w:rPr>
        <w:t xml:space="preserve">آیاتی که به ظهور قائم </w:t>
      </w:r>
      <w:r>
        <w:rPr>
          <w:rtl w:val="true"/>
        </w:rPr>
        <w:t>(</w:t>
      </w:r>
      <w:r>
        <w:rPr>
          <w:rtl w:val="true"/>
        </w:rPr>
        <w:t>عج</w:t>
      </w:r>
      <w:r>
        <w:rPr>
          <w:rtl w:val="true"/>
        </w:rPr>
        <w:t xml:space="preserve">) </w:t>
      </w:r>
      <w:r>
        <w:rPr>
          <w:rtl w:val="true"/>
        </w:rPr>
        <w:t>تأویل شده اند</w:t>
      </w:r>
      <w:r>
        <w:rPr>
          <w:rtl w:val="true"/>
        </w:rPr>
        <w:t>.</w:t>
      </w:r>
      <w:bookmarkEnd w:id="33"/>
    </w:p>
    <w:p>
      <w:pPr>
        <w:pStyle w:val="Heading2"/>
        <w:numPr>
          <w:ilvl w:val="1"/>
          <w:numId w:val="1"/>
        </w:numPr>
        <w:rPr/>
      </w:pPr>
      <w:bookmarkStart w:id="34" w:name="__RefHeading___Toc2434981_581953129"/>
      <w:bookmarkStart w:id="35" w:name="_Toc14"/>
      <w:bookmarkEnd w:id="34"/>
      <w:r>
        <w:rPr>
          <w:rtl w:val="true"/>
        </w:rPr>
        <w:t>س</w:t>
      </w:r>
      <w:r>
        <w:rPr>
          <w:rtl w:val="true"/>
        </w:rPr>
        <w:t xml:space="preserve">: </w:t>
      </w:r>
      <w:r>
        <w:rPr>
          <w:rtl w:val="true"/>
        </w:rPr>
        <w:t xml:space="preserve">آیا در قرآن کریم به حضرت قائم </w:t>
      </w:r>
      <w:r>
        <w:rPr>
          <w:rtl w:val="true"/>
        </w:rPr>
        <w:t>(</w:t>
      </w:r>
      <w:r>
        <w:rPr>
          <w:rtl w:val="true"/>
        </w:rPr>
        <w:t>عج</w:t>
      </w:r>
      <w:r>
        <w:rPr>
          <w:rtl w:val="true"/>
        </w:rPr>
        <w:t xml:space="preserve">) </w:t>
      </w:r>
      <w:r>
        <w:rPr>
          <w:rtl w:val="true"/>
        </w:rPr>
        <w:t>اشاره شده است؟</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ما إنْ تمسکْتُم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و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در میان شما، دو چیز گران 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تمسّک کنید،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خاندان من، این دو از هم جدا نمی شوند تا در روز قیامت بر من در حوض وارد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یا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مایه ی رستگاری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می توانیم به رستگاری برسیم که این دو را در کنار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به تنهایی و بدون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انسان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ی مهدویّت نیز اگر بخواهیم آیات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آن حضرت را بفهمیم، باید به بیانی که 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w:t>
      </w:r>
    </w:p>
    <w:p>
      <w:pPr>
        <w:pStyle w:val="BookText"/>
        <w:rPr/>
      </w:pPr>
      <w:r>
        <w:rPr>
          <w:rFonts w:ascii="IRNazanin" w:hAnsi="IRNazanin" w:eastAsia="IRNazanin"/>
          <w:color w:val="111111"/>
          <w:sz w:val="28"/>
          <w:sz w:val="28"/>
          <w:szCs w:val="28"/>
          <w:rtl w:val="true"/>
          <w:lang w:bidi="fa-IR"/>
        </w:rPr>
        <w:t>مربوط به قیام آن حضرت، وارد شده است،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یعنی ثقل اکبر و مهم ترین منبع اسلامی، در زمینه ی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زمینه های دیگر، یک بحث کلّی و اصولی دارد و وارد جزئیات مسئله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آیات قرآن، خبر از یک حکومت عدل جهانی در سایه ی ایمان می دهد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مصداق این آیات، منوط به رجوع به دریای بی کران 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 و محققان، تعداد آیاتی را که درباره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شده است، حدود دویست آیه دانسته 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مرحوم علامه ی مجلسی، بیش تر آن ها را در بحارالأنوار گرد آورده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ما در این جا، به ذکر چند آیه و تفسیر و تأویل آن ها از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الارْضَ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یقیناً، 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 روشنی است برای گروه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که روزی خواهد رسید که صلح و راستی، بر سراسر جهان سایه خواهد افکند و ظلم و بیداد از روی زمین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هیچ یک از انبیا و امامان قبلی، چنین اتفاقی نیفتاده، بنابراین باید این امر در آینده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بدانیم این وعده که در ثقل اکبر داده شده چه وقت و توسّط چه کسی تحقّق خواهد یافت، باید به ثقل اصغر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 البیان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اصحاب مهدی در آخرالزمان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روایتی است که خاصّ و عام، از پیامبر خدا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إلا یوم واحد لطول الله ذلک الیوم حتّی یبعثَ رجلا صالحاً من أهل بیتی یملأ الارض قسطاً وعدلا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مانده باشد، خدا، آن روز را طولانی می کند تا مردی صالح از اهل بیت مبعوث گرداند و زمین را چنان که پر از ظلم و جور شده است، پر از عدل و داد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متعدد دیگر</w:t>
      </w:r>
      <w:r>
        <w:rPr>
          <w:rStyle w:val="FootnoteAnchor"/>
          <w:rtl w:val="true"/>
        </w:rPr>
        <w:footnoteReference w:id="29"/>
      </w:r>
      <w:r>
        <w:rPr>
          <w:rFonts w:ascii="IRNazanin" w:hAnsi="IRNazanin" w:eastAsia="IRNazanin"/>
          <w:color w:val="111111"/>
          <w:sz w:val="28"/>
          <w:sz w:val="28"/>
          <w:szCs w:val="28"/>
          <w:rtl w:val="true"/>
          <w:lang w:bidi="fa-IR"/>
        </w:rPr>
        <w:t xml:space="preserve">، این وعده ی الهی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ی آیین 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وعده ی غالب شدن دین اسلام بر همه ی آیین ها، تاکنون تحقّق نیافته و آیین های دیگری با پیروان فراوان وجود دارند که هنوز نه تنها مغلوب دین حق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اند، بلکه سعی می کنند تا اسلام را از بین ببرند، ولی چون وعده ی الهی حق است، پس باید روزی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پیروزی، به هنگام قیام مهدی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احدی در روی زمین باقی نماند، جز آن که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 چنین طباطبایی نیز در تفسیر المیزان در ذیل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وی،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نازل نشده و نخواهد شد تا آن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که این آیه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این است که خروج آن حضرت، تأویل این آیه است</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الارْضِ أَقامُوا الصَّلاةَ وَ آتَوُا الزَّکاةَ وَ أَمَرُوا بِالْمَعْرُوفِ وَ نَهَوْا عَنِ الْمُنْکَرِ وَ لِلّهِ عاقِبَةُ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کسانی که هر گاه در زمین به آنان قدرت بخشیدیم، نماز را بر پا می دارند و زکات می دهند و امر به معروف و نهی از منکر می کنند و پایان همه ی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مهدی و اصحابش را فرمانروای مشارق و مغارب زمین می گرداند و به دست او و یارانش، دین را غالب کرده و بدعت ها و باطل ها را می میراند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دعای مضطّر را اجابت می کند و گرفتاری او را برطرف می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bookmarkStart w:id="36" w:name="pg5525_41136"/>
    </w:p>
    <w:p>
      <w:pPr>
        <w:pStyle w:val="BookText"/>
        <w:rPr/>
      </w:pPr>
      <w:bookmarkEnd w:id="36"/>
      <w:r>
        <w:rPr>
          <w:rFonts w:ascii="IRNazanin" w:hAnsi="IRNazanin" w:eastAsia="IRNazanin"/>
          <w:color w:val="111111"/>
          <w:sz w:val="28"/>
          <w:sz w:val="28"/>
          <w:szCs w:val="28"/>
          <w:rtl w:val="true"/>
          <w:lang w:bidi="fa-IR"/>
        </w:rPr>
        <w:t>این آیه، درباره 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مضطّر است زمانی که در مقام، دو رکعت نماز بگذارد و خدا را بخواند، خدا دعای او را استجابت می کند و رنج او را برطرف می سازد و او را در زمین خلیفه قرار می 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یَکُونُوا کَالَّذِینَ أُوتُوا الْکِتابَ مِنْ قَبْلُ فَطالَ عَلَیْهِمُ الامَدُ فَقَسَتْ قُلُوبُهُمْ وَ کَثِیرٌ مِنْهُمْ فاسِقُونَ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درباره 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اراده می کنیم که بر مستضعفان زمین منّت نهیم و آنان را پیشوایان و وارثان زمین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تفسیر گازر در ذیل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روایت کرده اند که این آیه، در شأن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وی و اصحابش را پس از آن که تضعیف کرده باشند ایشان را، بر ایشان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زمین، جمله 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امامان و وارثان گرداند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تفسیر جامع 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آخر زمان ظاهر شده و کفّار و ستمکاران را که مانند فرعون و هامان هستند، هلاک و به قتل رسانیده و از بین می برند و مالک شرق و غرب جهان شده و پس از آن که جور و ظلم عالم را پر کرده باشد، عدالت مطلقه را اجرا می فرماید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7" w:name="__RefHeading___Toc2434983_581953129"/>
      <w:bookmarkStart w:id="38" w:name="_Toc15"/>
      <w:bookmarkEnd w:id="37"/>
      <w:r>
        <w:rPr>
          <w:rtl w:val="true"/>
        </w:rPr>
        <w:t>نتیجه و جمع بندی</w:t>
      </w:r>
      <w:bookmarkEnd w:id="38"/>
    </w:p>
    <w:p>
      <w:pPr>
        <w:pStyle w:val="BookText"/>
        <w:rPr/>
      </w:pPr>
      <w:r>
        <w:rPr>
          <w:rFonts w:ascii="IRNazanin" w:hAnsi="IRNazanin" w:eastAsia="IRNazanin"/>
          <w:color w:val="111111"/>
          <w:sz w:val="28"/>
          <w:sz w:val="28"/>
          <w:szCs w:val="28"/>
          <w:rtl w:val="true"/>
          <w:lang w:bidi="fa-IR"/>
        </w:rPr>
        <w:t xml:space="preserve">از بررسی این آیات، چنین به دست می آید که خداوند، پیروزی مطلق حق بر باطل را وعده داده است و 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تحقّق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دست کسانی تحقّق خواهد یافت که اقامه کننده ی نمازهستند و زکات می دهند و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اقامه ی شعائر الهی، وارث زمین خواهند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ابتدای بحث ذکر شد، تعیین مصداق این آیات و تفسیر آن ها، تنها، در صورت رجوع به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است و همان گونه که در ذیل آیات اشاره شد،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bookmarkStart w:id="39" w:name="pg5525_41138"/>
    </w:p>
    <w:p>
      <w:pPr>
        <w:pStyle w:val="BookText"/>
        <w:rPr/>
      </w:pPr>
      <w:bookmarkEnd w:id="3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را مصادیق این آیات و تحقق دهندگان وعده ی الهی، معرّفی می کنند</w:t>
      </w:r>
      <w:r>
        <w:rPr>
          <w:rFonts w:eastAsia="IRNazanin" w:cs="IRNazanin"/>
          <w:color w:val="111111"/>
          <w:sz w:val="28"/>
          <w:szCs w:val="28"/>
          <w:rtl w:val="true"/>
          <w:lang w:bidi="fa-IR"/>
        </w:rPr>
        <w:t>.</w:t>
      </w:r>
    </w:p>
    <w:p>
      <w:pPr>
        <w:pStyle w:val="Heading2"/>
        <w:numPr>
          <w:ilvl w:val="1"/>
          <w:numId w:val="1"/>
        </w:numPr>
        <w:rPr/>
      </w:pPr>
      <w:bookmarkStart w:id="40" w:name="__RefHeading___Toc2434985_581953129"/>
      <w:bookmarkStart w:id="41" w:name="_Toc16"/>
      <w:bookmarkEnd w:id="40"/>
      <w:r>
        <w:rPr>
          <w:rtl w:val="true"/>
        </w:rPr>
        <w:t>مهدویّت از دیدگاه اهل سنّت</w:t>
      </w:r>
      <w:bookmarkEnd w:id="41"/>
    </w:p>
    <w:p>
      <w:pPr>
        <w:pStyle w:val="Heading2"/>
        <w:numPr>
          <w:ilvl w:val="1"/>
          <w:numId w:val="1"/>
        </w:numPr>
        <w:rPr/>
      </w:pPr>
      <w:bookmarkStart w:id="42" w:name="__RefHeading___Toc2434987_581953129"/>
      <w:bookmarkStart w:id="43" w:name="_Toc17"/>
      <w:bookmarkEnd w:id="42"/>
      <w:r>
        <w:rPr>
          <w:rtl w:val="true"/>
        </w:rPr>
        <w:t>س</w:t>
      </w:r>
      <w:r>
        <w:rPr>
          <w:rtl w:val="true"/>
        </w:rPr>
        <w:t xml:space="preserve">: </w:t>
      </w:r>
      <w:r>
        <w:rPr>
          <w:rtl w:val="true"/>
        </w:rPr>
        <w:t>آیا اهل سنّت، به ظهور امام مهدی</w:t>
      </w:r>
      <w:r>
        <w:rPr>
          <w:rtl w:val="true"/>
        </w:rPr>
        <w:t>(</w:t>
      </w:r>
      <w:r>
        <w:rPr>
          <w:rtl w:val="true"/>
        </w:rPr>
        <w:t>عج</w:t>
      </w:r>
      <w:r>
        <w:rPr>
          <w:rtl w:val="true"/>
        </w:rPr>
        <w:t xml:space="preserve">) </w:t>
      </w:r>
      <w:r>
        <w:rPr>
          <w:rtl w:val="true"/>
        </w:rPr>
        <w:t>در آخرالزمان اعتقاد دارند؟</w:t>
      </w:r>
      <w:bookmarkEnd w:id="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ظهور مصلح آخرالزمان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پیامبر اسلام است، مورد اتّفاق همه ی فرقه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طول اعصار، مشهور بین همه ی اهل اسلام، این است که حتماً، در آخرالزمان، مردی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که دین را یاری، و عدل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مهدی است و عیسی، بعد از مهدی یا هم زمان با مهدی، نزول، و او را در کشتن دجال یاری، و در نماز به او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ای از بزرگان آورده اند، از آن جمله است، ابوداوود، ترمذی، ابن ماجه، بزار، حاکم، طبرانی،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احادیث، برخی، صحیح و برخی دیگر، حسن و یا ضعیف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یکی دیگر از علمای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درباره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حدّی که به حدّ تواتر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میان علمای اهل سنّت شیوع دارد، به گونه ای که از جمله معتقدات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طرق گوناگون و متعدّد، از صحابه و بعد از آنان، از تابعان، نقل شده است، به گونه ای که مجموع آن ها، مفید علم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ایمان به ظهور مهدی، واجب است، همان گونه ای که این وجوب، در نزد اهل علم ثابت بوده و در عقائد اهل سنت و جماعت، مدوّن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ابن کثیر نیز در البدایة و النهایة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در آخرالزمان می آید و زمین را پر از عدل و قسط می کند، همان گونه که پر از جور 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مربوط به مهدی را در جلد جداگانه ای گرد آوردیم، همان گونه که ابوداوود در سنن خود، کتاب جداگانه ای را به آن اختصاص داده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این مطالب که از بزرگان اهل سنّت نقل شد، معلوم می شود که مسئله ی مهدویّت و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عقاید ثابت اهل سنّت و جماعت است و احادیث مربوط به ظهور آن حضرت، در میان آنان،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متعدّد و متنوعی درباره ی ظهور آن حضرت از سوی علمای اهل سنّت تألیف شده است به گونه ای که شیخ محمّد ایروانی در کتاب الإمام المهدی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کتاب های متعدّدی در گردآوری روایات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آخرالزمان شخصی به اسم مهدی ظهور خواهد کرد،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من اطلاع دارم، اهل سنّت، بیش از سی کتاب در این باره تألیف کرده 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هر چند این مسئله، مورد اتّفاق اهل سنّت و شیعه است، امّا تعداد انگشت شماری از اهل سنّت،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خلدون در تاریخ خود، این احادیث را ضعیف می شمارد</w:t>
      </w:r>
      <w:r>
        <w:rPr>
          <w:rStyle w:val="FootnoteAnchor"/>
          <w:rtl w:val="true"/>
        </w:rPr>
        <w:footnoteReference w:id="43"/>
      </w:r>
      <w:r>
        <w:rPr>
          <w:rFonts w:ascii="IRNazanin" w:hAnsi="IRNazanin" w:eastAsia="IRNazanin"/>
          <w:color w:val="111111"/>
          <w:sz w:val="28"/>
          <w:sz w:val="28"/>
          <w:szCs w:val="28"/>
          <w:rtl w:val="true"/>
          <w:lang w:bidi="fa-IR"/>
        </w:rPr>
        <w:t xml:space="preserve">و یا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 سی و دوم سوره ی توبه، به ضعیف بودن احادیث مربوط به مهدویت اشاره می 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البتّه، این دو، دلیلی بر ادعای خود نیاورده اند و تنها به مطالبی واهی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دو، از سوی دیگر علمای اهل سنّت، به شدت ردّ شده و در تألیفات علمای شیعه نیز به آن دو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خلدون، در بیان عقیده ی مسلمانان در مورد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همه ی اهل اسلام، این است که حتماً، در آخرالزمان، مردی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که دین را حمایت، و عدل را آشکار می کند و مسلمانان از او پیروی می کنند و او بر ممالک اسلامی استیلا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مهدی نامیده می 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ضعیف شمردن احادیث از سوی وی خدشه ای بر اتّفاق نظر اهل سنّت در مورد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اعتقاد، ناشی از کثرت احادیثی است که از طرق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زیر، به ذکر نام برخی از کسانی که این گونه احادیث را در کتاب های خود آورده اند، می پردازیم، هر چند، تقریباً، می توان ادعا کرد که تمام کتاب های معتبر حدیثی اهل سنّت، حدّاقل، چند مورد از احادیث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4" w:name="pg5525_41142"/>
    </w:p>
    <w:p>
      <w:pPr>
        <w:pStyle w:val="BookText"/>
        <w:rPr/>
      </w:pPr>
      <w:bookmarkEnd w:id="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45" w:name="__RefHeading___Toc2434989_581953129"/>
      <w:bookmarkStart w:id="46" w:name="_Toc18"/>
      <w:bookmarkEnd w:id="45"/>
      <w:r>
        <w:rPr>
          <w:rtl w:val="true"/>
        </w:rPr>
        <w:t>س</w:t>
      </w:r>
      <w:r>
        <w:rPr>
          <w:rtl w:val="true"/>
        </w:rPr>
        <w:t xml:space="preserve">: </w:t>
      </w:r>
      <w:r>
        <w:rPr>
          <w:rtl w:val="true"/>
        </w:rPr>
        <w:t xml:space="preserve">از دیدگاه اهل سنّت امام مهدی </w:t>
      </w:r>
      <w:r>
        <w:rPr>
          <w:rtl w:val="true"/>
        </w:rPr>
        <w:t>(</w:t>
      </w:r>
      <w:r>
        <w:rPr>
          <w:rtl w:val="true"/>
        </w:rPr>
        <w:t>عج</w:t>
      </w:r>
      <w:r>
        <w:rPr>
          <w:rtl w:val="true"/>
        </w:rPr>
        <w:t xml:space="preserve">) </w:t>
      </w:r>
      <w:r>
        <w:rPr>
          <w:rtl w:val="true"/>
        </w:rPr>
        <w:t>چه اوصافی دارد؟</w:t>
      </w:r>
      <w:bookmarkEnd w:id="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کتاب های اهل سنّت برای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بر گرفته از احادیثی است که آنان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و در کلیات، با اوصاف ذکر شده در کتاب های علمای شیعه،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روایت هایی که در کتاب های حدیثی اهل سنت، آمده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العرب رجلٌ من أهل بیتی یواطیء اسمه اسمی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دنیا به پایان نمی رسد، مگر آن که مردی از اهل بیت من که اسمش اسم من است، مالک عرب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تملا الأرض ظلماً و جوراً و عدواناً ثم یخرج من أهل بیتی مَن یملاها قسطاً وعدلا کما ملئت ظلماً و جوراً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قیامت بر پا نمی شود تا این که زمین پر از ظلم و جور و دشمنی شود و سپس از اهل بیت من، شخصی ظهور می کند که زمین را پر از عدل و قسط می کند همان گونه که پر از ظلم و جور شده بود</w:t>
      </w:r>
      <w:r>
        <w:rPr>
          <w:rFonts w:eastAsia="IRNazanin" w:cs="IRNazanin"/>
          <w:color w:val="111111"/>
          <w:sz w:val="28"/>
          <w:szCs w:val="28"/>
          <w:rtl w:val="true"/>
          <w:lang w:bidi="fa-IR"/>
        </w:rPr>
        <w:t xml:space="preserve">». </w:t>
      </w:r>
      <w:bookmarkStart w:id="47" w:name="pg5525_41144"/>
    </w:p>
    <w:p>
      <w:pPr>
        <w:pStyle w:val="BookText"/>
        <w:rPr/>
      </w:pPr>
      <w:bookmarkEnd w:id="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یوم لطول الله ذلک الیوم حتّی یبعثَ فیه رجلا منّی أوْ من أهل بیتی یملا الارض قسطاً وعدلا کما ملئت ظلماً و جوراً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از دنیا، فقط یک روز باقی بماند، خداوند، آن روز را طولانی می کند تا در آن روز، مردی از من یا از اهل بیت من، مبعوث شود و زمین را پر از قسط و عدل کند، همان گونه که پر از ظلم و جور شده بود</w:t>
      </w:r>
      <w:r>
        <w:rPr>
          <w:rFonts w:eastAsia="IRNazanin" w:cs="IRNazanin"/>
          <w:color w:val="111111"/>
          <w:sz w:val="28"/>
          <w:szCs w:val="28"/>
          <w:rtl w:val="true"/>
          <w:lang w:bidi="fa-IR"/>
        </w:rPr>
        <w:t>».</w:t>
      </w:r>
    </w:p>
    <w:p>
      <w:pPr>
        <w:pStyle w:val="Heading2"/>
        <w:numPr>
          <w:ilvl w:val="1"/>
          <w:numId w:val="1"/>
        </w:numPr>
        <w:rPr/>
      </w:pPr>
      <w:bookmarkStart w:id="48" w:name="__RefHeading___Toc2434991_581953129"/>
      <w:bookmarkStart w:id="49" w:name="_Toc19"/>
      <w:bookmarkEnd w:id="48"/>
      <w:r>
        <w:rPr>
          <w:rtl w:val="true"/>
        </w:rPr>
        <w:t>س</w:t>
      </w:r>
      <w:r>
        <w:rPr>
          <w:rtl w:val="true"/>
        </w:rPr>
        <w:t xml:space="preserve">: </w:t>
      </w:r>
      <w:r>
        <w:rPr>
          <w:rtl w:val="true"/>
        </w:rPr>
        <w:t>مهدویّت از دیدگاه اهل سنّت با مهدویّت از دیدگاه شیعه، چه فرقی دارد؟</w:t>
      </w:r>
      <w:bookmarkEnd w:id="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اهل سنّت، بالاتفاق، به مهدویّت معتقد هستند و به دلیل وجود روایت های متواتر،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را جزء اعتقادات قطعی خود می دانند، برخلاف شیعه ی امامیه که معتقدند،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اکنون نیز زنده 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اهل سنت به چند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اهل سنّت، مدعی هستند که مهدی، همان عیسی بن مریم است و در این مورد، به خبری واحد که از انس بن مالک نقل شده است، استناد می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تعداد اندکی نیز مدعی هستند که مهدی، از اولاد عباس ابن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خبر واحدی استناد می کنند که در کنزالعمال ذکر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عده ای نیز معتقدند، مهدی از اولاد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گروهی می گویند، پدر امام مهدی، هم نام پدر پیامبر اسلام است و چون نام پدر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بود، پس مهدی بن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مهدی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احتمال هم خبری است که در کنزالعمال ذکر شده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آنان، همانند امامیه، معتقدند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عیسی نیز به هنگام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خواهد شتافت و در نماز به آن حضرت اقتدا خواهد کرد، چنان که در روایت های متعدد از ام سلمه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خواهد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الذی ینزل علیه عیسی بن مریم و یصلی خلفه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مهدی، کسی است که عیسی بن مریم بر او نزول می کند و پشت سر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اولاد عباس ابن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به محمّد بن الولید مولی بنی هاشم و کان یضع الحدیث</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حدیث را تنها محمّد بن ولید، آزاد کرده ی بنی هاشم گفته است، و او جاعل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گروه نیز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مسلمانان غیر از امامیه، معتقدند که مهدی غیر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یک شخص، آن هم با این مدّت طولانی، از خوارق عادات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پاسخ گروه اخیر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روایات نبوی متعدّدی وجود دارد که امامان دوازده گانه را با نام های آنان به طور روشن معرفی کرده اند، پس سخن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شخصی یهودی به نام نعثل،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های بسیاری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اوصیا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وصیّ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نه گانه از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تک تک امامان را تا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رسول خدا، در پاسخ جابربن عبدالله انصاری که در مورد ائمه ی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اهل بهشت، امام هستند، سپس سید العابدین در زمان خودش،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بن علی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موسی بن جعفر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بن موسی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بن علی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بن محمّد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بن علیّ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او، قائم بالحق مهدی امت من، م ح م د بن حسن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قسط و عدل می کند، همان گونه که پر از ظلم و جور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ثانیاً، شواهد تاریخی و گزارش های بسیاری وجود دارد که ولادت آن حضرت و ایام کودکی او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از اقوال اهل سنّت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سلیمان حنفی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معلوم نزد محقّقان و موثقان، این است که ولادت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پانزدهم شعبان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واقع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محمّد پارسا، در کتاب فصل الخطاب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بیت ابو محمد بن عسکری است که فرزندی جز ابوالقاسم که قائم و حجت و مهدی و صاحب الزمان نامیده می شود،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شهادت پدرش، پنج سال داشت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در وفیات الأعیان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فرزند حسن عسکری فرزند علی هادی فرزند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از ائمه ی دوازده گانه ی شیعه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روز جمعه،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نیز در سه کتاب از کتاب هایش، به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در کتاب العبر و در حوادث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محمّدبن حسن بن علی الهادی فرزند محمّدجواد فرزند علی الرضا فرزند موسی الکاظم فرزند جعفر الصادق علوی حسینی،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ابوالقاسم است و رافضیان، او را الخلف الحجة، مهدی، منتظر و صاحب الزمان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آخرین امام از ائمه ی دوازده گانه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اهل سنّت نیز در کتاب أعلام می 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سامرا به دنیا آمد و هنگام وفات پدرش، پنج سال داشت و گفته شده که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غایب شده است</w:t>
      </w:r>
      <w:r>
        <w:rPr>
          <w:rFonts w:eastAsia="IRNazanin" w:cs="IRNazanin"/>
          <w:color w:val="111111"/>
          <w:sz w:val="28"/>
          <w:szCs w:val="28"/>
          <w:rtl w:val="true"/>
          <w:lang w:bidi="fa-IR"/>
        </w:rPr>
        <w:t>.</w:t>
      </w:r>
      <w:r>
        <w:rPr>
          <w:rStyle w:val="FootnoteAnchor"/>
          <w:rtl w:val="true"/>
        </w:rPr>
        <w:footnoteReference w:id="65"/>
      </w:r>
      <w:bookmarkStart w:id="50" w:name="pg5525_41150"/>
    </w:p>
    <w:p>
      <w:pPr>
        <w:pStyle w:val="BookText"/>
        <w:rPr/>
      </w:pPr>
      <w:bookmarkEnd w:id="50"/>
      <w:r>
        <w:rPr>
          <w:rFonts w:ascii="IRNazanin" w:hAnsi="IRNazanin" w:eastAsia="IRNazanin"/>
          <w:color w:val="111111"/>
          <w:sz w:val="28"/>
          <w:sz w:val="28"/>
          <w:szCs w:val="28"/>
          <w:rtl w:val="true"/>
          <w:lang w:bidi="fa-IR"/>
        </w:rPr>
        <w:t xml:space="preserve">آیة الله العظمی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مهدویت، بیش از هفتاد و هفت نفر از علمای اهل سنّت را نام می برد که هر یک، به نحوی، ولادت آن حضرت را بیان کرده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اگر برخی از 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ادعایی بی اساس است که حتّی با گفته ها و نوشته های بزرگان خودشان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از اهل سنّت همانند ابن حجر هیثمی، طولانی بودن عمر را دلیل بر عدم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ولی باید گفت، خدایی که قادر است عیسی بن مریم را زنده نگه دارد تا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و یونس را در شکم ماهی محافظت کند و یا به نوح پیامبر، نهصد و پنجاه سال عمر بدهد، آیا قدرت ندارد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عنایت کند؟</w:t>
      </w:r>
      <w:r>
        <w:rPr>
          <w:rStyle w:val="FootnoteAnchor"/>
          <w:rtl w:val="true"/>
        </w:rPr>
        <w:footnoteReference w:id="67"/>
      </w:r>
      <w:r>
        <w:rPr>
          <w:rFonts w:ascii="IRNazanin" w:hAnsi="IRNazanin" w:eastAsia="IRNazanin"/>
          <w:color w:val="111111"/>
          <w:sz w:val="28"/>
          <w:sz w:val="28"/>
          <w:szCs w:val="28"/>
          <w:rtl w:val="true"/>
          <w:lang w:bidi="fa-IR"/>
        </w:rPr>
        <w:t>خود اهل سنت نیز به زنده بودن عیسی، خضر،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ولادت حضرت مهدی، امری است مسلّم و قطعی و خود اهل سنّت هم به آن واقفند و عوامل و انگیزه های دیگری وجود دارد که نمی گذارد حق را بازگو کنند و حقانیت شیعه و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کنند</w:t>
      </w:r>
      <w:r>
        <w:rPr>
          <w:rFonts w:eastAsia="IRNazanin" w:cs="IRNazanin"/>
          <w:color w:val="111111"/>
          <w:sz w:val="28"/>
          <w:szCs w:val="28"/>
          <w:rtl w:val="true"/>
          <w:lang w:bidi="fa-IR"/>
        </w:rPr>
        <w:t>.</w:t>
      </w:r>
    </w:p>
    <w:p>
      <w:pPr>
        <w:pStyle w:val="Heading2"/>
        <w:numPr>
          <w:ilvl w:val="1"/>
          <w:numId w:val="1"/>
        </w:numPr>
        <w:rPr/>
      </w:pPr>
      <w:bookmarkStart w:id="51" w:name="__RefHeading___Toc2434993_581953129"/>
      <w:bookmarkStart w:id="52" w:name="_Toc20"/>
      <w:bookmarkEnd w:id="51"/>
      <w:r>
        <w:rPr>
          <w:rtl w:val="true"/>
        </w:rPr>
        <w:t>مهدویت از دیدگاه شیعه ی امامیه</w:t>
      </w:r>
      <w:bookmarkEnd w:id="52"/>
    </w:p>
    <w:p>
      <w:pPr>
        <w:pStyle w:val="Heading2"/>
        <w:numPr>
          <w:ilvl w:val="1"/>
          <w:numId w:val="1"/>
        </w:numPr>
        <w:rPr/>
      </w:pPr>
      <w:bookmarkStart w:id="53" w:name="__RefHeading___Toc2434995_581953129"/>
      <w:bookmarkStart w:id="54" w:name="_Toc21"/>
      <w:bookmarkEnd w:id="53"/>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از دیدگاه روایات اهل بیت</w:t>
      </w:r>
      <w:r>
        <w:rPr>
          <w:rtl w:val="true"/>
        </w:rPr>
        <w:t>(</w:t>
      </w:r>
      <w:r>
        <w:rPr>
          <w:rtl w:val="true"/>
        </w:rPr>
        <w:t>علیه السلام</w:t>
      </w:r>
      <w:r>
        <w:rPr>
          <w:rtl w:val="true"/>
        </w:rPr>
        <w:t xml:space="preserve">) </w:t>
      </w:r>
      <w:r>
        <w:rPr>
          <w:rtl w:val="true"/>
        </w:rPr>
        <w:t>چه خصوصیّات و اوصافی دارد؟</w:t>
      </w:r>
      <w:bookmarkEnd w:id="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از حیث سند و دلالت،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متواتر و برخی، مستفیض یا خبر واحد هستند و از جهتی، برخی، صحیح و برخی دیگر، حسن به شمار می آیند و برخی نیز به دلیل مجهول بودن روای حدیث یا غیر موثق بودن راوی، ضعیف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مستثنا نیستند و از دیدگاه علم حدیث، هر یک از جایگاه جداگانه ای برخوردار هستند، ولی با این همه، برخی از مطالب، در بیش تر این احادیث، مشترک هستند و در اکثر احادیث به این مطالب اشاره شده، به همین دلیل می توان ادعا کرد که این مطالب مشترک اگر چه متواتر لفظی نباشند، متواتر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کم ترین شبهه ای، می توان به این مطالب استناد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فصل های آینده به تفصیل، به اوصاف و خصوصیّات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در این قسمت، تنها، به همین مطالب مشترک اشاره می شود و برای هر یک از این مطالب، یک حدیث به عنوان شاهد آورده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کاسمی و اسم أبیه کاسم ابنی و هومن ولد بنتی یظهر الله الحق بهم و یخمد الباطل باسیافهم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اسم او، مانند اسم من است و اسم پدرش، مانند اسم فرزندم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دخترم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آنان، حق را آشکار می کند و با شمشیرهای آنان، باطل را فرسوده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الدنیا حتّی یقومَ بأمر أُمّتی رجل من ولدالحسین یملأها عدلا کما ملئت ظلماً و جوراً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دنیا به پایان نمی رسد، مگر این که مردی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امر امّت من، قیام کند و جهان را پر از عدل کند، همان گونه که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نرجس خاتون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ستحملین ذکراً و اسمه م ح م د و هو القائم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پسری به دنیا خواهی آورد که اسمش م ح م د است و او بعد از من قائم و امام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قبل از ظهور به غیبت طولانی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و کنیته کنیتی أَشبه الناس بی خَلْقاً و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غیبة و</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اسم من و کنیه اش، کنیه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خلق و خوی و شکل و صورت،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ظهور، زمین را پر از عدل و داد می کند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آن حضرت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و اوصیای من و حجّت های خداوند بر خلق،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برادرم و آخرشان فرزندم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است که جهان را پر از قسط و عدل می کند، همان گونه که پر از ظلم و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فقط یک روز بماند، خداوند آن روز را طولانی کند تا این که در آن روز، فرزندم مهدی ظهور کند و روح الله عیسی بن مریم نزول کند </w:t>
      </w:r>
      <w:bookmarkStart w:id="55" w:name="pg5525_41155"/>
    </w:p>
    <w:p>
      <w:pPr>
        <w:pStyle w:val="BookText"/>
        <w:rPr/>
      </w:pPr>
      <w:bookmarkEnd w:id="55"/>
      <w:r>
        <w:rPr>
          <w:rFonts w:ascii="IRNazanin" w:hAnsi="IRNazanin" w:eastAsia="IRNazanin"/>
          <w:color w:val="111111"/>
          <w:sz w:val="28"/>
          <w:sz w:val="28"/>
          <w:szCs w:val="28"/>
          <w:rtl w:val="true"/>
          <w:lang w:bidi="fa-IR"/>
        </w:rPr>
        <w:t>و پشت سر او نماز بگزارد، و زمین به نور پروردگار او روشن شود و حکومتش شرق و غرب را فراگیرد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البته موارد و مطالب مشترک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موارد مذکور است، ولی به دلیل طولانی نشدن این بخش و عدم تکرار، به همین اندازه اکتفا می شود</w:t>
      </w:r>
      <w:r>
        <w:rPr>
          <w:rFonts w:eastAsia="IRNazanin" w:cs="IRNazanin"/>
          <w:color w:val="111111"/>
          <w:sz w:val="28"/>
          <w:szCs w:val="28"/>
          <w:rtl w:val="true"/>
          <w:lang w:bidi="fa-IR"/>
        </w:rPr>
        <w:t>.</w:t>
      </w:r>
    </w:p>
    <w:p>
      <w:pPr>
        <w:pStyle w:val="Heading2"/>
        <w:numPr>
          <w:ilvl w:val="1"/>
          <w:numId w:val="1"/>
        </w:numPr>
        <w:rPr/>
      </w:pPr>
      <w:bookmarkStart w:id="56" w:name="__RefHeading___Toc2434997_581953129"/>
      <w:bookmarkStart w:id="57" w:name="_Toc22"/>
      <w:bookmarkEnd w:id="56"/>
      <w:r>
        <w:rPr>
          <w:rtl w:val="true"/>
        </w:rPr>
        <w:t>س</w:t>
      </w:r>
      <w:r>
        <w:rPr>
          <w:rtl w:val="true"/>
        </w:rPr>
        <w:t xml:space="preserve">: </w:t>
      </w:r>
      <w:r>
        <w:rPr>
          <w:rtl w:val="true"/>
        </w:rPr>
        <w:t>چه مقدار روایت از اهل بیت</w:t>
      </w:r>
      <w:r>
        <w:rPr>
          <w:rtl w:val="true"/>
        </w:rPr>
        <w:t>(</w:t>
      </w:r>
      <w:r>
        <w:rPr>
          <w:rtl w:val="true"/>
        </w:rPr>
        <w:t>علیهم السلام</w:t>
      </w:r>
      <w:r>
        <w:rPr>
          <w:rtl w:val="true"/>
        </w:rPr>
        <w:t xml:space="preserve">) </w:t>
      </w:r>
      <w:r>
        <w:rPr>
          <w:rtl w:val="true"/>
        </w:rPr>
        <w:t>در مورد امام مهدی</w:t>
      </w:r>
      <w:r>
        <w:rPr>
          <w:rtl w:val="true"/>
        </w:rPr>
        <w:t>(</w:t>
      </w:r>
      <w:r>
        <w:rPr>
          <w:rtl w:val="true"/>
        </w:rPr>
        <w:t>علیه السلام</w:t>
      </w:r>
      <w:r>
        <w:rPr>
          <w:rtl w:val="true"/>
        </w:rPr>
        <w:t>)</w:t>
      </w:r>
      <w:r>
        <w:rPr>
          <w:rtl w:val="true"/>
        </w:rPr>
        <w:t>به دست ما رسیده است؟</w:t>
      </w:r>
      <w:bookmarkEnd w:id="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گونه که گذشت، اخبار مربوط به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اهل سنّت، به حدّ تواتر رسیده و اصل مسلّمی به شمار می آید و نزد شیعه نیز این احادیث فراتر از حدّ تواتر است، به گونه ای که آیة الله العظمی صافی در کتاب منتخب الاثر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کسی که توجّه به تاریخ و احادیث داشته باشد، معلوم است که بشارت های نقل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آن حضرت در مورد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رسیده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ثانیاً، باید گفت، تاکنون استقرای کاملی در مورد تمام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است، ولی در این مورد می توان به کتاب هایی اشاره کرد که سعی کرده اند بخشی از احادیث مربوط به آن حضرت را گردآورند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الطائفه، محمّد طوسی در کتاب الغیبة بخش مهمّی از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نعمانی نیز در کتاب الغیبة بخشی از این احادیث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ی مجلسی، جلدهای پنجاه و یکم و پنجاه و دوم و پنجاه و سوم کتاب بحارالأنوار را به تاریخ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معاصر نیز آیة الله العظمی صافی گلپایگانی در کتاب منتخب الاثر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مجموع احادیث مربوط به آن حضرت را که در کتاب های مختلف و معتبر اهل سنّت و شیعه ذکر شده، حدود شش هزار و سیصد و سی و هشت روایت می دانند و در کتاب مذکور، با حذف احادیث مکرر، نهصد و بیست و نه حدیث را نقل کرده اند</w:t>
      </w:r>
      <w:r>
        <w:rPr>
          <w:rFonts w:eastAsia="IRNazanin" w:cs="IRNazanin"/>
          <w:color w:val="111111"/>
          <w:sz w:val="28"/>
          <w:szCs w:val="28"/>
          <w:rtl w:val="true"/>
          <w:lang w:bidi="fa-IR"/>
        </w:rPr>
        <w:t xml:space="preserve">. </w:t>
      </w:r>
      <w:bookmarkStart w:id="58" w:name="pg5525_41157"/>
    </w:p>
    <w:p>
      <w:pPr>
        <w:pStyle w:val="Heading2"/>
        <w:numPr>
          <w:ilvl w:val="1"/>
          <w:numId w:val="1"/>
        </w:numPr>
        <w:rPr/>
      </w:pPr>
      <w:bookmarkStart w:id="59" w:name="__RefHeading___Toc2434999_581953129"/>
      <w:bookmarkStart w:id="60" w:name="_Toc23"/>
      <w:bookmarkEnd w:id="58"/>
      <w:bookmarkEnd w:id="59"/>
      <w:r>
        <w:rPr>
          <w:rtl w:val="true"/>
        </w:rPr>
        <w:t>س</w:t>
      </w:r>
      <w:r>
        <w:rPr>
          <w:rtl w:val="true"/>
        </w:rPr>
        <w:t xml:space="preserve">: </w:t>
      </w:r>
      <w:r>
        <w:rPr>
          <w:rtl w:val="true"/>
        </w:rPr>
        <w:t xml:space="preserve">چرا خداوند اجرای عدالت موعود در زمان حضرت مهدی </w:t>
      </w:r>
      <w:r>
        <w:rPr>
          <w:rtl w:val="true"/>
        </w:rPr>
        <w:t>(</w:t>
      </w:r>
      <w:r>
        <w:rPr>
          <w:rtl w:val="true"/>
        </w:rPr>
        <w:t>عج</w:t>
      </w:r>
      <w:r>
        <w:rPr>
          <w:rtl w:val="true"/>
        </w:rPr>
        <w:t xml:space="preserve">) </w:t>
      </w:r>
      <w:r>
        <w:rPr>
          <w:rtl w:val="true"/>
        </w:rPr>
        <w:t>را بر عهده ی پیامبران یا امامان قبلی نگذاشت؟</w:t>
      </w:r>
      <w:bookmarkEnd w:id="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خداوند برای هر امّتی متناسب با شرایط همان امّت، پیامبرانی فرستاده است، ولی هیچ پیامبری در اجرای برنامه هایش، به طور کامل، موفّق نبود و نتوانست حکومت عدل فراگیر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اهداف اصلی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عصرشان، استعداد پذیرش حکومت عدل فراگیر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پیامبران الهی مبعوث می شدند و مردم را به پرستش خدای یگانه و اطاعت از دستورهای او و بیزاری از بت ها دعوت می کردند، عموماً، با انکار و مخالفت مردم مواجه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تَتْراکُلَّ ما جاءَ أُمَّةً رَسُولُها کَذَّبُوهُ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سپس رسولان خود را یکی پس از دیگری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رسولی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می آمد، او را تکذیب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و ثروت مندان جامعه که سرمست عیش و به مال و مکنت یا علم و دانش خود مغرور بودند، سرسختانه، کمر مبارزه با پیامبران را می بستند و بسیاری از دیگر قشرهای جامعه را به دنبال خود می کشاندند و از پیروی راه حق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نقل می کند که روز قیامت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کردیم پس ما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گروهی اندک که غالباً از محرومان جامعه بودند، به انبیای الهی ایمان می آوردند و کم تر اتفاق می افتاد که جامعه ای بر پایه عقاید صحیح و موازین عدل و قسط و مطیع فرمان خدا و پیامبران،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هایی از تعالیم انبیا، تدریجاً، در فرهنگ جوامع، نفوذ می کرد و مورد اقتباس قرار می گرفت</w:t>
      </w:r>
      <w:r>
        <w:rPr>
          <w:rFonts w:eastAsia="IRNazanin" w:cs="IRNazanin"/>
          <w:color w:val="111111"/>
          <w:sz w:val="28"/>
          <w:szCs w:val="28"/>
          <w:rtl w:val="true"/>
          <w:lang w:bidi="fa-IR"/>
        </w:rPr>
        <w:t>.</w:t>
      </w:r>
      <w:r>
        <w:rPr>
          <w:rStyle w:val="FootnoteAnchor"/>
          <w:rtl w:val="true"/>
        </w:rPr>
        <w:footnoteReference w:id="7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اوّل بعثت انبیا، ایجاد شرایط رشد و تکامل انسان و کمک به رشد عقلانی و تربیّت روحی و معنوی افراد مستعد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انبیای الهی، درصدد تشکیل جامعه ی ایده آل براساس خداپرستی و گسترش عدل در سراسر زمین بوده اند و هر کدام در حدّ توان، قدمی در این راه برداشته اند و بعضی توانستند در محدوده ی جغرافیایی و زمانی خاص، حکومت الهی را برقرار سازند، ولی برای هیچ کدام از ایشان، شرایط تشکیل حکومت عدل جهانی فراهم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فراهم نشدن چنین شرایطی، به معنای نارسایی تعالیم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الهی، فراهم شدن زمینه و شرایط برای حرکت اختیاری انسان و انتخاب اختیاری حق یا باطل از سوی انسان است، نه الزام و اجبار مردم به پذیرفتن دین حق و پیروی از رهبران الهی، آن هم به شیوه ی جبر که هر گونه اختیار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 حضرت که وظیفه ی تاباندن شعاع عدالت بر همه ی جهان و دعوت مردم به اسلام را داشتند، به خاطر فراهم نبودن شرایط و اوضاع روحی و فکری مردم، نتوانستند حکومت عدل فراگیر را در تمام گیتی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روایات و احادیث اسلامی، شرایط پذیرش حکومت عدل جهانی و تحوّل فکری مردم که بستگی به تکامل عقول، صنایع، اخلاق، معنویت، شکوفایی علم و دانش دارد، فقط در عصر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برای تبیین بیش تر بحث، برخی از روایات را که به بازگویی اوضاع و احوال مردم و جوامع انسانی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الله یده علی رؤوس العباد فجمع بها عقولهم و کملت به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رحمت خود را بر سر تمام بندگانش قرار می دهد و از این طریق، عقل های مردم متمرکز می شود و تکامل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چون دستورهای اسلامی را به طور کامل اجرا می کند، باعث رشد فکری مردم می شود و هدف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کمال رساندن اخلاق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مرحوم کلینی در کتاب کافی همین حدیث را نقل کرده، ولی در آنجا 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عقل های آنها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دو معنا می تواند مورد نظر باشد و هیچ تعارضی با همدیگر ندارند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انقلاب جهانی، وسائل و ابزارهایی لازم دارد که بدون تکامل صنایع،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نوید می دهد که در عصر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به حدّی تکامل پیدا می کند که جهان، حکم یک شهر را پیدا می کند و افرادی که در خاور زندگی می کنند، کسانی را که در باختر زندگی می کنند، می بینند و سخنان آنان را می شنوند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المؤمِن فی زمن القائم و هو بالمشرق لیری أخاه بالمغرب و کذا الذی فی المغرب یری أخاه الذی بالمشرق</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ایمان که در مشرق زندگی می کند، برادر خود را که در مغرب زندگی می کند،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مطلب به طور روشن 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اذا قام مدّ الله لشیعتنا فی أسماعهم و ابصارهم حتّی لایکونَ بینهم و بین القائم بریدٌ، یکلّمهم فیسمعون و ینظرون إلیه و هو فی مکانه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آن گاه که قائم ما قیام می کند، خداوند، به دیدگان و گوش های پیروان ما، قدرت می بخشد تا آن جا که میان آنان و رهبرشان، فاصله ای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سخن می گوید و سخنان او را می شنوند و به او می نگرند، در حالی که او 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وجود رسانه های ارتباطی مانند رادیو، تلویزیون، تلفن، اینترنت، ماهواره،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شده اند تا عصر حاضر را عصر رسانه ها و ارتباطات جمعی بنامند، در فهم این حدیث و دیگر احادیث مربوط به این موضوع، ما را یاری کند و ما بتوانیم همین ها را یکی از شرایط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صورت تجربه کردن حکومت های مختلف و روش های گوناگون اجتماعی به نکات ضعف و قوت هر حکومت و نظام سیاسی و اجتماعی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خداوند، این فرصت را به آنان می دهد تا با انتخاب و اختیار خود، نظام های سیاسی و اجتماعی مختلف را بیازمایند تا با شناخت کامل از ضعف و نارسایی آن نظام ها، حجت الهی بر آنان تمام شود و آمادگی لازم را برای پذیرش نظام سیاسی و اجتماعی الهی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خواهد کرد،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دولتنا آخر الدُّول ولن یبقی أهل بیت لهم دولة إلاّ ملکوا قبلنا لئلاّ یقولوا إذا رأوا سیرتنا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ملکنا سرنا مثل سیرةَ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حکومت ما، آخرین حکومت است و هیچ خاندانی که قدرت حکومت دارند، نمی ماند، مگر این که قبل از ما به حکومت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است که بعداً، هنگامی که روش و سیره ی ما را دیدند،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هم به حکومت می رسیدیم، مانند آنان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w:t>
      </w:r>
      <w:r>
        <w:rPr>
          <w:rStyle w:val="FootnoteAnchor"/>
          <w:rtl w:val="true"/>
        </w:rPr>
        <w:footnoteReference w:id="83"/>
      </w:r>
      <w:bookmarkStart w:id="61" w:name="pg5525_41163"/>
    </w:p>
    <w:p>
      <w:pPr>
        <w:pStyle w:val="BookText"/>
        <w:rPr/>
      </w:pPr>
      <w:bookmarkEnd w:id="61"/>
      <w:r>
        <w:rPr>
          <w:rFonts w:ascii="IRNazanin" w:hAnsi="IRNazanin" w:eastAsia="IRNazanin"/>
          <w:color w:val="111111"/>
          <w:sz w:val="28"/>
          <w:sz w:val="28"/>
          <w:szCs w:val="28"/>
          <w:rtl w:val="true"/>
          <w:lang w:bidi="fa-IR"/>
        </w:rPr>
        <w:t>در پایان، ذکر این نکته لازم است که خداوند، با آن که قادر مطلق است، حکیم نیز هست، به همین دلیل کارها را با اسبابش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أن یجریَ الأشیاء إلاّ بالاسباب فَجَعل لکل سبب شرحاً و جعل لکلّ شرح علماً و جعل لکل علمِ باباً ناطقاً عرفه من عرفه و جهله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خداوند از این که کارها را بدون اسباب انجام دهد،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هر سببی شرحی قرار داده و برای هر شرحی علمی قرار داده و برای هر علمی باب ناطقی قرار داده که هر کس بخواهد می شناسد و هر کس خود را به نادانی بزند، نمی شناسد و آن باب ناطق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چون برپا شدن حکومت عدل و فراگیر گشتن حکومت الهی، مستلزم آمادگی انسان است، خداوند، فراهم شدن این بستر را به صورت طبیعی انجام می دهد و اگر یک باره بخواهد چنین شرایطی را آماده کند، مستلزم جبر و الزام انسان خواهد شد و مجبور کردن انسان، با عدل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آمادگی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قبلی، تحقّق نیافت و طبق روایات، این شرایط تحول، فقط در عصر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شود و همه ی مردم، انقلاب بزرگ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پذیرند و از حکومت عدلش بهره می گیرند</w:t>
      </w:r>
      <w:r>
        <w:rPr>
          <w:rFonts w:eastAsia="IRNazanin" w:cs="IRNazanin"/>
          <w:color w:val="111111"/>
          <w:sz w:val="28"/>
          <w:szCs w:val="28"/>
          <w:rtl w:val="true"/>
          <w:lang w:bidi="fa-IR"/>
        </w:rPr>
        <w:t>.</w:t>
      </w:r>
    </w:p>
    <w:p>
      <w:pPr>
        <w:pStyle w:val="Heading2"/>
        <w:numPr>
          <w:ilvl w:val="1"/>
          <w:numId w:val="1"/>
        </w:numPr>
        <w:rPr/>
      </w:pPr>
      <w:bookmarkStart w:id="62" w:name="__RefHeading___Toc2435001_581953129"/>
      <w:bookmarkStart w:id="63" w:name="_Toc24"/>
      <w:bookmarkEnd w:id="62"/>
      <w:r>
        <w:rPr>
          <w:rtl w:val="true"/>
        </w:rPr>
        <w:t>زندگانی امام مهدی</w:t>
      </w:r>
      <w:r>
        <w:rPr>
          <w:rtl w:val="true"/>
        </w:rPr>
        <w:t>(</w:t>
      </w:r>
      <w:r>
        <w:rPr>
          <w:rtl w:val="true"/>
        </w:rPr>
        <w:t>عج</w:t>
      </w:r>
      <w:r>
        <w:rPr>
          <w:rtl w:val="true"/>
        </w:rPr>
        <w:t>)</w:t>
      </w:r>
      <w:bookmarkEnd w:id="63"/>
    </w:p>
    <w:p>
      <w:pPr>
        <w:pStyle w:val="Heading2"/>
        <w:numPr>
          <w:ilvl w:val="1"/>
          <w:numId w:val="1"/>
        </w:numPr>
        <w:rPr/>
      </w:pPr>
      <w:bookmarkStart w:id="64" w:name="__RefHeading___Toc2435003_581953129"/>
      <w:bookmarkStart w:id="65" w:name="_Toc25"/>
      <w:bookmarkEnd w:id="64"/>
      <w:r>
        <w:rPr>
          <w:rtl w:val="true"/>
        </w:rPr>
        <w:t>ولادت</w:t>
      </w:r>
      <w:bookmarkEnd w:id="65"/>
    </w:p>
    <w:p>
      <w:pPr>
        <w:pStyle w:val="Heading2"/>
        <w:numPr>
          <w:ilvl w:val="1"/>
          <w:numId w:val="1"/>
        </w:numPr>
        <w:rPr/>
      </w:pPr>
      <w:bookmarkStart w:id="66" w:name="__RefHeading___Toc2435005_581953129"/>
      <w:bookmarkStart w:id="67" w:name="_Toc26"/>
      <w:bookmarkEnd w:id="66"/>
      <w:r>
        <w:rPr>
          <w:rtl w:val="true"/>
        </w:rPr>
        <w:t>س</w:t>
      </w:r>
      <w:r>
        <w:rPr>
          <w:rtl w:val="true"/>
        </w:rPr>
        <w:t xml:space="preserve">: </w:t>
      </w:r>
      <w:r>
        <w:rPr>
          <w:rtl w:val="true"/>
        </w:rPr>
        <w:t>امام مهدی</w:t>
      </w:r>
      <w:r>
        <w:rPr>
          <w:rtl w:val="true"/>
        </w:rPr>
        <w:t>(</w:t>
      </w:r>
      <w:r>
        <w:rPr>
          <w:rtl w:val="true"/>
        </w:rPr>
        <w:t>عج</w:t>
      </w:r>
      <w:r>
        <w:rPr>
          <w:rtl w:val="true"/>
        </w:rPr>
        <w:t xml:space="preserve">) </w:t>
      </w:r>
      <w:r>
        <w:rPr>
          <w:rtl w:val="true"/>
        </w:rPr>
        <w:t>فرزند کیست؟</w:t>
      </w:r>
      <w:bookmarkEnd w:id="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پیشوای معصوم ما، فرزند پیشوای یازدهم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 الصالح من ولد إبی محمد الحسن بن علی و هو صاحب الزمان و هو المهدی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خلف صالح، از فرزندان ابومحمد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زمان 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غانم خادم نقل شده است که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لابی محمد ولدٌ فسّماه محمّداً فعرضه علی أصحابه یوم الثالث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من بعدی و خلیفتی علیکم و هو القائم الذی تمتّد إلیه الاعناق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امتلأت الارض جوراً و ظلماً، </w:t>
      </w:r>
      <w:bookmarkStart w:id="68" w:name="pg5525_41165"/>
    </w:p>
    <w:p>
      <w:pPr>
        <w:pStyle w:val="BookText"/>
        <w:rPr/>
      </w:pPr>
      <w:bookmarkEnd w:id="68"/>
      <w:r>
        <w:rPr>
          <w:rFonts w:ascii="IRNazanin" w:hAnsi="IRNazanin" w:eastAsia="IRNazanin"/>
          <w:color w:val="111111"/>
          <w:sz w:val="28"/>
          <w:sz w:val="28"/>
          <w:szCs w:val="28"/>
          <w:rtl w:val="true"/>
          <w:lang w:bidi="fa-IR"/>
        </w:rPr>
        <w:t>خرج، فملاها قسطاً وعدلا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برای ابو محمد فرزندی به دنیا آمد که نامش را محمد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روز سوم، به یاران خویش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او،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که همه انتظارش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زمین پر از جور و ظلم شد، ظهور می کند و زمین را پر از قسط و عدل می کند</w:t>
      </w:r>
      <w:r>
        <w:rPr>
          <w:rFonts w:eastAsia="IRNazanin" w:cs="IRNazanin"/>
          <w:color w:val="111111"/>
          <w:sz w:val="28"/>
          <w:szCs w:val="28"/>
          <w:rtl w:val="true"/>
          <w:lang w:bidi="fa-IR"/>
        </w:rPr>
        <w:t>.</w:t>
      </w:r>
    </w:p>
    <w:p>
      <w:pPr>
        <w:pStyle w:val="Heading2"/>
        <w:numPr>
          <w:ilvl w:val="1"/>
          <w:numId w:val="1"/>
        </w:numPr>
        <w:rPr/>
      </w:pPr>
      <w:bookmarkStart w:id="69" w:name="__RefHeading___Toc2435007_581953129"/>
      <w:bookmarkStart w:id="70" w:name="_Toc27"/>
      <w:bookmarkEnd w:id="69"/>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در چه زمانی و در کجا به دنیا آمده است؟</w:t>
      </w:r>
      <w:bookmarkEnd w:id="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تاریخ تولّد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که معروف ترین و مستندترین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آن حضرت را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کلینی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شعبان سنةَ خمس و خمسین و مئتین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ی شعبان سال دویست و پنجاه و پنج هجری قمری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مجلسی در بحارالأنوار نیز همین تاریخ را ذکر می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از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یومَ الجمعة لیلا خامس عشر شعبان سنة خمس و خمسین و مأتین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جمعه شب، در پانزدهم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یکی از علمای اهل سنّت نیز همین تاریخ را تاریخ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مآخذ، تاریخ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کمال الدین</w:t>
      </w:r>
      <w:r>
        <w:rPr>
          <w:rStyle w:val="FootnoteAnchor"/>
          <w:rtl w:val="true"/>
        </w:rPr>
        <w:footnoteReference w:id="91"/>
      </w:r>
      <w:r>
        <w:rPr>
          <w:rFonts w:ascii="IRNazanin" w:hAnsi="IRNazanin" w:eastAsia="IRNazanin"/>
          <w:color w:val="111111"/>
          <w:sz w:val="28"/>
          <w:sz w:val="28"/>
          <w:szCs w:val="28"/>
          <w:rtl w:val="true"/>
          <w:lang w:bidi="fa-IR"/>
        </w:rPr>
        <w:t>شیخ صدوق و الغیبة</w:t>
      </w:r>
      <w:r>
        <w:rPr>
          <w:rStyle w:val="FootnoteAnchor"/>
          <w:rtl w:val="true"/>
        </w:rPr>
        <w:footnoteReference w:id="92"/>
      </w:r>
      <w:r>
        <w:rPr>
          <w:rFonts w:ascii="IRNazanin" w:hAnsi="IRNazanin" w:eastAsia="IRNazanin"/>
          <w:color w:val="111111"/>
          <w:sz w:val="28"/>
          <w:sz w:val="28"/>
          <w:szCs w:val="28"/>
          <w:rtl w:val="true"/>
          <w:lang w:bidi="fa-IR"/>
        </w:rPr>
        <w:t>شیخ طوسی، از جمله ی این منابع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جریر بن رستم طبری، تاریخ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r>
        <w:rPr>
          <w:rStyle w:val="FootnoteAnchor"/>
          <w:rtl w:val="true"/>
        </w:rPr>
        <w:footnoteReference w:id="93"/>
      </w:r>
      <w:bookmarkStart w:id="71" w:name="pg5525_41167"/>
    </w:p>
    <w:p>
      <w:pPr>
        <w:pStyle w:val="BookText"/>
        <w:rPr/>
      </w:pPr>
      <w:bookmarkEnd w:id="71"/>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علی بن عیسی اربلی</w:t>
      </w:r>
      <w:r>
        <w:rPr>
          <w:rStyle w:val="FootnoteAnchor"/>
          <w:rtl w:val="true"/>
        </w:rPr>
        <w:footnoteReference w:id="94"/>
      </w:r>
      <w:r>
        <w:rPr>
          <w:rFonts w:ascii="IRNazanin" w:hAnsi="IRNazanin" w:eastAsia="IRNazanin"/>
          <w:color w:val="111111"/>
          <w:sz w:val="28"/>
          <w:sz w:val="28"/>
          <w:szCs w:val="28"/>
          <w:rtl w:val="true"/>
          <w:lang w:bidi="fa-IR"/>
        </w:rPr>
        <w:t>و ابن اَبی الثلج بغدادی</w:t>
      </w:r>
      <w:r>
        <w:rPr>
          <w:rStyle w:val="FootnoteAnchor"/>
          <w:rtl w:val="true"/>
        </w:rPr>
        <w:footnoteReference w:id="95"/>
      </w:r>
      <w:r>
        <w:rPr>
          <w:rFonts w:ascii="IRNazanin" w:hAnsi="IRNazanin" w:eastAsia="IRNazanin"/>
          <w:color w:val="111111"/>
          <w:sz w:val="28"/>
          <w:sz w:val="28"/>
          <w:szCs w:val="28"/>
          <w:rtl w:val="true"/>
          <w:lang w:bidi="fa-IR"/>
        </w:rPr>
        <w:t xml:space="preserve">، تاریخ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شهید اوّل نقل شد، مکان ولادت آن حضرت، شهر سامراء است</w:t>
      </w:r>
      <w:r>
        <w:rPr>
          <w:rStyle w:val="FootnoteAnchor"/>
          <w:rtl w:val="true"/>
        </w:rPr>
        <w:footnoteReference w:id="96"/>
      </w:r>
      <w:r>
        <w:rPr>
          <w:rFonts w:ascii="IRNazanin" w:hAnsi="IRNazanin" w:eastAsia="IRNazanin"/>
          <w:color w:val="111111"/>
          <w:sz w:val="28"/>
          <w:sz w:val="28"/>
          <w:szCs w:val="28"/>
          <w:rtl w:val="true"/>
          <w:lang w:bidi="fa-IR"/>
        </w:rPr>
        <w:t>که در نزدیکی شهر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بعد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حکومت معتصم عباسی بنا گردید</w:t>
      </w:r>
      <w:r>
        <w:rPr>
          <w:rFonts w:eastAsia="IRNazanin" w:cs="IRNazanin"/>
          <w:color w:val="111111"/>
          <w:sz w:val="28"/>
          <w:szCs w:val="28"/>
          <w:rtl w:val="true"/>
          <w:lang w:bidi="fa-IR"/>
        </w:rPr>
        <w:t>.</w:t>
      </w:r>
    </w:p>
    <w:p>
      <w:pPr>
        <w:pStyle w:val="Heading2"/>
        <w:numPr>
          <w:ilvl w:val="1"/>
          <w:numId w:val="1"/>
        </w:numPr>
        <w:rPr/>
      </w:pPr>
      <w:bookmarkStart w:id="72" w:name="__RefHeading___Toc2435009_581953129"/>
      <w:bookmarkStart w:id="73" w:name="_Toc28"/>
      <w:bookmarkEnd w:id="72"/>
      <w:r>
        <w:rPr>
          <w:rtl w:val="true"/>
        </w:rPr>
        <w:t>نام ها و القاب و معجزات</w:t>
      </w:r>
      <w:bookmarkEnd w:id="73"/>
    </w:p>
    <w:p>
      <w:pPr>
        <w:pStyle w:val="Heading2"/>
        <w:numPr>
          <w:ilvl w:val="1"/>
          <w:numId w:val="1"/>
        </w:numPr>
        <w:rPr/>
      </w:pPr>
      <w:bookmarkStart w:id="74" w:name="__RefHeading___Toc2435011_581953129"/>
      <w:bookmarkStart w:id="75" w:name="_Toc29"/>
      <w:bookmarkEnd w:id="74"/>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در احادیث، به چه القابی نامیده شده است؟</w:t>
      </w:r>
      <w:bookmarkEnd w:id="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متعددی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 توان به القابی مانند القائم، المنتظر، المهدی، الحجة، المنصور، الخلف الصالح، صاحب الزمان،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ضمن ذکر برخی از القاب، به وجه تسمیه ی آن ها نیز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که چرا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له غیبة تکثر أیّامها و یطول أمدها، فینتظر خروجه المخلصون و ینکره المرتابون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چون برای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روزهای آن بسیار و مدّت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منتظر ظهور او می مانند و اهل ریب او را انکار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خراسانی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و قائم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او را مهدی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امر مخفی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نامیده می شود، چون بعد از آن که از یادها رفت که او به کار عظیمی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خواهد کرد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2435013_581953129"/>
      <w:bookmarkStart w:id="77" w:name="_Toc30"/>
      <w:bookmarkEnd w:id="76"/>
      <w:r>
        <w:rPr>
          <w:rtl w:val="true"/>
        </w:rPr>
        <w:t>س</w:t>
      </w:r>
      <w:r>
        <w:rPr>
          <w:rtl w:val="true"/>
        </w:rPr>
        <w:t xml:space="preserve">: </w:t>
      </w:r>
      <w:r>
        <w:rPr>
          <w:rtl w:val="true"/>
        </w:rPr>
        <w:t xml:space="preserve">چرا حضرت مهدی </w:t>
      </w:r>
      <w:r>
        <w:rPr>
          <w:rtl w:val="true"/>
        </w:rPr>
        <w:t>(</w:t>
      </w:r>
      <w:r>
        <w:rPr>
          <w:rtl w:val="true"/>
        </w:rPr>
        <w:t>عج</w:t>
      </w:r>
      <w:r>
        <w:rPr>
          <w:rtl w:val="true"/>
        </w:rPr>
        <w:t xml:space="preserve">) </w:t>
      </w:r>
      <w:r>
        <w:rPr>
          <w:rtl w:val="true"/>
        </w:rPr>
        <w:t xml:space="preserve">را در دعای ندبه، </w:t>
      </w:r>
      <w:r>
        <w:rPr>
          <w:rtl w:val="true"/>
        </w:rPr>
        <w:t>«</w:t>
      </w:r>
      <w:r>
        <w:rPr>
          <w:rtl w:val="true"/>
        </w:rPr>
        <w:t>ابن طه</w:t>
      </w:r>
      <w:r>
        <w:rPr>
          <w:rtl w:val="true"/>
        </w:rPr>
        <w:t xml:space="preserve">» </w:t>
      </w:r>
      <w:r>
        <w:rPr>
          <w:rtl w:val="true"/>
        </w:rPr>
        <w:t>می نامند؟</w:t>
      </w:r>
      <w:bookmarkStart w:id="78" w:name="pg5525_41170"/>
      <w:bookmarkEnd w:id="77"/>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طه و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طه فاسمٌ من اسماء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الحق الهادی إلیه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امّا طه، پس اسمی است از اسم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حق که راهنمای به آن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فیض کاشانی، 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المحکمات أمیرالمؤمنین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محکمات، امیرمومنان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مصداقی از مصادیق آیات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دعای ندبه،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طه و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توجّه داشت که هر یک از کلماتی که در دعای ندبه مطرح شده است، یقیناً، ارتباطی با مقام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ریشه در عقاید و معارف اسلامی دارد</w:t>
      </w:r>
      <w:r>
        <w:rPr>
          <w:rFonts w:eastAsia="IRNazanin" w:cs="IRNazanin"/>
          <w:color w:val="111111"/>
          <w:sz w:val="28"/>
          <w:szCs w:val="28"/>
          <w:rtl w:val="true"/>
          <w:lang w:bidi="fa-IR"/>
        </w:rPr>
        <w:t>.</w:t>
      </w:r>
    </w:p>
    <w:p>
      <w:pPr>
        <w:pStyle w:val="Heading2"/>
        <w:numPr>
          <w:ilvl w:val="1"/>
          <w:numId w:val="1"/>
        </w:numPr>
        <w:rPr/>
      </w:pPr>
      <w:bookmarkStart w:id="79" w:name="__RefHeading___Toc2435015_581953129"/>
      <w:bookmarkStart w:id="80" w:name="_Toc31"/>
      <w:bookmarkEnd w:id="79"/>
      <w:r>
        <w:rPr>
          <w:rtl w:val="true"/>
        </w:rPr>
        <w:t>س</w:t>
      </w:r>
      <w:r>
        <w:rPr>
          <w:rtl w:val="true"/>
        </w:rPr>
        <w:t xml:space="preserve">: </w:t>
      </w:r>
      <w:r>
        <w:rPr>
          <w:rtl w:val="true"/>
        </w:rPr>
        <w:t xml:space="preserve">علت نهی از ذکر اسم خاص امام مهدی </w:t>
      </w:r>
      <w:r>
        <w:rPr>
          <w:rtl w:val="true"/>
        </w:rPr>
        <w:t>(</w:t>
      </w:r>
      <w:r>
        <w:rPr>
          <w:rtl w:val="true"/>
        </w:rPr>
        <w:t>عج</w:t>
      </w:r>
      <w:r>
        <w:rPr>
          <w:rtl w:val="true"/>
        </w:rPr>
        <w:t xml:space="preserve">) </w:t>
      </w:r>
      <w:r>
        <w:rPr>
          <w:rtl w:val="true"/>
        </w:rPr>
        <w:t>چیست؟</w:t>
      </w:r>
      <w:bookmarkEnd w:id="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دو دسته ی کلّی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ی نخست، روایاتی هستند که از طریق اهل سنّت و یا از طریق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روایات، با کنایه، به اسم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جابر بن عبدالله انصاری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اسمه اسمی و کنیته کنیتی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اسم من و کنیه اش، کُنیه ی من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روایات نیز به صورت صریح، به نام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 بعدی ابنی موسی و الخلف المأمون المنتظر م ح م د بن الحسن بن علی بن محمّد بن علی بن موسی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امام بعد از من، پسرم موسی </w:t>
      </w:r>
    </w:p>
    <w:p>
      <w:pPr>
        <w:pStyle w:val="BookText"/>
        <w:rPr/>
      </w:pPr>
      <w:r>
        <w:rPr>
          <w:rFonts w:ascii="IRNazanin" w:hAnsi="IRNazanin" w:eastAsia="IRNazanin"/>
          <w:color w:val="111111"/>
          <w:sz w:val="28"/>
          <w:sz w:val="28"/>
          <w:szCs w:val="28"/>
          <w:rtl w:val="true"/>
          <w:lang w:bidi="fa-IR"/>
        </w:rPr>
        <w:t>است و جانشینی که مورد امید و انتظار است، م ح م د بن حسن بن علی بن محمد بن علی بن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ی دوم، روایاتی هستند که نه تنها نام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صریح ذکر نکرده اند، بلکه از ذکر نام خاص آن حضرت، به شدّت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 ذکر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یخفی علی الناس ولادته ولایحل لهم تسمیتهُ حتّی یظهره الله عزّوجل فیملاَ به الارض قسطاً وعدلا کما ملئت جوراً و ظلماً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ولادت او، از مردم پوشیده خواهد بود و بر آنان جایز نیست که نام او را ذکر کنند تا این که خداوند او را ظاهر کند و زمین را پر از قسط و عدل کند، آن گونه که پر از جور و ظلم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یکی از توقیع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بین مردم، اسم خاص مرا ذکر کند، بر او لعنت خدا باد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برخی از این احادیث، علت این نهی 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ای الهی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ذکر آن را نداده 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از تصریح به اسم آن حضرت نهی کرده ایم تا اسمش بر دشمنان ما مخفی بماند و آنان او را نشناسند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علمای شیعه نیز با توجّه به احادیث نهی، از ذکر اسم خاص آن حضرت، پرهیز کرده اند، ولی در مورد زمان و مدّت این نهی، اختلاف دارند و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چون شیخ صدوق، شیخ مفید، علامه ی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منع ذکر نام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آن حضرت داده اند و از تخصیص این احادیث به دوره ی غیبت صغرا، پرهیز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در بحارالأنوار بعد از ذکر برخی از احادیث نهی،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تصریح دارد در ردّ سخن کسانی که نهی از ذکر نام خاص را مختص زمان غیبت صغرا می دانند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از علما، از احادیث نهی، چنین استنباط کرده اند که علّت این نهی، تقیه و خوف 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تقیه یا خوف نباشد، ذکر نام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الغّمة می نویسد</w:t>
      </w:r>
      <w:r>
        <w:rPr>
          <w:rFonts w:eastAsia="IRNazanin" w:cs="IRNazanin"/>
          <w:color w:val="111111"/>
          <w:sz w:val="28"/>
          <w:szCs w:val="28"/>
          <w:rtl w:val="true"/>
          <w:lang w:bidi="fa-IR"/>
        </w:rPr>
        <w:t xml:space="preserve">: </w:t>
      </w:r>
      <w:bookmarkStart w:id="81" w:name="pg5525_41174"/>
    </w:p>
    <w:p>
      <w:pPr>
        <w:pStyle w:val="BookText"/>
        <w:rPr/>
      </w:pPr>
      <w:bookmarkEnd w:id="81"/>
      <w:r>
        <w:rPr>
          <w:rFonts w:ascii="IRNazanin" w:hAnsi="IRNazanin" w:eastAsia="IRNazanin"/>
          <w:color w:val="111111"/>
          <w:sz w:val="28"/>
          <w:sz w:val="28"/>
          <w:szCs w:val="28"/>
          <w:rtl w:val="true"/>
          <w:lang w:bidi="fa-IR"/>
        </w:rPr>
        <w:t>عجیب است که شیخ طبرسی و شیخ مفید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اسم و 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اسم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اش، کنیه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اسم و کنیه ی آن حضرت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نظر می آید، این است که منع، به خاطر تقیه و در زمان خوف بر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الان، چنین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 توجّه به مطالب یاد شده و در جمع بندی آنها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همه ی احادیث، تقیه و ترس از دشمن، علّت نهی از ذکر نبوده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ودیعه ای الهی می دانند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ذکر آن را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حمل تمام احادیث منع بر زمان تقیّه و ترس از دشمن، با توجه به تعداد زیاد آن احادیث، و نیز تصریح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ذکر نام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کمی مشکل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احادیث، حرمت ذکر اسم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 ظهور ثابت نکنند، حدّاقل، کراهت شدید آن 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محسن امین، در جمع میان اخبار نهی و تسمیه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اسم خاص، مطلقاً مکروه است، ولی ذکر نام خاص آن حضرت، صراحتاً یا با کنایه، در زمان خوف، حرام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بنابراین، شایسته است که با توجّه به تصریح احادیث نهی، ما نیز از ذکر اسم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 و از القاب آن حضرت، برای ذکر یاد و نام وی استفاده کنیم</w:t>
      </w:r>
      <w:r>
        <w:rPr>
          <w:rFonts w:eastAsia="IRNazanin" w:cs="IRNazanin"/>
          <w:color w:val="111111"/>
          <w:sz w:val="28"/>
          <w:szCs w:val="28"/>
          <w:rtl w:val="true"/>
          <w:lang w:bidi="fa-IR"/>
        </w:rPr>
        <w:t>.</w:t>
      </w:r>
    </w:p>
    <w:p>
      <w:pPr>
        <w:pStyle w:val="Heading2"/>
        <w:numPr>
          <w:ilvl w:val="1"/>
          <w:numId w:val="1"/>
        </w:numPr>
        <w:rPr/>
      </w:pPr>
      <w:bookmarkStart w:id="82" w:name="__RefHeading___Toc2435017_581953129"/>
      <w:bookmarkStart w:id="83" w:name="_Toc32"/>
      <w:bookmarkEnd w:id="82"/>
      <w:r>
        <w:rPr>
          <w:rtl w:val="true"/>
        </w:rPr>
        <w:t>س</w:t>
      </w:r>
      <w:r>
        <w:rPr>
          <w:rtl w:val="true"/>
        </w:rPr>
        <w:t xml:space="preserve">: </w:t>
      </w:r>
      <w:r>
        <w:rPr>
          <w:rtl w:val="true"/>
        </w:rPr>
        <w:t xml:space="preserve">آیا امام مهدی </w:t>
      </w:r>
      <w:r>
        <w:rPr>
          <w:rtl w:val="true"/>
        </w:rPr>
        <w:t>(</w:t>
      </w:r>
      <w:r>
        <w:rPr>
          <w:rtl w:val="true"/>
        </w:rPr>
        <w:t>عج</w:t>
      </w:r>
      <w:r>
        <w:rPr>
          <w:rtl w:val="true"/>
        </w:rPr>
        <w:t xml:space="preserve">) </w:t>
      </w:r>
      <w:r>
        <w:rPr>
          <w:rtl w:val="true"/>
        </w:rPr>
        <w:t>معجزه ای دارد؟</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این سؤال، لازم است که اشاره ای هر چند مختصر، به معنا و تعریف معجزه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در تعریف معجزه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در اصطلاح، این است که مدعی منصبی از مناصب الهی، برای اثبات صحت ادعایش، کاری را انجام دهد که خارق قوانین طبیعی است و دیگران از انجام دادن آن عاجزند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بعد از خاتم انبیا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مجریان شریعت و جانشینان طریقت آن حضرت و حجّت خویش در روی زمین قرار داده تا راه هدایت را بر </w:t>
      </w:r>
      <w:bookmarkStart w:id="84" w:name="pg5525_41176"/>
    </w:p>
    <w:p>
      <w:pPr>
        <w:pStyle w:val="BookText"/>
        <w:rPr/>
      </w:pPr>
      <w:bookmarkEnd w:id="84"/>
      <w:r>
        <w:rPr>
          <w:rFonts w:ascii="IRNazanin" w:hAnsi="IRNazanin" w:eastAsia="IRNazanin"/>
          <w:color w:val="111111"/>
          <w:sz w:val="28"/>
          <w:sz w:val="28"/>
          <w:szCs w:val="28"/>
          <w:rtl w:val="true"/>
          <w:lang w:bidi="fa-IR"/>
        </w:rPr>
        <w:t>مردم هموار کنند و از آن جا که همواره در طول تاریخ، مدعیان دروغین نبوّت و امامت، واقعیّت را بر مردم مشتبه می کردند و مردم را به گمراهی و ضلالت می کشاندند، لازم است که راهی برای شناخت امام و حجّت،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و علامت، همان است که در اصطلاح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ما، رسولان خود را با دلائل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با آنان، کتاب و میزان نازل کردیم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علت اعطای معجزه از سوی خداوند،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علامتی است از طرف خداوند که آن را فقط به انبیا و رسل و امامان اعطا می کند تا صدق آنان از دورغ دروغگو شناخته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حال، با توجّه به این که جمیع مسلمانان، به جواز کرامت اولیای خدا عقیده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تفتازانی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مسلمانان، به جواز کرامت اولیای خدا معتقد هستند</w:t>
      </w:r>
      <w:r>
        <w:rPr>
          <w:rStyle w:val="FootnoteAnchor"/>
          <w:rtl w:val="true"/>
        </w:rPr>
        <w:footnoteReference w:id="1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انجام دادن معجزات و کرامات از سوی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حجت های خداوند بر روی زمین و وارثان زمین هستند، امر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های تاریخی و روایی و ورق زدن صفحات آن، مشاهده می کنیم که معجزات و کرامات فراوانی از سوی آنان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باید گفت، معجزات آن حضرت، دو دسته است</w:t>
      </w:r>
      <w:r>
        <w:rPr>
          <w:rFonts w:eastAsia="IRNazanin" w:cs="IRNazanin"/>
          <w:color w:val="111111"/>
          <w:sz w:val="28"/>
          <w:szCs w:val="28"/>
          <w:rtl w:val="true"/>
          <w:lang w:bidi="fa-IR"/>
        </w:rPr>
        <w:t>:</w:t>
      </w:r>
    </w:p>
    <w:p>
      <w:pPr>
        <w:pStyle w:val="Heading2"/>
        <w:numPr>
          <w:ilvl w:val="1"/>
          <w:numId w:val="1"/>
        </w:numPr>
        <w:rPr/>
      </w:pPr>
      <w:bookmarkStart w:id="85" w:name="__RefHeading___Toc2435019_581953129"/>
      <w:bookmarkStart w:id="86" w:name="_Toc33"/>
      <w:bookmarkEnd w:id="85"/>
      <w:r>
        <w:rPr>
          <w:rtl w:val="true"/>
        </w:rPr>
        <w:t>الف</w:t>
      </w:r>
      <w:r>
        <w:rPr>
          <w:rtl w:val="true"/>
        </w:rPr>
        <w:t xml:space="preserve">) </w:t>
      </w:r>
      <w:r>
        <w:rPr>
          <w:rtl w:val="true"/>
        </w:rPr>
        <w:t>معجزاتی که آن حضرت در دوران تولّد و کودکی و غیبت،انجام داده اند</w:t>
      </w:r>
      <w:r>
        <w:rPr>
          <w:rtl w:val="true"/>
        </w:rPr>
        <w:t>.</w:t>
      </w:r>
      <w:bookmarkEnd w:id="86"/>
    </w:p>
    <w:p>
      <w:pPr>
        <w:pStyle w:val="Heading2"/>
        <w:numPr>
          <w:ilvl w:val="1"/>
          <w:numId w:val="1"/>
        </w:numPr>
        <w:rPr/>
      </w:pPr>
      <w:bookmarkStart w:id="87" w:name="__RefHeading___Toc2435021_581953129"/>
      <w:bookmarkStart w:id="88" w:name="_Toc34"/>
      <w:bookmarkEnd w:id="87"/>
      <w:r>
        <w:rPr/>
        <w:t>1</w:t>
      </w:r>
      <w:r>
        <w:rPr>
          <w:rtl w:val="true"/>
        </w:rPr>
        <w:t xml:space="preserve">. </w:t>
      </w:r>
      <w:r>
        <w:rPr>
          <w:rtl w:val="true"/>
        </w:rPr>
        <w:t>تولّد بدون ظاهر شدن آثار حمل</w:t>
      </w:r>
      <w:bookmarkEnd w:id="88"/>
    </w:p>
    <w:p>
      <w:pPr>
        <w:pStyle w:val="BookText"/>
        <w:rPr/>
      </w:pPr>
      <w:r>
        <w:rPr>
          <w:rFonts w:ascii="IRNazanin" w:hAnsi="IRNazanin" w:eastAsia="IRNazanin"/>
          <w:color w:val="111111"/>
          <w:sz w:val="28"/>
          <w:sz w:val="28"/>
          <w:szCs w:val="28"/>
          <w:rtl w:val="true"/>
          <w:lang w:bidi="fa-IR"/>
        </w:rPr>
        <w:t>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به خانه 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مهمّی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امشب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نرجس رفتم و به او، فرزند بزرگواری را بشارت دادم، در حالی که هیچ اثر حملی در او مشاهده نکردم</w:t>
      </w:r>
      <w:r>
        <w:rPr>
          <w:rFonts w:eastAsia="IRNazanin" w:cs="IRNazanin"/>
          <w:color w:val="111111"/>
          <w:sz w:val="28"/>
          <w:szCs w:val="28"/>
          <w:rtl w:val="true"/>
          <w:lang w:bidi="fa-IR"/>
        </w:rPr>
        <w:t>».</w:t>
      </w:r>
      <w:r>
        <w:rPr>
          <w:rStyle w:val="FootnoteAnchor"/>
          <w:rtl w:val="true"/>
        </w:rPr>
        <w:footnoteReference w:id="115"/>
      </w:r>
      <w:bookmarkStart w:id="89" w:name="pg5525_41178"/>
    </w:p>
    <w:p>
      <w:pPr>
        <w:pStyle w:val="BookText"/>
        <w:rPr/>
      </w:pPr>
      <w:bookmarkEnd w:id="89"/>
      <w:r>
        <w:rPr>
          <w:rFonts w:ascii="IRNazanin" w:hAnsi="IRNazanin" w:eastAsia="IRNazanin"/>
          <w:color w:val="111111"/>
          <w:sz w:val="28"/>
          <w:sz w:val="28"/>
          <w:szCs w:val="28"/>
          <w:rtl w:val="true"/>
          <w:lang w:bidi="fa-IR"/>
        </w:rPr>
        <w:t>چنین معجزه ای، در مورد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مادر او، یوکابد، هیچ آثار حملی ظاهر نبود</w:t>
      </w:r>
      <w:r>
        <w:rPr>
          <w:rStyle w:val="FootnoteAnchor"/>
          <w:rtl w:val="true"/>
        </w:rPr>
        <w:footnoteReference w:id="116"/>
      </w:r>
      <w:r>
        <w:rPr>
          <w:rFonts w:ascii="IRNazanin" w:hAnsi="IRNazanin" w:eastAsia="IRNazanin"/>
          <w:color w:val="111111"/>
          <w:sz w:val="28"/>
          <w:sz w:val="28"/>
          <w:szCs w:val="28"/>
          <w:rtl w:val="true"/>
          <w:lang w:bidi="fa-IR"/>
        </w:rPr>
        <w:t>و تا روزی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کسی نفهمید که او حامله است</w:t>
      </w:r>
      <w:r>
        <w:rPr>
          <w:rFonts w:eastAsia="IRNazanin" w:cs="IRNazanin"/>
          <w:color w:val="111111"/>
          <w:sz w:val="28"/>
          <w:szCs w:val="28"/>
          <w:rtl w:val="true"/>
          <w:lang w:bidi="fa-IR"/>
        </w:rPr>
        <w:t>.</w:t>
      </w:r>
    </w:p>
    <w:p>
      <w:pPr>
        <w:pStyle w:val="Heading2"/>
        <w:numPr>
          <w:ilvl w:val="1"/>
          <w:numId w:val="1"/>
        </w:numPr>
        <w:rPr/>
      </w:pPr>
      <w:bookmarkStart w:id="90" w:name="__RefHeading___Toc2435023_581953129"/>
      <w:bookmarkStart w:id="91" w:name="_Toc35"/>
      <w:bookmarkEnd w:id="90"/>
      <w:r>
        <w:rPr/>
        <w:t>2</w:t>
      </w:r>
      <w:r>
        <w:rPr>
          <w:rtl w:val="true"/>
        </w:rPr>
        <w:t xml:space="preserve">. </w:t>
      </w:r>
      <w:r>
        <w:rPr>
          <w:rtl w:val="true"/>
        </w:rPr>
        <w:t>قرآن خواندن در بدو تولّد</w:t>
      </w:r>
      <w:bookmarkEnd w:id="91"/>
    </w:p>
    <w:p>
      <w:pPr>
        <w:pStyle w:val="BookText"/>
        <w:rPr/>
      </w:pPr>
      <w:r>
        <w:rPr>
          <w:rFonts w:ascii="IRNazanin" w:hAnsi="IRNazanin" w:eastAsia="IRNazanin"/>
          <w:color w:val="111111"/>
          <w:sz w:val="28"/>
          <w:sz w:val="28"/>
          <w:szCs w:val="28"/>
          <w:rtl w:val="true"/>
          <w:lang w:bidi="fa-IR"/>
        </w:rPr>
        <w:t xml:space="preserve">هنگامی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 ایشان را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وی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قرآن خواندن کرد</w:t>
      </w:r>
      <w:r>
        <w:rPr>
          <w:rFonts w:eastAsia="IRNazanin" w:cs="IRNazanin"/>
          <w:color w:val="111111"/>
          <w:sz w:val="28"/>
          <w:szCs w:val="28"/>
          <w:rtl w:val="true"/>
          <w:lang w:bidi="fa-IR"/>
        </w:rPr>
        <w:t>.</w:t>
      </w:r>
      <w:r>
        <w:rPr>
          <w:rStyle w:val="FootnoteAnchor"/>
          <w:rtl w:val="true"/>
        </w:rPr>
        <w:footnoteReference w:id="117"/>
      </w:r>
    </w:p>
    <w:p>
      <w:pPr>
        <w:pStyle w:val="Heading2"/>
        <w:numPr>
          <w:ilvl w:val="1"/>
          <w:numId w:val="1"/>
        </w:numPr>
        <w:rPr/>
      </w:pPr>
      <w:bookmarkStart w:id="92" w:name="__RefHeading___Toc2435025_581953129"/>
      <w:bookmarkStart w:id="93" w:name="_Toc36"/>
      <w:bookmarkEnd w:id="92"/>
      <w:r>
        <w:rPr/>
        <w:t>3</w:t>
      </w:r>
      <w:r>
        <w:rPr>
          <w:rtl w:val="true"/>
        </w:rPr>
        <w:t xml:space="preserve">. </w:t>
      </w:r>
      <w:r>
        <w:rPr>
          <w:rtl w:val="true"/>
        </w:rPr>
        <w:t>شفای مریض لاعلاج</w:t>
      </w:r>
      <w:bookmarkEnd w:id="93"/>
    </w:p>
    <w:p>
      <w:pPr>
        <w:pStyle w:val="BookText"/>
        <w:rPr/>
      </w:pPr>
      <w:r>
        <w:rPr>
          <w:rFonts w:ascii="IRNazanin" w:hAnsi="IRNazanin" w:eastAsia="IRNazanin"/>
          <w:color w:val="111111"/>
          <w:sz w:val="28"/>
          <w:sz w:val="28"/>
          <w:szCs w:val="28"/>
          <w:rtl w:val="true"/>
          <w:lang w:bidi="fa-IR"/>
        </w:rPr>
        <w:t>محمّد بن یوسف نقل می کند، به مرضی دچار شدم که پزشکان از علاج آن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آن حضرت، طلب شفا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ألبسک الله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لباس عافیّت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شفا پیدا کردم و وقتی پزشکان از این ماجرا مطلع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شفا و عافیت، به یقین، از جانب خداوند بوده است</w:t>
      </w:r>
      <w:r>
        <w:rPr>
          <w:rFonts w:eastAsia="IRNazanin" w:cs="IRNazanin"/>
          <w:color w:val="111111"/>
          <w:sz w:val="28"/>
          <w:szCs w:val="28"/>
          <w:rtl w:val="true"/>
          <w:lang w:bidi="fa-IR"/>
        </w:rPr>
        <w:t>».</w:t>
      </w:r>
      <w:r>
        <w:rPr>
          <w:rStyle w:val="FootnoteAnchor"/>
          <w:rtl w:val="true"/>
        </w:rPr>
        <w:footnoteReference w:id="118"/>
      </w:r>
    </w:p>
    <w:p>
      <w:pPr>
        <w:pStyle w:val="Heading2"/>
        <w:numPr>
          <w:ilvl w:val="1"/>
          <w:numId w:val="1"/>
        </w:numPr>
        <w:rPr/>
      </w:pPr>
      <w:bookmarkStart w:id="94" w:name="__RefHeading___Toc2435027_581953129"/>
      <w:bookmarkStart w:id="95" w:name="_Toc37"/>
      <w:bookmarkEnd w:id="94"/>
      <w:r>
        <w:rPr/>
        <w:t>4</w:t>
      </w:r>
      <w:r>
        <w:rPr>
          <w:rtl w:val="true"/>
        </w:rPr>
        <w:t xml:space="preserve">. </w:t>
      </w:r>
      <w:r>
        <w:rPr>
          <w:rtl w:val="true"/>
        </w:rPr>
        <w:t>طلا شدن سنگریزه</w:t>
      </w:r>
      <w:bookmarkEnd w:id="95"/>
    </w:p>
    <w:p>
      <w:pPr>
        <w:pStyle w:val="BookText"/>
        <w:rPr/>
      </w:pPr>
      <w:r>
        <w:rPr>
          <w:rFonts w:ascii="IRNazanin" w:hAnsi="IRNazanin" w:eastAsia="IRNazanin"/>
          <w:color w:val="111111"/>
          <w:sz w:val="28"/>
          <w:sz w:val="28"/>
          <w:szCs w:val="28"/>
          <w:rtl w:val="true"/>
          <w:lang w:bidi="fa-IR"/>
        </w:rPr>
        <w:t>یکی از اهالی مدائن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رفیقم، به حج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موقف، فقیری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جواب ردّ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جوانی خوش سیما که ردایی پوشیده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 از روی زمین برداشت و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مدّت زیادی در حق او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جوان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مرد فقیر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گرفتن یک سنگ، این قدر 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در دست او سنگی از طلا دیدیم که در حدود بیست مثقال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آن جوان از اهل مکّه و مدینه سوال کردیم،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از علویان است و هر سال با پای پیاده به حج می آید</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96" w:name="__RefHeading___Toc2435029_581953129"/>
      <w:bookmarkStart w:id="97" w:name="_Toc38"/>
      <w:bookmarkEnd w:id="96"/>
      <w:r>
        <w:rPr/>
        <w:t>5</w:t>
      </w:r>
      <w:r>
        <w:rPr>
          <w:rtl w:val="true"/>
        </w:rPr>
        <w:t xml:space="preserve">. </w:t>
      </w:r>
      <w:r>
        <w:rPr>
          <w:rtl w:val="true"/>
        </w:rPr>
        <w:t>خبر دادن از غیب</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مهزیار نقل شده که در سفری با کشتی همراه پدرم بودم و مال زیادی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دچار بیماری سختی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مردن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اموال، وصیت کرد که آن ها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وصیّت تعجّب کردم، ولی مطمئن بودم که پدرم بیهوده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برایم روشن شد، مانند دوران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عمل می کنم والاّ آن را صدقه می دهم</w:t>
      </w:r>
      <w:r>
        <w:rPr>
          <w:rFonts w:eastAsia="IRNazanin" w:cs="IRNazanin"/>
          <w:color w:val="111111"/>
          <w:sz w:val="28"/>
          <w:szCs w:val="28"/>
          <w:rtl w:val="true"/>
          <w:lang w:bidi="fa-IR"/>
        </w:rPr>
        <w:t xml:space="preserve">». </w:t>
      </w:r>
      <w:bookmarkStart w:id="98" w:name="pg5525_41179"/>
    </w:p>
    <w:p>
      <w:pPr>
        <w:pStyle w:val="BookText"/>
        <w:rPr/>
      </w:pPr>
      <w:bookmarkEnd w:id="98"/>
      <w:r>
        <w:rPr>
          <w:rFonts w:ascii="IRNazanin" w:hAnsi="IRNazanin" w:eastAsia="IRNazanin"/>
          <w:color w:val="111111"/>
          <w:sz w:val="28"/>
          <w:sz w:val="28"/>
          <w:szCs w:val="28"/>
          <w:rtl w:val="true"/>
          <w:lang w:bidi="fa-IR"/>
        </w:rPr>
        <w:t xml:space="preserve">مدّتی در عراق بودم تا این که فرستاده ای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مشخصّات مال و محلّ مخفی کردن آن را گفت و حتّی بعضی از مشخّصاتی را که خودم هم نمی دانستم، بیان کرد و من هم مال را به او دادم</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99" w:name="__RefHeading___Toc2435031_581953129"/>
      <w:bookmarkStart w:id="100" w:name="_Toc39"/>
      <w:bookmarkEnd w:id="99"/>
      <w:r>
        <w:rPr>
          <w:rtl w:val="true"/>
        </w:rPr>
        <w:t>ب</w:t>
      </w:r>
      <w:r>
        <w:rPr>
          <w:rtl w:val="true"/>
        </w:rPr>
        <w:t xml:space="preserve">) </w:t>
      </w:r>
      <w:r>
        <w:rPr>
          <w:rtl w:val="true"/>
        </w:rPr>
        <w:t xml:space="preserve">معجزاتی که امام مهدی </w:t>
      </w:r>
      <w:r>
        <w:rPr>
          <w:rtl w:val="true"/>
        </w:rPr>
        <w:t>(</w:t>
      </w:r>
      <w:r>
        <w:rPr>
          <w:rtl w:val="true"/>
        </w:rPr>
        <w:t>عج</w:t>
      </w:r>
      <w:r>
        <w:rPr>
          <w:rtl w:val="true"/>
        </w:rPr>
        <w:t xml:space="preserve">) </w:t>
      </w:r>
      <w:r>
        <w:rPr>
          <w:rtl w:val="true"/>
        </w:rPr>
        <w:t>به هنگام ظهور انجام خواهد داد</w:t>
      </w:r>
      <w:r>
        <w:rPr>
          <w:rtl w:val="true"/>
        </w:rPr>
        <w:t>.</w:t>
      </w:r>
      <w:bookmarkEnd w:id="10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معجزه ای از معجزات انبیا نیست مگر این که خداوند آن را به دست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بر دشمنان ظاهر خواهد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معجزات آن حضرت به دوره ی غیبت و قبل از آن، ختم نمی شود و به هنگام ظهور نیز آن حضرت برای معرّفی حقانیّت خویش و اتمام حجّت بر دشمنان و منکران، معجزاتی را انجام خواهند داد</w:t>
      </w:r>
      <w:r>
        <w:rPr>
          <w:rFonts w:eastAsia="IRNazanin" w:cs="IRNazanin"/>
          <w:color w:val="111111"/>
          <w:sz w:val="28"/>
          <w:szCs w:val="28"/>
          <w:rtl w:val="true"/>
          <w:lang w:bidi="fa-IR"/>
        </w:rPr>
        <w:t>.</w:t>
      </w:r>
    </w:p>
    <w:p>
      <w:pPr>
        <w:pStyle w:val="Heading2"/>
        <w:numPr>
          <w:ilvl w:val="1"/>
          <w:numId w:val="1"/>
        </w:numPr>
        <w:rPr/>
      </w:pPr>
      <w:bookmarkStart w:id="101" w:name="__RefHeading___Toc2435033_581953129"/>
      <w:bookmarkStart w:id="102" w:name="_Toc40"/>
      <w:bookmarkEnd w:id="101"/>
      <w:r>
        <w:rPr>
          <w:rtl w:val="true"/>
        </w:rPr>
        <w:t xml:space="preserve">ویژگی های امام مهدی </w:t>
      </w:r>
      <w:r>
        <w:rPr>
          <w:rtl w:val="true"/>
        </w:rPr>
        <w:t>(</w:t>
      </w:r>
      <w:r>
        <w:rPr>
          <w:rtl w:val="true"/>
        </w:rPr>
        <w:t>عج</w:t>
      </w:r>
      <w:r>
        <w:rPr>
          <w:rtl w:val="true"/>
        </w:rPr>
        <w:t>)</w:t>
      </w:r>
      <w:bookmarkEnd w:id="102"/>
    </w:p>
    <w:p>
      <w:pPr>
        <w:pStyle w:val="Heading2"/>
        <w:numPr>
          <w:ilvl w:val="1"/>
          <w:numId w:val="1"/>
        </w:numPr>
        <w:rPr/>
      </w:pPr>
      <w:bookmarkStart w:id="103" w:name="__RefHeading___Toc2435035_581953129"/>
      <w:bookmarkStart w:id="104" w:name="_Toc41"/>
      <w:bookmarkEnd w:id="103"/>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از لحاظ جسمانی چه ویژگی هایی دارد؟</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هایی که از سوی انبیای گذشته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اوصاف جسمانی متعدّدی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بعضی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زرتشت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بیرون آید از زمین تازیان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سر و بزرگ تن و بزرگ ساق و بر آیین جد خویش و با سپاه بسیار و</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دودمان من در آخرالزمان ظهور می کند که رنگش سفید مایل به سرخی، و شکمش عریض، ران هایش پهن، استخوان شانه هایش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وی،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پوست بدنش و دیگری شبیه خال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23"/>
      </w:r>
      <w:bookmarkStart w:id="105" w:name="pg5525_41181"/>
    </w:p>
    <w:p>
      <w:pPr>
        <w:pStyle w:val="BookText"/>
        <w:rPr/>
      </w:pPr>
      <w:bookmarkEnd w:id="1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آن حضرت، مانند ماه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او، گندم گون و جسم و قامت وی رشید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عبدالرحمان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مدّتی، به بیت المقدس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او پر پشت، چشمانش سیاه، دندان هایش سفید و براق است، و در صورتش خال بزرگی نمایان است و در کتف او علامت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شمائل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چهره اش به سرخی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 چهره، فرو رفته، ابروانش برجسته و میان دو شانه اش پهن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مجموع این احادیث و برخی دیگر از روایات، می توان برخی از خصوصیّات جسمانی آن حضرت را به هنگام ظهور،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جوانی میان سال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متوسط القامه و جسم و قامت وی رشید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صورت و خوش مو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وی پرپشت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چهره اش، سفید متمایل به سرخی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شانه هایش پهن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شبیه خال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2"/>
        <w:numPr>
          <w:ilvl w:val="1"/>
          <w:numId w:val="1"/>
        </w:numPr>
        <w:rPr/>
      </w:pPr>
      <w:bookmarkStart w:id="106" w:name="__RefHeading___Toc2435037_581953129"/>
      <w:bookmarkStart w:id="107" w:name="_Toc42"/>
      <w:bookmarkEnd w:id="106"/>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از لحاظ رفتار اجتماعی چه ویژگی هایی دارد؟</w:t>
      </w:r>
      <w:bookmarkEnd w:id="1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فرستادگان الهی و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ویژگی ها و خصوصیات عالی را دارا است، لکن از لحاظ رفتار اجتماعی، بعضی خصوصیات را دارد که خداوند متعال به آن حضرت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حکومتی را حتّی از روی تقیّه، به رسمیت نشناخته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تقیّه از هیچ حاکم و سلطانی نیست و تحت سلطنت هیچ ستمگری در نیامده و در نخواهد آمد</w:t>
      </w:r>
      <w:r>
        <w:rPr>
          <w:rFonts w:eastAsia="IRNazanin" w:cs="IRNazanin"/>
          <w:color w:val="111111"/>
          <w:sz w:val="28"/>
          <w:szCs w:val="28"/>
          <w:rtl w:val="true"/>
          <w:lang w:bidi="fa-IR"/>
        </w:rPr>
        <w:t>.</w:t>
      </w:r>
      <w:bookmarkStart w:id="108" w:name="pg5525_41183"/>
    </w:p>
    <w:p>
      <w:pPr>
        <w:pStyle w:val="BookText"/>
        <w:rPr/>
      </w:pPr>
      <w:bookmarkEnd w:id="10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در حالی که بیعت هیچ کس را بر گردن ندارد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قضاوت، از علم الهی استفاده کرده و نیازی به بیّنه و شاهد ندارد و همانند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امر خواهد کرد تا ندا دهد که این مهدی است و همانند قضاوت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 کند و در این امر بیّنه ای نمی خواهد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برخی از پیامبران و امامان، تشکیل حکومت دادند، ولی حکومت آنان فراگیر نبود، بلکه محدود به مناطق خاص و قسمت هایی از سرزمین های عالم خاکی می شد، امّا امام مهدی حکومتی فراگیر تشکیل می دهد که تمام کره ی خاکی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شرق را فرا می گیرد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و داد است و جهان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اکثر احادیث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خداوند به وسیله ی آن حضرت، جهان را پر از عدل و قسط خواهد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حکومت امام زمان، حکومت عدل است، همه از حکومت آن حضرت 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و اهل آسمان راضی خواهند بود</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109" w:name="__RefHeading___Toc2435039_581953129"/>
      <w:bookmarkStart w:id="110" w:name="_Toc43"/>
      <w:bookmarkEnd w:id="109"/>
      <w:r>
        <w:rPr>
          <w:rtl w:val="true"/>
        </w:rPr>
        <w:t>غیبت</w:t>
      </w:r>
      <w:bookmarkEnd w:id="110"/>
    </w:p>
    <w:p>
      <w:pPr>
        <w:pStyle w:val="Heading2"/>
        <w:numPr>
          <w:ilvl w:val="1"/>
          <w:numId w:val="1"/>
        </w:numPr>
        <w:rPr/>
      </w:pPr>
      <w:bookmarkStart w:id="111" w:name="__RefHeading___Toc2435041_581953129"/>
      <w:bookmarkStart w:id="112" w:name="_Toc44"/>
      <w:bookmarkEnd w:id="111"/>
      <w:r>
        <w:rPr>
          <w:rtl w:val="true"/>
        </w:rPr>
        <w:t>غیبت صغرا و کبرا</w:t>
      </w:r>
      <w:bookmarkEnd w:id="11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2435043_581953129"/>
      <w:bookmarkStart w:id="114" w:name="_Toc45"/>
      <w:bookmarkEnd w:id="113"/>
      <w:r>
        <w:rPr>
          <w:rtl w:val="true"/>
        </w:rPr>
        <w:t>س</w:t>
      </w:r>
      <w:r>
        <w:rPr>
          <w:rtl w:val="true"/>
        </w:rPr>
        <w:t xml:space="preserve">: </w:t>
      </w:r>
      <w:r>
        <w:rPr>
          <w:rtl w:val="true"/>
        </w:rPr>
        <w:t>غیبت صغرا و کبرا یعنی چه و فرق آن دو چیست؟</w:t>
      </w:r>
      <w:bookmarkEnd w:id="1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اگر از فعل معلوم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فعل متعدی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 عیب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اخیر، در علم اخلاق،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بحث مورد نظر است، معنای نخست، یعنی ضد حضور و پنهان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شیعه 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تر در مورد دوره ای به کار می رود که با وفات امام حسن عسکری و نهان شدن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علمای شیعه، تاریخ اسلام را از این دیدگاه، به دو عصر حضور و عصر غیبت تقسیم می کنند و خود عصر غیبت نیز به دو دوره ی غیبت صغرا و غیبت کبرا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روایات بر می آید و عملا نیز واقع شده،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 که یکی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کوتاه را غیبت صغرا، و غیبت طولانی را که بعد از غیبت صغرا آغاز شده و هنوز نیز ادامه دارد، غیبت کبرا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از سال دویست و شصت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سیصد و بیست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آخرین نایب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شصت و نه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گرچه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نظرها پنهان بود، لکن این غیبت، عام و فراگیر نبود، و کسانی بودند که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کارهای خود به این نوّاب مراجعه می کردند و نامه ها و نیازمندی ها را به واسطه ی این افراد خاص به محضر حضرت می فرستادند و پاسخ را دریافت می داشتند و احیاناً بعضی نیز با واسطه ی نواب خاص،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دلایل عمده ی شکل گیری غیبت صغرا قبل از غیبت کبرا را در دو مورد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صغرا که همراه با ارتباط نایبان خاص و برخی از شیعیان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موجب تثبیت مسئله ی ولادت و حیات حضرت مهدی شد و از بروز برخی از انحرافات و شبهات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 دوران آماده سازی شیعیان برای شروع غیبت کبرا بود و شیعیان، در این مدّت، خود را با دوره ی عدم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صغرا نبود و غیبت کبرا به یک باره اتّفاق می افتاد، موجب ایجاد مشکلات متعدّد و بروز انحراف برخی از افکار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از سال سیصد و بیست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پایان نیابت چهارمین نایب خاص، شروع شد و تا زمان ظهور آن حضرت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غیبتی است که آزمایش سخت بشری در آن نهفته است</w:t>
      </w:r>
      <w:r>
        <w:rPr>
          <w:rFonts w:eastAsia="IRNazanin" w:cs="IRNazanin"/>
          <w:color w:val="111111"/>
          <w:sz w:val="28"/>
          <w:szCs w:val="28"/>
          <w:rtl w:val="true"/>
          <w:lang w:bidi="fa-IR"/>
        </w:rPr>
        <w:t>.</w:t>
      </w:r>
      <w:r>
        <w:rPr>
          <w:rStyle w:val="FootnoteAnchor"/>
          <w:rtl w:val="true"/>
        </w:rPr>
        <w:footnoteReference w:id="132"/>
      </w:r>
      <w:bookmarkStart w:id="115" w:name="pg5525_41187"/>
    </w:p>
    <w:p>
      <w:pPr>
        <w:pStyle w:val="BookText"/>
        <w:rPr/>
      </w:pPr>
      <w:bookmarkEnd w:id="115"/>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این دو غیبت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را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 شیعیان خاص، جایش را می دانند، ولی در دومی، جز خواص دوستان دینی او، کسی از جایش اطلاع ندارد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این توضیح، نتیجه گرفته می شود که غیبت صغرا یا همان غیبت کوتاه، مقدّمه ای برای غیبت کبرا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تفاوت این دو غیبت،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 محدود و کوتاه بود، در حالی که غیبت کبرا طولانی و مدّت آن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غیبت صغرا، اشخاصی به عنوان نائب خاص، معرّفی و آنان واسطه ی مردم و امام به حساب می آمدند، در حالی که در غیبت کبرا نواب عام، با ملاک های مشخّص، وجود دارند و امکان تماس با آن حضرت کم تر و محدودتر از غیبت صغرا است</w:t>
      </w:r>
      <w:r>
        <w:rPr>
          <w:rFonts w:eastAsia="IRNazanin" w:cs="IRNazanin"/>
          <w:color w:val="111111"/>
          <w:sz w:val="28"/>
          <w:szCs w:val="28"/>
          <w:rtl w:val="true"/>
          <w:lang w:bidi="fa-IR"/>
        </w:rPr>
        <w:t>.</w:t>
      </w:r>
    </w:p>
    <w:p>
      <w:pPr>
        <w:pStyle w:val="Heading2"/>
        <w:numPr>
          <w:ilvl w:val="1"/>
          <w:numId w:val="1"/>
        </w:numPr>
        <w:rPr/>
      </w:pPr>
      <w:bookmarkStart w:id="116" w:name="__RefHeading___Toc2435045_581953129"/>
      <w:bookmarkStart w:id="117" w:name="_Toc46"/>
      <w:bookmarkEnd w:id="116"/>
      <w:r>
        <w:rPr>
          <w:rtl w:val="true"/>
        </w:rPr>
        <w:t>س</w:t>
      </w:r>
      <w:r>
        <w:rPr>
          <w:rtl w:val="true"/>
        </w:rPr>
        <w:t xml:space="preserve">: </w:t>
      </w:r>
      <w:r>
        <w:rPr>
          <w:rtl w:val="true"/>
        </w:rPr>
        <w:t xml:space="preserve">وضعیت سیاسی </w:t>
      </w:r>
      <w:r>
        <w:rPr>
          <w:rtl w:val="true"/>
        </w:rPr>
        <w:t xml:space="preserve">- </w:t>
      </w:r>
      <w:r>
        <w:rPr>
          <w:rtl w:val="true"/>
        </w:rPr>
        <w:t xml:space="preserve">اجتماعی عصر غیبت امام مهدی </w:t>
      </w:r>
      <w:r>
        <w:rPr>
          <w:rtl w:val="true"/>
        </w:rPr>
        <w:t>(</w:t>
      </w:r>
      <w:r>
        <w:rPr>
          <w:rtl w:val="true"/>
        </w:rPr>
        <w:t>عج</w:t>
      </w:r>
      <w:r>
        <w:rPr>
          <w:rtl w:val="true"/>
        </w:rPr>
        <w:t xml:space="preserve">) </w:t>
      </w:r>
      <w:r>
        <w:rPr>
          <w:rtl w:val="true"/>
        </w:rPr>
        <w:t>چگونه بود؟</w:t>
      </w:r>
      <w:bookmarkEnd w:id="1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هر چه بهتر تاریخ سیاسی عصر غیبت صغرا و دست یافتن به تحلیلی صحیح و جامع در مورد این دوره و پی بردن به علل و زمینه های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عمق موضع گیری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سیاسی و اجتماعی و فکری آن زمان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عصر حکومت عباسیان را که بیش از پنج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به چهار دوره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این قسمت مورد نظر ما است، بررسی دوره ی دوم حکومت عباسی یعنی از ابتدای خلافت متوکّل تا شروع غیبت صغرا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8" w:name="__RefHeading___Toc2435047_581953129"/>
      <w:bookmarkStart w:id="119" w:name="_Toc47"/>
      <w:bookmarkEnd w:id="118"/>
      <w:r>
        <w:rPr>
          <w:rtl w:val="true"/>
        </w:rPr>
        <w:t xml:space="preserve">وضعیّت سیاسی </w:t>
      </w:r>
      <w:r>
        <w:rPr>
          <w:rtl w:val="true"/>
        </w:rPr>
        <w:t xml:space="preserve">- </w:t>
      </w:r>
      <w:r>
        <w:rPr>
          <w:rtl w:val="true"/>
        </w:rPr>
        <w:t>اجتماعی و فکری دوره ی دوّم عبّاسیّان</w:t>
      </w:r>
      <w:bookmarkEnd w:id="119"/>
    </w:p>
    <w:p>
      <w:pPr>
        <w:pStyle w:val="Heading2"/>
        <w:numPr>
          <w:ilvl w:val="1"/>
          <w:numId w:val="1"/>
        </w:numPr>
        <w:rPr/>
      </w:pPr>
      <w:bookmarkStart w:id="120" w:name="__RefHeading___Toc2435049_581953129"/>
      <w:bookmarkStart w:id="121" w:name="_Toc48"/>
      <w:bookmarkEnd w:id="120"/>
      <w:r>
        <w:rPr>
          <w:rtl w:val="true"/>
        </w:rPr>
        <w:t>الف</w:t>
      </w:r>
      <w:r>
        <w:rPr>
          <w:rtl w:val="true"/>
        </w:rPr>
        <w:t xml:space="preserve">) </w:t>
      </w:r>
      <w:r>
        <w:rPr>
          <w:rtl w:val="true"/>
        </w:rPr>
        <w:t>وضعیّت سیاسی</w:t>
      </w:r>
      <w:r>
        <w:rPr>
          <w:rtl w:val="true"/>
        </w:rPr>
        <w:t>;</w:t>
      </w:r>
      <w:bookmarkEnd w:id="1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وزرا و امرای عبّاسیان، افرادی بی کفایت و ستمگر بودند و در تحقیر و ضرب و شتم و شکنجه ی مردم و از بین بردن حقوق آنان و چپاول اموالشان از هیچ کاری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عبدالملک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تنوری ساخته و در آن میخ هایی کار گذاشته بود و مردم را در آن شکنجه می داد و جالب این که خود او در همان تنور شکنجه و کشته شد</w:t>
      </w:r>
      <w:r>
        <w:rPr>
          <w:rFonts w:eastAsia="IRNazanin" w:cs="IRNazanin"/>
          <w:color w:val="111111"/>
          <w:sz w:val="28"/>
          <w:szCs w:val="28"/>
          <w:rtl w:val="true"/>
          <w:lang w:bidi="fa-IR"/>
        </w:rPr>
        <w:t>.</w:t>
      </w:r>
      <w:r>
        <w:rPr>
          <w:rStyle w:val="FootnoteAnchor"/>
          <w:rtl w:val="true"/>
        </w:rPr>
        <w:footnoteReference w:id="134"/>
      </w:r>
      <w:bookmarkStart w:id="122" w:name="pg5525_41189"/>
    </w:p>
    <w:p>
      <w:pPr>
        <w:pStyle w:val="BookText"/>
        <w:rPr/>
      </w:pPr>
      <w:bookmarkEnd w:id="122"/>
      <w:r>
        <w:rPr>
          <w:rFonts w:ascii="IRNazanin" w:hAnsi="IRNazanin" w:eastAsia="IRNazanin"/>
          <w:color w:val="111111"/>
          <w:sz w:val="28"/>
          <w:sz w:val="28"/>
          <w:szCs w:val="28"/>
          <w:rtl w:val="true"/>
          <w:lang w:bidi="fa-IR"/>
        </w:rPr>
        <w:t>متوکّل، یکی از خلفای عباسی، رسماً، اظهار انزجار از ذریّه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 طالب، در زمان او، مصائبی را متحمّل شدند که در عهد هیچ یک از خلفای ستمگر پیشین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حاکم خود در مصر، فرمان داد با علویان، بر اساس قواعد زیر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ملکی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جواز داشتن بیش از یک برده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دعوایی ما بین یک علوی و غیر علوی صورت گرفت، قاضی نخست به سخن غیرعلوی گوش فرا دهد و پس از آن بدون گفت گو با علوی، آن را بپذیرد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متوکّل،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آن حضرت را به آب بست، لیکن آب به گرد قبر حلقه زد و آن جا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 را که منسوب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دوستداران آن حضرت بود، نابود می کرد و اموالش را مصادره می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دیگر خلفای عباسی نیز علاوه بر ظلم های فراوان به علویان و شیعیان، اقدام به ریختن خون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چنین شرایط و اوضاعی، ضرورت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تر می شود</w:t>
      </w:r>
      <w:r>
        <w:rPr>
          <w:rFonts w:eastAsia="IRNazanin" w:cs="IRNazanin"/>
          <w:color w:val="111111"/>
          <w:sz w:val="28"/>
          <w:szCs w:val="28"/>
          <w:rtl w:val="true"/>
          <w:lang w:bidi="fa-IR"/>
        </w:rPr>
        <w:t>.</w:t>
      </w:r>
    </w:p>
    <w:p>
      <w:pPr>
        <w:pStyle w:val="Heading2"/>
        <w:numPr>
          <w:ilvl w:val="1"/>
          <w:numId w:val="1"/>
        </w:numPr>
        <w:rPr/>
      </w:pPr>
      <w:bookmarkStart w:id="123" w:name="__RefHeading___Toc2435051_581953129"/>
      <w:bookmarkStart w:id="124" w:name="_Toc49"/>
      <w:bookmarkEnd w:id="123"/>
      <w:r>
        <w:rPr>
          <w:rtl w:val="true"/>
        </w:rPr>
        <w:t>ب</w:t>
      </w:r>
      <w:r>
        <w:rPr>
          <w:rtl w:val="true"/>
        </w:rPr>
        <w:t xml:space="preserve">) </w:t>
      </w:r>
      <w:r>
        <w:rPr>
          <w:rtl w:val="true"/>
        </w:rPr>
        <w:t>وضعیّت اجتماعی</w:t>
      </w:r>
      <w:r>
        <w:rPr>
          <w:rtl w:val="true"/>
        </w:rPr>
        <w:t>;</w:t>
      </w:r>
      <w:bookmarkEnd w:id="124"/>
    </w:p>
    <w:p>
      <w:pPr>
        <w:pStyle w:val="BookText"/>
        <w:rPr/>
      </w:pPr>
      <w:r>
        <w:rPr>
          <w:rFonts w:ascii="IRNazanin" w:hAnsi="IRNazanin" w:eastAsia="IRNazanin"/>
          <w:color w:val="111111"/>
          <w:sz w:val="28"/>
          <w:sz w:val="28"/>
          <w:szCs w:val="28"/>
          <w:rtl w:val="true"/>
          <w:lang w:bidi="fa-IR"/>
        </w:rPr>
        <w:t>در این دوره، به علّت بی کفایتی خلفا و غرق بودن آنان در عیاشی و زن بارگی و شب نشینی های آنچنانی و ولخرجی های بی حد و حصر، رفاه زدگی و دنیازدگی، جامعه، عملا، به دو قشر و دو قطب بزرگ غنی و فقیر، تقسیم شده بود و شکاف و فاصله ی طبقاتی میان خلفا و کارگزاران آنان با توده ی مردم، به اوج خود رسیده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دانیم، هدف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جامعه، هدایت آن جامعه به سوی حق و کمال است و این امر، زمانی تحقّق می یابد که بستر مناسبی فراهم گردد، لکن همان گونه که ذکر شد، در دوره ی دوم حکومت عبّاسیان، دنیازدگی و رفاه طلبی، سراسر جامعه را فرا گرفته بود و ثروت مندان بی توجّه به دیگر اقشار، در رفاه غوطهور شده بودند و اقشار پایین دست نیز خود را در بی خیالی و بی تحرّکی فرو برده بودند و نه تنها فرصتی برای عرضه ی اوامر الهی پیش نمی آمد بلکه فشارهای فوق العاده ای از سوی خلفای عباسی بر امامان و یاران ایشان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وضع،می رساند که بستر مناسب برای بهره گیری از هدایت امامان، به اندازه ی لازم و حدّاقل هم وجود </w:t>
      </w:r>
      <w:bookmarkStart w:id="125" w:name="pg5525_41191"/>
    </w:p>
    <w:p>
      <w:pPr>
        <w:pStyle w:val="BookText"/>
        <w:rPr/>
      </w:pPr>
      <w:bookmarkEnd w:id="125"/>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حکمت الهی، اقتضا می کرد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کند تا زمانی که آمادگی لازم و بستر مناسب برای هدایت در جامعه ی انسانی به وجود آید</w:t>
      </w:r>
      <w:r>
        <w:rPr>
          <w:rFonts w:eastAsia="IRNazanin" w:cs="IRNazanin"/>
          <w:color w:val="111111"/>
          <w:sz w:val="28"/>
          <w:szCs w:val="28"/>
          <w:rtl w:val="true"/>
          <w:lang w:bidi="fa-IR"/>
        </w:rPr>
        <w:t>.</w:t>
      </w:r>
    </w:p>
    <w:p>
      <w:pPr>
        <w:pStyle w:val="Heading2"/>
        <w:numPr>
          <w:ilvl w:val="1"/>
          <w:numId w:val="1"/>
        </w:numPr>
        <w:rPr/>
      </w:pPr>
      <w:bookmarkStart w:id="126" w:name="__RefHeading___Toc2435053_581953129"/>
      <w:bookmarkStart w:id="127" w:name="_Toc50"/>
      <w:bookmarkEnd w:id="126"/>
      <w:r>
        <w:rPr>
          <w:rtl w:val="true"/>
        </w:rPr>
        <w:t>ج</w:t>
      </w:r>
      <w:r>
        <w:rPr>
          <w:rtl w:val="true"/>
        </w:rPr>
        <w:t xml:space="preserve">) </w:t>
      </w:r>
      <w:r>
        <w:rPr>
          <w:rtl w:val="true"/>
        </w:rPr>
        <w:t>وضعیت فکری</w:t>
      </w:r>
      <w:r>
        <w:rPr>
          <w:rtl w:val="true"/>
        </w:rPr>
        <w:t>;</w:t>
      </w:r>
      <w:bookmarkEnd w:id="127"/>
    </w:p>
    <w:p>
      <w:pPr>
        <w:pStyle w:val="BookText"/>
        <w:rPr/>
      </w:pPr>
      <w:r>
        <w:rPr>
          <w:rFonts w:ascii="IRNazanin" w:hAnsi="IRNazanin" w:eastAsia="IRNazanin"/>
          <w:color w:val="111111"/>
          <w:sz w:val="28"/>
          <w:sz w:val="28"/>
          <w:szCs w:val="28"/>
          <w:rtl w:val="true"/>
          <w:lang w:bidi="fa-IR"/>
        </w:rPr>
        <w:t>آن چه به لحاظ وضعیّت فکری در این دوره در خور توجّه و تأمّل است، تغییر خط مشی فکری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خلفای قبل از متوکّل، همگی، طرفدار مکتب اعتزال بودند و این مکتب، مکتب رسمی خلافت به حساب می آمد، امّا با روی کار آمدن متوکّل، مذهب رسمی خلافت، به مذهب اهل حدیث تغییر یافت و سرکوبی معتزله و شیعیان و حمایت جدّی از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اهل سنّت را در بر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این چرخش فکری، برای رسیدن به اهداف خود و نابودی هر چه بیش تر معتزله و شیعه، روش های خاصّی 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تفتیش عقاید از مخالفان را آغاز کرد و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همکارانش را از مشاغل حکومتی بر کنار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گرایش های افراطی ضد شیعی داشتند، منصوب کرد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128" w:name="__RefHeading___Toc2435055_581953129"/>
      <w:bookmarkStart w:id="129" w:name="_Toc51"/>
      <w:bookmarkEnd w:id="128"/>
      <w:r>
        <w:rPr>
          <w:rtl w:val="true"/>
        </w:rPr>
        <w:t>س</w:t>
      </w:r>
      <w:r>
        <w:rPr>
          <w:rtl w:val="true"/>
        </w:rPr>
        <w:t xml:space="preserve">: </w:t>
      </w:r>
      <w:r>
        <w:rPr>
          <w:rtl w:val="true"/>
        </w:rPr>
        <w:t>وجود امام غائب چه فایده ای دارد؟</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امامیّه، در اثبات ضرورت وجود امام در هر زمان ،به ادله ی عقلی و نقلی استناد می کنند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دلائل عقلی، وجود امام، زمینه را برای اطاعت انسان ها مهّیا کرده و آنان را از گناه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لطف است و چون لطف بر خداوند واجب است، باید در هر زمان، امامی برای هدایت انسان ها وجود داشته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طبق این توضیح، وجود امام در هر عصر و زمانی، لازم و ضروری می شود، امّا نحوه ی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تام به اوضاع و احوال جامعه 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شرایط لازم برای حضور امام مهیّا باشد، امام در میان جامعه، حضوری آشکار خواهد داشت، ولی اگر چنین شرایطی آماده نبود،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ضرورت وجود امام در میان انسان ها و چگونگی این حضور،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روی زمین، از قیام کننده ای با حجت و دلیل، خالی نمی ماند، خواه ظاهر و آشکار باشد، خواه بیم ناک و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دلائل و اسناد روشن الهی از بین نرود و به فراموشی نگراید</w:t>
      </w:r>
      <w:r>
        <w:rPr>
          <w:rFonts w:eastAsia="IRNazanin" w:cs="IRNazanin"/>
          <w:color w:val="111111"/>
          <w:sz w:val="28"/>
          <w:szCs w:val="28"/>
          <w:rtl w:val="true"/>
          <w:lang w:bidi="fa-IR"/>
        </w:rPr>
        <w:t>.</w:t>
      </w:r>
      <w:r>
        <w:rPr>
          <w:rStyle w:val="FootnoteAnchor"/>
          <w:rtl w:val="true"/>
        </w:rPr>
        <w:footnoteReference w:id="140"/>
      </w:r>
      <w:bookmarkStart w:id="130" w:name="pg5525_41193"/>
    </w:p>
    <w:p>
      <w:pPr>
        <w:pStyle w:val="BookText"/>
        <w:rPr/>
      </w:pPr>
      <w:bookmarkEnd w:id="130"/>
      <w:r>
        <w:rPr>
          <w:rFonts w:ascii="IRNazanin" w:hAnsi="IRNazanin" w:eastAsia="IRNazanin"/>
          <w:color w:val="111111"/>
          <w:sz w:val="28"/>
          <w:sz w:val="28"/>
          <w:szCs w:val="28"/>
          <w:rtl w:val="true"/>
          <w:lang w:bidi="fa-IR"/>
        </w:rPr>
        <w:t>بنابراین، نقش امام، حفظ دین و احکام الهی است و این نقش، از سوی امام در هر زمانی ایفا می شود، حال، امام حاضر باشد یا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ی فوائد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وجود ما است که خداوند، آسمان را از فروپاشی، زمین را از لرزش و سلب آرامش ساکنانش،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است که خداوند باران نازل می کند و رحمت خود را می گستراند و برکات و نعمت های زمین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 کسی در زمین نباشد، زمین، اهل خود را فرو می برد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طبق این حدیث، امامان، علاوه بر نقش تشریعی، نقش تکوینی دارند و در صورت غیبت، هر چند نقش تشریعی آنان در پس پرده می ماند، امّا آنان به نقش تکوینی خود عمل می کنند و وجودشان باعث استمرار حیات و زندگی و اتمام حجّت الهی بر روی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ضرورت وجود امام بر روی زمین،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بدون وجود امام بماند، ساکنان خود را در کام خود فرو می برد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 نقش تکوینی امام، منحصر در حضور نیست و در دوره ی غیبت نیز این تأثیر ادامه دارد و ساکنان زمین از وجود امام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احادیث، می توان نتیجه گرفت که وجود امام بر روی زمین، فوائد زیر را دارد و فرقی نمی کند که حضور امام به صورت آشکار باشد یا به صورت پنهانی و مستور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موجب ارتباط میان خالق و مخلوق و زنده بودن حجّت ها و دلائل الهی در جامعه ی انسانی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امن و امان برای مردم است و خداوند، به خاطر آنان، زمین و آسمان را از فروپاشیدن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در زمین، موجب فرستاده شدن نعمت های الهی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موجب امیدواری مؤمنان برای تحقّق عدل الهی بر جوامع انسانی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در حیات انسان، دو نقش تشریعی و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نقش تشریعی او در پس پرده، مستور می ماند، امّا نقش تکوینی او، موجب استمرار و ادامه ی حیات می شود</w:t>
      </w:r>
      <w:r>
        <w:rPr>
          <w:rFonts w:eastAsia="IRNazanin" w:cs="IRNazanin"/>
          <w:color w:val="111111"/>
          <w:sz w:val="28"/>
          <w:szCs w:val="28"/>
          <w:rtl w:val="true"/>
          <w:lang w:bidi="fa-IR"/>
        </w:rPr>
        <w:t>.</w:t>
      </w:r>
    </w:p>
    <w:p>
      <w:pPr>
        <w:pStyle w:val="Heading2"/>
        <w:numPr>
          <w:ilvl w:val="1"/>
          <w:numId w:val="1"/>
        </w:numPr>
        <w:rPr/>
      </w:pPr>
      <w:bookmarkStart w:id="131" w:name="__RefHeading___Toc2435057_581953129"/>
      <w:bookmarkStart w:id="132" w:name="_Toc52"/>
      <w:bookmarkEnd w:id="131"/>
      <w:r>
        <w:rPr>
          <w:rtl w:val="true"/>
        </w:rPr>
        <w:t xml:space="preserve">چگونگی ارتباط مردم با امام مهدی </w:t>
      </w:r>
      <w:r>
        <w:rPr>
          <w:rtl w:val="true"/>
        </w:rPr>
        <w:t>(</w:t>
      </w:r>
      <w:r>
        <w:rPr>
          <w:rtl w:val="true"/>
        </w:rPr>
        <w:t>عج</w:t>
      </w:r>
      <w:r>
        <w:rPr>
          <w:rtl w:val="true"/>
        </w:rPr>
        <w:t>)</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2435059_581953129"/>
      <w:bookmarkStart w:id="134" w:name="_Toc53"/>
      <w:bookmarkEnd w:id="133"/>
      <w:r>
        <w:rPr>
          <w:rtl w:val="true"/>
        </w:rPr>
        <w:t>س</w:t>
      </w:r>
      <w:r>
        <w:rPr>
          <w:rtl w:val="true"/>
        </w:rPr>
        <w:t xml:space="preserve">: </w:t>
      </w:r>
      <w:r>
        <w:rPr>
          <w:rtl w:val="true"/>
        </w:rPr>
        <w:t xml:space="preserve">چه کسانی حضرت قائم </w:t>
      </w:r>
      <w:r>
        <w:rPr>
          <w:rtl w:val="true"/>
        </w:rPr>
        <w:t>(</w:t>
      </w:r>
      <w:r>
        <w:rPr>
          <w:rtl w:val="true"/>
        </w:rPr>
        <w:t>عج</w:t>
      </w:r>
      <w:r>
        <w:rPr>
          <w:rtl w:val="true"/>
        </w:rPr>
        <w:t xml:space="preserve">) </w:t>
      </w:r>
      <w:r>
        <w:rPr>
          <w:rtl w:val="true"/>
        </w:rPr>
        <w:t>را قبل از آغاز غیبت کبرا دیده اند؟</w:t>
      </w:r>
      <w:bookmarkEnd w:id="1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وفات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و شیعیان خاص، هنگام تشرّف به خدمت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ملاقات سعد بن عبدالله اشعری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سؤالات وی از آن حضرت در حضور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دومین ملاقات، مربوط به دیدار چهل نفر از اصحاب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تفصیل آن را حسن بن ایوب بن نوح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پرسش درباره ی امام بعدی، به حضور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از نایبان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از موضوعی سؤال کنم که درباره ی آن،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ناراحتی خواست از مجلس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مجلس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نرفت و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به شما بگویم که برای چه به این جا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به این جا آمده اید که از حجّت و امام پس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مانند پاره ی ماه که شبیه ترین مردم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بعد از من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کنید و پس از من اختلاف نکنید که در این صورت، هلاک می شوید و دینتان تباه می گردد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یک شب بعد از تولّد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نزد ایشان عطسه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فوائد عطسه،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سه روز، امان از مرگ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غیبت صغرا نیز این دیدارها ادامه داشت و علاوه بر نایبان خاصّ آن حضرت که دائماً با ایشان ارتباط داشتند و به ملاقات آن حضرت می رسیدند، عدّه ی کثیری غیر از نایبان خاصّ نیز به دیدار آن حضرت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ها، تا آغاز غیبت کبرا ادامه داشته است</w:t>
      </w:r>
      <w:r>
        <w:rPr>
          <w:rFonts w:eastAsia="IRNazanin" w:cs="IRNazanin"/>
          <w:color w:val="111111"/>
          <w:sz w:val="28"/>
          <w:szCs w:val="28"/>
          <w:rtl w:val="true"/>
          <w:lang w:bidi="fa-IR"/>
        </w:rPr>
        <w:t xml:space="preserve">. </w:t>
      </w:r>
      <w:bookmarkStart w:id="135" w:name="pg5525_41196"/>
    </w:p>
    <w:p>
      <w:pPr>
        <w:pStyle w:val="BookText"/>
        <w:rPr/>
      </w:pPr>
      <w:bookmarkEnd w:id="135"/>
      <w:r>
        <w:rPr>
          <w:rFonts w:ascii="IRNazanin" w:hAnsi="IRNazanin" w:eastAsia="IRNazanin"/>
          <w:color w:val="111111"/>
          <w:sz w:val="28"/>
          <w:sz w:val="28"/>
          <w:szCs w:val="28"/>
          <w:rtl w:val="true"/>
          <w:lang w:bidi="fa-IR"/>
        </w:rPr>
        <w:t xml:space="preserve">مرحوم علامه ی مجلسی در کتاب بحارالأنوار، جلد پنجاه و دوم، روایات مختلف و فراوانی را از کسانی که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آن حضرت را ملاقات کرده اند،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چند نمونه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مولای من و فرزند مولای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تو سوال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 هستم و به دست من خداوند، بلا را از اهل من و شیعه ی من دفع می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الزمان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آخرین دیدار من با ایشان، در بیت الله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جاآور آن چه را که به من وعده داده ای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ادریس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بزرگ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وفات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دست و صورتش را بوسیدم</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136" w:name="__RefHeading___Toc2435061_581953129"/>
      <w:bookmarkStart w:id="137" w:name="_Toc54"/>
      <w:bookmarkEnd w:id="136"/>
      <w:r>
        <w:rPr>
          <w:rtl w:val="true"/>
        </w:rPr>
        <w:t>س</w:t>
      </w:r>
      <w:r>
        <w:rPr>
          <w:rtl w:val="true"/>
        </w:rPr>
        <w:t xml:space="preserve">: </w:t>
      </w:r>
      <w:r>
        <w:rPr>
          <w:rtl w:val="true"/>
        </w:rPr>
        <w:t xml:space="preserve">آیا دیدار آن حضرت </w:t>
      </w:r>
      <w:r>
        <w:rPr>
          <w:rtl w:val="true"/>
        </w:rPr>
        <w:t>(</w:t>
      </w:r>
      <w:r>
        <w:rPr>
          <w:rtl w:val="true"/>
        </w:rPr>
        <w:t>عج</w:t>
      </w:r>
      <w:r>
        <w:rPr>
          <w:rtl w:val="true"/>
        </w:rPr>
        <w:t xml:space="preserve">) </w:t>
      </w:r>
      <w:r>
        <w:rPr>
          <w:rtl w:val="true"/>
        </w:rPr>
        <w:t>بعد از آغاز غیبت کبرا امکان دارد؟</w:t>
      </w:r>
      <w:bookmarkEnd w:id="1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خوب است اشاره ای به روایاتی که کیفیت غیبت را بیان داشته اند، داشته باشیم</w:t>
      </w:r>
      <w:r>
        <w:rPr>
          <w:rFonts w:eastAsia="IRNazanin" w:cs="IRNazanin"/>
          <w:color w:val="111111"/>
          <w:sz w:val="28"/>
          <w:szCs w:val="28"/>
          <w:rtl w:val="true"/>
          <w:lang w:bidi="fa-IR"/>
        </w:rPr>
        <w:t>.</w:t>
      </w:r>
    </w:p>
    <w:p>
      <w:pPr>
        <w:pStyle w:val="Heading2"/>
        <w:numPr>
          <w:ilvl w:val="1"/>
          <w:numId w:val="1"/>
        </w:numPr>
        <w:rPr/>
      </w:pPr>
      <w:bookmarkStart w:id="138" w:name="__RefHeading___Toc2435063_581953129"/>
      <w:bookmarkStart w:id="139" w:name="_Toc55"/>
      <w:bookmarkEnd w:id="138"/>
      <w:r>
        <w:rPr>
          <w:rtl w:val="true"/>
        </w:rPr>
        <w:t>الف</w:t>
      </w:r>
      <w:r>
        <w:rPr>
          <w:rtl w:val="true"/>
        </w:rPr>
        <w:t xml:space="preserve">) </w:t>
      </w:r>
      <w:r>
        <w:rPr>
          <w:rtl w:val="true"/>
        </w:rPr>
        <w:t>روایاتی که غیبت را تنها مستور بودن معرفی می کنند</w:t>
      </w:r>
      <w:r>
        <w:rPr>
          <w:rtl w:val="true"/>
        </w:rPr>
        <w:t>.</w:t>
      </w:r>
      <w:bookmarkEnd w:id="1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 هایی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بن عمران، سنّتی از عیسی، سنّتی از یوسف،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آن است که خائف و منتظر فرصت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آن است که درباره اش بگویند، آن چه را که درباره 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یوسف دارد،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او و مردم، حجابی قرار می دهد، به طوری که او را می بینند، ولی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است که هدایت شده به هدایت او و سیر کننده به سیرت او است</w:t>
      </w:r>
      <w:r>
        <w:rPr>
          <w:rFonts w:eastAsia="IRNazanin" w:cs="IRNazanin"/>
          <w:color w:val="111111"/>
          <w:sz w:val="28"/>
          <w:szCs w:val="28"/>
          <w:rtl w:val="true"/>
          <w:lang w:bidi="fa-IR"/>
        </w:rPr>
        <w:t>».</w:t>
      </w:r>
      <w:r>
        <w:rPr>
          <w:rStyle w:val="FootnoteAnchor"/>
          <w:rtl w:val="true"/>
        </w:rPr>
        <w:footnoteReference w:id="149"/>
      </w:r>
      <w:bookmarkStart w:id="140" w:name="pg5525_41197"/>
    </w:p>
    <w:p>
      <w:pPr>
        <w:pStyle w:val="BookText"/>
        <w:rPr/>
      </w:pPr>
      <w:bookmarkEnd w:id="140"/>
      <w:r>
        <w:rPr>
          <w:rFonts w:ascii="IRNazanin" w:hAnsi="IRNazanin" w:eastAsia="IRNazanin"/>
          <w:color w:val="111111"/>
          <w:sz w:val="28"/>
          <w:sz w:val="28"/>
          <w:szCs w:val="28"/>
          <w:rtl w:val="true"/>
          <w:lang w:bidi="fa-IR"/>
        </w:rPr>
        <w:t>با توجّه به این روایت و مانند آن، زندگی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به شکل طبیعی صورت می گیرد و حتّی مردم عادی نیز به دیدار او توفیق می یابند، امّا از شناخت او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تفسیر، غیبت آن بزرگوار،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 شود که آن هم بر دیده و دل مردم کشیده شده است، نه بر وجود شریف او و بدین ترتیب می توان گفت، هر گاه آن حجاب و مانع، از چشم و دیده ی مردم برداشته شود، او را خواهند دید و خواهند شناخت</w:t>
      </w:r>
      <w:r>
        <w:rPr>
          <w:rFonts w:eastAsia="IRNazanin" w:cs="IRNazanin"/>
          <w:color w:val="111111"/>
          <w:sz w:val="28"/>
          <w:szCs w:val="28"/>
          <w:rtl w:val="true"/>
          <w:lang w:bidi="fa-IR"/>
        </w:rPr>
        <w:t>.</w:t>
      </w:r>
    </w:p>
    <w:p>
      <w:pPr>
        <w:pStyle w:val="Heading2"/>
        <w:numPr>
          <w:ilvl w:val="1"/>
          <w:numId w:val="1"/>
        </w:numPr>
        <w:rPr/>
      </w:pPr>
      <w:bookmarkStart w:id="141" w:name="__RefHeading___Toc2435065_581953129"/>
      <w:bookmarkStart w:id="142" w:name="_Toc56"/>
      <w:bookmarkEnd w:id="141"/>
      <w:r>
        <w:rPr>
          <w:rtl w:val="true"/>
        </w:rPr>
        <w:t>ب</w:t>
      </w:r>
      <w:r>
        <w:rPr>
          <w:rtl w:val="true"/>
        </w:rPr>
        <w:t xml:space="preserve">) </w:t>
      </w:r>
      <w:r>
        <w:rPr>
          <w:rtl w:val="true"/>
        </w:rPr>
        <w:t>روایاتی که حضور مستمر و مستور برای آن حضرت بیان کرده اند</w:t>
      </w:r>
      <w:r>
        <w:rPr>
          <w:rtl w:val="true"/>
        </w:rPr>
        <w:t>.</w:t>
      </w:r>
      <w:bookmarkEnd w:id="142"/>
    </w:p>
    <w:p>
      <w:pPr>
        <w:pStyle w:val="BookText"/>
        <w:rPr/>
      </w:pPr>
      <w:r>
        <w:rPr>
          <w:rFonts w:ascii="IRNazanin" w:hAnsi="IRNazanin" w:eastAsia="IRNazanin"/>
          <w:color w:val="111111"/>
          <w:sz w:val="28"/>
          <w:sz w:val="28"/>
          <w:szCs w:val="28"/>
          <w:rtl w:val="true"/>
          <w:lang w:bidi="fa-IR"/>
        </w:rPr>
        <w:t>در بخش هایی از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من مغیب لَم یَخلُ منّا بنفسی أنت من نازح ما نَزَح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تو آن نهان شده ای که بیرون از جمع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تو آن دور شده ای که از ما دوری نداری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شده ای که همیشه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ای که به ما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بخش حضور مستمر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شیعیان و محبّان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تعابیر، این است که هر چند آن حضرت، همیشه با ما است، ولی چون شناخته نمی شود، نهان شده و مستور به شمار می آید و یا این که هر چند آن حضرت دور شده از عموم مردم به حساب می آید، لکن به خاصّان و دوستداران خویش، نزدیک است</w:t>
      </w:r>
      <w:r>
        <w:rPr>
          <w:rFonts w:eastAsia="IRNazanin" w:cs="IRNazanin"/>
          <w:color w:val="111111"/>
          <w:sz w:val="28"/>
          <w:szCs w:val="28"/>
          <w:rtl w:val="true"/>
          <w:lang w:bidi="fa-IR"/>
        </w:rPr>
        <w:t>.</w:t>
      </w:r>
    </w:p>
    <w:p>
      <w:pPr>
        <w:pStyle w:val="Heading2"/>
        <w:numPr>
          <w:ilvl w:val="1"/>
          <w:numId w:val="1"/>
        </w:numPr>
        <w:rPr/>
      </w:pPr>
      <w:bookmarkStart w:id="143" w:name="__RefHeading___Toc2435067_581953129"/>
      <w:bookmarkStart w:id="144" w:name="_Toc57"/>
      <w:bookmarkEnd w:id="143"/>
      <w:r>
        <w:rPr>
          <w:rtl w:val="true"/>
        </w:rPr>
        <w:t>ج</w:t>
      </w:r>
      <w:r>
        <w:rPr>
          <w:rtl w:val="true"/>
        </w:rPr>
        <w:t xml:space="preserve">) </w:t>
      </w:r>
      <w:r>
        <w:rPr>
          <w:rtl w:val="true"/>
        </w:rPr>
        <w:t>روایاتی که می گویند، آن حضرت، از دیدگان پنهان است نه از دل ها</w:t>
      </w:r>
      <w:r>
        <w:rPr>
          <w:rtl w:val="true"/>
        </w:rPr>
        <w:t>.</w:t>
      </w:r>
      <w:bookmarkEnd w:id="144"/>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و آشکار، امام ظاهر است و نعمت باطن و پنهان،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امامان ما، کسی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عن أبصار الناس شخصه و لایغیب عن قلوب المؤمنین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از دیدگان مردم پنهان می شود، لکن یادش از دل های مومنان غائب نمی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مردم، اگر چه از دیدن چهره ی پر فروغ امام خویش در دوران غیبت محروم می مانند، لکن می توانند یاد او را همیشه در دل داشته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اختلاف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نشان دهنده ی امتیاز مومنین و اختلاف تلقی آنان از غیبت، نسبت به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مردم عادی مهم </w:t>
      </w:r>
      <w:bookmarkStart w:id="145" w:name="pg5525_41198"/>
    </w:p>
    <w:p>
      <w:pPr>
        <w:pStyle w:val="BookText"/>
        <w:rPr/>
      </w:pPr>
      <w:bookmarkEnd w:id="145"/>
      <w:r>
        <w:rPr>
          <w:rFonts w:ascii="IRNazanin" w:hAnsi="IRNazanin" w:eastAsia="IRNazanin"/>
          <w:color w:val="111111"/>
          <w:sz w:val="28"/>
          <w:sz w:val="28"/>
          <w:szCs w:val="28"/>
          <w:rtl w:val="true"/>
          <w:lang w:bidi="fa-IR"/>
        </w:rPr>
        <w:t>است، دیدن با چشم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نبینند،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دلشان از امامی که نمی بینند، متأثر نمی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نشد، عمل شان رنگ تبعیت از امام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مؤمنان، آن چه اهمّیّت دارد، دیدن با چشم دل است و چون با چشم دل، امام معصوم خویش را می بینند، ایمان می آورند و رفتار و گفتارشان رنگ ولایت می گیرد و اگر چه او را با چشم سر نتوانند ببینند</w:t>
      </w:r>
      <w:r>
        <w:rPr>
          <w:rFonts w:eastAsia="IRNazanin" w:cs="IRNazanin"/>
          <w:color w:val="111111"/>
          <w:sz w:val="28"/>
          <w:szCs w:val="28"/>
          <w:rtl w:val="true"/>
          <w:lang w:bidi="fa-IR"/>
        </w:rPr>
        <w:t>.</w:t>
      </w:r>
    </w:p>
    <w:p>
      <w:pPr>
        <w:pStyle w:val="Heading2"/>
        <w:numPr>
          <w:ilvl w:val="1"/>
          <w:numId w:val="1"/>
        </w:numPr>
        <w:rPr/>
      </w:pPr>
      <w:bookmarkStart w:id="146" w:name="__RefHeading___Toc2435069_581953129"/>
      <w:bookmarkStart w:id="147" w:name="_Toc58"/>
      <w:bookmarkEnd w:id="146"/>
      <w:r>
        <w:rPr>
          <w:rtl w:val="true"/>
        </w:rPr>
        <w:t>د</w:t>
      </w:r>
      <w:r>
        <w:rPr>
          <w:rtl w:val="true"/>
        </w:rPr>
        <w:t xml:space="preserve">) </w:t>
      </w:r>
      <w:r>
        <w:rPr>
          <w:rtl w:val="true"/>
        </w:rPr>
        <w:t>روایاتی که می گوید، یاران حقیقی آن حضرت، به مکان غیبت آگاهی دارند</w:t>
      </w:r>
      <w:r>
        <w:rPr>
          <w:rtl w:val="true"/>
        </w:rPr>
        <w:t>.</w:t>
      </w:r>
      <w:bookmarkEnd w:id="14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 جز شیعیان مخصوص، کسی از جای آن حضرت با خبر نیست و در غیبت دوم، جز دوستان مخصوص و موالیان حقیقی در دین، کسی به مکان او آگاه نیست</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48" w:name="__RefHeading___Toc2435071_581953129"/>
      <w:bookmarkStart w:id="149" w:name="_Toc59"/>
      <w:bookmarkEnd w:id="148"/>
      <w:r>
        <w:rPr>
          <w:rtl w:val="true"/>
        </w:rPr>
        <w:t>ه</w:t>
      </w:r>
      <w:r>
        <w:rPr>
          <w:rtl w:val="true"/>
        </w:rPr>
        <w:t xml:space="preserve">-) </w:t>
      </w:r>
      <w:r>
        <w:rPr>
          <w:rtl w:val="true"/>
        </w:rPr>
        <w:t>برخی از روایات می گویند، آن حضرت در بازارها راه می روند و حتّی پا روی فرش های مردم می گذارند</w:t>
      </w:r>
      <w:r>
        <w:rPr>
          <w:rtl w:val="true"/>
        </w:rPr>
        <w:t>.</w:t>
      </w:r>
      <w:bookmarkEnd w:id="14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نوادگان و فرزندان پیامبر بودند، ولی اگر چه با یوسف تجارت و خرید و فروش کردند و مورد خطابش قرار دادند، امّا در عین برادری، او را نشناختند تا آن زمان که خودش گفت، من، یوسف هستم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چه گونه انکار می کند که خدای عزّوجلّ، با حجّت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همان کند که با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این امّت انکار می کند که خداوند عزّوجلّ، با حجت خویش همان کند که با یوسف کرد که امام آنان در بازارهاشان راه برود بر فرش های شان قدم بگذارد، امّا او را نشناسند تا آن زمانی که خداوند به ظهور او اجازه فرماید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 آن چه گفته شد، نه تنها حرف زدن با ایشان، بلکه دیدن ایشان، ممکن است و بهترین دلیل بر این مطلب، امکان وقوعی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کتاب های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مفصّلی به این موضوع، اختصاص داده شده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2435073_581953129"/>
      <w:bookmarkStart w:id="151" w:name="_Toc60"/>
      <w:bookmarkEnd w:id="150"/>
      <w:r>
        <w:rPr>
          <w:rtl w:val="true"/>
        </w:rPr>
        <w:t>نایبان امام مهدی</w:t>
      </w:r>
      <w:r>
        <w:rPr>
          <w:rtl w:val="true"/>
        </w:rPr>
        <w:t>(</w:t>
      </w:r>
      <w:r>
        <w:rPr>
          <w:rtl w:val="true"/>
        </w:rPr>
        <w:t>عج</w:t>
      </w:r>
      <w:r>
        <w:rPr>
          <w:rtl w:val="true"/>
        </w:rPr>
        <w:t>)</w:t>
      </w:r>
      <w:bookmarkStart w:id="152" w:name="pg5525_41199"/>
      <w:bookmarkEnd w:id="151"/>
    </w:p>
    <w:p>
      <w:pPr>
        <w:pStyle w:val="Heading2"/>
        <w:numPr>
          <w:ilvl w:val="1"/>
          <w:numId w:val="1"/>
        </w:numPr>
        <w:rPr/>
      </w:pPr>
      <w:bookmarkStart w:id="153" w:name="__RefHeading___Toc2435075_581953129"/>
      <w:bookmarkStart w:id="154" w:name="_Toc61"/>
      <w:bookmarkEnd w:id="152"/>
      <w:bookmarkEnd w:id="153"/>
      <w:r>
        <w:rPr>
          <w:rtl w:val="true"/>
        </w:rPr>
        <w:t>نیابت خاص</w:t>
      </w:r>
      <w:bookmarkEnd w:id="154"/>
    </w:p>
    <w:p>
      <w:pPr>
        <w:pStyle w:val="Heading2"/>
        <w:numPr>
          <w:ilvl w:val="1"/>
          <w:numId w:val="1"/>
        </w:numPr>
        <w:rPr/>
      </w:pPr>
      <w:bookmarkStart w:id="155" w:name="__RefHeading___Toc2435077_581953129"/>
      <w:bookmarkStart w:id="156" w:name="_Toc62"/>
      <w:bookmarkEnd w:id="155"/>
      <w:r>
        <w:rPr>
          <w:rtl w:val="true"/>
        </w:rPr>
        <w:t>س</w:t>
      </w:r>
      <w:r>
        <w:rPr>
          <w:rtl w:val="true"/>
        </w:rPr>
        <w:t xml:space="preserve">: </w:t>
      </w:r>
      <w:r>
        <w:rPr>
          <w:rtl w:val="true"/>
        </w:rPr>
        <w:t>به چه کسانی نایبان خاص می گویند؟</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آغاز غیبت صغرا،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امین و مورد اعتماد را با نام و نشانی خاص که بین شیعیان شناخته شده بودند، به عنوان نایب خویش در بین مردم،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واسطه ی آن حضرت و شیعیان بودند و یکی بعد از دیگری، عهده دار منصب نیابت شدند</w:t>
      </w:r>
      <w:r>
        <w:rPr>
          <w:rFonts w:eastAsia="IRNazanin" w:cs="IRNazanin"/>
          <w:color w:val="111111"/>
          <w:sz w:val="28"/>
          <w:szCs w:val="28"/>
          <w:rtl w:val="true"/>
          <w:lang w:bidi="fa-IR"/>
        </w:rPr>
        <w:t>.</w:t>
      </w:r>
    </w:p>
    <w:p>
      <w:pPr>
        <w:pStyle w:val="Heading2"/>
        <w:numPr>
          <w:ilvl w:val="1"/>
          <w:numId w:val="1"/>
        </w:numPr>
        <w:rPr/>
      </w:pPr>
      <w:bookmarkStart w:id="157" w:name="__RefHeading___Toc2435079_581953129"/>
      <w:bookmarkStart w:id="158" w:name="_Toc63"/>
      <w:bookmarkEnd w:id="157"/>
      <w:r>
        <w:rPr>
          <w:rtl w:val="true"/>
        </w:rPr>
        <w:t>عمده ترین وظایف این افراد عبارت بود از</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سؤال ها و مشکلات مردم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رساندن جواب آن حضرت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طرف کردن مشکلات علمی، اقتصادی و اجتماعی شیعیان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دهی وکلا و اخذ و توزیع اموال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مدّعیان دروغین نیابت و وکالت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های دیگری که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آنان گذاشته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اینان در شهرهای مختلف، برای خود، نمایندگانی داشتند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159" w:name="__RefHeading___Toc2435081_581953129"/>
      <w:bookmarkStart w:id="160" w:name="_Toc64"/>
      <w:bookmarkEnd w:id="159"/>
      <w:r>
        <w:rPr/>
        <w:t>1</w:t>
      </w:r>
      <w:r>
        <w:rPr>
          <w:rtl w:val="true"/>
        </w:rPr>
        <w:t xml:space="preserve">. </w:t>
      </w:r>
      <w:r>
        <w:rPr>
          <w:rtl w:val="true"/>
        </w:rPr>
        <w:t>عثمان بن سعید عمری</w:t>
      </w:r>
      <w:bookmarkEnd w:id="160"/>
    </w:p>
    <w:p>
      <w:pPr>
        <w:pStyle w:val="BookText"/>
        <w:rPr/>
      </w:pPr>
      <w:r>
        <w:rPr>
          <w:rFonts w:ascii="IRNazanin" w:hAnsi="IRNazanin" w:eastAsia="IRNazanin"/>
          <w:color w:val="111111"/>
          <w:sz w:val="28"/>
          <w:sz w:val="28"/>
          <w:szCs w:val="28"/>
          <w:rtl w:val="true"/>
          <w:lang w:bidi="fa-IR"/>
        </w:rPr>
        <w:t xml:space="preserve">وی، نخستین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یازده سالگی، متولّی خدمت به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ظاهر، روغن می فروخت، در حالی که در اصل، حقوق شرعی را که به دستش می رسید، در ظرف روغن می گذاشت و به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به خدمت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معروف به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بعد از آغاز غیبت صغرا، از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و وکیل آن حضرت در میان مردم انتخاب شد تا این که در سال دویست و شصت و سه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61"/>
      </w:r>
      <w:r>
        <w:rPr>
          <w:rFonts w:ascii="IRNazanin" w:hAnsi="IRNazanin" w:eastAsia="IRNazanin"/>
          <w:color w:val="111111"/>
          <w:sz w:val="28"/>
          <w:sz w:val="28"/>
          <w:szCs w:val="28"/>
          <w:rtl w:val="true"/>
          <w:lang w:bidi="fa-IR"/>
        </w:rPr>
        <w:t>یا دویست و شصت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62"/>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bookmarkStart w:id="161" w:name="pg5525_41200"/>
    </w:p>
    <w:p>
      <w:pPr>
        <w:pStyle w:val="Heading2"/>
        <w:numPr>
          <w:ilvl w:val="1"/>
          <w:numId w:val="1"/>
        </w:numPr>
        <w:rPr/>
      </w:pPr>
      <w:bookmarkStart w:id="162" w:name="__RefHeading___Toc2435083_581953129"/>
      <w:bookmarkStart w:id="163" w:name="_Toc65"/>
      <w:bookmarkEnd w:id="161"/>
      <w:bookmarkEnd w:id="162"/>
      <w:r>
        <w:rPr/>
        <w:t>2</w:t>
      </w:r>
      <w:r>
        <w:rPr>
          <w:rtl w:val="true"/>
        </w:rPr>
        <w:t xml:space="preserve">. </w:t>
      </w:r>
      <w:r>
        <w:rPr>
          <w:rtl w:val="true"/>
        </w:rPr>
        <w:t>محمّد بن عثمان بن سعید</w:t>
      </w:r>
      <w:bookmarkEnd w:id="163"/>
    </w:p>
    <w:p>
      <w:pPr>
        <w:pStyle w:val="BookText"/>
        <w:rPr/>
      </w:pPr>
      <w:r>
        <w:rPr>
          <w:rFonts w:ascii="IRNazanin" w:hAnsi="IRNazanin" w:eastAsia="IRNazanin"/>
          <w:color w:val="111111"/>
          <w:sz w:val="28"/>
          <w:sz w:val="28"/>
          <w:szCs w:val="28"/>
          <w:rtl w:val="true"/>
          <w:lang w:bidi="fa-IR"/>
        </w:rPr>
        <w:t xml:space="preserve">وی، فرزند وکیل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را توثیق کرده و به شیعیان خبر داد که او از وکلای فرزندم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وفات پدر محمد بن عثمان فرا رسید، توقیعی از جانب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مشتمل بر تعزیت نامه و این که بعد از وفات پدرش، او نایب از جانب ولی خدا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وی، بیش از چهل سال، مقام نیابت را داشت و در سال سیصد و چهار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سیصد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164" w:name="__RefHeading___Toc2435085_581953129"/>
      <w:bookmarkStart w:id="165" w:name="_Toc66"/>
      <w:bookmarkEnd w:id="164"/>
      <w:r>
        <w:rPr/>
        <w:t>3</w:t>
      </w:r>
      <w:r>
        <w:rPr>
          <w:rtl w:val="true"/>
        </w:rPr>
        <w:t xml:space="preserve">. </w:t>
      </w:r>
      <w:r>
        <w:rPr>
          <w:rtl w:val="true"/>
        </w:rPr>
        <w:t>حسین بن روح نوبختی</w:t>
      </w:r>
      <w:bookmarkEnd w:id="165"/>
    </w:p>
    <w:p>
      <w:pPr>
        <w:pStyle w:val="BookText"/>
        <w:rPr/>
      </w:pPr>
      <w:r>
        <w:rPr>
          <w:rFonts w:ascii="IRNazanin" w:hAnsi="IRNazanin" w:eastAsia="IRNazanin"/>
          <w:color w:val="111111"/>
          <w:sz w:val="28"/>
          <w:sz w:val="28"/>
          <w:szCs w:val="28"/>
          <w:rtl w:val="true"/>
          <w:lang w:bidi="fa-IR"/>
        </w:rPr>
        <w:t xml:space="preserve">شیخ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هجدهم شعبان سیصد و بیست و شش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ابوسهل اسماعیل بن عسلی، مشهورترین افراد خاندان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اشتهار او، به واسطه ی مقام دینی بزرگی است که در میان شیعه ی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سال سیصد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شعبان سیصد و بیست و شش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نیابت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ایّام امامت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ی خاص به شمار رفته است</w:t>
      </w:r>
      <w:r>
        <w:rPr>
          <w:rFonts w:eastAsia="IRNazanin" w:cs="IRNazanin"/>
          <w:color w:val="111111"/>
          <w:sz w:val="28"/>
          <w:szCs w:val="28"/>
          <w:rtl w:val="true"/>
          <w:lang w:bidi="fa-IR"/>
        </w:rPr>
        <w:t>.</w:t>
      </w:r>
      <w:r>
        <w:rPr>
          <w:rStyle w:val="FootnoteAnchor"/>
          <w:rtl w:val="true"/>
        </w:rPr>
        <w:footnoteReference w:id="165"/>
      </w:r>
    </w:p>
    <w:p>
      <w:pPr>
        <w:pStyle w:val="Heading2"/>
        <w:numPr>
          <w:ilvl w:val="1"/>
          <w:numId w:val="1"/>
        </w:numPr>
        <w:rPr/>
      </w:pPr>
      <w:bookmarkStart w:id="166" w:name="__RefHeading___Toc2435087_581953129"/>
      <w:bookmarkStart w:id="167" w:name="_Toc67"/>
      <w:bookmarkEnd w:id="166"/>
      <w:r>
        <w:rPr/>
        <w:t>4</w:t>
      </w:r>
      <w:r>
        <w:rPr>
          <w:rtl w:val="true"/>
        </w:rPr>
        <w:t xml:space="preserve">. </w:t>
      </w:r>
      <w:r>
        <w:rPr>
          <w:rtl w:val="true"/>
        </w:rPr>
        <w:t>علی بن محمّد سمری</w:t>
      </w:r>
      <w:bookmarkEnd w:id="167"/>
    </w:p>
    <w:p>
      <w:pPr>
        <w:pStyle w:val="BookText"/>
        <w:rPr/>
      </w:pPr>
      <w:r>
        <w:rPr>
          <w:rFonts w:ascii="IRNazanin" w:hAnsi="IRNazanin" w:eastAsia="IRNazanin"/>
          <w:color w:val="111111"/>
          <w:sz w:val="28"/>
          <w:sz w:val="28"/>
          <w:szCs w:val="28"/>
          <w:rtl w:val="true"/>
          <w:lang w:bidi="fa-IR"/>
        </w:rPr>
        <w:t>علی بن محمّد سمری قائم مقام حسین بن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امر نیابت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ی شعبان سیصد و بیست و نه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حق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آغاز غیبت کبرا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شیخ طوسی روایت کرده اند از حسن بن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جناب سمری وفات کرد، ما،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وفاتش، به خدمت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عظیم گرداند اجر برادران تو را در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دیگر از دنیا مفارقت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 خود را جمع کن و وصی و قائم مقام از برای خود قرار مده که غیبت تامه، واقع شده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محمّد بن عثمان بیش ترین مدّت نیابت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نیابت سایر نوّاب چند سال بوده است؟ </w:t>
      </w:r>
      <w:bookmarkStart w:id="168" w:name="pg5525_41201"/>
    </w:p>
    <w:p>
      <w:pPr>
        <w:pStyle w:val="BookText"/>
        <w:rPr/>
      </w:pPr>
      <w:bookmarkEnd w:id="1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مدّت سفارت محمّد بن عثمان به زمان وفات پدر بزرگوارش عثمان بن سعید، مربوط است، لازم است به اقوالی که در تاریخ وفات عثمان بن سعید، وارد شده است،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تاریخ وفات عثمان بن سعید را دو سال و نیم پس از آغاز غیبت صغرا می دانند، یعنی نیمه ی دوم سال دویست و شصت و سه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سال وفات کرده باشد، دوران نیابت فرزندش محمّد بن عثمان، چهل و یک سال و نیم یا چهل و دو سال و نیم می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تاریخ وفات عثمان بن سعید را سال دویست و شصت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اگر این تاریخ درست باشد، مدّت نیابت فرزندش محمّد بن عثمان، جمعاً چهل سال می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احتمال داده اند که وفات نخستین سفیر، بین سال های دویست و شصت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دویست و شصت و هفت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وفات او را سال دویست و شصت و هفت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بدانیم، مدّت نیابت وی، سی و هشت سال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تاریخ وفات نخستین سفیر امام را سال دویست و هشتاد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سفارت فرزندش محمّد بن عثمان، جمعاً بیست و پنج سال می شود</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169" w:name="__RefHeading___Toc2435089_581953129"/>
      <w:bookmarkStart w:id="170" w:name="_Toc68"/>
      <w:bookmarkEnd w:id="169"/>
      <w:r>
        <w:rPr>
          <w:rtl w:val="true"/>
        </w:rPr>
        <w:t>تحلیل اقوال</w:t>
      </w:r>
      <w:bookmarkEnd w:id="170"/>
    </w:p>
    <w:p>
      <w:pPr>
        <w:pStyle w:val="BookText"/>
        <w:rPr/>
      </w:pPr>
      <w:r>
        <w:rPr>
          <w:rFonts w:ascii="IRNazanin" w:hAnsi="IRNazanin" w:eastAsia="IRNazanin"/>
          <w:color w:val="111111"/>
          <w:sz w:val="28"/>
          <w:sz w:val="28"/>
          <w:szCs w:val="28"/>
          <w:rtl w:val="true"/>
          <w:lang w:bidi="fa-IR"/>
        </w:rPr>
        <w:t>چنان که ملاحظه شد، تاریخ دقیق وفات نخستین سفیر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لذا مدّت سفارت دومین سفیر نیز دقیقاً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الغیبة و علامه ی مجلسی در بحارالأنوار، گفته اند، ابو جعفر محمّد بن عثمان، در آخر جمادی الاؤلی سال سیصد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حدود پنجاه سال، عهده دار منصب سفارت امام بود،</w:t>
      </w:r>
      <w:r>
        <w:rPr>
          <w:rStyle w:val="FootnoteAnchor"/>
          <w:rtl w:val="true"/>
        </w:rPr>
        <w:footnoteReference w:id="170"/>
      </w:r>
      <w:r>
        <w:rPr>
          <w:rFonts w:ascii="IRNazanin" w:hAnsi="IRNazanin" w:eastAsia="IRNazanin"/>
          <w:color w:val="111111"/>
          <w:sz w:val="28"/>
          <w:sz w:val="28"/>
          <w:szCs w:val="28"/>
          <w:rtl w:val="true"/>
          <w:lang w:bidi="fa-IR"/>
        </w:rPr>
        <w:t>امّا این سخن نمی تواند دقیق و منطبق بر حقایق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بیان شد، اکثر دانشمندان معتقدند، وفات نخستین سفیر، میان سال های دویست و شصت تا دویست و شصت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در این صورت، مدت نیابت دومین سفیر، چهل تا چهل و پنج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که وفات عثمان بن سعید در سال دویست و شصت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به واقعیّت نزدیک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دوران نیابت نایب نخست، حدوداً، پنج سال و مدّت نیابت دومین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چهل سال و دوران نیابت سومین نایب، بیست و یک سال و دوران نیابت چهارمین سفیر، سه سال بوده است</w:t>
      </w:r>
      <w:r>
        <w:rPr>
          <w:rFonts w:eastAsia="IRNazanin" w:cs="IRNazanin"/>
          <w:color w:val="111111"/>
          <w:sz w:val="28"/>
          <w:szCs w:val="28"/>
          <w:rtl w:val="true"/>
          <w:lang w:bidi="fa-IR"/>
        </w:rPr>
        <w:t xml:space="preserve">. </w:t>
      </w:r>
      <w:bookmarkStart w:id="171" w:name="pg5525_41202"/>
    </w:p>
    <w:p>
      <w:pPr>
        <w:pStyle w:val="Heading2"/>
        <w:numPr>
          <w:ilvl w:val="1"/>
          <w:numId w:val="1"/>
        </w:numPr>
        <w:rPr/>
      </w:pPr>
      <w:bookmarkStart w:id="172" w:name="__RefHeading___Toc2435091_581953129"/>
      <w:bookmarkStart w:id="173" w:name="_Toc69"/>
      <w:bookmarkEnd w:id="171"/>
      <w:bookmarkEnd w:id="172"/>
      <w:r>
        <w:rPr>
          <w:rtl w:val="true"/>
        </w:rPr>
        <w:t>س</w:t>
      </w:r>
      <w:r>
        <w:rPr>
          <w:rtl w:val="true"/>
        </w:rPr>
        <w:t xml:space="preserve">: </w:t>
      </w:r>
      <w:r>
        <w:rPr>
          <w:rtl w:val="true"/>
        </w:rPr>
        <w:t xml:space="preserve">چرا امام مهدی </w:t>
      </w:r>
      <w:r>
        <w:rPr>
          <w:rtl w:val="true"/>
        </w:rPr>
        <w:t>(</w:t>
      </w:r>
      <w:r>
        <w:rPr>
          <w:rtl w:val="true"/>
        </w:rPr>
        <w:t>عج</w:t>
      </w:r>
      <w:r>
        <w:rPr>
          <w:rtl w:val="true"/>
        </w:rPr>
        <w:t xml:space="preserve">) </w:t>
      </w:r>
      <w:r>
        <w:rPr>
          <w:rtl w:val="true"/>
        </w:rPr>
        <w:t>در زمان غیبت کبرا نایب خاص ندارد؟</w:t>
      </w:r>
      <w:bookmarkEnd w:id="1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سوال، باید گفت اوّلا، همان گونه که در صفحات قبلی گفته شد، غیبت صغرا مقدمه ای برای آغاز غیبت کبرا بود و در این دوره، نایبان خاص، وظیفه داشتند تا شیعیان را آماده ی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غیبت صغرا، شیعیان توانستند خود را برای ورود به مرحله ی جدید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از تعیین نواب خاص، تحقق یافته بود و دیگر نیازی به تعیین نایب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آغاز غیبت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از آن، حفظ جان امام، آزمایش مردم، آماده سازی مردم جهان برای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نایب خاص، با اهداف و فلسفه ی غیبت تعارض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صورت استمرار تعیین نایب خاص، امکان داشت فرصت مناسبی ایجاد شود تا هر کس ادعای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 و صادق و کاذب مشتبه شود و البته این هم امکان نداشت که خود حضرت هر بار ظاهر شود و اوّلا، معجزه ای بیاورد که خود امام است و ثانیاً، برای هر عصری، کسی را معرّفی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ثالثاً، شاید دلیل عدم تعیین نائب خاص، این بوده که اگر نائب خاص تعیین می شدند، دشمنان، آنان را آزاد نمی گذاشتند، بلکه آنان را شکنجه و زجر می دادند</w:t>
      </w:r>
      <w:r>
        <w:rPr>
          <w:rFonts w:eastAsia="IRNazanin" w:cs="IRNazanin"/>
          <w:color w:val="111111"/>
          <w:sz w:val="28"/>
          <w:szCs w:val="28"/>
          <w:rtl w:val="true"/>
          <w:lang w:bidi="fa-IR"/>
        </w:rPr>
        <w:t>.</w:t>
      </w:r>
    </w:p>
    <w:p>
      <w:pPr>
        <w:pStyle w:val="Heading2"/>
        <w:numPr>
          <w:ilvl w:val="1"/>
          <w:numId w:val="1"/>
        </w:numPr>
        <w:rPr/>
      </w:pPr>
      <w:bookmarkStart w:id="174" w:name="__RefHeading___Toc2435093_581953129"/>
      <w:bookmarkStart w:id="175" w:name="_Toc70"/>
      <w:bookmarkEnd w:id="174"/>
      <w:r>
        <w:rPr>
          <w:rtl w:val="true"/>
        </w:rPr>
        <w:t>نایبان عام</w:t>
      </w:r>
      <w:bookmarkEnd w:id="175"/>
    </w:p>
    <w:p>
      <w:pPr>
        <w:pStyle w:val="Heading2"/>
        <w:numPr>
          <w:ilvl w:val="1"/>
          <w:numId w:val="1"/>
        </w:numPr>
        <w:rPr/>
      </w:pPr>
      <w:bookmarkStart w:id="176" w:name="__RefHeading___Toc2435095_581953129"/>
      <w:bookmarkStart w:id="177" w:name="_Toc71"/>
      <w:bookmarkEnd w:id="176"/>
      <w:r>
        <w:rPr>
          <w:rtl w:val="true"/>
        </w:rPr>
        <w:t>س</w:t>
      </w:r>
      <w:r>
        <w:rPr>
          <w:rtl w:val="true"/>
        </w:rPr>
        <w:t xml:space="preserve">: </w:t>
      </w:r>
      <w:r>
        <w:rPr>
          <w:rtl w:val="true"/>
        </w:rPr>
        <w:t>به چه کسانی نایبان عام گویند؟</w:t>
      </w:r>
      <w:bookmarkEnd w:id="1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آخرین دین الهی است که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برای هدایت انسان ها به سوی کمال و خوش بختی دنیوی و اُخروی، آورده شده است و باید همیشه کسی باشد که به تبلیغ و ترویج این دین و هدایت جامعه به سوی کمال،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این وظیفه بودند و به ترویج دین اسلام می پرداختند، لکن با آغاز غیبت کبرا و مستور شدن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عهده دار نقش هدایت جامعه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غیبت کبرا شرایط و ضوابط کلّی را برای رهبر جامعه در دوره ی غیبت بیان داشتند تا بعد از آغاز غیبت کبرا، هر کس آن شرایط و ضوابط را کسب کرد، زعیم و مرجع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این شخص، نایب عام گفته می شود</w:t>
      </w:r>
      <w:r>
        <w:rPr>
          <w:rFonts w:eastAsia="IRNazanin" w:cs="IRNazanin"/>
          <w:color w:val="111111"/>
          <w:sz w:val="28"/>
          <w:szCs w:val="28"/>
          <w:rtl w:val="true"/>
          <w:lang w:bidi="fa-IR"/>
        </w:rPr>
        <w:t xml:space="preserve">. </w:t>
      </w:r>
      <w:bookmarkStart w:id="178" w:name="pg5525_41203"/>
    </w:p>
    <w:p>
      <w:pPr>
        <w:pStyle w:val="BookText"/>
        <w:rPr/>
      </w:pPr>
      <w:bookmarkEnd w:id="178"/>
      <w:r>
        <w:rPr>
          <w:rFonts w:ascii="IRNazanin" w:hAnsi="IRNazanin" w:eastAsia="IRNazanin"/>
          <w:color w:val="111111"/>
          <w:sz w:val="28"/>
          <w:sz w:val="28"/>
          <w:szCs w:val="28"/>
          <w:rtl w:val="true"/>
          <w:lang w:bidi="fa-IR"/>
        </w:rPr>
        <w:t>شرایطی که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نایبان عام ذکر شده، عبارت است از این که آنان باید از راویان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با تقوا، مطیع اوامر الهی، حافظ دین، مخالف با هواهای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در روایات مختلفی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حنظله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روی حدیثنا و نظر فی حلالنا و حرامنا و عَرَف أحکامنا فَارْضوا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قد جعلته علیکم حاکماً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هر کس از شما، حدیث ما را روایت کند و در حلال و حرام ما نظر افکند، و احکام ما را شناخته باشد، او را به عنوان حاکم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حاکم بر شما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فقها که نگهدار نفس خود و حافظ دینش باشد و با هواهای نفسانی مخالفت کرده، مطیع اوامر الهی باشد، عوام باید از او تقلید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سؤالی که از آن حضرت در مورد تکلیف شیعه در دوران غیبت، شده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 حجّتی علیکم و أنا حجة الله</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حوادثی که رخ می دهد، به راویان احادیث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شما هستند و من حجت خدا هستم</w:t>
      </w:r>
      <w:r>
        <w:rPr>
          <w:rFonts w:eastAsia="IRNazanin" w:cs="IRNazanin"/>
          <w:color w:val="111111"/>
          <w:sz w:val="28"/>
          <w:szCs w:val="28"/>
          <w:rtl w:val="true"/>
          <w:lang w:bidi="fa-IR"/>
        </w:rPr>
        <w:t>...».</w:t>
      </w:r>
    </w:p>
    <w:p>
      <w:pPr>
        <w:pStyle w:val="Heading2"/>
        <w:numPr>
          <w:ilvl w:val="1"/>
          <w:numId w:val="1"/>
        </w:numPr>
        <w:rPr/>
      </w:pPr>
      <w:bookmarkStart w:id="179" w:name="__RefHeading___Toc2435097_581953129"/>
      <w:bookmarkStart w:id="180" w:name="_Toc72"/>
      <w:bookmarkEnd w:id="179"/>
      <w:r>
        <w:rPr>
          <w:rtl w:val="true"/>
        </w:rPr>
        <w:t>س</w:t>
      </w:r>
      <w:r>
        <w:rPr>
          <w:rtl w:val="true"/>
        </w:rPr>
        <w:t xml:space="preserve">: </w:t>
      </w:r>
      <w:r>
        <w:rPr>
          <w:rtl w:val="true"/>
        </w:rPr>
        <w:t xml:space="preserve">نایبان عام امام زمان </w:t>
      </w:r>
      <w:r>
        <w:rPr>
          <w:rtl w:val="true"/>
        </w:rPr>
        <w:t>(</w:t>
      </w:r>
      <w:r>
        <w:rPr>
          <w:rtl w:val="true"/>
        </w:rPr>
        <w:t>عج</w:t>
      </w:r>
      <w:r>
        <w:rPr>
          <w:rtl w:val="true"/>
        </w:rPr>
        <w:t xml:space="preserve">) </w:t>
      </w:r>
      <w:r>
        <w:rPr>
          <w:rtl w:val="true"/>
        </w:rPr>
        <w:t>در عصر غیبت چه وظیفه ای دارند؟</w:t>
      </w:r>
      <w:bookmarkEnd w:id="1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این سؤال، ابتدا باید به این مقدمه اشاره شود که هر چند نبوّت با پیامبری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یافته، ولی ختم نبوت، ختم راهنمایی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ختم رهبری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امامت و نبوت، دو منصب و دوشأن هستند که احیاناً قابل تفکیک 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چون اسلام آخرین و کامل ترین دین است، باید همیشه فردی برای هدایت و رهبری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از سوی خداوند،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 و چون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شده و غایب شده اند، برای اداره ی جامعه در دوره ی غیبت، نایبان عامی تعیین شده اند که عهده دار وظیفه ی رهبری جامعه در </w:t>
      </w:r>
      <w:bookmarkStart w:id="181" w:name="pg5525_41204"/>
    </w:p>
    <w:p>
      <w:pPr>
        <w:pStyle w:val="BookText"/>
        <w:rPr/>
      </w:pPr>
      <w:bookmarkEnd w:id="181"/>
      <w:r>
        <w:rPr>
          <w:rFonts w:ascii="IRNazanin" w:hAnsi="IRNazanin" w:eastAsia="IRNazanin"/>
          <w:color w:val="111111"/>
          <w:sz w:val="28"/>
          <w:sz w:val="28"/>
          <w:szCs w:val="28"/>
          <w:rtl w:val="true"/>
          <w:lang w:bidi="fa-IR"/>
        </w:rPr>
        <w:t>این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برخی از کمالات و مقامات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 قدسی آنان است، مانند ولایت تکوینی و علم غیب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مقامات، نه نیابت بردار است و نه نیاز به این است که در زمان غیبت، در این مناصب هم نیابتی باشد، امّا مناصب دیگر، از قبیل فتوا و بیان احکام الهی و منصب قضا و فصل خصومت و زعامت و رهبری جامعه و اداره ی امور مملکت اسلامی، قطعاً، از وظایف نایب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اساسی ترین و مهم ترین ویژگی نایبان عام،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چون نایب عام، قائم مقام امام است، پس خود به خود، همه ی رسالت ها و وظایف اجتماعی آنان به وی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وارثان انبیایند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برای درهم و دینار نیست، بلکه علم را به ارث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آن علم بگیرد، بهره ی فراوانی نصیبش خواهد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صورت خلاصه می توان گفت، اهم وظایف نایبان عام، عبارت است از</w:t>
      </w:r>
      <w:r>
        <w:rPr>
          <w:rFonts w:eastAsia="IRNazanin" w:cs="IRNazanin"/>
          <w:color w:val="111111"/>
          <w:sz w:val="28"/>
          <w:szCs w:val="28"/>
          <w:rtl w:val="true"/>
          <w:lang w:bidi="fa-IR"/>
        </w:rPr>
        <w:t>:</w:t>
      </w:r>
    </w:p>
    <w:p>
      <w:pPr>
        <w:pStyle w:val="Heading2"/>
        <w:numPr>
          <w:ilvl w:val="1"/>
          <w:numId w:val="1"/>
        </w:numPr>
        <w:rPr/>
      </w:pPr>
      <w:bookmarkStart w:id="182" w:name="__RefHeading___Toc2435099_581953129"/>
      <w:bookmarkStart w:id="183" w:name="_Toc73"/>
      <w:bookmarkEnd w:id="182"/>
      <w:r>
        <w:rPr/>
        <w:t>1</w:t>
      </w:r>
      <w:r>
        <w:rPr>
          <w:rtl w:val="true"/>
        </w:rPr>
        <w:t xml:space="preserve">. </w:t>
      </w:r>
      <w:r>
        <w:rPr>
          <w:rtl w:val="true"/>
        </w:rPr>
        <w:t>استخراج و استنباط احکام از منابع</w:t>
      </w:r>
      <w:bookmarkEnd w:id="183"/>
    </w:p>
    <w:p>
      <w:pPr>
        <w:pStyle w:val="BookText"/>
        <w:rPr/>
      </w:pPr>
      <w:r>
        <w:rPr>
          <w:rFonts w:ascii="IRNazanin" w:hAnsi="IRNazanin" w:eastAsia="IRNazanin"/>
          <w:color w:val="111111"/>
          <w:sz w:val="28"/>
          <w:sz w:val="28"/>
          <w:szCs w:val="28"/>
          <w:rtl w:val="true"/>
          <w:lang w:bidi="fa-IR"/>
        </w:rPr>
        <w:t>در این مورد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شایسته نیست مومنین همگی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گروهی از آنان، طایفه ای کوچ نمی کند تا در دین آگاهی یابند و به هنگام بازگشت به قوم خود، آنان را بیم دهند، شاید بترسند و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نایبان عام، باید تفقّه در دین داشته باشند و مسائل اعتقادی، اخلاقی، فقهی، مشکلات جاری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رجوع به قرآن و سنّت و ادله ی عقلی، استباط کنند و امّت اسلامی را از قوانین بشری بی نیاز کنند</w:t>
      </w:r>
      <w:r>
        <w:rPr>
          <w:rFonts w:eastAsia="IRNazanin" w:cs="IRNazanin"/>
          <w:color w:val="111111"/>
          <w:sz w:val="28"/>
          <w:szCs w:val="28"/>
          <w:rtl w:val="true"/>
          <w:lang w:bidi="fa-IR"/>
        </w:rPr>
        <w:t>.</w:t>
      </w:r>
    </w:p>
    <w:p>
      <w:pPr>
        <w:pStyle w:val="Heading2"/>
        <w:numPr>
          <w:ilvl w:val="1"/>
          <w:numId w:val="1"/>
        </w:numPr>
        <w:rPr/>
      </w:pPr>
      <w:bookmarkStart w:id="184" w:name="__RefHeading___Toc2435101_581953129"/>
      <w:bookmarkStart w:id="185" w:name="_Toc74"/>
      <w:bookmarkEnd w:id="184"/>
      <w:r>
        <w:rPr/>
        <w:t>2</w:t>
      </w:r>
      <w:r>
        <w:rPr>
          <w:rtl w:val="true"/>
        </w:rPr>
        <w:t xml:space="preserve">. </w:t>
      </w:r>
      <w:r>
        <w:rPr>
          <w:rtl w:val="true"/>
        </w:rPr>
        <w:t>حافظ دین بودن</w:t>
      </w:r>
      <w:bookmarkEnd w:id="185"/>
    </w:p>
    <w:p>
      <w:pPr>
        <w:pStyle w:val="BookText"/>
        <w:rPr/>
      </w:pPr>
      <w:r>
        <w:rPr>
          <w:rFonts w:ascii="IRNazanin" w:hAnsi="IRNazanin" w:eastAsia="IRNazanin"/>
          <w:color w:val="111111"/>
          <w:sz w:val="28"/>
          <w:sz w:val="28"/>
          <w:szCs w:val="28"/>
          <w:rtl w:val="true"/>
          <w:lang w:bidi="fa-IR"/>
        </w:rPr>
        <w:t>همان گونه که در صفحات قبلی گذشت، یکی از شرایط نایب عام، حافظ دین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باید دین را از تحریف منحرفان حفظ کند و با پاسخ دادن به شبهات، از نفوذ عقاید التقاطی و سست شدن احکام الهی، جلوگیری کند</w:t>
      </w:r>
      <w:r>
        <w:rPr>
          <w:rFonts w:eastAsia="IRNazanin" w:cs="IRNazanin"/>
          <w:color w:val="111111"/>
          <w:sz w:val="28"/>
          <w:szCs w:val="28"/>
          <w:rtl w:val="true"/>
          <w:lang w:bidi="fa-IR"/>
        </w:rPr>
        <w:t>.</w:t>
      </w:r>
    </w:p>
    <w:p>
      <w:pPr>
        <w:pStyle w:val="Heading2"/>
        <w:numPr>
          <w:ilvl w:val="1"/>
          <w:numId w:val="1"/>
        </w:numPr>
        <w:rPr/>
      </w:pPr>
      <w:bookmarkStart w:id="186" w:name="__RefHeading___Toc2435103_581953129"/>
      <w:bookmarkStart w:id="187" w:name="_Toc75"/>
      <w:bookmarkEnd w:id="186"/>
      <w:r>
        <w:rPr/>
        <w:t>3</w:t>
      </w:r>
      <w:r>
        <w:rPr>
          <w:rtl w:val="true"/>
        </w:rPr>
        <w:t xml:space="preserve">. </w:t>
      </w:r>
      <w:r>
        <w:rPr>
          <w:rtl w:val="true"/>
        </w:rPr>
        <w:t>ولایت و رهبری</w:t>
      </w:r>
      <w:bookmarkEnd w:id="1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دین اسلام، دین جهانی است و احکام آن اعم از اقتصادی، سیاسی،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ادامه دارد و لازم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دوام احکام، نظامی را می طلبد که تحقّق اهداف و احکام اسلامی را در زمان غیبت کبرا تضمین کند و مسلم است که تحقّق احکام اسلام جز از رهگذر حکومت اسلامی، </w:t>
      </w:r>
      <w:bookmarkStart w:id="188" w:name="pg5525_41205"/>
    </w:p>
    <w:p>
      <w:pPr>
        <w:pStyle w:val="BookText"/>
        <w:rPr/>
      </w:pPr>
      <w:bookmarkEnd w:id="188"/>
      <w:r>
        <w:rPr>
          <w:rFonts w:ascii="IRNazanin" w:hAnsi="IRNazanin" w:eastAsia="IRNazanin"/>
          <w:color w:val="111111"/>
          <w:sz w:val="28"/>
          <w:sz w:val="28"/>
          <w:szCs w:val="28"/>
          <w:rtl w:val="true"/>
          <w:lang w:bidi="fa-IR"/>
        </w:rPr>
        <w:t>امکان پذیر نخواهد بود و حکومت اسلامی، در صورتی اسلامی خواهد بود که حاکم و رهبر آن حکومت، از میان فقهای شایسته و واجد شرایط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و الاحکام علی أیدی العلماء بالله الامناء علی حلاله و حرامه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جریان امور و احکام، باید به دست علمای دانا به خدا و امنای بر حلال و حرام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کبرا خداوند حکیم، امّت اسلامی را به حال خود رها نکرده و آنان را بدون تکلیف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نایبان عام هستند که وظیفه ی اداره و سرپرستی امّت اسلامی را بر عهده دارند و باید به این کار ادامه دهند تا آن را به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p>
    <w:p>
      <w:pPr>
        <w:pStyle w:val="Heading2"/>
        <w:numPr>
          <w:ilvl w:val="1"/>
          <w:numId w:val="1"/>
        </w:numPr>
        <w:rPr/>
      </w:pPr>
      <w:bookmarkStart w:id="189" w:name="__RefHeading___Toc2435105_581953129"/>
      <w:bookmarkStart w:id="190" w:name="_Toc76"/>
      <w:bookmarkEnd w:id="189"/>
      <w:r>
        <w:rPr>
          <w:rtl w:val="true"/>
        </w:rPr>
        <w:t>وظیفه ی شیعه در دوره ی غیبت</w:t>
      </w:r>
      <w:bookmarkEnd w:id="190"/>
    </w:p>
    <w:p>
      <w:pPr>
        <w:pStyle w:val="Heading2"/>
        <w:numPr>
          <w:ilvl w:val="1"/>
          <w:numId w:val="1"/>
        </w:numPr>
        <w:rPr/>
      </w:pPr>
      <w:bookmarkStart w:id="191" w:name="__RefHeading___Toc2435107_581953129"/>
      <w:bookmarkStart w:id="192" w:name="_Toc77"/>
      <w:bookmarkEnd w:id="191"/>
      <w:r>
        <w:rPr>
          <w:rtl w:val="true"/>
        </w:rPr>
        <w:t>س</w:t>
      </w:r>
      <w:r>
        <w:rPr>
          <w:rtl w:val="true"/>
        </w:rPr>
        <w:t xml:space="preserve">: </w:t>
      </w:r>
      <w:r>
        <w:rPr>
          <w:rtl w:val="true"/>
        </w:rPr>
        <w:t xml:space="preserve">وظایف مسلمانان در زمان غیبت امام عصر </w:t>
      </w:r>
      <w:r>
        <w:rPr>
          <w:rtl w:val="true"/>
        </w:rPr>
        <w:t>(</w:t>
      </w:r>
      <w:r>
        <w:rPr>
          <w:rtl w:val="true"/>
        </w:rPr>
        <w:t>عج</w:t>
      </w:r>
      <w:r>
        <w:rPr>
          <w:rtl w:val="true"/>
        </w:rPr>
        <w:t xml:space="preserve">) </w:t>
      </w:r>
      <w:r>
        <w:rPr>
          <w:rtl w:val="true"/>
        </w:rPr>
        <w:t>چیست؟</w:t>
      </w:r>
      <w:bookmarkEnd w:id="1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ذکر شد، دین اسلام، کامل ترین و آخرین دین الهی است که از سوی خداوند متعال و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انسان ها به سوی کمالات دنیوی و اخروی، ابلاغ شده است، ولی ختم نبوت، به معنای ختم رهبری و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تکلیف، مستلزم وجود حجّت الهی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عهده دار هدایت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روی زمین، از قیام کننده ای با حجّت و دلیل، خالی نمی ماند، خواه ظاهر و آشکار باشد، خواه بیمناک و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دلائل و اسناد روشن الهی، از بین نرود و به فراموشی نگراید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همیشه روی زمین هست و با وجود امام و حجّت الهی و دین اسلام، باید به تکالیفی که از سوی دین ابلاغ شده،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لحاظ، مردم دوره ی غیبت، از حیث مکلّف بودن به تکالیف اسلامی، با مردم دوره ی حضور امام، هیچ فرقی ندارند و باید به همه ی تکالیف اسلامی که اصطلاحاً، فروع دین نامیده می شوند، عمل کنند، لکن در دوره ی غیبت و مستور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تکالیف، به دلیل مستور بودن امام، اهمّیّت بیش تری می یابد، به گونه ای که برخی از مؤلّفان، تعداد این تکالیف را هشتاد مورد دانسته 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چون تبیین همه ی آن ها در این موجز نمی گنجد، به تعدادی از مهم ترین این وظایف اشاره می شود</w:t>
      </w:r>
      <w:r>
        <w:rPr>
          <w:rFonts w:eastAsia="IRNazanin" w:cs="IRNazanin"/>
          <w:color w:val="111111"/>
          <w:sz w:val="28"/>
          <w:szCs w:val="28"/>
          <w:rtl w:val="true"/>
          <w:lang w:bidi="fa-IR"/>
        </w:rPr>
        <w:t xml:space="preserve">: </w:t>
      </w:r>
      <w:bookmarkStart w:id="193" w:name="pg5525_41206"/>
    </w:p>
    <w:p>
      <w:pPr>
        <w:pStyle w:val="Heading2"/>
        <w:numPr>
          <w:ilvl w:val="1"/>
          <w:numId w:val="1"/>
        </w:numPr>
        <w:rPr/>
      </w:pPr>
      <w:bookmarkStart w:id="194" w:name="__RefHeading___Toc2435109_581953129"/>
      <w:bookmarkStart w:id="195" w:name="_Toc78"/>
      <w:bookmarkEnd w:id="193"/>
      <w:bookmarkEnd w:id="194"/>
      <w:r>
        <w:rPr/>
        <w:t>1</w:t>
      </w:r>
      <w:r>
        <w:rPr>
          <w:rtl w:val="true"/>
        </w:rPr>
        <w:t xml:space="preserve">. </w:t>
      </w:r>
      <w:r>
        <w:rPr>
          <w:rtl w:val="true"/>
        </w:rPr>
        <w:t>شناخت و معرفت حجّت خدا</w:t>
      </w:r>
      <w:bookmarkEnd w:id="195"/>
    </w:p>
    <w:p>
      <w:pPr>
        <w:pStyle w:val="BookText"/>
        <w:rPr/>
      </w:pPr>
      <w:r>
        <w:rPr>
          <w:rFonts w:ascii="IRNazanin" w:hAnsi="IRNazanin" w:eastAsia="IRNazanin"/>
          <w:color w:val="111111"/>
          <w:sz w:val="28"/>
          <w:sz w:val="28"/>
          <w:szCs w:val="28"/>
          <w:rtl w:val="true"/>
          <w:lang w:bidi="fa-IR"/>
        </w:rPr>
        <w:t xml:space="preserve">مهمّ ترین وظیفه ای که هر شیعه بر عهده دارد، کسب معرفت نسبت به وجود مقدس حجة الله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عصر 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پس شناخت آن، همّت بیش تری را می طلبد و بدون تردید، مقصود از شناختی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آن را برای هر کس واجب دانسته، شناخت سطحی نیست، بلکه ما باید امام عصر خود را آن چنان که هست، بشناسیم، به گونه ای که این شناخت، موجب در امان ماندن ما از شبهه های ملحدان و مایه ی نجاتمان از اعمال گمراه کننده ی مدّعیان دروغین و رسیدن به سعادت دنیوی و اخروی باشد</w:t>
      </w:r>
      <w:r>
        <w:rPr>
          <w:rFonts w:eastAsia="IRNazanin" w:cs="IRNazanin"/>
          <w:color w:val="111111"/>
          <w:sz w:val="28"/>
          <w:szCs w:val="28"/>
          <w:rtl w:val="true"/>
          <w:lang w:bidi="fa-IR"/>
        </w:rPr>
        <w:t>.</w:t>
      </w:r>
    </w:p>
    <w:p>
      <w:pPr>
        <w:pStyle w:val="Heading2"/>
        <w:numPr>
          <w:ilvl w:val="1"/>
          <w:numId w:val="1"/>
        </w:numPr>
        <w:rPr/>
      </w:pPr>
      <w:bookmarkStart w:id="196" w:name="__RefHeading___Toc2435111_581953129"/>
      <w:bookmarkStart w:id="197" w:name="_Toc79"/>
      <w:bookmarkEnd w:id="196"/>
      <w:r>
        <w:rPr/>
        <w:t>2</w:t>
      </w:r>
      <w:r>
        <w:rPr>
          <w:rtl w:val="true"/>
        </w:rPr>
        <w:t xml:space="preserve">. </w:t>
      </w:r>
      <w:r>
        <w:rPr>
          <w:rtl w:val="true"/>
        </w:rPr>
        <w:t>تهذیب نفس و کسب فضایل اخلاقی</w:t>
      </w:r>
      <w:bookmarkEnd w:id="197"/>
    </w:p>
    <w:p>
      <w:pPr>
        <w:pStyle w:val="BookText"/>
        <w:rPr/>
      </w:pPr>
      <w:r>
        <w:rPr>
          <w:rFonts w:ascii="IRNazanin" w:hAnsi="IRNazanin" w:eastAsia="IRNazanin"/>
          <w:color w:val="111111"/>
          <w:sz w:val="28"/>
          <w:sz w:val="28"/>
          <w:szCs w:val="28"/>
          <w:rtl w:val="true"/>
          <w:lang w:bidi="fa-IR"/>
        </w:rPr>
        <w:t>وظیفه ی مهم دیگری که هر شیعه بر عهده دارد، تهذیب نفس و آراستن خود به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ان یکون من اصحاب القائم فلینتظر و لیعمل بالورع و محاسن الاخلاق</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هر کس دوست دارد از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پرهیزگاری و اخلاق نیکو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پرهیزکاری در عصر غیبت، نه تنها در کلام معصومان قبل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بلکه در توقیعات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توقعیات،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تقوای الهی پیشه کنید و به امر ما تسلیم شوید و امر را به ما واگذارید که بازگشت به سوی ما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مسئله ی تهذیب نفس و دوری گزیدن از گناهان و اعمال ناشایست، به عنوان یکی از وظایف منتظران در عصر غیبت از چنان اهمّیّتی برخوردار است که در توقیع شریفی که از ناحیه ی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صادر گردید، اعمال ناشایست و گناهانی که از شیعیان سر می زند، یکی از اسباب طولانی شدن غیبت و دوری شیعیان از توفیق دیدار، شمرده شده است</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198" w:name="__RefHeading___Toc2435113_581953129"/>
      <w:bookmarkStart w:id="199" w:name="_Toc80"/>
      <w:bookmarkEnd w:id="198"/>
      <w:r>
        <w:rPr/>
        <w:t>3</w:t>
      </w:r>
      <w:r>
        <w:rPr>
          <w:rtl w:val="true"/>
        </w:rPr>
        <w:t xml:space="preserve">. </w:t>
      </w:r>
      <w:r>
        <w:rPr>
          <w:rtl w:val="true"/>
        </w:rPr>
        <w:t>انتظار فرج</w:t>
      </w:r>
      <w:bookmarkEnd w:id="1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هر کس که دوست دارد از یاران امام باشد، باید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وظایف مردم در دوره غیبت، انتظار فرج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00" w:name="pg5525_41207"/>
    </w:p>
    <w:p>
      <w:pPr>
        <w:pStyle w:val="BookText"/>
        <w:rPr/>
      </w:pPr>
      <w:bookmarkEnd w:id="200"/>
      <w:r>
        <w:rPr>
          <w:rFonts w:ascii="IRNazanin" w:hAnsi="IRNazanin" w:eastAsia="IRNazanin"/>
          <w:color w:val="111111"/>
          <w:sz w:val="28"/>
          <w:sz w:val="28"/>
          <w:szCs w:val="28"/>
          <w:rtl w:val="true"/>
          <w:lang w:bidi="fa-IR"/>
        </w:rPr>
        <w:t>أفضل أعمال أُمتی انتظار الفرج من الله عزّوجل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برترین اَعمال امّت من،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احادیث مذکور استفاده می شود، این است که ما، در عین عمل به تکالیف دینی خود، همیشه باید منتظر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از رحمت واسعه ی الهی ناامید و مأیوس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انتظار، خود، وظیفه ای است مستقل که دوره ی غیبت را به دوره ی تلاش برای رسیدن به دوره ی حکومت سراسر عدل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کند و ضعف و سستی و ناامیدی را از جامعه ی اسلامی دور می سازد</w:t>
      </w:r>
      <w:r>
        <w:rPr>
          <w:rFonts w:eastAsia="IRNazanin" w:cs="IRNazanin"/>
          <w:color w:val="111111"/>
          <w:sz w:val="28"/>
          <w:szCs w:val="28"/>
          <w:rtl w:val="true"/>
          <w:lang w:bidi="fa-IR"/>
        </w:rPr>
        <w:t>.</w:t>
      </w:r>
    </w:p>
    <w:p>
      <w:pPr>
        <w:pStyle w:val="Heading2"/>
        <w:numPr>
          <w:ilvl w:val="1"/>
          <w:numId w:val="1"/>
        </w:numPr>
        <w:rPr/>
      </w:pPr>
      <w:bookmarkStart w:id="201" w:name="__RefHeading___Toc2435115_581953129"/>
      <w:bookmarkStart w:id="202" w:name="_Toc81"/>
      <w:bookmarkEnd w:id="201"/>
      <w:r>
        <w:rPr>
          <w:rtl w:val="true"/>
        </w:rPr>
        <w:t>س</w:t>
      </w:r>
      <w:r>
        <w:rPr>
          <w:rtl w:val="true"/>
        </w:rPr>
        <w:t xml:space="preserve">: </w:t>
      </w:r>
      <w:r>
        <w:rPr>
          <w:rtl w:val="true"/>
        </w:rPr>
        <w:t>انتظار یعنی چه؟</w:t>
      </w:r>
      <w:bookmarkEnd w:id="2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داشت پیدا کردن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داشتن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عدل الهی توسط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معنای آینده نگری و به معنای ناراضی بودن از وضع موجود و راضی شدن به آینده 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آماده بودن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اسلامی و حکومت آخرین سفیر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مهیا ساختن روح و جسم خود برای روزی که تمام بدبختی ها، ناکامی ها، بیدادگری ها، ظلم ها از میان رفته و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و برای همیشه، رخت برمی بندد و به وسیله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در سراسر گیتی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روزی، باید انتظار کشید و امیدوار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 آرزوی عدل فراگیر، در روایات اسلامی، عبادت، بلکه افضل عبادات، و نشانه ی شیعه در دوران غیبت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اهل زمان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به امامت آن حضرت و کسانی که منتظر ظهور ایشان هستند، از اهل هر زمانی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از عقل و فهم و معرفت، آن چنان به آنان داده که به سبب آن، غائب بودن امام، همانند حاضر بودن امام است و خداوند، آنان را در آن زمان، به منزله ی کسانی قرار داده که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جهاد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واقعی و شیعیان راستین ما و دعوت کنندگان به دین خدا، در آشکار و نهان،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خودش، بزرگ ترین فرج هاست</w:t>
      </w:r>
      <w:r>
        <w:rPr>
          <w:rFonts w:eastAsia="IRNazanin" w:cs="IRNazanin"/>
          <w:color w:val="111111"/>
          <w:sz w:val="28"/>
          <w:szCs w:val="28"/>
          <w:rtl w:val="true"/>
          <w:lang w:bidi="fa-IR"/>
        </w:rPr>
        <w:t>.».</w:t>
      </w:r>
      <w:r>
        <w:rPr>
          <w:rStyle w:val="FootnoteAnchor"/>
          <w:rtl w:val="true"/>
        </w:rPr>
        <w:footnoteReference w:id="187"/>
      </w:r>
      <w:bookmarkStart w:id="203" w:name="pg5525_41208"/>
    </w:p>
    <w:p>
      <w:pPr>
        <w:pStyle w:val="BookText"/>
        <w:rPr/>
      </w:pPr>
      <w:bookmarkEnd w:id="203"/>
      <w:r>
        <w:rPr>
          <w:rFonts w:ascii="IRNazanin" w:hAnsi="IRNazanin" w:eastAsia="IRNazanin"/>
          <w:color w:val="111111"/>
          <w:sz w:val="28"/>
          <w:sz w:val="28"/>
          <w:szCs w:val="28"/>
          <w:rtl w:val="true"/>
          <w:lang w:bidi="fa-IR"/>
        </w:rPr>
        <w:t>بنابراین، انتظار فرج، چشمْ داشت به گشایش امور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داشت، هر چند فرج است، لکن طبق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اصلی 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204" w:name="__RefHeading___Toc2435117_581953129"/>
      <w:bookmarkStart w:id="205" w:name="_Toc82"/>
      <w:bookmarkEnd w:id="204"/>
      <w:r>
        <w:rPr>
          <w:rtl w:val="true"/>
        </w:rPr>
        <w:t>س</w:t>
      </w:r>
      <w:r>
        <w:rPr>
          <w:rtl w:val="true"/>
        </w:rPr>
        <w:t xml:space="preserve">: </w:t>
      </w:r>
      <w:r>
        <w:rPr>
          <w:rtl w:val="true"/>
        </w:rPr>
        <w:t>چه انتظاری صحیح و چه انتظاری غلط است؟</w:t>
      </w:r>
      <w:bookmarkEnd w:id="2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انتظاری که سازنده، نگهدارنده، تعهدآور، نیرو آفرین و تحرک بخش است، به گونه ای که می تواند نوعی عبادت و حق پرستی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انتظاری که گناه، ویرانگر، اسارت بخش، فلج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چنینی، همان دست بر روی دست گذاشتن، کار نکردن، قبول ظلم و 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انتظار، معلول دو نوع برداشت از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برداشت، به نوبه ی خود، از دو نوع بینش درباره ی تحوّلات و انقلاب های تاریخی ناشی می شود</w:t>
      </w:r>
      <w:r>
        <w:rPr>
          <w:rFonts w:eastAsia="IRNazanin" w:cs="IRNazanin"/>
          <w:color w:val="111111"/>
          <w:sz w:val="28"/>
          <w:szCs w:val="28"/>
          <w:rtl w:val="true"/>
          <w:lang w:bidi="fa-IR"/>
        </w:rPr>
        <w:t>.</w:t>
      </w:r>
    </w:p>
    <w:p>
      <w:pPr>
        <w:pStyle w:val="Heading2"/>
        <w:numPr>
          <w:ilvl w:val="1"/>
          <w:numId w:val="1"/>
        </w:numPr>
        <w:rPr/>
      </w:pPr>
      <w:bookmarkStart w:id="206" w:name="__RefHeading___Toc2435119_581953129"/>
      <w:bookmarkStart w:id="207" w:name="_Toc83"/>
      <w:bookmarkEnd w:id="206"/>
      <w:r>
        <w:rPr>
          <w:rtl w:val="true"/>
        </w:rPr>
        <w:t>انتظار ویران گر</w:t>
      </w:r>
      <w:bookmarkEnd w:id="207"/>
    </w:p>
    <w:p>
      <w:pPr>
        <w:pStyle w:val="BookText"/>
        <w:rPr/>
      </w:pPr>
      <w:r>
        <w:rPr>
          <w:rFonts w:ascii="IRNazanin" w:hAnsi="IRNazanin" w:eastAsia="IRNazanin"/>
          <w:color w:val="111111"/>
          <w:sz w:val="28"/>
          <w:sz w:val="28"/>
          <w:szCs w:val="28"/>
          <w:rtl w:val="true"/>
          <w:lang w:bidi="fa-IR"/>
        </w:rPr>
        <w:t xml:space="preserve">برداشت عدّه ای از مردم از مهدویت و انقلاب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انقلاب، صرفاً، ماهیّت انفجاری دارد و فقط از گسترش و اشاعه و رواج ظلم و تبعیض و اختناق و تباهی،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نوعی سامان یافتن است که معلول پریشان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و حق و حقیقت، هیچ طرفداری نداشته باشد، باطل، یکه تاز میدان گردد و جز باطل، نیرویی حکومت نکند و فرد صالحی در جهان یافت نشود، این انفجار رخ می دهد و دست غیب برای نجات حقیقت، از آستین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تعریف، هر اصلاحی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اصلاحی، یک نقطه ی روشن است و تا وقتی که در صحنه ی اجتماع نقطه ی روشنی هست، دست غیب ظاهر نمی شود، بلکه برعکس، هر گونه گناه، فساد، ظلم، تبعیض، حق کشی و پلیدی، به حکم این که مقدمه ی صلاح کلی است و انفجار را قریب الوقوع می کند،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وسیله را توجیه می کند، هر چند وسیله ای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ظهور و بهترین شکل انتظار، ترویج و اشاعه ی فحشا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گناه هم لذّت و کام جویی است و هم کمک به انقلاب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این شعر معنا پیدا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دوست، به هر حیله رهی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از دست نیاید، گنهی باید 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__RefHeading___Toc2435121_581953129"/>
      <w:bookmarkStart w:id="209" w:name="_Toc84"/>
      <w:bookmarkEnd w:id="208"/>
      <w:r>
        <w:rPr>
          <w:rtl w:val="true"/>
        </w:rPr>
        <w:t>انتظار سازنده</w:t>
      </w:r>
      <w:bookmarkEnd w:id="209"/>
    </w:p>
    <w:p>
      <w:pPr>
        <w:pStyle w:val="BookText"/>
        <w:rPr/>
      </w:pPr>
      <w:r>
        <w:rPr>
          <w:rFonts w:ascii="IRNazanin" w:hAnsi="IRNazanin" w:eastAsia="IRNazanin"/>
          <w:color w:val="111111"/>
          <w:sz w:val="28"/>
          <w:sz w:val="28"/>
          <w:szCs w:val="28"/>
          <w:rtl w:val="true"/>
          <w:lang w:bidi="fa-IR"/>
        </w:rPr>
        <w:t>آیات قرآن، در جهت عکس برداشت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آیات استفاده می شود که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است از حلقه های مبارزه ی اهل حق با اهل باطل که به پیروزی نهایی اهل حق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حزب و جمعیّت خداوند،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شکست و نابودی حزب شیطان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بدانید حزب شیطان زیانکاران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سهیم بودن یک فرد در پیروزی حزب خداوند، موقوف به این است که آن فرد، عملا، در گروه حق و حزب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نیکی 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همه ی شما را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می شود،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والله أنْ لوقد قام قائمنا یجمع الله إلیه شیعتنا من جمیع البلدان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خداوند، شیعیان ما را از همه ی شهرها، دور او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به نیکی و خوبی و سبقت گرفتن، شرط شیعه بودن است و چنین شیعه ای می تواند جزء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آن که گناهکار است و برای هیچ کار نیکی تلاش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مهدی موعود، مظهر نویدی است که به اهل ایمان و صاحبان عمل صالح داده شده است و مظهر پیروزی نهایی اهل ایمان بر حزب شیطان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لکن برادران من، مردمی هستند که در آخرالزمان می آیند، آنان، به نبوّت و دین من ایمان می آورند، با آن که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اعتقاد و دین خویش را با هر سختی نگاه می دارد، چنان که گویی درخت خار مغیلان را در شب با دست، پوست می کند یا آتش پردوام چوب تاغ را در دست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مشعل های فروزان اند در تاریکی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آشوب های تیره و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w:t>
      </w:r>
      <w:r>
        <w:rPr>
          <w:rFonts w:eastAsia="IRNazanin" w:cs="IRNazanin"/>
          <w:color w:val="111111"/>
          <w:sz w:val="28"/>
          <w:szCs w:val="28"/>
          <w:rtl w:val="true"/>
          <w:lang w:bidi="fa-IR"/>
        </w:rPr>
        <w:t>.</w:t>
      </w:r>
      <w:r>
        <w:rPr>
          <w:rStyle w:val="FootnoteAnchor"/>
          <w:rtl w:val="true"/>
        </w:rPr>
        <w:footnoteReference w:id="1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هر چند داشتن ایمان و عمل به احکام اسلام در دوره ی آخرالزمان، مشکل و سخت است، ولی تنها همین افراد هستند که به دلیل حفظ دین و ایمان خود و عمل به صالحات، برادران </w:t>
      </w:r>
      <w:bookmarkStart w:id="210" w:name="pg5525_41210"/>
    </w:p>
    <w:p>
      <w:pPr>
        <w:pStyle w:val="BookText"/>
        <w:rPr/>
      </w:pPr>
      <w:bookmarkEnd w:id="210"/>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هنگام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خواهند شتافت، نه آنان که با ترویج گناه و اشاعه ی فساد، ناخواسته، به گروه شیطان پیوسته اند</w:t>
      </w:r>
      <w:r>
        <w:rPr>
          <w:rFonts w:eastAsia="IRNazanin" w:cs="IRNazanin"/>
          <w:color w:val="111111"/>
          <w:sz w:val="28"/>
          <w:szCs w:val="28"/>
          <w:rtl w:val="true"/>
          <w:lang w:bidi="fa-IR"/>
        </w:rPr>
        <w:t>.</w:t>
      </w:r>
    </w:p>
    <w:p>
      <w:pPr>
        <w:pStyle w:val="Heading2"/>
        <w:numPr>
          <w:ilvl w:val="1"/>
          <w:numId w:val="1"/>
        </w:numPr>
        <w:rPr/>
      </w:pPr>
      <w:bookmarkStart w:id="211" w:name="__RefHeading___Toc2435123_581953129"/>
      <w:bookmarkStart w:id="212" w:name="_Toc85"/>
      <w:bookmarkEnd w:id="211"/>
      <w:r>
        <w:rPr>
          <w:rtl w:val="true"/>
        </w:rPr>
        <w:t>س</w:t>
      </w:r>
      <w:r>
        <w:rPr>
          <w:rtl w:val="true"/>
        </w:rPr>
        <w:t xml:space="preserve">: </w:t>
      </w:r>
      <w:r>
        <w:rPr>
          <w:rtl w:val="true"/>
        </w:rPr>
        <w:t xml:space="preserve">راه های دوستی با امام زمان </w:t>
      </w:r>
      <w:r>
        <w:rPr>
          <w:rtl w:val="true"/>
        </w:rPr>
        <w:t>(</w:t>
      </w:r>
      <w:r>
        <w:rPr>
          <w:rtl w:val="true"/>
        </w:rPr>
        <w:t>عج</w:t>
      </w:r>
      <w:r>
        <w:rPr>
          <w:rtl w:val="true"/>
        </w:rPr>
        <w:t xml:space="preserve">) </w:t>
      </w:r>
      <w:r>
        <w:rPr>
          <w:rtl w:val="true"/>
        </w:rPr>
        <w:t>کدام است؟</w:t>
      </w:r>
      <w:bookmarkEnd w:id="2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این موضوع را مطرح کنیم که خداوند، در قرآن مجید، محبّت و دوستی همه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تنها ذخیره و یادگار آل عصمت و طهارت،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واجب کرده است و دوستی آنان را اجر و مزد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جز مودّت و محبّت خویشاوندانم، اجر و مزدی برای رسالت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مودّت و دوستی آنان، منفعتی برای ایشان نیست، بلکه نفع آن برای دوستداران است و بهره های بی پایانی را در دنیا و آخرت به همراه دارد، در این مورد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 ام، برای خود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حقیقت، این دوستی ها، موجب ارتباط روحی و معنوی است که راه سیر به سوی خدا را فراهم می آورد و سلوک انسان را در جهت اراده ی حق، شکل می دهد،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گونه پاداشی از شما نمی خواهم، مگر کسی که بخواهد راهی به سوی پروردگارش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 های اطاعت از او فراهم می آید و با اطاعت از او است که راه کمال انسان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معلوم می شود که دوستی و محبّت، اساس و پایه ی دین، بلکه مساوی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آیا دین، چیزی جز دوستی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به آن چه که او را به مقام محبّت و دوستی ما نزدیک می کند، عمل کند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از این رو، اگر عبادتی یا عملی مستحبی یا دعا و زیارتی خاص، بتواند </w:t>
      </w:r>
      <w:bookmarkStart w:id="213" w:name="pg5525_41211"/>
    </w:p>
    <w:p>
      <w:pPr>
        <w:pStyle w:val="BookText"/>
        <w:rPr/>
      </w:pPr>
      <w:bookmarkEnd w:id="213"/>
      <w:r>
        <w:rPr>
          <w:rFonts w:ascii="IRNazanin" w:hAnsi="IRNazanin" w:eastAsia="IRNazanin"/>
          <w:color w:val="111111"/>
          <w:sz w:val="28"/>
          <w:sz w:val="28"/>
          <w:szCs w:val="28"/>
          <w:rtl w:val="true"/>
          <w:lang w:bidi="fa-IR"/>
        </w:rPr>
        <w:t xml:space="preserve">مقدمه ای برای ایجاد محبّت بیش تر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دادن آن، وظیفه خواهد بود و به فرمان صریح آن بزرگوار، برعهده ی شیعیان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به تکالیف شرعی خود عمل کنیم و به وظایفی که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در دوره ی ظهور توصیه شده، عمل کنیم، از دوستداران واقعی آن حضرت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صفحات قبلی، به برخی از وظایف منتظران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ولی در این قسمت، برای شناخت هر چه بهتر راه های دوستی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 به برخی از آن وظایف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معرفت و شناخت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مأیوس نشدن در دوره ی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دعا برای تعجیل فرج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فراهم ساختن زمینه 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 و تقوا پیشگی و پرهیز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دانشمندان اسلامی، نزدیک به هشتاد وظیفه برای منتظران ذکر کرده اند</w:t>
      </w:r>
      <w:r>
        <w:rPr>
          <w:rFonts w:eastAsia="IRNazanin" w:cs="IRNazanin"/>
          <w:color w:val="111111"/>
          <w:sz w:val="28"/>
          <w:szCs w:val="28"/>
          <w:rtl w:val="true"/>
          <w:lang w:bidi="fa-IR"/>
        </w:rPr>
        <w:t>.</w:t>
      </w:r>
      <w:r>
        <w:rPr>
          <w:rStyle w:val="FootnoteAnchor"/>
          <w:rtl w:val="true"/>
        </w:rPr>
        <w:footnoteReference w:id="198"/>
      </w:r>
    </w:p>
    <w:p>
      <w:pPr>
        <w:pStyle w:val="Heading2"/>
        <w:numPr>
          <w:ilvl w:val="1"/>
          <w:numId w:val="1"/>
        </w:numPr>
        <w:rPr/>
      </w:pPr>
      <w:bookmarkStart w:id="214" w:name="__RefHeading___Toc2435125_581953129"/>
      <w:bookmarkStart w:id="215" w:name="_Toc86"/>
      <w:bookmarkEnd w:id="214"/>
      <w:r>
        <w:rPr>
          <w:rtl w:val="true"/>
        </w:rPr>
        <w:t>س</w:t>
      </w:r>
      <w:r>
        <w:rPr>
          <w:rtl w:val="true"/>
        </w:rPr>
        <w:t xml:space="preserve">: </w:t>
      </w:r>
      <w:r>
        <w:rPr>
          <w:rtl w:val="true"/>
        </w:rPr>
        <w:t xml:space="preserve">اگر خداوند امام مهدی </w:t>
      </w:r>
      <w:r>
        <w:rPr>
          <w:rtl w:val="true"/>
        </w:rPr>
        <w:t>(</w:t>
      </w:r>
      <w:r>
        <w:rPr>
          <w:rtl w:val="true"/>
        </w:rPr>
        <w:t>عج</w:t>
      </w:r>
      <w:r>
        <w:rPr>
          <w:rtl w:val="true"/>
        </w:rPr>
        <w:t xml:space="preserve">) </w:t>
      </w:r>
      <w:r>
        <w:rPr>
          <w:rtl w:val="true"/>
        </w:rPr>
        <w:t>را حفظ می کند، چه نیازی به دعای ما برای سلامتی آن حضرت هست؟</w:t>
      </w:r>
      <w:bookmarkEnd w:id="2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دعا کردن برای خود و دیگران،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 إِنَّ رَحْمَةَ اللّهِ قَرِیبٌ مِنَ الُْمحْسِنِینَ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او را با بیم و امید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خداوند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وعده ی قبولی دعاها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وجود دارد که در آن ها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دعا کردن، ترغیب و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 عمادالدین و نور السماوات و الأرض</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دعا، سلاح مؤمن و عمود دین و نور آسمان ها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مفتاح الرحمة و مصباح الظلمة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دعا، کلید رحمت و چراغ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به دو گونه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برای خود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دیگران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دعا کردن، در اسلام،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ابتدا، به چهل نفر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کند، سپس برای خودش دعا کند، آن دعا، در مورد آن چهل نفر و خودش، مستجاب می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بنابراین، اولا، دعا کردن برای دیگران، فضیلت بیش تری دارد و سود آن به خود 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سلامت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در حقیقت، آن دعا، در حق ما نیز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دعا لأخیه بظهر الغیب نودی من العرش و لک مئة ألف ضعف</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هر کس در نهان،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دعا کند، از عرش ندا می آید که برای تو، صد هزار برابر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اگر به برادر مومن خود دعا کنی، ملائکه ی آسمان، همان دعا را در حق خودت آمین می گویند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بنابراین، دعا برای سلامت آن عبد صالح و انسان کامل، موجب می شود تا دعا کننده، مشمول دعای خیر فرشتگان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فردی متوجّه شود که دیگری برای او دعا کرده و از درگاه الهی رفع مشکلاتش را خواسته، او نیز در پاسخ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دعا برای آن حضرت، می توان اطمینان یافت که مشمول دعای خیر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روایت، ترک کردن دعا به دلیل اتکا به قضا و قدر،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عزّوجلّ و لاتقل إنَّ الأمر قد 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و نگو که این کار مفروع عنه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در ذیل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حدیث، این است که ایمان تو به قضا و قدر، مانع از دعا کردن نشود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به دلیل این که خداوند،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کند، نباید از دعا کردن برای سلامتی آن حضرت، دست برداریم، چون، این امر، تکلیف ما را ساقط نمی کند و ما، همیشه، مأمور به دعا کردن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یکی از راه های ابراز دوستی و ارادت نسبت به محبوب، دعا برای سلامتی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دوستی، انسان را به محبوب نزدیک تر می گرداند تا جایی که برای رسیدن به او، سر از پا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وجود مقدّس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اظهار مودّت و موجب افزایش محبّت و اشتیاق فرد نسبت به آن محبوب دل ها است که به تدریج، وی را به کانون حرارت آن خورشید عالم افروز و انوار روشنی بخش او نزدیک تر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عالم گیر شدن ظلم و فساد به عنوان نشانه ای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وظیفه ی امر به معروف و نهی از منکر چگونه سازگار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باید گفت، هیچ تعارضی میان امر به معروف و شیوع ظلم در آخرالزمان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 گونه که در کتاب های کلامی و اعتقادی توضیح داده شده، دین اسلام، آخرین دین و برنامه برای هدایت انسان ها است که از سوی خداوند و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 و تا روز قیامت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حلالی حلال إلی یوم القیامة و حرامی حرام إلی یوم القیامة ألا و قد بیّنهما الله عزّوجل فی الکتاب و بیّنتهما لکم فی سنتی و سیرتی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حلال کرده ام، حلال است تا روز قیامت و آن چه حرام کرده ام، حرام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من نیز برای شما در سنّت و سیره ی خودم تبیین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تا روز قیامت به قوّت خود باقی است و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تکالیف شرعی نمی شود و همان گونه که می دانیم، امر به معرف و نهی از منکر نیز یکی از احکام مهم دین اسلام است که در قرآن و احادیث سفارش بسیار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آنان، همان رستگاران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به معروف و نهی از منکر، اجل را نزدیک نمی کند و رزق را دور نمی سازد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امر به معروف و نهی از منکر، یکی از واجبات دینی است که ما مکلّف به انجام دادن آن هستیم و از نظر عقلی، هیچ ملازمه ای میان فراگیر شدن فساد و ظلم در آخرالزمان و سقوط تکلیف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خبر از فراگیر شدن ظلم و جور در آخرالزمان داده اند، هیچ اشاره ای به سقوط تکلیف نشده و تک تک ما، مکلّف به اجرای احکام الهی هستیم، هر چند دیگران از این کار کوتاهی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که در احادیث گفته شده،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فراگیر شدن ظلم و جور، ظهور می کنند، به این معنا نیست که در آن زمان، هیچ شخص و گروه سالم و متّقی پیدا نخواهد شد، بلکه برعکس، در بسیاری از احادیث ذکر شده که به هنگام ظهور، شیعیانی راستین و متّقی خواهند بود که به یاری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 یجمع الله إلیه</w:t>
      </w:r>
    </w:p>
    <w:p>
      <w:pPr>
        <w:pStyle w:val="BookText"/>
        <w:rPr/>
      </w:pPr>
      <w:r>
        <w:rPr>
          <w:rFonts w:ascii="IRNazanin" w:hAnsi="IRNazanin" w:eastAsia="IRNazanin"/>
          <w:color w:val="111111"/>
          <w:sz w:val="28"/>
          <w:sz w:val="28"/>
          <w:szCs w:val="28"/>
          <w:rtl w:val="true"/>
          <w:lang w:bidi="fa-IR"/>
        </w:rPr>
        <w:t>شیعتنا من جمیع البلدان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هنگامی که قائم ما قیام کند، خداوند، شیعیان ما را از تمام شهرها به دور آن حضرت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روایات، حاکی از این است که شیعه، به هنگام طلوع دولت کریمه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و نباید به خود سستی راه بدهد، بلکه باید به کمک آن حضرت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شیعیان، دارای قدرتی متشکّل و نیرومند و با ساز و برگ باشیم و سپاه و ارتشی مجهّز و مؤمن و نیروهای مردمی وسیع و کارآمدی داشته باشیم و در هنگام ظهور، همه ی این امکانات را در اختیار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قطعاً، بهتر به یاری آن حضرت شتافته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تشکیل حکومت اسلامی، امر به معروف و نهی از منکر و تربیّت فرزندان و سایر افراد جامعه ی اسلامی منافاتی با ظهور آن حضرت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گفته شده، هر پرچمی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با حقّانیّت انقلاب اسلامی، سازگار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قیام و انقلاب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مشروع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نظریه ی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اندکی، هر قیام و نهضتی قبل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 دانند و عدّه فراوانی، قیام علیه ستمگران در عصر غیبت را نه تنها جایز، بلکه واجب، و سکوت و خانه نشینی را خیانت به اسلام و مسلمانان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بررسی دیدگاه دو طرف </w:t>
      </w:r>
      <w:bookmarkStart w:id="216" w:name="pg5525_41215"/>
    </w:p>
    <w:p>
      <w:pPr>
        <w:pStyle w:val="BookText"/>
        <w:rPr/>
      </w:pPr>
      <w:bookmarkEnd w:id="216"/>
      <w:r>
        <w:rPr>
          <w:rFonts w:ascii="IRNazanin" w:hAnsi="IRNazanin" w:eastAsia="IRNazanin"/>
          <w:color w:val="111111"/>
          <w:sz w:val="28"/>
          <w:sz w:val="28"/>
          <w:szCs w:val="28"/>
          <w:rtl w:val="true"/>
          <w:lang w:bidi="fa-IR"/>
        </w:rPr>
        <w:t>و ارزیابی دلائل آنان، امری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گروه، سخن از اسلام می گویند و مدّعی هستند که نظر آنان موافق با شرع مقدس اسلام است</w:t>
      </w:r>
      <w:r>
        <w:rPr>
          <w:rFonts w:eastAsia="IRNazanin" w:cs="IRNazanin"/>
          <w:color w:val="111111"/>
          <w:sz w:val="28"/>
          <w:szCs w:val="28"/>
          <w:rtl w:val="true"/>
          <w:lang w:bidi="fa-IR"/>
        </w:rPr>
        <w:t>.</w:t>
      </w:r>
    </w:p>
    <w:p>
      <w:pPr>
        <w:pStyle w:val="Heading2"/>
        <w:numPr>
          <w:ilvl w:val="1"/>
          <w:numId w:val="1"/>
        </w:numPr>
        <w:rPr/>
      </w:pPr>
      <w:bookmarkStart w:id="217" w:name="__RefHeading___Toc2435127_581953129"/>
      <w:bookmarkStart w:id="218" w:name="_Toc87"/>
      <w:bookmarkEnd w:id="217"/>
      <w:r>
        <w:rPr>
          <w:rtl w:val="true"/>
        </w:rPr>
        <w:t>دلایل مخالفان قیام</w:t>
      </w:r>
      <w:bookmarkEnd w:id="218"/>
    </w:p>
    <w:p>
      <w:pPr>
        <w:pStyle w:val="Heading2"/>
        <w:numPr>
          <w:ilvl w:val="1"/>
          <w:numId w:val="1"/>
        </w:numPr>
        <w:rPr/>
      </w:pPr>
      <w:bookmarkStart w:id="219" w:name="__RefHeading___Toc2435129_581953129"/>
      <w:bookmarkStart w:id="220" w:name="_Toc88"/>
      <w:bookmarkEnd w:id="219"/>
      <w:r>
        <w:rPr>
          <w:rtl w:val="true"/>
        </w:rPr>
        <w:t>الف</w:t>
      </w:r>
      <w:r>
        <w:rPr>
          <w:rtl w:val="true"/>
        </w:rPr>
        <w:t xml:space="preserve">) </w:t>
      </w:r>
      <w:r>
        <w:rPr>
          <w:rtl w:val="true"/>
        </w:rPr>
        <w:t>دلایل مخالفان قیام از اهل سنّت</w:t>
      </w:r>
      <w:bookmarkEnd w:id="220"/>
    </w:p>
    <w:p>
      <w:pPr>
        <w:pStyle w:val="BookText"/>
        <w:rPr/>
      </w:pPr>
      <w:r>
        <w:rPr>
          <w:rFonts w:ascii="IRNazanin" w:hAnsi="IRNazanin" w:eastAsia="IRNazanin"/>
          <w:color w:val="111111"/>
          <w:sz w:val="28"/>
          <w:sz w:val="28"/>
          <w:szCs w:val="28"/>
          <w:rtl w:val="true"/>
          <w:lang w:bidi="fa-IR"/>
        </w:rPr>
        <w:t>در بینش اهل سنّت، هر کسی که زمام امور مسلمانان را در دست گیرد و حاکم جامعه ی اسلامی شود، اطاعات او تا زمانی که اقامه ی نماز کند و کفرِ صریح نیاورد، بر همه واجب است، ولو ستمگر و معروف به خیانت، شرب خمر، فسق و فجور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مدّعای خود، به روایاتی تمسّک می کنند که برخی از آن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خبری از حذیفه یمانی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نسبت به آینده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حاکمانی بعد از من می آیند که نه به سنّت من عمل می کنند و نه به هدایت من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انسانی دارند، ولی قلب شان، قلب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چنین حاکمانی کسب تکلیف کردم که وظیفه ی ما، در برابر آنان چیست؟ آیا با آنان به جنگ برخاسته و آنان را از دم شمشیرمان بگذرانیم؟</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اطاعت، چاره ای دیگر ندارید و موظّف به اطاعت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پشت تان تازیانه بزنند و اموال شما را غارت کنند، تنها وظیفه ی شما،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حنبل 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زور و قهر و غلبه، بر جامعه ی اسلامی مسلّط شد، و زمام امور را در دست گرفت و خلیفه و امیرالمؤمنین شد، بر فرد فرد جامعه، اطاعت او لازم است و بر احدی که به خدا و روز جزا ایمان دارد، روا نیست شبی را به صبح آورد و آن شخص حاکم را امام خود نداند، حال می خواهد آن حاکم، شخص نیک و خوب باشد و یا فاجر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امیرالمؤمنین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واقعه ی حرّه، عمال یزید، جنایات را به حد أعلی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خواست علیه یزید قیام کند، لکن عبدالله بن عمر به عنوان نصیحت به عبدالله بن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اگر کسی بیعت امام خود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او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حجّتی نخواهد داشت و اگر در آن حال بمیرد، با مرگ جاهلیت از دنیا رفته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گونه روایات، می توان گفت مسئله ی اطاعت از حاکم، در صورتی که عادل باشد، امری عقلی و شرعی است و بعضی از این روایت ها، مانند روایت عبدالله بن عمر را می توان </w:t>
      </w:r>
      <w:bookmarkStart w:id="221" w:name="pg5525_41216"/>
    </w:p>
    <w:p>
      <w:pPr>
        <w:pStyle w:val="BookText"/>
        <w:rPr/>
      </w:pPr>
      <w:bookmarkEnd w:id="221"/>
      <w:r>
        <w:rPr>
          <w:rFonts w:ascii="IRNazanin" w:hAnsi="IRNazanin" w:eastAsia="IRNazanin"/>
          <w:color w:val="111111"/>
          <w:sz w:val="28"/>
          <w:sz w:val="28"/>
          <w:szCs w:val="28"/>
          <w:rtl w:val="true"/>
          <w:lang w:bidi="fa-IR"/>
        </w:rPr>
        <w:t>صحیح دانست، لکن در مورد حاکم عادل و نه حاکمی مانند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نه تنها اطاعت این گونه رهبران را واجب نمی دانیم، بلکه مخالفت و تبری از او را نیز واجب می شماریم و در مورد روایات فوق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کسی که به تاریخ حدیث آشنا باشد و از چگونگی برخورد خلفای سه گانه و حکّام بنی امیه با احادیث و راویان حدیث آگاه باشد، می داند که این روایات، جعلی و ساخته و پرداخته ی جاعلان حدیث در دستگاه های خلفای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برای حفظ حکومت جبّاران و توجیه ستم آنان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از این کذب ها، فراوان دیده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ثانیاً، این حکم که اطاعت از حاکم ستمگر واجب است و در نتیجه، مخالفت و قیام علیه او ناروا است، برخلاف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روایات بسیاری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که به مبارزه و مقاومت در برابر این گونه از حکومت ها، فرمان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فرمانروایانی بر سر کار می آیند، هر کس در جرگه ی آنان وارد شود و دروغ آنان را تصدیق کند و بر ستم آنان کمک کند، از من نیست و من از او نیستم و هرگز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خدمت سلطانی، تازیانه ای به کمر بندد، آن تازیانه، در روز رستاخیز، به صورت اژدهایی ظاهر می شود که در آتش دوزخ بر او مسلط می گردد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دستیاران کجایند؟ حتّی کسی که مَرکب ادوات آنان را فراهم ساخته یا سرکیسه ای را برای آنان بسته یا قلمی را تراشیده، او را با ستمگران محشور کنید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بنابراین، احادیثی که از سوی اهل سنّت در مورد اطاعت از حاکم ظالم و ستمگر نقل شده و قیام علیه چنین حاکمی را حرام دانسته، علاوه بر این که از حیث علم حدیث، مردود است، از حیث مخالفت با قرآن مجید و روایات صحیح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مردود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2435131_581953129"/>
      <w:bookmarkStart w:id="223" w:name="_Toc89"/>
      <w:bookmarkEnd w:id="222"/>
      <w:r>
        <w:rPr>
          <w:rtl w:val="true"/>
        </w:rPr>
        <w:t>ب</w:t>
      </w:r>
      <w:r>
        <w:rPr>
          <w:rtl w:val="true"/>
        </w:rPr>
        <w:t xml:space="preserve">) </w:t>
      </w:r>
      <w:r>
        <w:rPr>
          <w:rtl w:val="true"/>
        </w:rPr>
        <w:t>دلایل مخالفان قیام از شیعه</w:t>
      </w:r>
      <w:bookmarkEnd w:id="223"/>
    </w:p>
    <w:p>
      <w:pPr>
        <w:pStyle w:val="BookText"/>
        <w:rPr/>
      </w:pPr>
      <w:r>
        <w:rPr>
          <w:rFonts w:ascii="IRNazanin" w:hAnsi="IRNazanin" w:eastAsia="IRNazanin"/>
          <w:color w:val="111111"/>
          <w:sz w:val="28"/>
          <w:sz w:val="28"/>
          <w:szCs w:val="28"/>
          <w:rtl w:val="true"/>
          <w:lang w:bidi="fa-IR"/>
        </w:rPr>
        <w:t xml:space="preserve">دلیل این گروه، روایاتی است که از ظاهر آن چنین استفاده می شود که هر قیامی قبل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رهبران قیام، طاغوت و منحرف از طریق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فصاحبها طاغوت یعُبد من دون الله عزّوجل</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هر پرچمی قبل از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 شود، صاحب آن، طاغوت است و اطاعت او، خروج از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افراد، از غیر طریق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گونه روایات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دید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علیه حاکمان وقت،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قیامی که برای احیای حق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قیامی که برای رسیدن به اهداف دنیوی و شخصی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 تر، به نقل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عیون اخبار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یزید نحوی و او هم از ابن ابی عیدون و وی نیز از پدرش نقل می کند که هنگامی که زید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مأمون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آن که این شخص، پیش تر، در بصره قیام کرده و خانه های بنی عباس را به آتش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جرم او را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برادر تو قیام کند و آن چه را که کرد، انجام دهد، زید بن علی هم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منزلت تو نبود، برادر تو را هم می کشتم، چرا که آن چه او انجام داده، کوچک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زید را با زید بن علی 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زید بن علی، از علمای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خاطر خداوند غضب کرد و با دشمنان خدا جنگید تا این که در راه معبود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 که از پدرش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که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رضای آل محمد دعوت می کرد و اگر پیروز می شد، به آن چه که مردم را به سوی آن خوانده بود، وفا می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قیام زید النار و قیام زید شهید، فرق می گذارند و قیام زید شهید را به دلیل آن که برای احیای حق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تأیید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24" w:name="pg5525_41218"/>
    </w:p>
    <w:p>
      <w:pPr>
        <w:pStyle w:val="BookText"/>
        <w:rPr/>
      </w:pPr>
      <w:bookmarkEnd w:id="224"/>
      <w:r>
        <w:rPr>
          <w:rFonts w:ascii="IRNazanin" w:hAnsi="IRNazanin" w:eastAsia="IRNazanin"/>
          <w:color w:val="111111"/>
          <w:sz w:val="28"/>
          <w:sz w:val="28"/>
          <w:szCs w:val="28"/>
          <w:rtl w:val="true"/>
          <w:lang w:bidi="fa-IR"/>
        </w:rPr>
        <w:t>لا تقولوا خرج زید فإنّ زیداً کان عالماً و کان صدوقاً و لم یدعکم إلی نفسه إنّما دعا الی 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زید خروج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عالم و صادق بود و شما را به سوی خود فرا نمی خواند، بلکه شما را به سوی رضای آل محمد، دعوت می کرد</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بنابراین، قیامی باطل است که برای اهداف شخصی و غیر دینی باشد، امّا قیامی که برای ولایت و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ادامه ی راه آنان باشد، باطل نیست، بلکه عین حق و حقّانیّت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روایاتی که قیام قبل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 دانند با روایات دیگری که خبر از قیام های بعد داده و آن ها را تأیید می کنند، تعارض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قم یدعوا الناس إلی الحق یجتمع معه قوم کزبر الحدید لاتزلّهم الریاح العواصف و لایملّون من الحرب و لایجنبون و علی الله یتوکّلون و العاقبة للمتقین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مردی از اهل قم، مردم را به حق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دور او جمع می شوند که ماننده پاره های آهن هستند که بادهای سهمگین آنان را نمی لرزاند و از جنگ نمی هراسند و خسته نمی شوند و بر خداوند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کسانی است که اهل تقوا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قیامی برای احیای حق و در راه خدا باشد، نه تنها باطل نیست، بلکه مورد تأیید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مخالفان ذکر کرده اند، تنها قیام هایی را شامل می شود که برای منافع شخصی و غیر دینی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روایاتی را که مخالفان ذکر کرده اند، تمام قیام ها، اعم از حق و غیر حق را، شامل شود، در آن صورت، با آیات و روایاتی که به وجوب امر به معروف و نهی از منکر تأکید کرده اند، تعارض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معروف، مراتبی دارد که بالاترین مرتبه ی آن، قیام علیه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منظور روایات مورد استدلال مخالفان، تمام قیام ها نیست، بلکه تنها قیام های غیر الهی را شامل می شود، قیام هایی که با ظاهری دینی و همراه با فریب مردم صورت می گیرد تا سردمداران آن قیام را به حکومت برساند و منافع دنیوی را نصیب آنان کند</w:t>
      </w:r>
      <w:r>
        <w:rPr>
          <w:rFonts w:eastAsia="IRNazanin" w:cs="IRNazanin"/>
          <w:color w:val="111111"/>
          <w:sz w:val="28"/>
          <w:szCs w:val="28"/>
          <w:rtl w:val="true"/>
          <w:lang w:bidi="fa-IR"/>
        </w:rPr>
        <w:t>.</w:t>
      </w:r>
    </w:p>
    <w:p>
      <w:pPr>
        <w:pStyle w:val="Heading2"/>
        <w:numPr>
          <w:ilvl w:val="1"/>
          <w:numId w:val="1"/>
        </w:numPr>
        <w:rPr/>
      </w:pPr>
      <w:bookmarkStart w:id="225" w:name="__RefHeading___Toc2435133_581953129"/>
      <w:bookmarkStart w:id="226" w:name="_Toc90"/>
      <w:bookmarkEnd w:id="225"/>
      <w:r>
        <w:rPr>
          <w:rtl w:val="true"/>
        </w:rPr>
        <w:t>علائم و وقایع ظهور</w:t>
      </w:r>
      <w:bookmarkEnd w:id="2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2435135_581953129"/>
      <w:bookmarkStart w:id="228" w:name="_Toc91"/>
      <w:bookmarkEnd w:id="227"/>
      <w:r>
        <w:rPr>
          <w:rtl w:val="true"/>
        </w:rPr>
        <w:t>س</w:t>
      </w:r>
      <w:r>
        <w:rPr>
          <w:rtl w:val="true"/>
        </w:rPr>
        <w:t xml:space="preserve">: </w:t>
      </w:r>
      <w:r>
        <w:rPr>
          <w:rtl w:val="true"/>
        </w:rPr>
        <w:t xml:space="preserve">شرایط ظهور امام مهدی </w:t>
      </w:r>
      <w:r>
        <w:rPr>
          <w:rtl w:val="true"/>
        </w:rPr>
        <w:t>(</w:t>
      </w:r>
      <w:r>
        <w:rPr>
          <w:rtl w:val="true"/>
        </w:rPr>
        <w:t>عج</w:t>
      </w:r>
      <w:r>
        <w:rPr>
          <w:rtl w:val="true"/>
        </w:rPr>
        <w:t xml:space="preserve">) </w:t>
      </w:r>
      <w:r>
        <w:rPr>
          <w:rtl w:val="true"/>
        </w:rPr>
        <w:t>با علائم ظهور آن حضرت، چه فرقی دارد؟</w:t>
      </w:r>
      <w:bookmarkStart w:id="229" w:name="pg5525_41219"/>
      <w:bookmarkEnd w:id="228"/>
    </w:p>
    <w:p>
      <w:pPr>
        <w:pStyle w:val="BookText"/>
        <w:rPr/>
      </w:pPr>
      <w:bookmarkEnd w:id="2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حوادثی که قبل از ظهور اتفاق می افتد، از دو جهت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دید، این حوادث، نشانه های نزدیک شدن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نگاه دیگر، برخی از این حوادث، زمینه ساز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 این دو اصطلاح، شاید بتوان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ظهور، حوادثی است که بعد از شروع غیبت و قبل از آغاز ظهور، اتّفاق می افتد و وقوع آن ها در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آن حوادث، رابطه ی مستقیمی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ظهور، حوادثی است که نزدیک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زمینه ی ظهور را آماده می سازد و رابطه ی مستقیمی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که این حوادث، حتماً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 علم منطق، رابطه ی میان علائم ظهور و شرایط ظهور،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شرط ظهوری، علامت ظهور هست، ولی هر علامت ظهوری، شرط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تعاریف فوق، برای روشن شدن موضوع بحث، برای هر کدام از این موارد، مثالی از احادیث ائمه 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2"/>
        <w:numPr>
          <w:ilvl w:val="1"/>
          <w:numId w:val="1"/>
        </w:numPr>
        <w:rPr/>
      </w:pPr>
      <w:bookmarkStart w:id="230" w:name="__RefHeading___Toc2435137_581953129"/>
      <w:bookmarkStart w:id="231" w:name="_Toc92"/>
      <w:bookmarkEnd w:id="230"/>
      <w:r>
        <w:rPr>
          <w:rtl w:val="true"/>
        </w:rPr>
        <w:t>علائم ظهور</w:t>
      </w:r>
      <w:bookmarkEnd w:id="23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نشانه پیش از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در پنجم ماه و کسوف خورشید در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زمانی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هبوط کرد اتّفاق نیفتاده است</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232" w:name="__RefHeading___Toc2435139_581953129"/>
      <w:bookmarkStart w:id="233" w:name="_Toc93"/>
      <w:bookmarkEnd w:id="232"/>
      <w:r>
        <w:rPr>
          <w:rtl w:val="true"/>
        </w:rPr>
        <w:t>شرایط ظهور</w:t>
      </w:r>
      <w:bookmarkEnd w:id="233"/>
    </w:p>
    <w:p>
      <w:pPr>
        <w:pStyle w:val="BookText"/>
        <w:rPr/>
      </w:pPr>
      <w:r>
        <w:rPr>
          <w:rFonts w:ascii="IRNazanin" w:hAnsi="IRNazanin" w:eastAsia="IRNazanin"/>
          <w:color w:val="111111"/>
          <w:sz w:val="28"/>
          <w:sz w:val="28"/>
          <w:szCs w:val="28"/>
          <w:rtl w:val="true"/>
          <w:lang w:bidi="fa-IR"/>
        </w:rPr>
        <w:t>ابوبصیر و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 افتد مگر این که دو سوم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سوم مردم از بین بروند،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نیستید که شما از یک سومی که باقی می مانند باشید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البته گاهی هم علائم ظهور و هم شرایط ظهور در یک حدیث و یک جا ذکر شده است و تفکیک این دو از هم مشکل می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دیگر، می توان ادعا کرد که علائم ظهور، عبارت است از رویدادهای اجتماعی و تحوّلات سیاسی و طبیعی که 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مردم در آن نقش بارز </w:t>
      </w:r>
      <w:bookmarkStart w:id="234" w:name="pg5525_41220"/>
    </w:p>
    <w:p>
      <w:pPr>
        <w:pStyle w:val="BookText"/>
        <w:rPr/>
      </w:pPr>
      <w:bookmarkEnd w:id="234"/>
      <w:r>
        <w:rPr>
          <w:rFonts w:ascii="IRNazanin" w:hAnsi="IRNazanin" w:eastAsia="IRNazanin"/>
          <w:color w:val="111111"/>
          <w:sz w:val="28"/>
          <w:sz w:val="28"/>
          <w:szCs w:val="28"/>
          <w:rtl w:val="true"/>
          <w:lang w:bidi="fa-IR"/>
        </w:rPr>
        <w:t xml:space="preserve">ندارند و همه ی این وقایع، نشان از آماده شدن جهان برای ورود به عصری جدید و آغاز دورانی سرنوشت ساز دارد، و شرایط ظهور، عبارت است از مواردی که مردم باید برای تحقّق و تعجیل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در آن موارد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شریفی که از ناحیه ی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صادر گردیده، اَعمال ناشایست و گناهانی که از شیعیان سر می زند، یکی از اسباب طولانی شدن غیبت و دوری شیعیان از توفیق دیدار، شمرده شده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اگر شیعیان، در تهذیب نفس کوشش کرده و از گناهان دوری کنند، یکی از علل طولانی شدن غیبت را از بین برده به تعجیل ظهور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هر دو تعریف فوق که برای علائم و شرایط ظهور گفته شد، از یک لحاظ، صحیح و از لحاظ دیگر، نواقصی دارد و شاید بهترین تعریف، جمع بین این دو تعریف باشد</w:t>
      </w:r>
      <w:r>
        <w:rPr>
          <w:rFonts w:eastAsia="IRNazanin" w:cs="IRNazanin"/>
          <w:color w:val="111111"/>
          <w:sz w:val="28"/>
          <w:szCs w:val="28"/>
          <w:rtl w:val="true"/>
          <w:lang w:bidi="fa-IR"/>
        </w:rPr>
        <w:t>.</w:t>
      </w:r>
    </w:p>
    <w:p>
      <w:pPr>
        <w:pStyle w:val="Heading2"/>
        <w:numPr>
          <w:ilvl w:val="1"/>
          <w:numId w:val="1"/>
        </w:numPr>
        <w:rPr/>
      </w:pPr>
      <w:bookmarkStart w:id="235" w:name="__RefHeading___Toc2435141_581953129"/>
      <w:bookmarkStart w:id="236" w:name="_Toc94"/>
      <w:bookmarkEnd w:id="235"/>
      <w:r>
        <w:rPr>
          <w:rtl w:val="true"/>
        </w:rPr>
        <w:t>س</w:t>
      </w:r>
      <w:r>
        <w:rPr>
          <w:rtl w:val="true"/>
        </w:rPr>
        <w:t xml:space="preserve">: </w:t>
      </w:r>
      <w:r>
        <w:rPr>
          <w:rtl w:val="true"/>
        </w:rPr>
        <w:t xml:space="preserve">امام زمان </w:t>
      </w:r>
      <w:r>
        <w:rPr>
          <w:rtl w:val="true"/>
        </w:rPr>
        <w:t>(</w:t>
      </w:r>
      <w:r>
        <w:rPr>
          <w:rtl w:val="true"/>
        </w:rPr>
        <w:t>عج</w:t>
      </w:r>
      <w:r>
        <w:rPr>
          <w:rtl w:val="true"/>
        </w:rPr>
        <w:t xml:space="preserve">) </w:t>
      </w:r>
      <w:r>
        <w:rPr>
          <w:rtl w:val="true"/>
        </w:rPr>
        <w:t>چه موقعی ظهور خواهند کرد و آیا آن حضرت از زمان ظهورش آگاهی دارد؟</w:t>
      </w:r>
      <w:bookmarkEnd w:id="2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اسلامی، چه از طریق شیعه و چه از طریق اهل سنّت که در مورد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این نکته اذعان دارند که هیچ کس جز خداوند متعال، از زمان ظهور آن حضرت،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علائم و نشانه هایی برای ظهور آن حضرت ذکر شده است که مهم ترین آن ها، فراگیر شدن ظلم و ستم، دوری مردم از دین، خروج 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فضیل،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امر وقتی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دروغگویند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تعیین شده که مردم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 دهد که برای او وقت معیّنی باشد که شیعیان از آن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 از وقت آن مطلع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زیرا، آن همان ساعت است که خدای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 الاَرْضِ</w:t>
      </w:r>
      <w:r>
        <w:rPr>
          <w:rFonts w:eastAsia="Amiri" w:cs="Amiri" w:ascii="Amiri" w:hAnsi="Amiri"/>
          <w:color w:val="111111"/>
          <w:sz w:val="28"/>
          <w:szCs w:val="28"/>
          <w:rtl w:val="true"/>
          <w:lang w:bidi="ar-SA"/>
        </w:rPr>
        <w:t>);</w:t>
      </w:r>
      <w:r>
        <w:rPr>
          <w:rStyle w:val="FootnoteAnchor"/>
          <w:rtl w:val="true"/>
        </w:rPr>
        <w:footnoteReference w:id="228"/>
      </w:r>
      <w:bookmarkStart w:id="237" w:name="pg5525_41221"/>
    </w:p>
    <w:p>
      <w:pPr>
        <w:pStyle w:val="BookText"/>
        <w:rPr/>
      </w:pPr>
      <w:bookmarkEnd w:id="237"/>
      <w:r>
        <w:rPr>
          <w:rFonts w:ascii="IRNazanin" w:hAnsi="IRNazanin" w:eastAsia="IRNazanin"/>
          <w:color w:val="111111"/>
          <w:sz w:val="28"/>
          <w:sz w:val="28"/>
          <w:szCs w:val="28"/>
          <w:rtl w:val="true"/>
          <w:lang w:bidi="fa-IR"/>
        </w:rPr>
        <w:t>درباره ی قیامت از تو سؤال می کنند که کی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هیچ 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وقت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 بِهَا الَّذِینَ لایُؤْمِنُونَ بِها وَ الَّذِینَ آمَنُوا مُشْفِقُونَ مِنْها وَ یَعْلَمُونَ أَنَّهَا الْحَقُّ أَلا إِنَّ الَّذِینَ یُمارُونَ فِی السّاعَةِ لَفِی ضَلال بَعِید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کسانی که به روز رستاخیز ایمان ندارند، درباره ی آن شتاب می کنند، ولی آنان که ایمان آورده اند، پیوسته، از آن هراسانند و می دانند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روز رستاخیز تردید می کنند، در گمراهی عمیقی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مجادله در مورد ساعه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متولّد شده؟ چه کسی او را دیده؟ او کجا است؟ کی ظاهر می شود؟ این پرسش ها و مجادله ها، از شتاب در امر خدا، تردید در حکم خدا، مداخله در قدرت خدا،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در دنیا، زیان کار هستند و گروه کافران در آخرت بازگشت بسیار بدی دارند</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اسحاق بن یعقوب، نامه ای به توسط محمّد بن عثمان عمری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فرازی از پاسخ در مورد وقت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ظهور الفرج فإنّه إلی الله تعالی ذکره و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فرج، به فرمان خدای متعال وابسته است و تعیین کنندگان وقت، دروغ گویانند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بنابراین، علم به وقت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خداوند است که آن را برای بندگان خویش بیان نکرده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برای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وجه جایز نشمرده اند و آن را از اسرار الهی دانسته اند، ولی علاماتی را ذکر فرموده اند که چون آن علائم واقع شد، نزدیک بودن ظهور را نوید می دهد</w:t>
      </w:r>
      <w:r>
        <w:rPr>
          <w:rFonts w:eastAsia="IRNazanin" w:cs="IRNazanin"/>
          <w:color w:val="111111"/>
          <w:sz w:val="28"/>
          <w:szCs w:val="28"/>
          <w:rtl w:val="true"/>
          <w:lang w:bidi="fa-IR"/>
        </w:rPr>
        <w:t>.</w:t>
      </w:r>
    </w:p>
    <w:p>
      <w:pPr>
        <w:pStyle w:val="Heading2"/>
        <w:numPr>
          <w:ilvl w:val="1"/>
          <w:numId w:val="1"/>
        </w:numPr>
        <w:rPr/>
      </w:pPr>
      <w:bookmarkStart w:id="238" w:name="__RefHeading___Toc2435143_581953129"/>
      <w:bookmarkStart w:id="239" w:name="_Toc95"/>
      <w:bookmarkEnd w:id="238"/>
      <w:r>
        <w:rPr>
          <w:rtl w:val="true"/>
        </w:rPr>
        <w:t>س</w:t>
      </w:r>
      <w:r>
        <w:rPr>
          <w:rtl w:val="true"/>
        </w:rPr>
        <w:t xml:space="preserve">: </w:t>
      </w:r>
      <w:r>
        <w:rPr>
          <w:rtl w:val="true"/>
        </w:rPr>
        <w:t xml:space="preserve">مردم چگونه از ظهور امام مهدی </w:t>
      </w:r>
      <w:r>
        <w:rPr>
          <w:rtl w:val="true"/>
        </w:rPr>
        <w:t>(</w:t>
      </w:r>
      <w:r>
        <w:rPr>
          <w:rtl w:val="true"/>
        </w:rPr>
        <w:t>عج</w:t>
      </w:r>
      <w:r>
        <w:rPr>
          <w:rtl w:val="true"/>
        </w:rPr>
        <w:t xml:space="preserve">) </w:t>
      </w:r>
      <w:r>
        <w:rPr>
          <w:rtl w:val="true"/>
        </w:rPr>
        <w:t>در اقصی نقاط عالم با خبر می شوند؟</w:t>
      </w:r>
      <w:bookmarkEnd w:id="2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و نشانه هایی برای ظهور آن حضرت ذکر شده است که مردم با دیدن آن علائم و نشانه ها،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از یک حیث، دو گونه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ها، خاص و مختص وجود پر برکت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حضرت بدان وسیله می داند که خداوند او را اذن و اجازه ی ظهور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ابی بن کعب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علامت های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دارد که چون وقت ظهورش فرا رسد، خود به خود باز می شود و خدای تعالی آن را به سخن می آورد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فاقتل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باز شدن پرچم، دومی، صدایی است که از پرچم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شمشیری دارد که در غلاف است و چون هنگام ظهور حضرتش فرا رسد از غلاف بیرون می آید و خداوند آن را به سخن می آورد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فلایحل لک أنْ تقعَد فی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که دیگر جای درنگ نیست و نشستن برای تو روا نیست که از دشمنان خدا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خروج می کند و قیام می کند و دشمنان خدا را هر کجا که بیابد به قتل می رساند</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عام، علامت هایی هستند که جنبه ی عمومی دارد و برای مردم ظاهر خواهد شد و هر کس از عوام و خواص، در طول زندگی خود، برخی از آن 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ها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مهم ترین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خورشید در نیمه ی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قرص ماه در آخر ماه مبارک برخلاف 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 رفتن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سرزمینی است میان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زمین یا جمعیتی در 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خورشید از آغاز ظهر تا وسطِ وقت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نفس زکیه که سیّدی است هاشمی در پشت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از صالحان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دیوار مسجد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 شدن پرچم های سیاه از طرف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یمانی از طرف یمن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فرود آمدن ترک ها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 کنونی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رومیان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اردن کنونی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شدن سرخی شدید در آسمان که در اطراف آن پراکنده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آتش در طول مشرق که تا سه روز یا هفت روز در هوا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ها استقلال پیدا کنند و کشورگشایی کنند و از زیر بار و نفوذ دیگران بیرون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مصر، فرمانروای خود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 خراب شود و سه پرچم در آن جا پدیدار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 ی فرات طغیان کند یا شکافته شود، به حدّی که آب در کوچه های کوفه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 در بغداد در کنار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 عمومی و مرگی سریع و همگانی، همه ی اهل عراق و مردم بغداد را فرا گیرد که قرار و آرام یا راه فرار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صدایی از آسمان بلند شود که همه ی مردم روی زمین آن را به زبان خود بشنوند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علامت ها و نشانه های دیگری نیز هست که در کتاب های مبسوط، مانند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ما، در این قسمت، به برخی از این احادیث که شامل چندین علامت 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اتّفاق قبل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که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آخرالزمان، نشانه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صعصعة بن صوحان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خروج دجّال که از علائم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خروج دجال، این است که نماز را سبک شمارند و امانت را ضایع کنند و دروغ را حلال بدانند و ربا بخورند و رشوه بگیرند و ساختمان ها را بلند سازند و دین را به دنیا بفروشند و سفیهان را به کار گیرند و با زنان مشورت کنند و قطع رحم کنند و از هواهای نفسانی تبعیت کنند و خون ریزی را سبک شمارند و حلم، ضعف شمرده شود و ظلم، فخر باشد و حاکمان، فاجر و وزیران، ظالم باشند و عارفان ضعیف و </w:t>
      </w:r>
      <w:bookmarkStart w:id="240" w:name="pg5525_41224"/>
    </w:p>
    <w:p>
      <w:pPr>
        <w:pStyle w:val="BookText"/>
        <w:rPr/>
      </w:pPr>
      <w:bookmarkEnd w:id="240"/>
      <w:r>
        <w:rPr>
          <w:rFonts w:ascii="IRNazanin" w:hAnsi="IRNazanin" w:eastAsia="IRNazanin"/>
          <w:color w:val="111111"/>
          <w:sz w:val="28"/>
          <w:sz w:val="28"/>
          <w:szCs w:val="28"/>
          <w:rtl w:val="true"/>
          <w:lang w:bidi="fa-IR"/>
        </w:rPr>
        <w:t>قاریان، فاسق باشند و شهادت دروغ آشکار شود و فسق و فجور و بهتان و گناه و طغیان علنی شود و قرآن ها، تزیین شود و مساجد آراسته گردد و مناره ها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شوهران خود به خاطر حرص دنیوی، در تجارت شریک شوند و</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بنابراین، علامت ها و نشانه های فراوانی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که مردم با دیدن آن ها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خواهند برد، لکن باید توجّه داشت که برخی از این علائم، نشانه ی نزدیکی ظهور است و برخی دیگر، نشانه ی وقوع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علامت هایی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بیان داشتند، نشانه های نزدیک شدن ظهور است، امّا خروج سفیانی، متّصل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با آن حضرت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سفیانی مالک مناطق پنج گانه ی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دمشق، حمص، فلسطین، اردن، 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 زمان، متوقع فرج باشید</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241" w:name="__RefHeading___Toc2435145_581953129"/>
      <w:bookmarkStart w:id="242" w:name="_Toc96"/>
      <w:bookmarkEnd w:id="241"/>
      <w:r>
        <w:rPr>
          <w:rtl w:val="true"/>
        </w:rPr>
        <w:t>س</w:t>
      </w:r>
      <w:r>
        <w:rPr>
          <w:rtl w:val="true"/>
        </w:rPr>
        <w:t xml:space="preserve">: </w:t>
      </w:r>
      <w:r>
        <w:rPr>
          <w:rtl w:val="true"/>
        </w:rPr>
        <w:t>آیا جهانی شدن اقتصاد و ارتباطات و</w:t>
      </w:r>
      <w:r>
        <w:rPr>
          <w:rtl w:val="true"/>
        </w:rPr>
        <w:t xml:space="preserve">... </w:t>
      </w:r>
      <w:r>
        <w:rPr>
          <w:rtl w:val="true"/>
        </w:rPr>
        <w:t xml:space="preserve">زمینه های ظهور امام زمان </w:t>
      </w:r>
      <w:r>
        <w:rPr>
          <w:rtl w:val="true"/>
        </w:rPr>
        <w:t>(</w:t>
      </w:r>
      <w:r>
        <w:rPr>
          <w:rtl w:val="true"/>
        </w:rPr>
        <w:t>عج</w:t>
      </w:r>
      <w:r>
        <w:rPr>
          <w:rtl w:val="true"/>
        </w:rPr>
        <w:t xml:space="preserve">) </w:t>
      </w:r>
      <w:r>
        <w:rPr>
          <w:rtl w:val="true"/>
        </w:rPr>
        <w:t>را فراهم نمی کند؟</w:t>
      </w:r>
      <w:bookmarkEnd w:id="2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این سؤال باید این تعریف ها را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فرایند رو به گسترشی است که همه ی عرصه های اقتصادی و اجتماعی و فرهنگی را در نَوَردیده و تمامی کشورهای جهان، به گونه ای،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جهانی شدن، به دهکده ی جهانی ایده آلی می اندیشند که در آن، وظیفه ی مرزها، تعیین قلمرو کشورها است و همه چیز در میان جوامع، در حال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نیروی کار، مواد اوّلیّه، تفکر و اندیشه، فرهنگ و رسوم، تولید و مصرف، هر آن چه که قابلیّت انتقال دارد، به برکت رشد فن آوری و ارتباطات، در اختیار جوامع قرار می گیرد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در مفهوم عام آن، درهم ادغام شدن بازارهای جهان در تجارت و سرمایه گذاری مستقیم و جا به جایی و انتقال سرمایه و نیروی کار و فرهنگ در چهارچوب سرمایه داری و آزادی بازار و نهایتاً سر فرود آوردن جهان در برابر قدرت های جهانی بازار است که منجر به شکافته شدن </w:t>
      </w:r>
    </w:p>
    <w:p>
      <w:pPr>
        <w:pStyle w:val="BookText"/>
        <w:rPr/>
      </w:pPr>
      <w:r>
        <w:rPr>
          <w:rFonts w:ascii="IRNazanin" w:hAnsi="IRNazanin" w:eastAsia="IRNazanin"/>
          <w:color w:val="111111"/>
          <w:sz w:val="28"/>
          <w:sz w:val="28"/>
          <w:szCs w:val="28"/>
          <w:rtl w:val="true"/>
          <w:lang w:bidi="fa-IR"/>
        </w:rPr>
        <w:t>مرزهای ملّی و کاسته شدن از حاکمیّت دولت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اصلی و اساسی در این پدیده، شرکت های بزرگ چند ملّیّتی و فرا ملّیّتی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از پیامدهای سر برآوردن دولت های نیرومند ملّی و عالی ترین مرحله ی روابط سلطه گری و سلطه پذیری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اوج پیروزی سرمایه داران جهانی در عالم است و از بطن دولت ملّی که همچنان به تولید خود، در درون و بیرون مرزهایش، یک سان ادامه می دهد، زاده شده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رقابت بی قید و شرط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برای کشورهای غنی، درآمد بیش تر و برای کشورهای فقیر، فقر بیش تر می آورد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جهانی شدن، عصر تحوّل عمیق سرمایه داری برای همه ی انسان ها است که در سایه ی چیرگی و رهبری کشورهای مرکز و نیز در سایه ی حاکمیّت نظام جهانی، مبادله ای نامتوازن و ناهمگون صورت می پذیرد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بعد از این مقدمه، باید گفت، اگر نظر به زمینه های مثبت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استاد مطهری، به انتظار سازنده تعبیر نموده است</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 یعنی مؤمنین تلاش کنند که همه چیز جهانی شود تا حضرت سریع تر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تعریف های پنج گانه، غیر از تعریف اوّل، چنین بار مثبتی مشاهده نمی شود و قابل توصیه به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ضرر جامعه 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جهانی شدن، یعنی سر فرود آوردن در مقابل قدرت های مالی و سست شدن حاکمیّت ها و قرار گرفتن همه چیز در اختیار شرکت های چند ملّیّتی و فرا ملّیّتی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سر فرود آوردن جهان در برابر قدرت های جهانی بازار، و سلطه گری و سلطه پذیری امپریالیستی و پیروزی سرمایه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کشور غنی، درآمد بیش تر و برای کشورهای فقیر، فقر بیش تری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مبادله، یک مبادله ی نامتوازن و ناهمگون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عدّه ای جهانی شدن را مساوی با آمریکایی شدن دانسته 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چهار تعریف اخیر، جهانی شدن، باری مثبت در زمینه 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طبق تعریف نخست، هر چند بار منفی نمایانی در آن مشاهده نمی شود، لکن بار مثبت آن هم </w:t>
      </w:r>
    </w:p>
    <w:p>
      <w:pPr>
        <w:pStyle w:val="BookText"/>
        <w:rPr/>
      </w:pPr>
      <w:r>
        <w:rPr>
          <w:rFonts w:ascii="IRNazanin" w:hAnsi="IRNazanin" w:eastAsia="IRNazanin"/>
          <w:color w:val="111111"/>
          <w:sz w:val="28"/>
          <w:sz w:val="28"/>
          <w:szCs w:val="28"/>
          <w:rtl w:val="true"/>
          <w:lang w:bidi="fa-IR"/>
        </w:rPr>
        <w:t>خیلی مشهود نیست و باید با احتیاط برخورد کنیم و خیلی نمی شود مؤمنان را تشویق کرد که در جهانی شدن اقتصاد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ما، نیازی به چنین توصیّه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وظیفه ی اصلی ما، در این زمان، خودسازی و دیگرسازی روحی جامعه است، نه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هم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جهانی شدن به معنای درست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تعریف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و می 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و اصلاحات اقتصادی و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در روایات آمده،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زدایی عمومی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سازندگی گسترده و از بین رفتن خرابی ها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ها و تحت پوشش قرار گرفتن خانواده های بی سرپرست و آزادی بردگان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گنج ها و تقسیم مال ها میان همه ی مردم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گسترده، به اندازه ای که شخص بتواند حمل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گسترده شدن خوان حکمت و ثروت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ثروت اندوزی و مصرف گنج ها در راه مصالح مردم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جهانی</w:t>
      </w:r>
      <w:r>
        <w:rPr>
          <w:rStyle w:val="FootnoteAnchor"/>
          <w:rtl w:val="true"/>
        </w:rPr>
        <w:footnoteReference w:id="252"/>
      </w:r>
      <w:r>
        <w:rPr>
          <w:rFonts w:ascii="IRNazanin" w:hAnsi="IRNazanin" w:eastAsia="IRNazanin"/>
          <w:color w:val="111111"/>
          <w:sz w:val="28"/>
          <w:sz w:val="28"/>
          <w:szCs w:val="28"/>
          <w:rtl w:val="true"/>
          <w:lang w:bidi="fa-IR"/>
        </w:rPr>
        <w:t>و اجرای آن درباره ی نیکان و بدان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بازپس گیری حقوق تا آن جا رسد که اگر در بُن دندان انسانی، حق دیگری باشد، باز پس گرفته می 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مراد، جنبه ی منفی زمینه های ظهور حضرت در جهانی شدن اقتصاد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تعریف ها، نشانه ی بار منفی جهانی شدن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آن را تحت عنوان بعضی از علائم ظهور، مثل زیاد شدن رشوه خواری و تقلب و تسلّط بیگانگان و کافران و اهل باطل و چیره شدن آنان بر مسلمانان و دنیازدگی و خودباختگی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w:t>
      </w:r>
      <w:r>
        <w:rPr>
          <w:rFonts w:eastAsia="IRNazanin" w:cs="IRNazanin"/>
          <w:color w:val="111111"/>
          <w:sz w:val="28"/>
          <w:szCs w:val="28"/>
          <w:rtl w:val="true"/>
          <w:lang w:bidi="fa-IR"/>
        </w:rPr>
        <w:t xml:space="preserve">. </w:t>
      </w:r>
      <w:bookmarkStart w:id="243" w:name="pg5525_41227"/>
    </w:p>
    <w:p>
      <w:pPr>
        <w:pStyle w:val="BookText"/>
        <w:rPr/>
      </w:pPr>
      <w:bookmarkEnd w:id="243"/>
      <w:r>
        <w:rPr>
          <w:rFonts w:ascii="IRNazanin" w:hAnsi="IRNazanin" w:eastAsia="IRNazanin"/>
          <w:color w:val="111111"/>
          <w:sz w:val="28"/>
          <w:sz w:val="28"/>
          <w:szCs w:val="28"/>
          <w:rtl w:val="true"/>
          <w:lang w:bidi="fa-IR"/>
        </w:rPr>
        <w:t>خلاصه، این که برای ظهور حضرت، علائمی مانند زیاد شدن ظلم و گناه و سلطه ی بیگانگان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حوادثی مانند ظهور سفیانی، سیّد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عمده وظیفه ی ما، در زمان غیبت، خودسازی و دیگرسازی و انتظار سازنده است</w:t>
      </w:r>
      <w:r>
        <w:rPr>
          <w:rFonts w:eastAsia="IRNazanin" w:cs="IRNazanin"/>
          <w:color w:val="111111"/>
          <w:sz w:val="28"/>
          <w:szCs w:val="28"/>
          <w:rtl w:val="true"/>
          <w:lang w:bidi="fa-IR"/>
        </w:rPr>
        <w:t>.</w:t>
      </w:r>
    </w:p>
    <w:p>
      <w:pPr>
        <w:pStyle w:val="Heading2"/>
        <w:numPr>
          <w:ilvl w:val="1"/>
          <w:numId w:val="1"/>
        </w:numPr>
        <w:rPr/>
      </w:pPr>
      <w:bookmarkStart w:id="244" w:name="__RefHeading___Toc2435147_581953129"/>
      <w:bookmarkStart w:id="245" w:name="_Toc97"/>
      <w:bookmarkEnd w:id="244"/>
      <w:r>
        <w:rPr>
          <w:rtl w:val="true"/>
        </w:rPr>
        <w:t>س</w:t>
      </w:r>
      <w:r>
        <w:rPr>
          <w:rtl w:val="true"/>
        </w:rPr>
        <w:t xml:space="preserve">: </w:t>
      </w:r>
      <w:r>
        <w:rPr>
          <w:rtl w:val="true"/>
        </w:rPr>
        <w:t xml:space="preserve">امام زمان </w:t>
      </w:r>
      <w:r>
        <w:rPr>
          <w:rtl w:val="true"/>
        </w:rPr>
        <w:t>(</w:t>
      </w:r>
      <w:r>
        <w:rPr>
          <w:rtl w:val="true"/>
        </w:rPr>
        <w:t>عج</w:t>
      </w:r>
      <w:r>
        <w:rPr>
          <w:rtl w:val="true"/>
        </w:rPr>
        <w:t xml:space="preserve">) </w:t>
      </w:r>
      <w:r>
        <w:rPr>
          <w:rtl w:val="true"/>
        </w:rPr>
        <w:t>به هنگام ظهور در چه سنّی خواهد بود؟</w:t>
      </w:r>
      <w:bookmarkEnd w:id="2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گفته شد، آن حضرت در نیمه ی شعبان دویست و پنجاه و پنج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آمدند</w:t>
      </w:r>
      <w:r>
        <w:rPr>
          <w:rStyle w:val="FootnoteAnchor"/>
          <w:rtl w:val="true"/>
        </w:rPr>
        <w:footnoteReference w:id="255"/>
      </w:r>
      <w:r>
        <w:rPr>
          <w:rFonts w:ascii="IRNazanin" w:hAnsi="IRNazanin" w:eastAsia="IRNazanin"/>
          <w:color w:val="111111"/>
          <w:sz w:val="28"/>
          <w:sz w:val="28"/>
          <w:szCs w:val="28"/>
          <w:rtl w:val="true"/>
          <w:lang w:bidi="fa-IR"/>
        </w:rPr>
        <w:t>و بعد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غیبت صغرا و سپس غیبت کبرا آغاز شد و جز خداوند متعال، هیچ کس از مدّت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ظهورش،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دانستن سنّ واقعی آن حضرت در زمان ظهور، باید منتظر ظهور ایشان باشیم، لکن احادیثی وجود دارد که به هنگام بیان کیفیّت و نشانه های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اند که آن حضرت به هنگام ظهور، چهل ساله یا حتّی کم تر از آن به نظر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غیبت،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خداوند، به شکل جوانی که کم تر از چهل سال دارد، ظهور می کند</w:t>
      </w:r>
      <w:r>
        <w:rPr>
          <w:rFonts w:eastAsia="IRNazanin" w:cs="IRNazanin"/>
          <w:color w:val="111111"/>
          <w:sz w:val="28"/>
          <w:szCs w:val="28"/>
          <w:rtl w:val="true"/>
          <w:lang w:bidi="fa-IR"/>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اباصلت هروی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قائم ما، این است که در سنّ یک پیرمرد و به صورت یک جوان است، به گونه ای که هر کس آن حضرت راببیند، او را چهل ساله یا کم تر می پندارد و تا هنگام مرگ، اثر پیری در او ظاهر نمی 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طبق این احادیث،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از نظر ظاهری، جوان به نظر می رسند، به گونه ای که بینندگان گمان می کنند آن حضرت، چهل یا کم تر از چهل سال دارد</w:t>
      </w:r>
      <w:r>
        <w:rPr>
          <w:rFonts w:eastAsia="IRNazanin" w:cs="IRNazanin"/>
          <w:color w:val="111111"/>
          <w:sz w:val="28"/>
          <w:szCs w:val="28"/>
          <w:rtl w:val="true"/>
          <w:lang w:bidi="fa-IR"/>
        </w:rPr>
        <w:t>.</w:t>
      </w:r>
    </w:p>
    <w:p>
      <w:pPr>
        <w:pStyle w:val="Heading2"/>
        <w:numPr>
          <w:ilvl w:val="1"/>
          <w:numId w:val="1"/>
        </w:numPr>
        <w:rPr/>
      </w:pPr>
      <w:bookmarkStart w:id="246" w:name="__RefHeading___Toc2435149_581953129"/>
      <w:bookmarkStart w:id="247" w:name="_Toc98"/>
      <w:bookmarkEnd w:id="246"/>
      <w:r>
        <w:rPr>
          <w:rtl w:val="true"/>
        </w:rPr>
        <w:t>س</w:t>
      </w:r>
      <w:r>
        <w:rPr>
          <w:rtl w:val="true"/>
        </w:rPr>
        <w:t xml:space="preserve">: </w:t>
      </w:r>
      <w:r>
        <w:rPr>
          <w:rtl w:val="true"/>
        </w:rPr>
        <w:t xml:space="preserve">امام زمان </w:t>
      </w:r>
      <w:r>
        <w:rPr>
          <w:rtl w:val="true"/>
        </w:rPr>
        <w:t>(</w:t>
      </w:r>
      <w:r>
        <w:rPr>
          <w:rtl w:val="true"/>
        </w:rPr>
        <w:t>عج</w:t>
      </w:r>
      <w:r>
        <w:rPr>
          <w:rtl w:val="true"/>
        </w:rPr>
        <w:t xml:space="preserve">) </w:t>
      </w:r>
      <w:r>
        <w:rPr>
          <w:rtl w:val="true"/>
        </w:rPr>
        <w:t>در کدام نقطه از جهان ظهور می کنند؟</w:t>
      </w:r>
      <w:bookmarkEnd w:id="2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متواتر شیعه و سنی، قیام شکوه مند آن مصلح جهانی از سرزمین مکّه و از مسجد الحرام، کنار کعبه ی معظمه، آغاز خواهد شد و تعداد سیصد و سیزده تَن از اصحاب او که فرماندهان </w:t>
      </w:r>
      <w:bookmarkStart w:id="248" w:name="pg5525_41228"/>
    </w:p>
    <w:p>
      <w:pPr>
        <w:pStyle w:val="BookText"/>
        <w:rPr/>
      </w:pPr>
      <w:bookmarkEnd w:id="248"/>
      <w:r>
        <w:rPr>
          <w:rFonts w:ascii="IRNazanin" w:hAnsi="IRNazanin" w:eastAsia="IRNazanin"/>
          <w:color w:val="111111"/>
          <w:sz w:val="28"/>
          <w:sz w:val="28"/>
          <w:szCs w:val="28"/>
          <w:rtl w:val="true"/>
          <w:lang w:bidi="fa-IR"/>
        </w:rPr>
        <w:t>لشکری و کشوری آن حضرت هستند، در میان رکن و مقام، با آن حضرت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تعداد دَه هزار نفر تکمیل می شود و وجود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دَه هزار نفری، از مکّه حرکت می کنند و به اصلاح جهان می پردازند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مفضّل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چه گونه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ظهور می کند و به تنهایی کنار کعبه می آید و به تنهایی شب را در آن جا می گذراند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به در آید، به مسجدالحرام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و پشت به مقام ابراهیم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یادگار امام و یادگار نوح و یادگار ابراهیم و یادگار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یادگار موسی و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قرآن و زنده کننده ی سنّت</w:t>
      </w:r>
      <w:r>
        <w:rPr>
          <w:rFonts w:eastAsia="IRNazanin" w:cs="IRNazanin"/>
          <w:color w:val="111111"/>
          <w:sz w:val="28"/>
          <w:szCs w:val="28"/>
          <w:rtl w:val="true"/>
          <w:lang w:bidi="fa-IR"/>
        </w:rPr>
        <w:t>... .</w:t>
      </w:r>
      <w:r>
        <w:rPr>
          <w:rStyle w:val="FootnoteAnchor"/>
          <w:rtl w:val="true"/>
        </w:rPr>
        <w:footnoteReference w:id="260"/>
      </w:r>
    </w:p>
    <w:p>
      <w:pPr>
        <w:pStyle w:val="Heading2"/>
        <w:numPr>
          <w:ilvl w:val="1"/>
          <w:numId w:val="1"/>
        </w:numPr>
        <w:rPr/>
      </w:pPr>
      <w:bookmarkStart w:id="249" w:name="__RefHeading___Toc2435151_581953129"/>
      <w:bookmarkStart w:id="250" w:name="_Toc99"/>
      <w:bookmarkEnd w:id="249"/>
      <w:r>
        <w:rPr>
          <w:rtl w:val="true"/>
        </w:rPr>
        <w:t>س</w:t>
      </w:r>
      <w:r>
        <w:rPr>
          <w:rtl w:val="true"/>
        </w:rPr>
        <w:t xml:space="preserve">: </w:t>
      </w:r>
      <w:r>
        <w:rPr>
          <w:rtl w:val="true"/>
        </w:rPr>
        <w:t xml:space="preserve">مسئله ی قرقسیا و رابطه ی آن با ظهور امام مهدی </w:t>
      </w:r>
      <w:r>
        <w:rPr>
          <w:rtl w:val="true"/>
        </w:rPr>
        <w:t>(</w:t>
      </w:r>
      <w:r>
        <w:rPr>
          <w:rtl w:val="true"/>
        </w:rPr>
        <w:t>عج</w:t>
      </w:r>
      <w:r>
        <w:rPr>
          <w:rtl w:val="true"/>
        </w:rPr>
        <w:t xml:space="preserve">) </w:t>
      </w:r>
      <w:r>
        <w:rPr>
          <w:rtl w:val="true"/>
        </w:rPr>
        <w:t>چیست؟</w:t>
      </w:r>
      <w:bookmarkEnd w:id="2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ی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شده است، نام شهری است که در سوریه واقع شده و اکنون در نزدیکی مرز عراق و سوریه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برخی نیز آن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علائم ظهور مربوط به خروج سفیانی گفته شده است، او، به محلّی به این نام وارد می شود و رخدادی بزرگ برای او در آن جا اتّفاق می افتد</w:t>
      </w:r>
      <w:r>
        <w:rPr>
          <w:rFonts w:eastAsia="IRNazanin" w:cs="IRNazanin"/>
          <w:color w:val="111111"/>
          <w:sz w:val="28"/>
          <w:szCs w:val="28"/>
          <w:rtl w:val="true"/>
          <w:lang w:bidi="fa-IR"/>
        </w:rPr>
        <w:t>.</w:t>
      </w:r>
      <w:r>
        <w:rPr>
          <w:rStyle w:val="FootnoteAnchor"/>
          <w:rtl w:val="true"/>
        </w:rPr>
        <w:footnoteReference w:id="26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در شام بر دشمنان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بین او و دشمنان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 روی می دهد که پرندگان آسمان و درندگان زمین، از باقیمانده های کشته ها، سیر می شوند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محلّی در کنار نهر فرات دانسته اند</w:t>
      </w:r>
      <w:r>
        <w:rPr>
          <w:rFonts w:eastAsia="IRNazanin" w:cs="IRNazanin"/>
          <w:color w:val="111111"/>
          <w:sz w:val="28"/>
          <w:szCs w:val="28"/>
          <w:rtl w:val="true"/>
          <w:lang w:bidi="fa-IR"/>
        </w:rPr>
        <w:t>.</w:t>
      </w:r>
      <w:r>
        <w:rPr>
          <w:rStyle w:val="FootnoteAnchor"/>
          <w:rtl w:val="true"/>
        </w:rPr>
        <w:footnoteReference w:id="264"/>
      </w:r>
      <w:bookmarkStart w:id="251" w:name="pg5525_41229"/>
    </w:p>
    <w:p>
      <w:pPr>
        <w:pStyle w:val="BookText"/>
        <w:rPr/>
      </w:pPr>
      <w:bookmarkEnd w:id="251"/>
      <w:r>
        <w:rPr>
          <w:rFonts w:ascii="IRNazanin" w:hAnsi="IRNazanin" w:eastAsia="IRNazanin"/>
          <w:color w:val="111111"/>
          <w:sz w:val="28"/>
          <w:sz w:val="28"/>
          <w:szCs w:val="28"/>
          <w:rtl w:val="true"/>
          <w:lang w:bidi="fa-IR"/>
        </w:rPr>
        <w:t xml:space="preserve">بنابراین، به نظر می رسد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 محلّی است که برخی از علائم ظهور در آن اتّفاق می افتد و در کتاب ها، بیش از این اشاره نشده است</w:t>
      </w:r>
      <w:r>
        <w:rPr>
          <w:rFonts w:eastAsia="IRNazanin" w:cs="IRNazanin"/>
          <w:color w:val="111111"/>
          <w:sz w:val="28"/>
          <w:szCs w:val="28"/>
          <w:rtl w:val="true"/>
          <w:lang w:bidi="fa-IR"/>
        </w:rPr>
        <w:t>.</w:t>
      </w:r>
    </w:p>
    <w:p>
      <w:pPr>
        <w:pStyle w:val="Heading2"/>
        <w:numPr>
          <w:ilvl w:val="1"/>
          <w:numId w:val="1"/>
        </w:numPr>
        <w:rPr/>
      </w:pPr>
      <w:bookmarkStart w:id="252" w:name="__RefHeading___Toc2435153_581953129"/>
      <w:bookmarkStart w:id="253" w:name="_Toc100"/>
      <w:bookmarkEnd w:id="252"/>
      <w:r>
        <w:rPr>
          <w:rtl w:val="true"/>
        </w:rPr>
        <w:t>س</w:t>
      </w:r>
      <w:r>
        <w:rPr>
          <w:rtl w:val="true"/>
        </w:rPr>
        <w:t xml:space="preserve">: </w:t>
      </w:r>
      <w:r>
        <w:rPr>
          <w:rtl w:val="true"/>
        </w:rPr>
        <w:t>آیا می توان به همه ی کتاب های علائم الظهور و ملاحم، استناد کرد؟</w:t>
      </w:r>
      <w:bookmarkEnd w:id="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موعود آخرالزمان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است و روایات بسیاری درباره ی علائم ظهور و مسائل مربوط به قبل و بعد از ظهور،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 امّا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مسئله، به دلیل اهمیّتش همیشه مطمح نظر طالبان قدرت و افراد فرصت طلب بوده است و عدّه ای برای نیل به مقاصد و مقامات دنیوی، با دسیسه و نیرنگ، به تحریف برخی از روایات و حتّی جعل حدیث پرداخته اند و گاهی با در هم آمیختن احادیث صحیح با احادیث ضعیف یا جعلی، سعی در گمراه کردن دیگران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چند مسئله ی مهدویّت در برخی کتاب های اهل سنت و سایر ادیان وارد شده است، ولی باید توجّه داشت که با وجود احادیث و کتاب های شیعی، تنها راه مطمئن در موضوع مهدویّت، احادیث صحیح و کتاب 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باید توجّه داشت که ممکن است برخی از روایات و احادیث، به عنوان کنایه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به مفاهیم و معانی دیگر داشته باشد و نباید به ظاهر آن ها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آن احادیث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انتخاب کتاب، دقّت کافی شود تا از نقاط ضعف زیاد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اطّلاع از ملاحم و علائم ظهور، مراجعه به کتاب های روایی و مستند شیعه است که به دست علمای بزرگ شیعه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کتاب های مفید،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محدر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کورانی، موسسة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فی الإمام الثانی عشر، لطف الله صافی،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جهانی مهدی، ناصر مکارم شیرازی، انتشارات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مغرب، محمدرضا حکیمی، دفتر نشر فرهنگ اسلامی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2435155_581953129"/>
      <w:bookmarkStart w:id="255" w:name="_Toc101"/>
      <w:bookmarkEnd w:id="254"/>
      <w:r>
        <w:rPr>
          <w:rtl w:val="true"/>
        </w:rPr>
        <w:t>مدّعیان دروغین مهدویّت</w:t>
      </w:r>
      <w:bookmarkStart w:id="256" w:name="pg5525_41230"/>
      <w:bookmarkEnd w:id="255"/>
    </w:p>
    <w:p>
      <w:pPr>
        <w:pStyle w:val="Heading2"/>
        <w:numPr>
          <w:ilvl w:val="1"/>
          <w:numId w:val="1"/>
        </w:numPr>
        <w:rPr/>
      </w:pPr>
      <w:bookmarkStart w:id="257" w:name="__RefHeading___Toc2435157_581953129"/>
      <w:bookmarkStart w:id="258" w:name="_Toc102"/>
      <w:bookmarkEnd w:id="256"/>
      <w:bookmarkEnd w:id="257"/>
      <w:r>
        <w:rPr>
          <w:rtl w:val="true"/>
        </w:rPr>
        <w:t>س</w:t>
      </w:r>
      <w:r>
        <w:rPr>
          <w:rtl w:val="true"/>
        </w:rPr>
        <w:t xml:space="preserve">: </w:t>
      </w:r>
      <w:r>
        <w:rPr>
          <w:rtl w:val="true"/>
        </w:rPr>
        <w:t>از چه زمانی، عدّه ای به دروغ، ادعای مهدویّت کردند؟</w:t>
      </w:r>
      <w:bookmarkEnd w:id="2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خاطر تأکیداتی که پیشوایان دینی ما داشتند،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آن حضرت، بارها</w:t>
      </w:r>
      <w:r>
        <w:rPr>
          <w:rStyle w:val="FootnoteAnchor"/>
          <w:rtl w:val="true"/>
        </w:rPr>
        <w:footnoteReference w:id="266"/>
      </w:r>
      <w:r>
        <w:rPr>
          <w:rFonts w:ascii="IRNazanin" w:hAnsi="IRNazanin" w:eastAsia="IRNazanin"/>
          <w:color w:val="111111"/>
          <w:sz w:val="28"/>
          <w:sz w:val="28"/>
          <w:szCs w:val="28"/>
          <w:rtl w:val="true"/>
          <w:lang w:bidi="fa-IR"/>
        </w:rPr>
        <w:t>، در مناسبت های گوناگون، از حضرت مهدی و از ظهور و قیام و غیبت طولانی و دیگر ویژگی های آن حضرت خبر داده اند و بسیاری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خبر داشتند</w:t>
      </w:r>
      <w:r>
        <w:rPr>
          <w:rStyle w:val="FootnoteAnchor"/>
          <w:rtl w:val="true"/>
        </w:rPr>
        <w:footnoteReference w:id="267"/>
      </w:r>
      <w:r>
        <w:rPr>
          <w:rFonts w:ascii="IRNazanin" w:hAnsi="IRNazanin" w:eastAsia="IRNazanin"/>
          <w:color w:val="111111"/>
          <w:sz w:val="28"/>
          <w:sz w:val="28"/>
          <w:szCs w:val="28"/>
          <w:rtl w:val="true"/>
          <w:lang w:bidi="fa-IR"/>
        </w:rPr>
        <w:t xml:space="preserve">و شعرای مسلمان، مانند کمیت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شده که در طول این مدّت، افرادی پیدا شوند که یا خود، ادّعای مهدویّت کنند و یا عدّه ای از مردم به مهدویّت آنان معتقد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عدّه ای،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مهدی می پنداشتند و می گفتند او غیبت کرده است، در حالی که در سال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Style w:val="FootnoteAnchor"/>
          <w:rtl w:val="true"/>
        </w:rPr>
        <w:footnoteReference w:id="268"/>
      </w:r>
      <w:r>
        <w:rPr>
          <w:rFonts w:ascii="IRNazanin" w:hAnsi="IRNazanin" w:eastAsia="IRNazanin"/>
          <w:color w:val="111111"/>
          <w:sz w:val="28"/>
          <w:sz w:val="28"/>
          <w:szCs w:val="28"/>
          <w:rtl w:val="true"/>
          <w:lang w:bidi="fa-IR"/>
        </w:rPr>
        <w:t>و یا مهدی عباسی خود را مهدی موعود می نامید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بنابراین، آغاز ادّعای مهدویّت، به دوره ی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Heading2"/>
        <w:numPr>
          <w:ilvl w:val="1"/>
          <w:numId w:val="1"/>
        </w:numPr>
        <w:rPr/>
      </w:pPr>
      <w:bookmarkStart w:id="259" w:name="__RefHeading___Toc2435159_581953129"/>
      <w:bookmarkStart w:id="260" w:name="_Toc103"/>
      <w:bookmarkEnd w:id="259"/>
      <w:r>
        <w:rPr>
          <w:rtl w:val="true"/>
        </w:rPr>
        <w:t>س</w:t>
      </w:r>
      <w:r>
        <w:rPr>
          <w:rtl w:val="true"/>
        </w:rPr>
        <w:t xml:space="preserve">: </w:t>
      </w:r>
      <w:r>
        <w:rPr>
          <w:rtl w:val="true"/>
        </w:rPr>
        <w:t>چرا با آغاز دوره ی استعمار، ادعای دروغین مهدویّت زیاد شد؟</w:t>
      </w:r>
      <w:bookmarkEnd w:id="2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آغاز غیبت صغرا، عدّه ای، به خیال کسب مال و مقام، شروع به ادّعای نیابت و بابیت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افرادی مانند شریعی، شلمغانی، نمیری، کرخی، حلاج، ابن ابی العزاقر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نایب و باب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بعد از اندک مدّتی، کم کم، ترقی کردند، خود را امام و حتّی پیامبر خواندند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نیابت و حتّی ادّعای مهدویت که برای رسیدن به مال و مقام دنیوی و فریب دادن مردم ساده دل بود، بعد از آغاز غیبت کبرا نیز ادامه یافت و عدّه ای با فریب مردم، مدّتی به فتنه انگیزی پرداختند و بعد از بین رفتند تا این که نوبت به استعمار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استعماری که در طول جنگ های صلیبی، طعم شکست را چشیده بودند، بعد از آغاز رنسانس و آغاز نفوذ به کشورهای </w:t>
      </w:r>
    </w:p>
    <w:p>
      <w:pPr>
        <w:pStyle w:val="BookText"/>
        <w:rPr/>
      </w:pPr>
      <w:r>
        <w:rPr>
          <w:rFonts w:ascii="IRNazanin" w:hAnsi="IRNazanin" w:eastAsia="IRNazanin"/>
          <w:color w:val="111111"/>
          <w:sz w:val="28"/>
          <w:sz w:val="28"/>
          <w:szCs w:val="28"/>
          <w:rtl w:val="true"/>
          <w:lang w:bidi="fa-IR"/>
        </w:rPr>
        <w:t>آفریقایی و آسیایی، به این نتیجه رسیدند که برای نفوذ در کشورهای اسلامی، چاره ای جز ایجاد اختلاف های دینی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توضیح موادّ موافقت نامه ی مقامات بلندپایه ی وزارت مستعمرات بریتانیا برای شکست و نابودی اسلام، به چهارده بند از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ششم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عقاید و مذاهب من درآوردی و ساختگی در مناطق اسلامی با برنامه ریزی آگاهانه و منظّم به گونه ای که تبلیغ پس از ارزیابی زمینه های مساعد فکری در اقشار مردم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و منازعات شدیدی بین این فرقه ها بر پا گردد تا بدان جا که هر فرقه ای خود رامسلمان واقعی و دیگران را مرتد و کافر و واجب القتل پندارد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استعمار غرب، روش های گوناگونی را برای تحقق این اهداف، درپیش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روشی بود که در یک برهه از زمان، مبارزان مسلمان برای مبارزه با استعمار از آن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ادّعای مهدویّت از سوی برخی از مسلمانان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می خواست از این حربه، برای شکست خود اسلام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انگلیس، طعم مبارزه با مهدی سودانی یا متمهدی سودانی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ادّعای مهدویّت، عدّه ای را به دور خود گرد آورد و جنگ های بسیاری با دولت مصر و حتّی انگلیس کرد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 و حتّی در نهایت، از این حرکت نیز برای رسیدن به اهداف خود استفاده کرد و با تشویق عدّه ای برای ادّعای مهدویّت، ایجاد تفرقه میان مسلمانان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ادیان و مهدویّت،</w:t>
      </w:r>
    </w:p>
    <w:p>
      <w:pPr>
        <w:pStyle w:val="BookText"/>
        <w:rPr/>
      </w:pPr>
      <w:r>
        <w:rPr>
          <w:rFonts w:ascii="IRNazanin" w:hAnsi="IRNazanin" w:eastAsia="IRNazanin"/>
          <w:color w:val="111111"/>
          <w:sz w:val="28"/>
          <w:sz w:val="28"/>
          <w:szCs w:val="28"/>
          <w:rtl w:val="true"/>
          <w:lang w:bidi="fa-IR"/>
        </w:rPr>
        <w:t>از حدود چهل و شش نفر نام برده شده است که مدّعی مهدویّت شده اند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هر چند تعداد مدّعیان مهدویّت، بیش از این مقدار است، ولی باید دانست که اوج این ادّعاها، در دوره ی استعمار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مذکور،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دیگری مدّعی مهدویّت شدند که سیاست خارجی، آن ها را تحریک نمود وگرنه فرومایگی آن ها مانند آفتاب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سیّد علی محمد باب، میرزا یحیی ازل، حسین علی عبدالبهاء، یوسف خواجه کاشغری که گفت من امام زمان هستم و پیشوای تراکمه گردید و بیست و نه هزار ترکمن را در کنار رود گرگان با قشون ایران مصاف داده و نظایر بسیار در اطراف جهان از آن ها دیده شده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در هندوستان نیز احمدخان قادیانی را به این ادّعا برانگیخت و فرقه قادیانیّه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بعدها، به دو فرقه تقسیم شدند و هم اکنون نیز در پاکستان به حیات خود ادامه می دهد</w:t>
      </w:r>
      <w:r>
        <w:rPr>
          <w:rFonts w:eastAsia="IRNazanin" w:cs="IRNazanin"/>
          <w:color w:val="111111"/>
          <w:sz w:val="28"/>
          <w:szCs w:val="28"/>
          <w:rtl w:val="true"/>
          <w:lang w:bidi="fa-IR"/>
        </w:rPr>
        <w:t>.</w:t>
      </w:r>
      <w:r>
        <w:rPr>
          <w:rStyle w:val="FootnoteAnchor"/>
          <w:rtl w:val="true"/>
        </w:rPr>
        <w:footnoteReference w:id="275"/>
      </w:r>
      <w:bookmarkStart w:id="261" w:name="pg5525_41232"/>
    </w:p>
    <w:p>
      <w:pPr>
        <w:pStyle w:val="Heading2"/>
        <w:numPr>
          <w:ilvl w:val="1"/>
          <w:numId w:val="1"/>
        </w:numPr>
        <w:rPr/>
      </w:pPr>
      <w:bookmarkStart w:id="262" w:name="__RefHeading___Toc2435161_581953129"/>
      <w:bookmarkStart w:id="263" w:name="_Toc104"/>
      <w:bookmarkEnd w:id="261"/>
      <w:bookmarkEnd w:id="262"/>
      <w:r>
        <w:rPr>
          <w:rtl w:val="true"/>
        </w:rPr>
        <w:t>س</w:t>
      </w:r>
      <w:r>
        <w:rPr>
          <w:rtl w:val="true"/>
        </w:rPr>
        <w:t xml:space="preserve">: </w:t>
      </w:r>
      <w:r>
        <w:rPr>
          <w:rtl w:val="true"/>
        </w:rPr>
        <w:t>چه راه هایی برای شناختن مهدی نمایان وجود دارد؟</w:t>
      </w:r>
      <w:bookmarkEnd w:id="2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اعتقاد به مهدویّت،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و تقریباً بعد از واقعه ی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نیز آغاز شد و برخی از مردم بعد از وفات محمّد حنفیه، او را مهدی دانستند و بعدها نیز عدّه ای خود را مهدی نامیدند و ادّعای مهدویت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مهدی نمایان را تشخیص دهیم، لازم است شناخت کامل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 که زرارة بن اعین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چگونه از امامان بدلی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یاد بگیر و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لنفسک فإنَّک إنْ لم تعرفنی نَفسَک لَم أعرف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رسولک فإنّک إنْ لمْ تعرفْنی رسولک لم أعْرِفْ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بر ما لازم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 جهت شناسایی کنیم، هم شناسنامه ای و هم اعتقادی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به همه ی این ها اشاره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و 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سلاله ی سیدالشهداء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 حسن و خودش همنام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هم خصوصیات شخصی و جسمی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فرموده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حضرت فراخ و سفید و تابان و اثر سجده در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حضرت،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سیاه و سرمه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صورت، خالی وجود دارد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هنگام ظهور، با شمشیر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کرامت های بی شماری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نیز علائمی حتمی و غیرحتمی بیان کرده اند، ندای آسمانی، خروج سفیانی، خروج خراسانی، قتل نَفْسِ زکیّه، فرو رفتن لشکر سفیانی در بیابانی ما بین مکه و مدینه</w:t>
      </w:r>
      <w:r>
        <w:rPr>
          <w:rStyle w:val="FootnoteAnchor"/>
          <w:rtl w:val="true"/>
        </w:rPr>
        <w:footnoteReference w:id="2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علائم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انسان باید آن قدر قدرت تشخیص داشته باشد تا بتواند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اوصافی که بعضی از آن ها ذکر شد، از مهدی نمایان تمییز دهد، چون، بدیهی است که در هر زمان، برخی عناصر فرصت طلب، از موضوع مهدویّت سوء استفاده می کنند، چنان که مدّعیان الوهیّت یا نبوت یا سایر مقامات معنوی، در دنیا کم نبوده اند، ولی این ها، هرگز، دلیل بر این نمی شود که منکر اصل </w:t>
      </w:r>
      <w:bookmarkStart w:id="264" w:name="pg5525_41233"/>
    </w:p>
    <w:p>
      <w:pPr>
        <w:pStyle w:val="BookText"/>
        <w:rPr/>
      </w:pPr>
      <w:bookmarkEnd w:id="264"/>
      <w:r>
        <w:rPr>
          <w:rFonts w:ascii="IRNazanin" w:hAnsi="IRNazanin" w:eastAsia="IRNazanin"/>
          <w:color w:val="111111"/>
          <w:sz w:val="28"/>
          <w:sz w:val="28"/>
          <w:szCs w:val="28"/>
          <w:rtl w:val="true"/>
          <w:lang w:bidi="fa-IR"/>
        </w:rPr>
        <w:t>وجود خدا و نبوّت انبیا و مهدویّت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دانایان و اهل تشخیص، از پیامبران درخواست معجزه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مشاهده می کنیم که برای شناخت امام بعدی، امام هر عصری، برای اصحاب خود، علائمی از امام پسین را نشان می دادند تا در مسئله، شکی باقی نماند و آنان بتوانند امام بعد را به صورت واضح، شناسایی کنند</w:t>
      </w:r>
      <w:r>
        <w:rPr>
          <w:rFonts w:eastAsia="IRNazanin" w:cs="IRNazanin"/>
          <w:color w:val="111111"/>
          <w:sz w:val="28"/>
          <w:szCs w:val="28"/>
          <w:rtl w:val="true"/>
          <w:lang w:bidi="fa-IR"/>
        </w:rPr>
        <w:t>.</w:t>
      </w:r>
    </w:p>
    <w:p>
      <w:pPr>
        <w:pStyle w:val="Heading2"/>
        <w:numPr>
          <w:ilvl w:val="1"/>
          <w:numId w:val="1"/>
        </w:numPr>
        <w:rPr/>
      </w:pPr>
      <w:bookmarkStart w:id="265" w:name="__RefHeading___Toc2435163_581953129"/>
      <w:bookmarkStart w:id="266" w:name="_Toc105"/>
      <w:bookmarkEnd w:id="265"/>
      <w:r>
        <w:rPr>
          <w:rtl w:val="true"/>
        </w:rPr>
        <w:t>حکومت امام مهدی</w:t>
      </w:r>
      <w:r>
        <w:rPr>
          <w:rtl w:val="true"/>
        </w:rPr>
        <w:t>(</w:t>
      </w:r>
      <w:r>
        <w:rPr>
          <w:rtl w:val="true"/>
        </w:rPr>
        <w:t>عج</w:t>
      </w:r>
      <w:r>
        <w:rPr>
          <w:rtl w:val="true"/>
        </w:rPr>
        <w:t>)</w:t>
      </w:r>
      <w:bookmarkEnd w:id="266"/>
    </w:p>
    <w:p>
      <w:pPr>
        <w:pStyle w:val="Heading2"/>
        <w:numPr>
          <w:ilvl w:val="1"/>
          <w:numId w:val="1"/>
        </w:numPr>
        <w:rPr/>
      </w:pPr>
      <w:bookmarkStart w:id="267" w:name="__RefHeading___Toc2435165_581953129"/>
      <w:bookmarkStart w:id="268" w:name="_Toc106"/>
      <w:bookmarkEnd w:id="267"/>
      <w:r>
        <w:rPr>
          <w:rtl w:val="true"/>
        </w:rPr>
        <w:t>نحوه ی حکومت</w:t>
      </w:r>
      <w:bookmarkEnd w:id="268"/>
    </w:p>
    <w:p>
      <w:pPr>
        <w:pStyle w:val="Heading2"/>
        <w:numPr>
          <w:ilvl w:val="1"/>
          <w:numId w:val="1"/>
        </w:numPr>
        <w:rPr/>
      </w:pPr>
      <w:bookmarkStart w:id="269" w:name="__RefHeading___Toc2435167_581953129"/>
      <w:bookmarkStart w:id="270" w:name="_Toc107"/>
      <w:bookmarkEnd w:id="269"/>
      <w:r>
        <w:rPr>
          <w:rtl w:val="true"/>
        </w:rPr>
        <w:t>س</w:t>
      </w:r>
      <w:r>
        <w:rPr>
          <w:rtl w:val="true"/>
        </w:rPr>
        <w:t xml:space="preserve">: </w:t>
      </w:r>
      <w:r>
        <w:rPr>
          <w:rtl w:val="true"/>
        </w:rPr>
        <w:t xml:space="preserve">حضرت مهدی </w:t>
      </w:r>
      <w:r>
        <w:rPr>
          <w:rtl w:val="true"/>
        </w:rPr>
        <w:t>(</w:t>
      </w:r>
      <w:r>
        <w:rPr>
          <w:rtl w:val="true"/>
        </w:rPr>
        <w:t>عج</w:t>
      </w:r>
      <w:r>
        <w:rPr>
          <w:rtl w:val="true"/>
        </w:rPr>
        <w:t xml:space="preserve">) </w:t>
      </w:r>
      <w:r>
        <w:rPr>
          <w:rtl w:val="true"/>
        </w:rPr>
        <w:t>پس از ظهور، چه کارهایی انجام می دهند؟</w:t>
      </w:r>
      <w:bookmarkEnd w:id="2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والاترین و شکوفاترین و ارج مندترین، فصل تاریخ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دورانی است که وعده های خداوند درباره ی خلافت مؤمنان و امامت مستضعفان و وراثت صالحان، عملی می گردد و جهان با قدرتِ الهی آخرین پرچمدار عدالت و توحید، صحنه ی شکوه مندترین جلوه های عبادت پروردگار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مختلف، گوشه هایی از عظمت آن دوران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استفاده از این احادیث به برخی از کارهایی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جامعه ای متکامل و ایده آل، انجام می دهند، اشاره می کنیم</w:t>
      </w:r>
      <w:r>
        <w:rPr>
          <w:rFonts w:eastAsia="IRNazanin" w:cs="IRNazanin"/>
          <w:color w:val="111111"/>
          <w:sz w:val="28"/>
          <w:szCs w:val="28"/>
          <w:rtl w:val="true"/>
          <w:lang w:bidi="fa-IR"/>
        </w:rPr>
        <w:t>:</w:t>
      </w:r>
    </w:p>
    <w:p>
      <w:pPr>
        <w:pStyle w:val="Heading2"/>
        <w:numPr>
          <w:ilvl w:val="1"/>
          <w:numId w:val="1"/>
        </w:numPr>
        <w:rPr/>
      </w:pPr>
      <w:bookmarkStart w:id="271" w:name="__RefHeading___Toc2435169_581953129"/>
      <w:bookmarkStart w:id="272" w:name="_Toc108"/>
      <w:bookmarkEnd w:id="271"/>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در هنگام تشکیل حکومت چه کارهایی را انجام خواهند داد؟</w:t>
      </w:r>
      <w:bookmarkEnd w:id="2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احادیثی که در مورد دوران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دوران را توصیف کرده اند می توان اهم اموری که از سوی آن حضرت به اجرا در می آید را در موارد ذیل خلاصه کرد</w:t>
      </w:r>
      <w:r>
        <w:rPr>
          <w:rFonts w:eastAsia="IRNazanin" w:cs="IRNazanin"/>
          <w:color w:val="111111"/>
          <w:sz w:val="28"/>
          <w:szCs w:val="28"/>
          <w:rtl w:val="true"/>
          <w:lang w:bidi="fa-IR"/>
        </w:rPr>
        <w:t>:</w:t>
      </w:r>
    </w:p>
    <w:p>
      <w:pPr>
        <w:pStyle w:val="Heading2"/>
        <w:numPr>
          <w:ilvl w:val="1"/>
          <w:numId w:val="1"/>
        </w:numPr>
        <w:rPr/>
      </w:pPr>
      <w:bookmarkStart w:id="273" w:name="__RefHeading___Toc2435171_581953129"/>
      <w:bookmarkStart w:id="274" w:name="_Toc109"/>
      <w:bookmarkEnd w:id="273"/>
      <w:r>
        <w:rPr/>
        <w:t>1</w:t>
      </w:r>
      <w:r>
        <w:rPr>
          <w:rtl w:val="true"/>
        </w:rPr>
        <w:t xml:space="preserve">. </w:t>
      </w:r>
      <w:r>
        <w:rPr>
          <w:rtl w:val="true"/>
        </w:rPr>
        <w:t>حاکمیّت اسلام در سراسر هستی</w:t>
      </w:r>
      <w:bookmarkEnd w:id="2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علیه آن حضرت وارد جنگ می شوند و سعی خواهند کرد تا از تشکیل حکومت عدل الهی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ی آن، از سوی انبیا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به راه حق دعوت خواهد کرد و اگر قبول نکردند، با آنان وارد کارزار می شود و هرگونه فساد و کژی را نابود خواهد کرد</w:t>
      </w:r>
      <w:r>
        <w:rPr>
          <w:rFonts w:eastAsia="IRNazanin" w:cs="IRNazanin"/>
          <w:color w:val="111111"/>
          <w:sz w:val="28"/>
          <w:szCs w:val="28"/>
          <w:rtl w:val="true"/>
          <w:lang w:bidi="fa-IR"/>
        </w:rPr>
        <w:t xml:space="preserve">. </w:t>
      </w:r>
      <w:bookmarkStart w:id="275" w:name="pg5525_41234"/>
    </w:p>
    <w:p>
      <w:pPr>
        <w:pStyle w:val="BookText"/>
        <w:rPr/>
      </w:pPr>
      <w:bookmarkEnd w:id="275"/>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تأویل آن فرا رسد، مشرکان کشته می شوند، مگر آن که موحّد شوند و شرکی باقی نماند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مشرکان جنگ می کنند تا این که موحّد شوند و شریکی برای خدا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پیر زن کهنسال، از مشرق به مغرب می رود، بدون آن که کسی جلوی او را بگیرد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لایبقی أرض إلاّ نودی فیها شهاده أنْ لا إله إلاّ الله و أنّ محمّداً رسول الله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زمانی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هیچ سرزمینی نمی ماند، مگر این که ندای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طنین اندازد</w:t>
      </w:r>
      <w:r>
        <w:rPr>
          <w:rFonts w:eastAsia="IRNazanin" w:cs="IRNazanin"/>
          <w:color w:val="111111"/>
          <w:sz w:val="28"/>
          <w:szCs w:val="28"/>
          <w:rtl w:val="true"/>
          <w:lang w:bidi="fa-IR"/>
        </w:rPr>
        <w:t>.</w:t>
      </w:r>
    </w:p>
    <w:p>
      <w:pPr>
        <w:pStyle w:val="Heading2"/>
        <w:numPr>
          <w:ilvl w:val="1"/>
          <w:numId w:val="1"/>
        </w:numPr>
        <w:rPr/>
      </w:pPr>
      <w:bookmarkStart w:id="276" w:name="__RefHeading___Toc2435173_581953129"/>
      <w:bookmarkStart w:id="277" w:name="_Toc110"/>
      <w:bookmarkEnd w:id="276"/>
      <w:r>
        <w:rPr/>
        <w:t>2</w:t>
      </w:r>
      <w:r>
        <w:rPr>
          <w:rtl w:val="true"/>
        </w:rPr>
        <w:t xml:space="preserve">. </w:t>
      </w:r>
      <w:r>
        <w:rPr>
          <w:rtl w:val="true"/>
        </w:rPr>
        <w:t>احیای قرآن و معارف قرآنی</w:t>
      </w:r>
      <w:bookmarkEnd w:id="277"/>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أنظر الی شیعتنا بمسجد الکوفه و قد ضربوا الفساطیط یعلّمون الناس القرآن کما اُنزل</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گویا شیعیان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در مسجد کوفه گرد آمده اند و خیمه هایی برافراشته اند و در آن ها قرآن را آن چنان که نازل شده است، به مردم یاد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حرکت نهضت جهانی امام مهدی، قرآن است و آن حضرت با تعلیم قرآن، آن را سرمشق زندگی انسان ها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به هدایت و رستگاری برمی گرداند، زمانی که مردم هدایت را به هوای نفس تبدیل کرده باشند، و رأی را به قرآن برمی گرداند، زمانی که مردم قرآن را به رأی و اندیشه مبدل کرده باشند</w:t>
      </w:r>
      <w:r>
        <w:rPr>
          <w:rFonts w:eastAsia="IRNazanin" w:cs="IRNazanin"/>
          <w:color w:val="111111"/>
          <w:sz w:val="28"/>
          <w:szCs w:val="28"/>
          <w:rtl w:val="true"/>
          <w:lang w:bidi="fa-IR"/>
        </w:rPr>
        <w:t>.</w:t>
      </w:r>
      <w:r>
        <w:rPr>
          <w:rStyle w:val="FootnoteAnchor"/>
          <w:rtl w:val="true"/>
        </w:rPr>
        <w:footnoteReference w:id="284"/>
      </w:r>
    </w:p>
    <w:p>
      <w:pPr>
        <w:pStyle w:val="Heading2"/>
        <w:numPr>
          <w:ilvl w:val="1"/>
          <w:numId w:val="1"/>
        </w:numPr>
        <w:rPr/>
      </w:pPr>
      <w:bookmarkStart w:id="278" w:name="__RefHeading___Toc2435175_581953129"/>
      <w:bookmarkStart w:id="279" w:name="_Toc111"/>
      <w:bookmarkEnd w:id="278"/>
      <w:r>
        <w:rPr/>
        <w:t>3</w:t>
      </w:r>
      <w:r>
        <w:rPr>
          <w:rtl w:val="true"/>
        </w:rPr>
        <w:t xml:space="preserve">. </w:t>
      </w:r>
      <w:r>
        <w:rPr>
          <w:rtl w:val="true"/>
        </w:rPr>
        <w:t>گسترش عدالت و رفع ستم</w:t>
      </w:r>
      <w:bookmarkEnd w:id="2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شاخص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در اکثر روایات مربوط به آن حضرت ذکر شده است، ریشه کن ساختن ظلم و ستم و فراگیر کردن عدل و قسط در سراسر گیتی است، به گونه ای که </w:t>
      </w:r>
      <w:bookmarkStart w:id="280" w:name="pg5525_41235"/>
    </w:p>
    <w:p>
      <w:pPr>
        <w:pStyle w:val="BookText"/>
        <w:rPr/>
      </w:pPr>
      <w:bookmarkEnd w:id="280"/>
      <w:r>
        <w:rPr>
          <w:rFonts w:ascii="IRNazanin" w:hAnsi="IRNazanin" w:eastAsia="IRNazanin"/>
          <w:color w:val="111111"/>
          <w:sz w:val="28"/>
          <w:sz w:val="28"/>
          <w:szCs w:val="28"/>
          <w:rtl w:val="true"/>
          <w:lang w:bidi="fa-IR"/>
        </w:rPr>
        <w:t xml:space="preserve">می توان ادعا کرد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قسطاً وعدلا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اکثر احادیث ذکر شده، هم تواتر لفظی دارد و هم تواتر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 شود، مگر این که مردی از اهل بیت من که اسمش شبیه اسم من است، حاکم شود و زمین را پر از عدل و قسط کند، همان گونه که پر از ظلم و جور شده بود</w:t>
      </w:r>
      <w:r>
        <w:rPr>
          <w:rFonts w:eastAsia="IRNazanin" w:cs="IRNazanin"/>
          <w:color w:val="111111"/>
          <w:sz w:val="28"/>
          <w:szCs w:val="28"/>
          <w:rtl w:val="true"/>
          <w:lang w:bidi="fa-IR"/>
        </w:rPr>
        <w:t>.</w:t>
      </w:r>
      <w:r>
        <w:rPr>
          <w:rStyle w:val="FootnoteAnchor"/>
          <w:rtl w:val="true"/>
        </w:rPr>
        <w:footnoteReference w:id="285"/>
      </w:r>
    </w:p>
    <w:p>
      <w:pPr>
        <w:pStyle w:val="Heading2"/>
        <w:numPr>
          <w:ilvl w:val="1"/>
          <w:numId w:val="1"/>
        </w:numPr>
        <w:rPr/>
      </w:pPr>
      <w:bookmarkStart w:id="281" w:name="__RefHeading___Toc2435177_581953129"/>
      <w:bookmarkStart w:id="282" w:name="_Toc112"/>
      <w:bookmarkEnd w:id="281"/>
      <w:r>
        <w:rPr/>
        <w:t>4</w:t>
      </w:r>
      <w:r>
        <w:rPr>
          <w:rtl w:val="true"/>
        </w:rPr>
        <w:t xml:space="preserve">. </w:t>
      </w:r>
      <w:r>
        <w:rPr>
          <w:rtl w:val="true"/>
        </w:rPr>
        <w:t>گرایش دوباره به اسلام حقیقی</w:t>
      </w:r>
      <w:bookmarkEnd w:id="282"/>
    </w:p>
    <w:p>
      <w:pPr>
        <w:pStyle w:val="BookText"/>
        <w:rPr/>
      </w:pPr>
      <w:r>
        <w:rPr>
          <w:rFonts w:ascii="IRNazanin" w:hAnsi="IRNazanin" w:eastAsia="IRNazanin"/>
          <w:color w:val="111111"/>
          <w:sz w:val="28"/>
          <w:sz w:val="28"/>
          <w:szCs w:val="28"/>
          <w:rtl w:val="true"/>
          <w:lang w:bidi="fa-IR"/>
        </w:rPr>
        <w:t>بعد از وفات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ی سقیفه بنی ساعده، خلفا سعی کردند با منع نقل و تدوین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شدن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عنوان مفسران دین اسلام و ثقل اصغر نقش هدایت جامعه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و همین امر موجب شد تا انحرافات و گمراهی هایی که دامن گیر سایر ادیان شده بود، در میان مسلمانان نیز شیوع یابد و برخی عناصر یهودی و مسیحی، با کمک دستگاه خلافت، اسلام را مطابق سلیقه ی خود و مناسب با منافع حاکمان توجیه و تفسیر کنند و موجب جدایی هر چه بیش تر مردم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تمیم داری، وهب بن منبه، کعب الاحبار، ابوهریره، عروة بن زبیر،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تفسیرهایی که بیش تر با هواهای نفسانی و خواسته های حاکمان مطابقت داشت از همان آغاز، موجب بروز برخی انحرافات و بعدها ایجاد فرقه های کلامی در زمان های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مردم را از چشمه ی 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گاه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به پیراستن دین اسلام از انحرافات و پیرایه هایی خواهد پرداخت که از سوی منحرفان بر دین اسلام تحمیل شده است و مردم را به اسلامی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کرده بود، دعوت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مردم را مجدداً به اسلام فرا می خواند و به امری هدایت می کند که فراموش شده و جمهور از آن منحرف شده اند</w:t>
      </w:r>
      <w:r>
        <w:rPr>
          <w:rFonts w:eastAsia="IRNazanin" w:cs="IRNazanin"/>
          <w:color w:val="111111"/>
          <w:sz w:val="28"/>
          <w:szCs w:val="28"/>
          <w:rtl w:val="true"/>
          <w:lang w:bidi="fa-IR"/>
        </w:rPr>
        <w:t>...</w:t>
      </w:r>
      <w:r>
        <w:rPr>
          <w:rStyle w:val="FootnoteAnchor"/>
          <w:rtl w:val="true"/>
        </w:rPr>
        <w:footnoteReference w:id="286"/>
      </w:r>
    </w:p>
    <w:p>
      <w:pPr>
        <w:pStyle w:val="Heading2"/>
        <w:numPr>
          <w:ilvl w:val="1"/>
          <w:numId w:val="1"/>
        </w:numPr>
        <w:rPr/>
      </w:pPr>
      <w:bookmarkStart w:id="283" w:name="__RefHeading___Toc2435179_581953129"/>
      <w:bookmarkStart w:id="284" w:name="_Toc113"/>
      <w:bookmarkEnd w:id="283"/>
      <w:r>
        <w:rPr/>
        <w:t>5</w:t>
      </w:r>
      <w:r>
        <w:rPr>
          <w:rtl w:val="true"/>
        </w:rPr>
        <w:t xml:space="preserve">. </w:t>
      </w:r>
      <w:r>
        <w:rPr>
          <w:rtl w:val="true"/>
        </w:rPr>
        <w:t>فراوان شدن نعمت های دنیوی</w:t>
      </w:r>
      <w:bookmarkEnd w:id="284"/>
    </w:p>
    <w:p>
      <w:pPr>
        <w:pStyle w:val="BookText"/>
        <w:rPr/>
      </w:pPr>
      <w:r>
        <w:rPr>
          <w:rFonts w:ascii="IRNazanin" w:hAnsi="IRNazanin" w:eastAsia="IRNazanin"/>
          <w:color w:val="111111"/>
          <w:sz w:val="28"/>
          <w:sz w:val="28"/>
          <w:szCs w:val="28"/>
          <w:rtl w:val="true"/>
          <w:lang w:bidi="fa-IR"/>
        </w:rPr>
        <w:t xml:space="preserve">یکی از مطالب مهم که در احادیث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شده است، وفور نعمت های مادّی در زمان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الله له کنوز الارض و 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گنج های زمین و معادن آن را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کرد</w:t>
      </w:r>
      <w:r>
        <w:rPr>
          <w:rFonts w:eastAsia="IRNazanin" w:cs="IRNazanin"/>
          <w:color w:val="111111"/>
          <w:sz w:val="28"/>
          <w:szCs w:val="28"/>
          <w:rtl w:val="true"/>
          <w:lang w:bidi="fa-IR"/>
        </w:rPr>
        <w:t>.</w:t>
      </w:r>
      <w:r>
        <w:rPr>
          <w:rStyle w:val="FootnoteAnchor"/>
          <w:rtl w:val="true"/>
        </w:rPr>
        <w:footnoteReference w:id="287"/>
      </w:r>
      <w:bookmarkStart w:id="285" w:name="pg5525_41236"/>
    </w:p>
    <w:p>
      <w:pPr>
        <w:pStyle w:val="BookText"/>
        <w:rPr/>
      </w:pPr>
      <w:bookmarkEnd w:id="285"/>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آسمان، باران خود را فرو خواهد ریخت و زمین، گیاهان خود را خواهد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زن، میان عراق و شام راه خواهد رفت و همه جا بر روی گیاه پا خواهد گذاشت</w:t>
      </w:r>
      <w:r>
        <w:rPr>
          <w:rFonts w:eastAsia="IRNazanin" w:cs="IRNazanin"/>
          <w:color w:val="111111"/>
          <w:sz w:val="28"/>
          <w:szCs w:val="28"/>
          <w:rtl w:val="true"/>
          <w:lang w:bidi="fa-IR"/>
        </w:rPr>
        <w:t>... .</w:t>
      </w:r>
      <w:r>
        <w:rPr>
          <w:rStyle w:val="FootnoteAnchor"/>
          <w:rtl w:val="true"/>
        </w:rPr>
        <w:footnoteReference w:id="288"/>
      </w:r>
    </w:p>
    <w:p>
      <w:pPr>
        <w:pStyle w:val="Heading2"/>
        <w:numPr>
          <w:ilvl w:val="1"/>
          <w:numId w:val="1"/>
        </w:numPr>
        <w:rPr/>
      </w:pPr>
      <w:bookmarkStart w:id="286" w:name="__RefHeading___Toc2435181_581953129"/>
      <w:bookmarkStart w:id="287" w:name="_Toc114"/>
      <w:bookmarkEnd w:id="286"/>
      <w:r>
        <w:rPr/>
        <w:t>6</w:t>
      </w:r>
      <w:r>
        <w:rPr>
          <w:rtl w:val="true"/>
        </w:rPr>
        <w:t xml:space="preserve">. </w:t>
      </w:r>
      <w:r>
        <w:rPr>
          <w:rtl w:val="true"/>
        </w:rPr>
        <w:t>عمران و آبادی</w:t>
      </w:r>
      <w:bookmarkEnd w:id="287"/>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هدایت دینی، اجتماعی، سیاسی، به امور دنیوی نیز رسیدگی می کند و به عمران و آبادی شهرها و روستاها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یبقی فی الارض خراب الاّ عُمَّر</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بر روی زمین، هیچ خرابی نخواهد بود، مگر این که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در پشت کوفه، مسجدی بنا خواهد کرد که هزار در دارد و خانه های کوفه به نهر کربلا متصل خواهد 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حدیث دیگری نقل شده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 را وسیع می کند، آب های ناودان ها و فاضلاب ها را که به راه های عمومی می ریزد، قطع می کند و چیزهایی را که موجب راه بندان می شوند،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امور شهری را سامان خواهد داد</w:t>
      </w:r>
      <w:r>
        <w:rPr>
          <w:rFonts w:eastAsia="IRNazanin" w:cs="IRNazanin"/>
          <w:color w:val="111111"/>
          <w:sz w:val="28"/>
          <w:szCs w:val="28"/>
          <w:rtl w:val="true"/>
          <w:lang w:bidi="fa-IR"/>
        </w:rPr>
        <w:t>.</w:t>
      </w:r>
      <w:r>
        <w:rPr>
          <w:rStyle w:val="FootnoteAnchor"/>
          <w:rtl w:val="true"/>
        </w:rPr>
        <w:footnoteReference w:id="291"/>
      </w:r>
    </w:p>
    <w:p>
      <w:pPr>
        <w:pStyle w:val="Heading2"/>
        <w:numPr>
          <w:ilvl w:val="1"/>
          <w:numId w:val="1"/>
        </w:numPr>
        <w:rPr/>
      </w:pPr>
      <w:bookmarkStart w:id="288" w:name="__RefHeading___Toc2435183_581953129"/>
      <w:bookmarkStart w:id="289" w:name="_Toc115"/>
      <w:bookmarkEnd w:id="288"/>
      <w:r>
        <w:rPr/>
        <w:t>7</w:t>
      </w:r>
      <w:r>
        <w:rPr>
          <w:rtl w:val="true"/>
        </w:rPr>
        <w:t xml:space="preserve">. </w:t>
      </w:r>
      <w:r>
        <w:rPr>
          <w:rtl w:val="true"/>
        </w:rPr>
        <w:t>تکامل علمی و عقلی مردم</w:t>
      </w:r>
      <w:bookmarkEnd w:id="289"/>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خود، درهای رحمت را باز می کند و موجب تکامل علوم و صنایع خواهد شد و علوم، چنان رشد و گسترش خواهد یافت که همه شگفت زده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انبیا آورده اند، دو حرف است و مردم، تا امروز، بیش از آن دو حرف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بیست و پنج حرف را می آورد و بین مردم توسعه خواهد داد و به دو حرف قبلی اضافه خواهد کرد تا بیست و هفت حرف کامل شود</w:t>
      </w:r>
      <w:r>
        <w:rPr>
          <w:rFonts w:eastAsia="IRNazanin" w:cs="IRNazanin"/>
          <w:color w:val="111111"/>
          <w:sz w:val="28"/>
          <w:szCs w:val="28"/>
          <w:rtl w:val="true"/>
          <w:lang w:bidi="fa-IR"/>
        </w:rPr>
        <w:t>.</w:t>
      </w:r>
      <w:r>
        <w:rPr>
          <w:rStyle w:val="FootnoteAnchor"/>
          <w:rtl w:val="true"/>
        </w:rPr>
        <w:footnoteReference w:id="2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نشانه ی سرعت و شتاب زدگی و گسترش و توسعه ی علوم در میان مردم است که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خواهد گرفت، به گونه ای که در مدّت حکومت آن حضرت، مردم، </w:t>
      </w:r>
      <w:bookmarkStart w:id="290" w:name="pg5525_41237"/>
    </w:p>
    <w:p>
      <w:pPr>
        <w:pStyle w:val="BookText"/>
        <w:rPr/>
      </w:pPr>
      <w:bookmarkEnd w:id="290"/>
      <w:r>
        <w:rPr>
          <w:rFonts w:ascii="IRNazanin" w:hAnsi="IRNazanin" w:eastAsia="IRNazanin"/>
          <w:color w:val="111111"/>
          <w:sz w:val="28"/>
          <w:sz w:val="28"/>
          <w:szCs w:val="28"/>
          <w:rtl w:val="true"/>
          <w:lang w:bidi="fa-IR"/>
        </w:rPr>
        <w:t>بیش از دَه برابر آن چه را از زمان خلقت تا زمان قیام آن حضرت از علم به دست آورده بودند،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دست خود را بر روی سر بندگان خواهد گذاشت و بدین وسیله، عقل های آنان جمع می شود و اخلاقشان کامل می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از مجموع احادیث، استنباط می شود که در دوره ی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ایده آل ها و آرزوهای به حقّی که انسان ممکن است بر آن ها دست بیازد، تحقّق خواهد یافت و از نظر علمی، اخلاقی، اقتصادی،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مطلوب خود، خواهد رسید</w:t>
      </w:r>
      <w:r>
        <w:rPr>
          <w:rFonts w:eastAsia="IRNazanin" w:cs="IRNazanin"/>
          <w:color w:val="111111"/>
          <w:sz w:val="28"/>
          <w:szCs w:val="28"/>
          <w:rtl w:val="true"/>
          <w:lang w:bidi="fa-IR"/>
        </w:rPr>
        <w:t>.</w:t>
      </w:r>
    </w:p>
    <w:p>
      <w:pPr>
        <w:pStyle w:val="Heading2"/>
        <w:numPr>
          <w:ilvl w:val="1"/>
          <w:numId w:val="1"/>
        </w:numPr>
        <w:rPr/>
      </w:pPr>
      <w:bookmarkStart w:id="291" w:name="__RefHeading___Toc2435185_581953129"/>
      <w:bookmarkStart w:id="292" w:name="_Toc116"/>
      <w:bookmarkEnd w:id="291"/>
      <w:r>
        <w:rPr>
          <w:rtl w:val="true"/>
        </w:rPr>
        <w:t>س</w:t>
      </w:r>
      <w:r>
        <w:rPr>
          <w:rtl w:val="true"/>
        </w:rPr>
        <w:t xml:space="preserve">: </w:t>
      </w:r>
      <w:r>
        <w:rPr>
          <w:rtl w:val="true"/>
        </w:rPr>
        <w:t xml:space="preserve">آیا امام مهدی </w:t>
      </w:r>
      <w:r>
        <w:rPr>
          <w:rtl w:val="true"/>
        </w:rPr>
        <w:t>(</w:t>
      </w:r>
      <w:r>
        <w:rPr>
          <w:rtl w:val="true"/>
        </w:rPr>
        <w:t>عج</w:t>
      </w:r>
      <w:r>
        <w:rPr>
          <w:rtl w:val="true"/>
        </w:rPr>
        <w:t xml:space="preserve">) </w:t>
      </w:r>
      <w:r>
        <w:rPr>
          <w:rtl w:val="true"/>
        </w:rPr>
        <w:t>با اجبار، اسلام را در جهان پیاده می کنند؟</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استفاده می شود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را به سوی حق دعوت می کند و قبل از آغاز هر جنگی، به معرّفی دین حق برای دشمنان می پردازد و فرصت انتخاب میان حق و باطل را به آنان می دهد و تنها بعد از اتمام حجّت بر دشمنان، از قدرت شمشیر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 ابتدا، اتمام حجّت می کند و آنان با این که به حق واقف می شوند و از آن اطلاع پیدا می کنند، از آن روی گردان می شوند، نمی توان گفت، آن حضرت، اسلام را با اجبار پیاده می کند، بلکه باید گفت، هر کس که اسلام را قبول می کند، از روی رغبت و اختیار است و هر کس آن را قبول نمی کند، باز با آگاهی و اختیار است، لکن بعد از این سوء اختیار، از سوی لشکریان امام نابود می شود تا در جهان فتنه 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شانزده هزار نفر مجهّز به سلاح در برابر حضرت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 قرآن و دانشمندان دینی هستند که پیشانی هایشان از عبادتِ زیاد، پینه بسته، چهره هایشان در اثر شب زنده داری، زرد شده، امّا نفاق، سراپایشان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صدا فریاد بر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 ای،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پشت شهر نجف، پس از ظهر روز دوشنبه تا شام گاه، بر آنان شمشیر می کشد و همه را از دم تیغ می گذراند و در این نبرد، از یاران حضرت، حتّی یک نفر زخمی نمی شود</w:t>
      </w:r>
      <w:r>
        <w:rPr>
          <w:rFonts w:eastAsia="IRNazanin" w:cs="IRNazanin"/>
          <w:color w:val="111111"/>
          <w:sz w:val="28"/>
          <w:szCs w:val="28"/>
          <w:rtl w:val="true"/>
          <w:lang w:bidi="fa-IR"/>
        </w:rPr>
        <w:t>.</w:t>
      </w:r>
      <w:r>
        <w:rPr>
          <w:rStyle w:val="FootnoteAnchor"/>
          <w:rtl w:val="true"/>
        </w:rPr>
        <w:footnoteReference w:id="294"/>
      </w:r>
      <w:bookmarkStart w:id="293" w:name="pg5525_41238"/>
    </w:p>
    <w:p>
      <w:pPr>
        <w:pStyle w:val="BookText"/>
        <w:rPr/>
      </w:pPr>
      <w:bookmarkEnd w:id="293"/>
      <w:r>
        <w:rPr>
          <w:rFonts w:ascii="IRNazanin" w:hAnsi="IRNazanin" w:eastAsia="IRNazanin"/>
          <w:color w:val="111111"/>
          <w:sz w:val="28"/>
          <w:sz w:val="28"/>
          <w:szCs w:val="28"/>
          <w:rtl w:val="true"/>
          <w:lang w:bidi="fa-IR"/>
        </w:rPr>
        <w:t>طبق این حدیث، افرادی که در مقابل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ایستند، می دانند که او مهدی و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قبول دین حق سر بر می تابند و بدین ترتیب، آگاهانه، با آن حضرت مخالفت می کنند و حضرت به جنگ با آنان می پردازد و آنان را قلع و قمع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به این دلیل است که این اشخاص، با این که حق را می شناسند، ولی از آن پیروی نمی کنند و می خواهند مانع از اجرای حق و عدالت در جامعه ی انسانی باشند و از آن جا که وجود چنین کسانی، مانع از گسترش عدالت و موجب سلب اختیار و انتخاب دیگر افراد جامعه که می خواهند حق را انتخاب کنند، می شود، پس باید از میان بروند تا ریشه ی فساد و موانع شناخت حق از باطل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از احادیث استفاده می شود، عملکرد ایشان، یعنی رفتار قاطعانه و قدرت شمشیر حضرت، می تواند یکی از عواملی باشد که در پیاده کردن اسلام در جهان نقش خواهد داشت، ولی عوامل دیگری مانند آمادگی جهانی، سلاح مدرن، سلاح علم، انتخاب کارگزاران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عمده ای خواهد داشت که به اختصار به ذکر هر کدام پرداخته می شود</w:t>
      </w:r>
      <w:r>
        <w:rPr>
          <w:rFonts w:eastAsia="IRNazanin" w:cs="IRNazanin"/>
          <w:color w:val="111111"/>
          <w:sz w:val="28"/>
          <w:szCs w:val="28"/>
          <w:rtl w:val="true"/>
          <w:lang w:bidi="fa-IR"/>
        </w:rPr>
        <w:t>:</w:t>
      </w:r>
    </w:p>
    <w:p>
      <w:pPr>
        <w:pStyle w:val="Heading2"/>
        <w:numPr>
          <w:ilvl w:val="1"/>
          <w:numId w:val="1"/>
        </w:numPr>
        <w:rPr/>
      </w:pPr>
      <w:bookmarkStart w:id="294" w:name="__RefHeading___Toc2435187_581953129"/>
      <w:bookmarkStart w:id="295" w:name="_Toc117"/>
      <w:bookmarkEnd w:id="294"/>
      <w:r>
        <w:rPr>
          <w:rtl w:val="true"/>
        </w:rPr>
        <w:t>الف</w:t>
      </w:r>
      <w:r>
        <w:rPr>
          <w:rtl w:val="true"/>
        </w:rPr>
        <w:t xml:space="preserve">) </w:t>
      </w:r>
      <w:r>
        <w:rPr>
          <w:rtl w:val="true"/>
        </w:rPr>
        <w:t>برخورد جدی و قدرت مندانه با ستمگران</w:t>
      </w:r>
      <w:bookmarkEnd w:id="295"/>
    </w:p>
    <w:p>
      <w:pPr>
        <w:pStyle w:val="BookText"/>
        <w:rPr/>
      </w:pPr>
      <w:r>
        <w:rPr>
          <w:rFonts w:ascii="IRNazanin" w:hAnsi="IRNazanin" w:eastAsia="IRNazanin"/>
          <w:color w:val="111111"/>
          <w:sz w:val="28"/>
          <w:sz w:val="28"/>
          <w:szCs w:val="28"/>
          <w:rtl w:val="true"/>
          <w:lang w:bidi="fa-IR"/>
        </w:rPr>
        <w:t>دیگر، این گونه نخواهد بود که پیامبران و امامان، مردمان را موعظه کنند و بسیاری از مردم گوش فرا ندهند و سرگرم جنایت و فساد باشند، به گونه ای که پیامبران را بکشند و سنت های آنان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أُمّته باللیّن، کان یتألّف الناس، و القائم یسیر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یستتیبُ أحداً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 خویش به نرمی و محبّت رفتار می کرد، ولی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با آنان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توبه فرا نخواند</w:t>
      </w:r>
      <w:r>
        <w:rPr>
          <w:rFonts w:eastAsia="IRNazanin" w:cs="IRNazanin"/>
          <w:color w:val="111111"/>
          <w:sz w:val="28"/>
          <w:szCs w:val="28"/>
          <w:rtl w:val="true"/>
          <w:lang w:bidi="fa-IR"/>
        </w:rPr>
        <w:t>...</w:t>
      </w:r>
    </w:p>
    <w:p>
      <w:pPr>
        <w:pStyle w:val="Heading2"/>
        <w:numPr>
          <w:ilvl w:val="1"/>
          <w:numId w:val="1"/>
        </w:numPr>
        <w:rPr/>
      </w:pPr>
      <w:bookmarkStart w:id="296" w:name="__RefHeading___Toc2435189_581953129"/>
      <w:bookmarkStart w:id="297" w:name="_Toc118"/>
      <w:bookmarkEnd w:id="296"/>
      <w:r>
        <w:rPr>
          <w:rtl w:val="true"/>
        </w:rPr>
        <w:t>ب</w:t>
      </w:r>
      <w:r>
        <w:rPr>
          <w:rtl w:val="true"/>
        </w:rPr>
        <w:t xml:space="preserve">) </w:t>
      </w:r>
      <w:r>
        <w:rPr>
          <w:rtl w:val="true"/>
        </w:rPr>
        <w:t>آمادگی جهانی</w:t>
      </w:r>
      <w:bookmarkEnd w:id="2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طوری که از روایات استفاده می شود، پیروزی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آمادگی جهان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حالت پذیرش برای حکومت جهانی پیدا کرد و انسانِ جنگ زده، صلح طلب شد، پیروزی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پیدایش این آمادگی جهانی، بر اثر یک جنگ وحشت ناک است که انسانِ جنگ زده، به دنبال آب حیات صلح و آرامش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جهانی و رهبری واحد، تحقّق پیدا نمی کند، مگر روزی که در یک جنگ ویران کننده، دو سوم بشر نابود شوند</w:t>
      </w:r>
      <w:r>
        <w:rPr>
          <w:rFonts w:eastAsia="IRNazanin" w:cs="IRNazanin"/>
          <w:color w:val="111111"/>
          <w:sz w:val="28"/>
          <w:szCs w:val="28"/>
          <w:rtl w:val="true"/>
          <w:lang w:bidi="fa-IR"/>
        </w:rPr>
        <w:t>.</w:t>
      </w:r>
      <w:r>
        <w:rPr>
          <w:rStyle w:val="FootnoteAnchor"/>
          <w:rtl w:val="true"/>
        </w:rPr>
        <w:footnoteReference w:id="297"/>
      </w:r>
      <w:bookmarkStart w:id="298" w:name="pg5525_41239"/>
    </w:p>
    <w:p>
      <w:pPr>
        <w:pStyle w:val="Heading2"/>
        <w:numPr>
          <w:ilvl w:val="1"/>
          <w:numId w:val="1"/>
        </w:numPr>
        <w:rPr/>
      </w:pPr>
      <w:bookmarkStart w:id="299" w:name="__RefHeading___Toc2435191_581953129"/>
      <w:bookmarkStart w:id="300" w:name="_Toc119"/>
      <w:bookmarkEnd w:id="298"/>
      <w:bookmarkEnd w:id="299"/>
      <w:r>
        <w:rPr>
          <w:rtl w:val="true"/>
        </w:rPr>
        <w:t>ج</w:t>
      </w:r>
      <w:r>
        <w:rPr>
          <w:rtl w:val="true"/>
        </w:rPr>
        <w:t xml:space="preserve">) </w:t>
      </w:r>
      <w:r>
        <w:rPr>
          <w:rtl w:val="true"/>
        </w:rPr>
        <w:t>سلاح برتر و مدرن</w:t>
      </w:r>
      <w:bookmarkEnd w:id="300"/>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برتر بهره مند است که جهان تسلیم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ایمان و آلات مدرن جنگی، نقش عظیمی دارد</w:t>
      </w:r>
      <w:r>
        <w:rPr>
          <w:rFonts w:eastAsia="IRNazanin" w:cs="IRNazanin"/>
          <w:color w:val="111111"/>
          <w:sz w:val="28"/>
          <w:szCs w:val="28"/>
          <w:rtl w:val="true"/>
          <w:lang w:bidi="fa-IR"/>
        </w:rPr>
        <w:t>.</w:t>
      </w:r>
      <w:r>
        <w:rPr>
          <w:rStyle w:val="FootnoteAnchor"/>
          <w:rtl w:val="true"/>
        </w:rPr>
        <w:footnoteReference w:id="298"/>
      </w:r>
    </w:p>
    <w:p>
      <w:pPr>
        <w:pStyle w:val="Heading2"/>
        <w:numPr>
          <w:ilvl w:val="1"/>
          <w:numId w:val="1"/>
        </w:numPr>
        <w:rPr/>
      </w:pPr>
      <w:bookmarkStart w:id="301" w:name="__RefHeading___Toc2435193_581953129"/>
      <w:bookmarkStart w:id="302" w:name="_Toc120"/>
      <w:bookmarkEnd w:id="301"/>
      <w:r>
        <w:rPr>
          <w:rtl w:val="true"/>
        </w:rPr>
        <w:t>د</w:t>
      </w:r>
      <w:r>
        <w:rPr>
          <w:rtl w:val="true"/>
        </w:rPr>
        <w:t xml:space="preserve">) </w:t>
      </w:r>
      <w:r>
        <w:rPr>
          <w:rtl w:val="true"/>
        </w:rPr>
        <w:t>سلاح علم و دانش</w:t>
      </w:r>
      <w:bookmarkEnd w:id="302"/>
    </w:p>
    <w:p>
      <w:pPr>
        <w:pStyle w:val="BookText"/>
        <w:rPr/>
      </w:pPr>
      <w:r>
        <w:rPr>
          <w:rFonts w:ascii="IRNazanin" w:hAnsi="IRNazanin" w:eastAsia="IRNazanin"/>
          <w:color w:val="111111"/>
          <w:sz w:val="28"/>
          <w:sz w:val="28"/>
          <w:szCs w:val="28"/>
          <w:rtl w:val="true"/>
          <w:lang w:bidi="fa-IR"/>
        </w:rPr>
        <w:t>در بسیاری از احادیث، به این واقعیّت اشاره می شود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علمی، مغزها را متوجّه خود می کند و جهان علم به او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تا چهار کلمه ترقّی می کند، امّا در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هفتاد و چهار کلمه ترقّی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اسباب پیروزی است</w:t>
      </w:r>
      <w:r>
        <w:rPr>
          <w:rFonts w:eastAsia="IRNazanin" w:cs="IRNazanin"/>
          <w:color w:val="111111"/>
          <w:sz w:val="28"/>
          <w:szCs w:val="28"/>
          <w:rtl w:val="true"/>
          <w:lang w:bidi="fa-IR"/>
        </w:rPr>
        <w:t>.</w:t>
      </w:r>
      <w:r>
        <w:rPr>
          <w:rStyle w:val="FootnoteAnchor"/>
          <w:rtl w:val="true"/>
        </w:rPr>
        <w:footnoteReference w:id="299"/>
      </w:r>
    </w:p>
    <w:p>
      <w:pPr>
        <w:pStyle w:val="Heading2"/>
        <w:numPr>
          <w:ilvl w:val="1"/>
          <w:numId w:val="1"/>
        </w:numPr>
        <w:rPr/>
      </w:pPr>
      <w:bookmarkStart w:id="303" w:name="__RefHeading___Toc2435195_581953129"/>
      <w:bookmarkStart w:id="304" w:name="_Toc121"/>
      <w:bookmarkEnd w:id="303"/>
      <w:r>
        <w:rPr>
          <w:rtl w:val="true"/>
        </w:rPr>
        <w:t>ه</w:t>
      </w:r>
      <w:r>
        <w:rPr>
          <w:rtl w:val="true"/>
        </w:rPr>
        <w:t xml:space="preserve">-) </w:t>
      </w:r>
      <w:r>
        <w:rPr>
          <w:rtl w:val="true"/>
        </w:rPr>
        <w:t>کارگزاران و وزیران لایق</w:t>
      </w:r>
      <w:bookmarkEnd w:id="304"/>
    </w:p>
    <w:p>
      <w:pPr>
        <w:pStyle w:val="BookText"/>
        <w:rPr/>
      </w:pPr>
      <w:r>
        <w:rPr>
          <w:rFonts w:ascii="IRNazanin" w:hAnsi="IRNazanin" w:eastAsia="IRNazanin"/>
          <w:color w:val="111111"/>
          <w:sz w:val="28"/>
          <w:sz w:val="28"/>
          <w:szCs w:val="28"/>
          <w:rtl w:val="true"/>
          <w:lang w:bidi="fa-IR"/>
        </w:rPr>
        <w:t>اداره ی سرزمین ها، در سایه ی رهبری الهی و کارگزاران لایق و دل سوز و حاکمیّت اسلام،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ی جهان، استانداران و وزیرانی می گمارد که جز به مصالح اسلام و رضایت خدا به چیزی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کشوری که کارگزارانش از چنین</w:t>
      </w:r>
    </w:p>
    <w:p>
      <w:pPr>
        <w:pStyle w:val="BookText"/>
        <w:rPr/>
      </w:pPr>
      <w:r>
        <w:rPr>
          <w:rFonts w:ascii="IRNazanin" w:hAnsi="IRNazanin" w:eastAsia="IRNazanin"/>
          <w:color w:val="111111"/>
          <w:sz w:val="28"/>
          <w:sz w:val="28"/>
          <w:szCs w:val="28"/>
          <w:rtl w:val="true"/>
          <w:lang w:bidi="fa-IR"/>
        </w:rPr>
        <w:t>خصوصیّت برجسته ای برخوردار باشند، بر تمام دشواری ها، پیروز می شود، به گونه ای که زندگان، آرزوی زندگی دوباره ی مردگان را می نمایند</w:t>
      </w:r>
      <w:r>
        <w:rPr>
          <w:rFonts w:eastAsia="IRNazanin" w:cs="IRNazanin"/>
          <w:color w:val="111111"/>
          <w:sz w:val="28"/>
          <w:szCs w:val="28"/>
          <w:rtl w:val="true"/>
          <w:lang w:bidi="fa-IR"/>
        </w:rPr>
        <w:t>.</w:t>
      </w:r>
      <w:r>
        <w:rPr>
          <w:rStyle w:val="FootnoteAnchor"/>
          <w:rtl w:val="true"/>
        </w:rPr>
        <w:footnoteReference w:id="300"/>
      </w:r>
    </w:p>
    <w:p>
      <w:pPr>
        <w:pStyle w:val="Heading2"/>
        <w:numPr>
          <w:ilvl w:val="1"/>
          <w:numId w:val="1"/>
        </w:numPr>
        <w:rPr/>
      </w:pPr>
      <w:bookmarkStart w:id="305" w:name="__RefHeading___Toc2435197_581953129"/>
      <w:bookmarkStart w:id="306" w:name="_Toc122"/>
      <w:bookmarkEnd w:id="305"/>
      <w:r>
        <w:rPr>
          <w:rtl w:val="true"/>
        </w:rPr>
        <w:t>کیفیّت ترکیب دولت حضرت مهدی</w:t>
      </w:r>
      <w:r>
        <w:rPr>
          <w:rtl w:val="true"/>
        </w:rPr>
        <w:t>(</w:t>
      </w:r>
      <w:r>
        <w:rPr>
          <w:rtl w:val="true"/>
        </w:rPr>
        <w:t>علیه السلام</w:t>
      </w:r>
      <w:r>
        <w:rPr>
          <w:rtl w:val="true"/>
        </w:rPr>
        <w:t>)</w:t>
      </w:r>
      <w:bookmarkEnd w:id="306"/>
    </w:p>
    <w:p>
      <w:pPr>
        <w:pStyle w:val="BookText"/>
        <w:rPr/>
      </w:pPr>
      <w:r>
        <w:rPr>
          <w:rFonts w:ascii="IRNazanin" w:hAnsi="IRNazanin" w:eastAsia="IRNazanin"/>
          <w:color w:val="111111"/>
          <w:sz w:val="28"/>
          <w:sz w:val="28"/>
          <w:szCs w:val="28"/>
          <w:rtl w:val="true"/>
          <w:lang w:bidi="fa-IR"/>
        </w:rPr>
        <w:t>در روایات، ترکیب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جانشینان آنان و تقواپیشگان و صالحان روزگار و امّت های پیشین و از سران و بزرگان اصحاب پیامبر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آنان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همدان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وزیر فرستاده شده ام، نه امیر و فرمانروا</w:t>
      </w:r>
      <w:r>
        <w:rPr>
          <w:rFonts w:eastAsia="IRNazanin" w:cs="IRNazanin"/>
          <w:color w:val="111111"/>
          <w:sz w:val="28"/>
          <w:szCs w:val="28"/>
          <w:rtl w:val="true"/>
          <w:lang w:bidi="fa-IR"/>
        </w:rPr>
        <w:t>».</w:t>
      </w:r>
      <w:r>
        <w:rPr>
          <w:rStyle w:val="FootnoteAnchor"/>
          <w:rtl w:val="true"/>
        </w:rPr>
        <w:footnoteReference w:id="3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7" w:name="__RefHeading___Toc2435199_581953129"/>
      <w:bookmarkStart w:id="308" w:name="_Toc123"/>
      <w:bookmarkEnd w:id="307"/>
      <w:r>
        <w:rPr>
          <w:rtl w:val="true"/>
        </w:rPr>
        <w:t>س</w:t>
      </w:r>
      <w:r>
        <w:rPr>
          <w:rtl w:val="true"/>
        </w:rPr>
        <w:t xml:space="preserve">: </w:t>
      </w:r>
      <w:r>
        <w:rPr>
          <w:rtl w:val="true"/>
        </w:rPr>
        <w:t xml:space="preserve">آیا امام مهدی </w:t>
      </w:r>
      <w:r>
        <w:rPr>
          <w:rtl w:val="true"/>
        </w:rPr>
        <w:t>(</w:t>
      </w:r>
      <w:r>
        <w:rPr>
          <w:rtl w:val="true"/>
        </w:rPr>
        <w:t>عج</w:t>
      </w:r>
      <w:r>
        <w:rPr>
          <w:rtl w:val="true"/>
        </w:rPr>
        <w:t xml:space="preserve">) </w:t>
      </w:r>
      <w:r>
        <w:rPr>
          <w:rtl w:val="true"/>
        </w:rPr>
        <w:t>برای گسترش عدالت و افراشتن پرچم اسلام، از امدادهای غیبی استفاده می کند؟</w:t>
      </w:r>
      <w:bookmarkStart w:id="309" w:name="pg5525_41240"/>
      <w:bookmarkEnd w:id="308"/>
    </w:p>
    <w:p>
      <w:pPr>
        <w:pStyle w:val="BookText"/>
        <w:rPr/>
      </w:pPr>
      <w:bookmarkEnd w:id="30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پس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به قدرت فردی و انسانی و نیروهایی نسبت داده شده است که از سراسر جهان به یاری حضرت می شتابند، ولی پیروز شدن بر تمام جهان با توجّه به پیشرفت علم و صنایع جنگی قبل از ظهور، کاری است بس دشوار که علاوه بر قدرت فردی و زمینه های اجتماعی عصر قیام، به امدادهای غیبی و الهی نیز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که نقش عوامل پیروزی انقلاب بزرگ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احادیث و روایات، به طور اختصار مورد بررسی قرار دهیم</w:t>
      </w:r>
      <w:r>
        <w:rPr>
          <w:rFonts w:eastAsia="IRNazanin" w:cs="IRNazanin"/>
          <w:color w:val="111111"/>
          <w:sz w:val="28"/>
          <w:szCs w:val="28"/>
          <w:rtl w:val="true"/>
          <w:lang w:bidi="fa-IR"/>
        </w:rPr>
        <w:t>:</w:t>
      </w:r>
    </w:p>
    <w:p>
      <w:pPr>
        <w:pStyle w:val="Heading2"/>
        <w:numPr>
          <w:ilvl w:val="1"/>
          <w:numId w:val="1"/>
        </w:numPr>
        <w:rPr/>
      </w:pPr>
      <w:bookmarkStart w:id="310" w:name="__RefHeading___Toc2435201_581953129"/>
      <w:bookmarkStart w:id="311" w:name="_Toc124"/>
      <w:bookmarkEnd w:id="310"/>
      <w:r>
        <w:rPr>
          <w:rtl w:val="true"/>
        </w:rPr>
        <w:t>الف</w:t>
      </w:r>
      <w:r>
        <w:rPr>
          <w:rtl w:val="true"/>
        </w:rPr>
        <w:t xml:space="preserve">) </w:t>
      </w:r>
      <w:r>
        <w:rPr>
          <w:rtl w:val="true"/>
        </w:rPr>
        <w:t>قدرت فردی و انسانی</w:t>
      </w:r>
      <w:r>
        <w:rPr>
          <w:rtl w:val="true"/>
        </w:rPr>
        <w:t xml:space="preserve">; </w:t>
      </w:r>
      <w:r>
        <w:rPr>
          <w:rtl w:val="true"/>
        </w:rPr>
        <w:t>ریّان پسر صلت می گوید</w:t>
      </w:r>
      <w:r>
        <w:rPr>
          <w:rtl w:val="true"/>
        </w:rPr>
        <w:t>:</w:t>
      </w:r>
      <w:bookmarkEnd w:id="311"/>
    </w:p>
    <w:p>
      <w:pPr>
        <w:pStyle w:val="BookText"/>
        <w:rPr/>
      </w:pP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و صاحب امر هستم، ولی نه آن صاحب امری که زمین را از عدل و داد پر می کند، آن گاه که از ستم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می توانم صاحب آن امر باشم در حالی که ناتوانی جسمی مرا می بینی؟ حضرت قائم، کسی است که وقتی ظهور می کند، در سنّ پیران است، ولی به نظر جوان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اندامی قوی و تنومند دارد، به طوری که اگر دست را به سوی بزرگ ترین درخت دراز کند، آن را از ریشه بیرون می آورد و اگر میان کوه ها فریاد برآورد، صخره ها می شکند و از جا کنده می شود</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روایات دیگر نیز داریم که با گفتن تکبیر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لشکریانش، دیوارهای شهر به لرزه در می آید 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شیعیان آن حضرت، چنان پاره هایی از پولاد می شوند که قدرت هر مرد از آنان، در روایات، به اندازه ی قدرت چهل مرد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قدرت فردی، در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نخواهد بود</w:t>
      </w:r>
      <w:r>
        <w:rPr>
          <w:rFonts w:eastAsia="IRNazanin" w:cs="IRNazanin"/>
          <w:color w:val="111111"/>
          <w:sz w:val="28"/>
          <w:szCs w:val="28"/>
          <w:rtl w:val="true"/>
          <w:lang w:bidi="fa-IR"/>
        </w:rPr>
        <w:t>.</w:t>
      </w:r>
    </w:p>
    <w:p>
      <w:pPr>
        <w:pStyle w:val="Heading2"/>
        <w:numPr>
          <w:ilvl w:val="1"/>
          <w:numId w:val="1"/>
        </w:numPr>
        <w:rPr/>
      </w:pPr>
      <w:bookmarkStart w:id="312" w:name="__RefHeading___Toc2435203_581953129"/>
      <w:bookmarkStart w:id="313" w:name="_Toc125"/>
      <w:bookmarkEnd w:id="312"/>
      <w:r>
        <w:rPr>
          <w:rtl w:val="true"/>
        </w:rPr>
        <w:t>ب</w:t>
      </w:r>
      <w:r>
        <w:rPr>
          <w:rtl w:val="true"/>
        </w:rPr>
        <w:t xml:space="preserve">) </w:t>
      </w:r>
      <w:r>
        <w:rPr>
          <w:rtl w:val="true"/>
        </w:rPr>
        <w:t>نقش نیروهای مردمی در انقلاب جهانی حضرت مهدی</w:t>
      </w:r>
      <w:bookmarkEnd w:id="3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نیروهای مردمی در انقلاب جهانی حضرت مهدی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در احادیث آمده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ظهورش، از مردم کمک و یاری می طلبد و این، بدان سبب است که هم مردم را به راه سعادت و حق ببرد و هم قیام جهانی خویش را تا جایی که ممکن است، با دست و توان خود مردم به ثمر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می خوانیم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مردم مکّه برو و بگو ای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مهدی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رحمتیم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مرکز رسالت و خلافتیم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ما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یاری می طلبم به یاری من بشتابید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نستنصر الله و مَنْ أجابنا من الناس</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یاری می طلبیم و از هر کسی از مردم که دعوت ما را بپذیرد و در صف یاران ما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نستنصر الله الیومَ و کلَّ سلیم</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ما، امروز، از خدا یاری می طلبیم و از هر مسلمانی که در جهان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کند، خداوند، شیعیان را از همه ی شهرها نزد او گرد می آورد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بانوان نیز در این قیام بزرگ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تن نزد او آیند که با آنان پنجاه زن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مکه گرد آیند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ها، نخستین گروه از یاران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دسته مردمانی که جزء یاران او خواهند بود، از زن و مرد، به آنان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پیروزی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مردمی و قدرت فردی و انسانی، نقش عمده ای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در 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نقش امدادهای غیبی در پیروزی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انجام دادن معجزاتی، مشکلات را از سر راه برمی دارد و با رعب و ترسی که خداوند در دل دشمن ایجاد می کند و با ملائکه ای که به یاری آن حضرت می فرستد، موجبات پیروزی آن حضرت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از نیروهایی سخن گفته شده که دارای خصوصیّات فرشتگان هستند و منتظر ظهور حضرتند تا او را یاری کنند و از تابوت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وسیله ای دیگر برای نصرت و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اهل بیت، با ترس و رعب یاری می 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این روایات و احادیث دیگر نیز استفاده می شود که دشمن، از حرکت لشکریان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وحشت زده می شود که وقتی لشکریان حضرت می خواهد از جای حرکت کند، کسی جرأت شورش علیه آن 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 و جن و شیعیان مخلص،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که در جنگ بدر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دادند، هنوز به آسمان بازنگشته اند تا این که حضرت صاحب الأمر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پنج هزار فرشته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میراث علم و اندازه ی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شرق و غرب عالم، دو شهر دارد که در آن گروهی سکونت دارند و هر چند وقت یک بار با آنان دیدار می کنم و آنان از ظهور قائم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از روزی که به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سلاح خود را به زمین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خداوند می خواهند که حضرت را به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امام مهدی قیام می کند، آنان، همراه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آنان، متشکل از پیرو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اندیشه و دستورهای امام آگاه هستند و آن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سپاهیان را به جنگ هند، دیلم، روم، بربر، فارس، جابرسا،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شهر در شرق و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پیروان ادیان را به اسلام، یکتاپرستی و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که در صورت اجابت، مردم رهایی می یابند و اگر تخلّف کردند، به قتل می رسانند که در تمام شرق و غرب عالم، همگان، ایمان می آوردند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تابوت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آید و کتاب ها را از انطاکیه گردآوری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روی او از چهره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برمی دارد و کاخی را که حضرت سلیمان پیش از مرگش ساخت، آشکار می سازد و حضرت دارایی های کاخ را گرد می آورد و آن را میان مسلمانان تقسیم می کند و تابوتی را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انداختن آن را در دریای طبرستان داده بود،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تابوت، آن چه را که خاندان موسی و هارون به یادگار گذاشته اند،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کمک آن تابوت، شهرها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او نیز چنین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4" w:name="pg5525_41243"/>
    </w:p>
    <w:p>
      <w:pPr>
        <w:pStyle w:val="Heading2"/>
        <w:numPr>
          <w:ilvl w:val="1"/>
          <w:numId w:val="1"/>
        </w:numPr>
        <w:rPr/>
      </w:pPr>
      <w:bookmarkStart w:id="315" w:name="__RefHeading___Toc2435205_581953129"/>
      <w:bookmarkStart w:id="316" w:name="_Toc126"/>
      <w:bookmarkEnd w:id="314"/>
      <w:bookmarkEnd w:id="315"/>
      <w:r>
        <w:rPr>
          <w:rtl w:val="true"/>
        </w:rPr>
        <w:t>س</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در زمان ظهور با چه نوع سلاحی می جنگد؟</w:t>
      </w:r>
      <w:bookmarkEnd w:id="3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نکته باید روشن شود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راهنمایی مردم، نخست، دعوت عمومی می کند و در آغاز ظهورش، مردم را از پیام خود آگاه و اتمام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دعوتش را می پذیرند و راه سعادت پیش می گیرند و عدّه ای به مخالفت برمی خیزند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اینان قیام مسلّحانه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سیصد و سیزده نفر یاران خاص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در مکّه رسیدند، حضرت، دعوتش را به جهانیان آشکار می سازد و وقتی که این تعداد به دَه هزار نفر رسید، به اذن خدا، قیام مسلّحانه می کند و خروج می 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برنامه 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برنامه ی قیام پیامبران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اسباب و وسائل عادی و طبیعی، برنامه های خود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جنبه ی استثنایی دارند و در موارد نادر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بعضی از روایات،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باید گفت، ظاهراً، مقصود از خروج با شمشیر، مأموریّت به جهاد و توسّل به اسلحه برای اعلای کلمه ی حق است و با هیچ یک از کفّار به مصالحه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کنایه از قدرت و نیروی نظامی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علم و فرهنگ است و نیز از قدیم معروف بوده که کشور، با دو چیز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شمشیر</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اتّکای به قدرت است تا مردم نپندارند که این مصلح بزرگ، فقط به شکل یک معلّم یا یک واعظ، عمل می کند، بلکه او، یک رهبر مقتدر الهی است که امان را از ستمگران و منافقان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اجرای حکومت حق و عدالت در سطح جهانی نیز باید با استفاده از وسائل مادّی و معنوی لازم، به جز در موارد استثنایی، تحقق پذیرد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آن حضرت و یارانش، با هر اسلحه ای که لازم باشد، در مقابل کفّار و ستمگران می ایستند و از هر گونه اسلحه ای که در آن زمان متداول باشد و مورد نیاز، استفاده می کنند</w:t>
      </w:r>
      <w:r>
        <w:rPr>
          <w:rFonts w:eastAsia="IRNazanin" w:cs="IRNazanin"/>
          <w:color w:val="111111"/>
          <w:sz w:val="28"/>
          <w:szCs w:val="28"/>
          <w:rtl w:val="true"/>
          <w:lang w:bidi="fa-IR"/>
        </w:rPr>
        <w:t xml:space="preserve">. </w:t>
      </w:r>
      <w:bookmarkStart w:id="317" w:name="pg5525_41244"/>
    </w:p>
    <w:p>
      <w:pPr>
        <w:pStyle w:val="Heading2"/>
        <w:numPr>
          <w:ilvl w:val="1"/>
          <w:numId w:val="1"/>
        </w:numPr>
        <w:rPr/>
      </w:pPr>
      <w:bookmarkStart w:id="318" w:name="__RefHeading___Toc2435207_581953129"/>
      <w:bookmarkStart w:id="319" w:name="_Toc127"/>
      <w:bookmarkEnd w:id="317"/>
      <w:bookmarkEnd w:id="318"/>
      <w:r>
        <w:rPr>
          <w:rtl w:val="true"/>
        </w:rPr>
        <w:t>س</w:t>
      </w:r>
      <w:r>
        <w:rPr>
          <w:rtl w:val="true"/>
        </w:rPr>
        <w:t xml:space="preserve">: </w:t>
      </w:r>
      <w:r>
        <w:rPr>
          <w:rtl w:val="true"/>
        </w:rPr>
        <w:t>چرا عدّه ای، آن حضرت و دینش را انکار می کنند؟</w:t>
      </w:r>
      <w:bookmarkEnd w:id="3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با امر جدید و کتاب جدید و قضای جدید و بر عرب سخت می گیرد و با شمشیر عمل می کند و</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حال باید 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مراد، این نیست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قرآن جدیدی می آورد، همان گونه که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تازه ای به بشریّت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با خاتمیّت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آخرین و کامل ترین کتاب الهی است، سازگاری ندارد، بلکه مراد، این است که تبیین جدید و تفسیر تازه از دین و قرآن ارائه می دهد که طبعاً با تفسیرهای موجود که با عقل های بشری و غیر معصوم ارائه شده، فرق خواهد داشت و پیرایه هایی که بر دین و احکام بسته اند،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تفسیر جدید، با خواسته ها و امیال بعضی، سازگاری نداشته باشد و باعث مخالفت آنان با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عدّه ای با تمسّک به این مطلب، به انکار آن حضرت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عواملی که باعث می شد تا مردم جاهلی،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باعث انکار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چه را پیش از او بوده است، در هم می ریزد، آن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جاهلیّت را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گونه ای تازه و جدید می آغازد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جای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عدالت را به شما نشان می دهد و احکام از بین رفته ی کتاب و سنّت را زنده می سازد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از این احادیث و احادیث دیگر، معلوم می شود که عواملی مانند مال و مقام پرستی، نفاق، انحرافات عقیدتی،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انکار پبامبر اسلام و دین آن حضرت در آغاز بعثت شده بود، باز به هنگام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انکار آن حضرت و مخالفت با ایشان خواهد شد</w:t>
      </w:r>
      <w:r>
        <w:rPr>
          <w:rFonts w:eastAsia="IRNazanin" w:cs="IRNazanin"/>
          <w:color w:val="111111"/>
          <w:sz w:val="28"/>
          <w:szCs w:val="28"/>
          <w:rtl w:val="true"/>
          <w:lang w:bidi="fa-IR"/>
        </w:rPr>
        <w:t>.</w:t>
      </w:r>
    </w:p>
    <w:p>
      <w:pPr>
        <w:pStyle w:val="Heading2"/>
        <w:numPr>
          <w:ilvl w:val="1"/>
          <w:numId w:val="1"/>
        </w:numPr>
        <w:rPr/>
      </w:pPr>
      <w:bookmarkStart w:id="320" w:name="__RefHeading___Toc2435209_581953129"/>
      <w:bookmarkStart w:id="321" w:name="_Toc128"/>
      <w:bookmarkEnd w:id="320"/>
      <w:r>
        <w:rPr>
          <w:rtl w:val="true"/>
        </w:rPr>
        <w:t>س</w:t>
      </w:r>
      <w:r>
        <w:rPr>
          <w:rtl w:val="true"/>
        </w:rPr>
        <w:t xml:space="preserve">: </w:t>
      </w:r>
      <w:r>
        <w:rPr>
          <w:rtl w:val="true"/>
        </w:rPr>
        <w:t xml:space="preserve">امام </w:t>
      </w:r>
      <w:r>
        <w:rPr>
          <w:rtl w:val="true"/>
        </w:rPr>
        <w:t>(</w:t>
      </w:r>
      <w:r>
        <w:rPr>
          <w:rtl w:val="true"/>
        </w:rPr>
        <w:t>عج</w:t>
      </w:r>
      <w:r>
        <w:rPr>
          <w:rtl w:val="true"/>
        </w:rPr>
        <w:t xml:space="preserve">) </w:t>
      </w:r>
      <w:r>
        <w:rPr>
          <w:rtl w:val="true"/>
        </w:rPr>
        <w:t>با چه زبانی با مردم زمان ظهور صحبت خواهد کرد؟</w:t>
      </w:r>
      <w:bookmarkEnd w:id="3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به دو نکته باید توجّه کرد</w:t>
      </w:r>
      <w:r>
        <w:rPr>
          <w:rFonts w:eastAsia="IRNazanin" w:cs="IRNazanin"/>
          <w:color w:val="111111"/>
          <w:sz w:val="28"/>
          <w:szCs w:val="28"/>
          <w:rtl w:val="true"/>
          <w:lang w:bidi="fa-IR"/>
        </w:rPr>
        <w:t xml:space="preserve">: </w:t>
      </w:r>
      <w:bookmarkStart w:id="322" w:name="pg5525_41245"/>
    </w:p>
    <w:p>
      <w:pPr>
        <w:pStyle w:val="BookText"/>
        <w:rPr/>
      </w:pPr>
      <w:bookmarkEnd w:id="322"/>
      <w:r>
        <w:rPr>
          <w:rFonts w:ascii="IRNazanin" w:hAnsi="IRNazanin" w:eastAsia="IRNazanin"/>
          <w:color w:val="111111"/>
          <w:sz w:val="28"/>
          <w:sz w:val="28"/>
          <w:szCs w:val="28"/>
          <w:rtl w:val="true"/>
          <w:lang w:bidi="fa-IR"/>
        </w:rPr>
        <w:t>اوّلا،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لدّنی، قادر به تکلم با هر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و محاجّه 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علمای ادیان و مذاهب مختلف،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جاثلیق به زبان خودش و با هربذ اکبر به زبان او و با نسناس رومی به زبان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w:t>
      </w:r>
      <w:r>
        <w:rPr>
          <w:rStyle w:val="FootnoteAnchor"/>
          <w:rtl w:val="true"/>
        </w:rPr>
        <w:footnoteReference w:id="319"/>
      </w:r>
      <w:r>
        <w:rPr>
          <w:rFonts w:ascii="IRNazanin" w:hAnsi="IRNazanin" w:eastAsia="IRNazanin"/>
          <w:color w:val="111111"/>
          <w:sz w:val="28"/>
          <w:sz w:val="28"/>
          <w:szCs w:val="28"/>
          <w:rtl w:val="true"/>
          <w:lang w:bidi="fa-IR"/>
        </w:rPr>
        <w:t>و همین مطلب باعث رسوایی مأمون عباسی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دانیم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واحدند و وجود کمالی در یکی از آنان، حکایت از وجود همان کمال در دیگر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الأوصیاء و الأولیاء است، قهراً، توانایی سخن گفتن و تکلّم به هر زبانی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خود برای مردم، به خواندن کتب آسمانی می پردازد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ثانیّاً،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و اسباب عادی برای پیشبرد اهداف الهی خویش استفاده خواهند کرد و لذا می توان گفت، اگر چه زبان رسمی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زبان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امّا این زبان، در آن واحد، به وسیله ی دستگاه های ترجمه یا مترجمان، به زبان های مختلف مردم دنیا، ترجمه خواهد شد و در نتیجه، همه ی اقوام و ملل، مخاطب سخنان امام خواهند بود</w:t>
      </w:r>
      <w:r>
        <w:rPr>
          <w:rFonts w:eastAsia="IRNazanin" w:cs="IRNazanin"/>
          <w:color w:val="111111"/>
          <w:sz w:val="28"/>
          <w:szCs w:val="28"/>
          <w:rtl w:val="true"/>
          <w:lang w:bidi="fa-IR"/>
        </w:rPr>
        <w:t>.</w:t>
      </w:r>
    </w:p>
    <w:p>
      <w:pPr>
        <w:pStyle w:val="Heading2"/>
        <w:numPr>
          <w:ilvl w:val="1"/>
          <w:numId w:val="1"/>
        </w:numPr>
        <w:rPr/>
      </w:pPr>
      <w:bookmarkStart w:id="323" w:name="__RefHeading___Toc2435211_581953129"/>
      <w:bookmarkStart w:id="324" w:name="_Toc129"/>
      <w:bookmarkEnd w:id="323"/>
      <w:r>
        <w:rPr>
          <w:rtl w:val="true"/>
        </w:rPr>
        <w:t>س</w:t>
      </w:r>
      <w:r>
        <w:rPr>
          <w:rtl w:val="true"/>
        </w:rPr>
        <w:t xml:space="preserve">: </w:t>
      </w:r>
      <w:r>
        <w:rPr>
          <w:rtl w:val="true"/>
        </w:rPr>
        <w:t xml:space="preserve">بعد از ظهور حضرت مهدی </w:t>
      </w:r>
      <w:r>
        <w:rPr>
          <w:rtl w:val="true"/>
        </w:rPr>
        <w:t>(</w:t>
      </w:r>
      <w:r>
        <w:rPr>
          <w:rtl w:val="true"/>
        </w:rPr>
        <w:t>عج</w:t>
      </w:r>
      <w:r>
        <w:rPr>
          <w:rtl w:val="true"/>
        </w:rPr>
        <w:t xml:space="preserve">) </w:t>
      </w:r>
      <w:r>
        <w:rPr>
          <w:rtl w:val="true"/>
        </w:rPr>
        <w:t>چه قدر طول می کشد تا جهان اصلاح شود؟</w:t>
      </w:r>
      <w:bookmarkEnd w:id="3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تباهی و فساد، در تمامی ابعاد،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به منظور اصلاح همه ی ابعاد زندگی، در گسترده ترین شکل و محتوا، دست به طرح و برنامه ریزی و تدبیر امور می زند و این مسئله، با وسعت جهان و تنوّع اقوام و ملل و کثرت مفاسد، مسلماً، نیاز به گذشت زمان دارد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مقدار زیادی از وقت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انقلاب و مبارزه با ظلم و فساد، خواهد گرفت و مقدار دیگری هم دوران حکومت آن حضرت خواهد بود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احادیث معتبر و مختلف، وقتی آن حضرت به دستور خداوند، ظهور می کند، بلافاصله، بعد از ظهور، دست به قیام نمی زند، بلکه منتظر می شود تا سیصد و سیزده نفر از یارانش، از بلاد دور و نزدیک و در طیّ روزهای متمادی، به دور آن حضرت در مکّه جمع شوند و بعد از بیعت آنان با امام، آن حضرت، قیام اصلاحی خود را شروع می کند و بعد از فروپاشی نظام حاکم در مکّه، مدّتی طول </w:t>
      </w:r>
      <w:bookmarkStart w:id="325" w:name="pg5525_41246"/>
    </w:p>
    <w:p>
      <w:pPr>
        <w:pStyle w:val="BookText"/>
        <w:rPr/>
      </w:pPr>
      <w:bookmarkEnd w:id="325"/>
      <w:r>
        <w:rPr>
          <w:rFonts w:ascii="IRNazanin" w:hAnsi="IRNazanin" w:eastAsia="IRNazanin"/>
          <w:color w:val="111111"/>
          <w:sz w:val="28"/>
          <w:sz w:val="28"/>
          <w:szCs w:val="28"/>
          <w:rtl w:val="true"/>
          <w:lang w:bidi="fa-IR"/>
        </w:rPr>
        <w:t>می کشد تا نیروی ده هزار نفری از یارانش جمع شوند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بعد از تکمیل این نیروها، مکّه را به قصد مدینه، ترک می کند و بعد از رسیدن به مدینه، اقدامات اصلاحی خود را در مدینه شروع می کند و بعد به سوی مرکز حکومت خود، عراق و کوفه، حرکت می کند</w:t>
      </w:r>
      <w:r>
        <w:rPr>
          <w:rStyle w:val="FootnoteAnchor"/>
          <w:rtl w:val="true"/>
        </w:rPr>
        <w:footnoteReference w:id="324"/>
      </w:r>
      <w:r>
        <w:rPr>
          <w:rFonts w:ascii="IRNazanin" w:hAnsi="IRNazanin" w:eastAsia="IRNazanin"/>
          <w:color w:val="111111"/>
          <w:sz w:val="28"/>
          <w:sz w:val="28"/>
          <w:szCs w:val="28"/>
          <w:rtl w:val="true"/>
          <w:lang w:bidi="fa-IR"/>
        </w:rPr>
        <w:t xml:space="preserve">و بعد از اقدامات و گسترش چشم گیر کوفه، برای مقابله با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شکوه مند، وارد فلسطین می شود و سرزمین بیت المقدس را از دست ظالمان پس می گیرد و صلح و آزادی بر سراسر جهان سایه می افکند و بعد از آن مرحله، دوران دوم قیام اصلاحی خود را که همان تشکیل و اداره ی حکومت جهانی است، آغاز می کند و آرامش جهان را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شکی، همه ی این اقدامات، نیازمند زمان است و با توجّه به این که برنامه های اصلاحی آن حضرت تا آخر عمر شریفش ادامه خواهد داشت و از آن جا که درباره ی عمر شریف آن حضرت، اختلاف وجود دارد، پس در این که چه قدر طول می کشد تا جهان کاملا اصلاح بشود نیز اختلاف هست</w:t>
      </w:r>
      <w:r>
        <w:rPr>
          <w:rFonts w:eastAsia="IRNazanin" w:cs="IRNazanin"/>
          <w:color w:val="111111"/>
          <w:sz w:val="28"/>
          <w:szCs w:val="28"/>
          <w:rtl w:val="true"/>
          <w:lang w:bidi="fa-IR"/>
        </w:rPr>
        <w:t>.</w:t>
      </w:r>
    </w:p>
    <w:p>
      <w:pPr>
        <w:pStyle w:val="Heading2"/>
        <w:numPr>
          <w:ilvl w:val="1"/>
          <w:numId w:val="1"/>
        </w:numPr>
        <w:rPr/>
      </w:pPr>
      <w:bookmarkStart w:id="326" w:name="__RefHeading___Toc2435213_581953129"/>
      <w:bookmarkStart w:id="327" w:name="_Toc130"/>
      <w:bookmarkEnd w:id="326"/>
      <w:r>
        <w:rPr>
          <w:rtl w:val="true"/>
        </w:rPr>
        <w:t>س</w:t>
      </w:r>
      <w:r>
        <w:rPr>
          <w:rtl w:val="true"/>
        </w:rPr>
        <w:t xml:space="preserve">: </w:t>
      </w:r>
      <w:r>
        <w:rPr>
          <w:rtl w:val="true"/>
        </w:rPr>
        <w:t xml:space="preserve">در زمان امام عصر </w:t>
      </w:r>
      <w:r>
        <w:rPr>
          <w:rtl w:val="true"/>
        </w:rPr>
        <w:t>(</w:t>
      </w:r>
      <w:r>
        <w:rPr>
          <w:rtl w:val="true"/>
        </w:rPr>
        <w:t>عج</w:t>
      </w:r>
      <w:r>
        <w:rPr>
          <w:rtl w:val="true"/>
        </w:rPr>
        <w:t xml:space="preserve">) </w:t>
      </w:r>
      <w:r>
        <w:rPr>
          <w:rtl w:val="true"/>
        </w:rPr>
        <w:t>مجتهدان، اجتهاد می کنند یا نه؟</w:t>
      </w:r>
      <w:bookmarkEnd w:id="3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مقداری درباره ی اجتهاد،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یعنی کوشش عالمانه با روش صحیح، برای درک مقرّرات اسلام با استفاده از قرآن، روایات، اجماع، عقل اجتهاد و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نیروی محرکه 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دلائل جاوید ماندن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همین راه می توان حکم هر موضوعی را از قرآن و روایات استخراج کرد و از قوانین دیگران بی نیاز بود</w:t>
      </w:r>
      <w:r>
        <w:rPr>
          <w:rFonts w:eastAsia="IRNazanin" w:cs="IRNazanin"/>
          <w:color w:val="111111"/>
          <w:sz w:val="28"/>
          <w:szCs w:val="28"/>
          <w:rtl w:val="true"/>
          <w:lang w:bidi="fa-IR"/>
        </w:rPr>
        <w:t>.</w:t>
      </w:r>
      <w:r>
        <w:rPr>
          <w:rStyle w:val="FootnoteAnchor"/>
          <w:rtl w:val="true"/>
        </w:rPr>
        <w:footnoteReference w:id="325"/>
      </w:r>
    </w:p>
    <w:p>
      <w:pPr>
        <w:pStyle w:val="Heading2"/>
        <w:numPr>
          <w:ilvl w:val="1"/>
          <w:numId w:val="1"/>
        </w:numPr>
        <w:rPr/>
      </w:pPr>
      <w:bookmarkStart w:id="328" w:name="__RefHeading___Toc2435215_581953129"/>
      <w:bookmarkStart w:id="329" w:name="_Toc131"/>
      <w:bookmarkEnd w:id="328"/>
      <w:r>
        <w:rPr>
          <w:rtl w:val="true"/>
        </w:rPr>
        <w:t>دلائل عقلی و نقلی برای اثبات اجتهاد در زمان ظهور</w:t>
      </w:r>
      <w:bookmarkEnd w:id="3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قانون گذاری اسلام، برای نیازهای ثابت، قانون ثابت وضع شده و برای نیازهای متغیر، قانون متغیر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آن قسمت از مسائل اخلاقی و شئون اجتماعی و قوانین مدنی و جزایی که از اصول فطری و غرائز ثابت انسانی مایه می گیرد و طبعاً در همه ی جوامع و اجتماعات یک سان است، قوانین مربوط به آن، در اسلام، ثابت می باشد، امّا آن سلسله از مقرّراتی که مربوط به شرایط خاص زمانی و مکانی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جوامع نسبت به آن با هم تفاوت دارند، برای آن ها، در قوانین اسلام، یک سلسله اصول کلّی تعیین شده که با </w:t>
      </w:r>
    </w:p>
    <w:p>
      <w:pPr>
        <w:pStyle w:val="BookText"/>
        <w:rPr/>
      </w:pPr>
      <w:r>
        <w:rPr>
          <w:rFonts w:ascii="IRNazanin" w:hAnsi="IRNazanin" w:eastAsia="IRNazanin"/>
          <w:color w:val="111111"/>
          <w:sz w:val="28"/>
          <w:sz w:val="28"/>
          <w:szCs w:val="28"/>
          <w:rtl w:val="true"/>
          <w:lang w:bidi="fa-IR"/>
        </w:rPr>
        <w:t>توجّه به آن ها، باید جزئیات آن را طبق نیازمندی های اعصار و قرون و جوامع مختلف، به دست فقهای اسلامی تعیین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مسیر طبیعی بشر، با توجّه به اعصار و جوامع مختلف، نیازمندی های انسان به موارد جدید و تازه، بیش تر می شود و این تغییر و تحوّل، اختصاص به زمان خاصّی ندارد، بلکه به خاطر رشد علم و آگاهی مردم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نیازمندی ها، بیش تر می شود و نیاز به اجتهاد را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کیفیت و نحوه ی اجتهاد نیز به دلیل تغییر شرایط عوض خواهد شد و با اجتهاد مصطلح فرق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جا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را خودشان پاسخ می دهند و نیاز به اجتهاد مجتهدان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این چنین نیست که تمام مسائل را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و نیاز به اجتهاد مجتهدان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گسترش جمعیّت و مسائل جدید، به واسطه ی پیشرفت علم و صنعت و خواست های متفاوت بشری لازم نیست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منازعات و مرافعات شرکت کند، بلکه مثل سیره 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کشور و شهر و قومی، نماینده خواهد فرستاد تا با علم و استنباط از قرآن و سنّت، راه گشای مشکلات دینی و دنیایی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تاریخ فقه اسلامی آشنایی دارند، می دانند که اجتهاد، حتّی در زمان خود پیامبر گرامی و سایر پیشوایان دینی نیز بوده است، چه رسد به زمان 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اجتهاد در آن زمان با زمان ما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آن زمان، بسیار ساده و کم زحمت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عصر، قرائنی که می توانست فهم احادیث را آسان کند، فراوان بود، امّا هر چه از آن زمان فاصله می گیریم، بر اثر اختلاف نظر و نیز مشکوک بودن حال برخی از راویان، اجتهاد، جنبه ی خفی به خود گرفته و نیاز امّت اسلامی به اجتهاد، زیادتر و دایره ی آن وسیع تر می 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برای این که بدانیم اجتهاد در میان یاران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کافی است از میان روایات، به مفاد دو روایت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معاذ بن جبل از طرف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می رفت، آن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می خواهی داوری کنی، از چه مدارکی استفاده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 ی موردی که می خواهی قضاوت کنی، آیه ای که خصوص حکم آن مورد را بیان کرده باشد، نیافتی،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احادیثی که از شما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که خصوص حکم آن مورد را بیان کرده باشد نیافتی چه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کلیات و قواعدی که از آیات قرآن و روایات شما در</w:t>
      </w:r>
      <w:bookmarkStart w:id="330" w:name="pg5525_41248"/>
    </w:p>
    <w:p>
      <w:pPr>
        <w:pStyle w:val="BookText"/>
        <w:rPr/>
      </w:pPr>
      <w:bookmarkEnd w:id="330"/>
      <w:r>
        <w:rPr>
          <w:rFonts w:ascii="IRNazanin" w:hAnsi="IRNazanin" w:eastAsia="IRNazanin"/>
          <w:color w:val="111111"/>
          <w:sz w:val="28"/>
          <w:sz w:val="28"/>
          <w:szCs w:val="28"/>
          <w:rtl w:val="true"/>
          <w:lang w:bidi="fa-IR"/>
        </w:rPr>
        <w:t>دست دارم، حکم آن مورد مخصوص را استنباط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فرستاده ی پیامبر خود را به راهی موفّق داشت که آن راه، مورد رضایت پیامبر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یاران فقیه و دانشمند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افرادی مثل تو، در بین دوستان و شیعیانم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است که منظور از فتوا، این نیست که فقط به نقل روایت اکتفا شود، بلکه مقصود این است که در هر مورد که آیه یا روایت در خصوص آن مورد وارد شده است، طبق آن آیه یا روایت، فتوا داده شود و در مواردی که آیه یا روایت در خصوص آن ها وارد نشده است، از آیات و روایات کلی و قواعد عامه ای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حکم آن مورد، استنباط 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کوتاه سخن این که با استفاده از دلائل عقلی و نقلی، چنین استنباط می شود که اجتهاد، نه تنها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نمی شود، بلکه به واسطه ی رشد علوم و تعالی مردم و ابداع و اختراعات جدید، نیاز به تطبیق فروع بر اصول، بیش تر می شود و جایگاه اجتهاد، نمود خاصی به خود می گیرد و طبیعی است که اجتهاد در آن زمان با اجتهاد مصطلح امروزی تفاوت هایی خواهد داشت</w:t>
      </w:r>
      <w:r>
        <w:rPr>
          <w:rFonts w:eastAsia="IRNazanin" w:cs="IRNazanin"/>
          <w:color w:val="111111"/>
          <w:sz w:val="28"/>
          <w:szCs w:val="28"/>
          <w:rtl w:val="true"/>
          <w:lang w:bidi="fa-IR"/>
        </w:rPr>
        <w:t>.</w:t>
      </w:r>
    </w:p>
    <w:p>
      <w:pPr>
        <w:pStyle w:val="Heading2"/>
        <w:numPr>
          <w:ilvl w:val="1"/>
          <w:numId w:val="1"/>
        </w:numPr>
        <w:rPr/>
      </w:pPr>
      <w:bookmarkStart w:id="331" w:name="__RefHeading___Toc2435217_581953129"/>
      <w:bookmarkStart w:id="332" w:name="_Toc132"/>
      <w:bookmarkEnd w:id="331"/>
      <w:r>
        <w:rPr>
          <w:rtl w:val="true"/>
        </w:rPr>
        <w:t xml:space="preserve">احوال یاران امام مهدی </w:t>
      </w:r>
      <w:r>
        <w:rPr>
          <w:rtl w:val="true"/>
        </w:rPr>
        <w:t>(</w:t>
      </w:r>
      <w:r>
        <w:rPr>
          <w:rtl w:val="true"/>
        </w:rPr>
        <w:t>عج</w:t>
      </w:r>
      <w:r>
        <w:rPr>
          <w:rtl w:val="true"/>
        </w:rPr>
        <w:t>)</w:t>
      </w:r>
      <w:bookmarkEnd w:id="332"/>
    </w:p>
    <w:p>
      <w:pPr>
        <w:pStyle w:val="Heading2"/>
        <w:numPr>
          <w:ilvl w:val="1"/>
          <w:numId w:val="1"/>
        </w:numPr>
        <w:rPr/>
      </w:pPr>
      <w:bookmarkStart w:id="333" w:name="__RefHeading___Toc2435219_581953129"/>
      <w:bookmarkStart w:id="334" w:name="_Toc133"/>
      <w:bookmarkEnd w:id="333"/>
      <w:r>
        <w:rPr>
          <w:rtl w:val="true"/>
        </w:rPr>
        <w:t>س</w:t>
      </w:r>
      <w:r>
        <w:rPr>
          <w:rtl w:val="true"/>
        </w:rPr>
        <w:t xml:space="preserve">: </w:t>
      </w:r>
      <w:r>
        <w:rPr>
          <w:rtl w:val="true"/>
        </w:rPr>
        <w:t xml:space="preserve">آیا امام مهدی </w:t>
      </w:r>
      <w:r>
        <w:rPr>
          <w:rtl w:val="true"/>
        </w:rPr>
        <w:t>(</w:t>
      </w:r>
      <w:r>
        <w:rPr>
          <w:rtl w:val="true"/>
        </w:rPr>
        <w:t>عج</w:t>
      </w:r>
      <w:r>
        <w:rPr>
          <w:rtl w:val="true"/>
        </w:rPr>
        <w:t xml:space="preserve">) </w:t>
      </w:r>
      <w:r>
        <w:rPr>
          <w:rtl w:val="true"/>
        </w:rPr>
        <w:t>یاران خود را هم اکنون برگزیده یا به هنگام ظهور بر خواهد گزید؟</w:t>
      </w:r>
      <w:bookmarkEnd w:id="3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انتخاب اصحاب از سوی آن حضرت، امری اعتباری و قراردادی نیست تا سؤال شود که آیا هم اکنون برگزیده شده اند یا بعداً برگزیده خواهند شد، بلکه این مسئله، بر اساس آن چه از روایات اسلامی استفاده می شود،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واضح تر،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اند</w:t>
      </w:r>
      <w:r>
        <w:rPr>
          <w:rFonts w:eastAsia="IRNazanin" w:cs="IRNazanin"/>
          <w:color w:val="111111"/>
          <w:sz w:val="28"/>
          <w:szCs w:val="28"/>
          <w:rtl w:val="true"/>
          <w:lang w:bidi="fa-IR"/>
        </w:rPr>
        <w:t xml:space="preserve">: </w:t>
      </w:r>
      <w:bookmarkStart w:id="335" w:name="pg5525_41249"/>
    </w:p>
    <w:p>
      <w:pPr>
        <w:pStyle w:val="BookText"/>
        <w:rPr/>
      </w:pPr>
      <w:bookmarkEnd w:id="335"/>
      <w:r>
        <w:rPr>
          <w:rFonts w:ascii="IRNazanin" w:hAnsi="IRNazanin" w:eastAsia="IRNazanin"/>
          <w:color w:val="111111"/>
          <w:sz w:val="28"/>
          <w:sz w:val="28"/>
          <w:szCs w:val="28"/>
          <w:rtl w:val="true"/>
          <w:lang w:bidi="fa-IR"/>
        </w:rPr>
        <w:t>دسته ی نخست، افرادی هستند که قبل از ظهور ایشان، زندگی می کرده اند و از دنیا رفته اند و هنگام ظهور حضرتش، به اذن الهی، زنده می شوند و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از سلمان فارسی و ابودجانه انصاری و مقداد و مالک اشتر نخعی نام برد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دسته ی دوم، افرادی هستند که در زمان ظهور زندگی می کنند و در کوران حوادث، آبدیده می شوند و امتحان خود را پس می دهند و مراحل کمال را طی می کنند و شایستگی لازم را برای یاری آن حضرت در خود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نام بعضی از افراد و سرزمین هایی که این افراد از آن جا به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برخواهند خواست،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ایران، نام شهرهایی مانند قم، خراسان، طالقان، شهر ری، 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از شیراز، سه نفر به نام حفضل و یعقوب و علی، و از اصفهان، چهار نفر به نام موسی و علی و عبدالله و غلفان، به یاری حضرتش برمی خیزند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البته، ذکر نام افراد یا سرزمین هایی که محلّ تولّد و زندگی برخی یاران آن حضرت است، مربوط به علم ازلی خداوند متعال است که از لسان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منافاتی با اختیار و انتخاب آن افراد در کسب کمالات که به سبب آن، شایستگی حضور در رکاب آن حضرت را پیدا می کنند،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نوع علم، مانند سایر موارد علم ازلی خداوند متعال در مورد همه ی حوادث و پیشامدها، از ازل تا ابد خواهد بود</w:t>
      </w:r>
      <w:r>
        <w:rPr>
          <w:rFonts w:eastAsia="IRNazanin" w:cs="IRNazanin"/>
          <w:color w:val="111111"/>
          <w:sz w:val="28"/>
          <w:szCs w:val="28"/>
          <w:rtl w:val="true"/>
          <w:lang w:bidi="fa-IR"/>
        </w:rPr>
        <w:t>.</w:t>
      </w:r>
    </w:p>
    <w:p>
      <w:pPr>
        <w:pStyle w:val="Heading2"/>
        <w:numPr>
          <w:ilvl w:val="1"/>
          <w:numId w:val="1"/>
        </w:numPr>
        <w:rPr/>
      </w:pPr>
      <w:bookmarkStart w:id="336" w:name="__RefHeading___Toc2435221_581953129"/>
      <w:bookmarkStart w:id="337" w:name="_Toc134"/>
      <w:bookmarkEnd w:id="336"/>
      <w:r>
        <w:rPr>
          <w:rtl w:val="true"/>
        </w:rPr>
        <w:t>س</w:t>
      </w:r>
      <w:r>
        <w:rPr>
          <w:rtl w:val="true"/>
        </w:rPr>
        <w:t xml:space="preserve">: </w:t>
      </w:r>
      <w:r>
        <w:rPr>
          <w:rtl w:val="true"/>
        </w:rPr>
        <w:t xml:space="preserve">کتاب محیی الدین عربی در مورد امام مهدی </w:t>
      </w:r>
      <w:r>
        <w:rPr>
          <w:rtl w:val="true"/>
        </w:rPr>
        <w:t>(</w:t>
      </w:r>
      <w:r>
        <w:rPr>
          <w:rtl w:val="true"/>
        </w:rPr>
        <w:t>عج</w:t>
      </w:r>
      <w:r>
        <w:rPr>
          <w:rtl w:val="true"/>
        </w:rPr>
        <w:t xml:space="preserve">) </w:t>
      </w:r>
      <w:r>
        <w:rPr>
          <w:rtl w:val="true"/>
        </w:rPr>
        <w:t>چقدر قابل استناد است؟</w:t>
      </w:r>
      <w:bookmarkEnd w:id="3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مطلب مفید است که برای مطالعه درباره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ظهور،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فراوان و معتبری از علما و بزرگان شیعه، در مورد احوالات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ظهور موجود است و به نظر می رسد برای کسی که اهل مطالعه و تتبّع در مسائل دینی است، همین مقدار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محیی الدین و دیدگاه وی، خصوصاً درباره ی شیعه و امامت، میان صاحب نظران و محقّقان، اختلاف نظر وجود دارد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برخی، وی را شیعه دانسته اند و کلماتی را که برخلاف مذهب شیعه از ایشان نقل شده، حمل بر تقیه کرده اند و برخی دیگر، وی را سنّی متعصبی می دانند که با شیعه، به شدّت،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به قرائن و شواهدی استناد می کنند، لذا نمی توان در شناخت معتقداتِ صحیح و مطابق با مذهب شیعه، </w:t>
      </w:r>
      <w:bookmarkStart w:id="338" w:name="pg5525_41250"/>
    </w:p>
    <w:p>
      <w:pPr>
        <w:pStyle w:val="BookText"/>
        <w:rPr/>
      </w:pPr>
      <w:bookmarkEnd w:id="338"/>
      <w:r>
        <w:rPr>
          <w:rFonts w:ascii="IRNazanin" w:hAnsi="IRNazanin" w:eastAsia="IRNazanin"/>
          <w:color w:val="111111"/>
          <w:sz w:val="28"/>
          <w:sz w:val="28"/>
          <w:szCs w:val="28"/>
          <w:rtl w:val="true"/>
          <w:lang w:bidi="fa-IR"/>
        </w:rPr>
        <w:t>تمام سخنان ایشان را مورد استناد قرار داد، امّا به هر حال، ایشان، در کتاب فتوحات مکیّه</w:t>
      </w:r>
      <w:r>
        <w:rPr>
          <w:rStyle w:val="FootnoteAnchor"/>
          <w:rtl w:val="true"/>
        </w:rPr>
        <w:footnoteReference w:id="334"/>
      </w:r>
      <w:r>
        <w:rPr>
          <w:rFonts w:ascii="IRNazanin" w:hAnsi="IRNazanin" w:eastAsia="IRNazanin"/>
          <w:color w:val="111111"/>
          <w:sz w:val="28"/>
          <w:sz w:val="28"/>
          <w:szCs w:val="28"/>
          <w:rtl w:val="true"/>
          <w:lang w:bidi="fa-IR"/>
        </w:rPr>
        <w:t xml:space="preserve">، درباره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دارد که طبق اعتقادات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باید مهدی موعود اسلام ظهور کند تا دنیا را پر از عدل و داد کند، از آن پس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عمر دنیا نمانده باشد، خداوند، آن روز را چندان طولانی کند تا آن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پیامبر اسلام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نام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هنگام ظهورش، در بین رکن و مقام، با وی بیعت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را در این کتاب با قرآن و روایات و اعتقادات مذهبی شیعه مطابقت دارد، می پذیریم و مطالبی که با قرآن و روایات و عقاید حقّه ی شیعه مخالفت داشته باشد، مردود می شماریم</w:t>
      </w:r>
      <w:r>
        <w:rPr>
          <w:rFonts w:eastAsia="IRNazanin" w:cs="IRNazanin"/>
          <w:color w:val="111111"/>
          <w:sz w:val="28"/>
          <w:szCs w:val="28"/>
          <w:rtl w:val="true"/>
          <w:lang w:bidi="fa-IR"/>
        </w:rPr>
        <w:t>.</w:t>
      </w:r>
    </w:p>
    <w:p>
      <w:pPr>
        <w:pStyle w:val="Heading2"/>
        <w:numPr>
          <w:ilvl w:val="1"/>
          <w:numId w:val="1"/>
        </w:numPr>
        <w:rPr/>
      </w:pPr>
      <w:bookmarkStart w:id="339" w:name="__RefHeading___Toc2435223_581953129"/>
      <w:bookmarkStart w:id="340" w:name="_Toc135"/>
      <w:bookmarkEnd w:id="339"/>
      <w:r>
        <w:rPr>
          <w:rtl w:val="true"/>
        </w:rPr>
        <w:t>پرسش های متفرقه</w:t>
      </w:r>
      <w:bookmarkEnd w:id="340"/>
    </w:p>
    <w:p>
      <w:pPr>
        <w:pStyle w:val="Heading2"/>
        <w:numPr>
          <w:ilvl w:val="1"/>
          <w:numId w:val="1"/>
        </w:numPr>
        <w:rPr/>
      </w:pPr>
      <w:bookmarkStart w:id="341" w:name="__RefHeading___Toc2435225_581953129"/>
      <w:bookmarkStart w:id="342" w:name="_Toc136"/>
      <w:bookmarkEnd w:id="341"/>
      <w:r>
        <w:rPr>
          <w:rtl w:val="true"/>
        </w:rPr>
        <w:t>س</w:t>
      </w:r>
      <w:r>
        <w:rPr>
          <w:rtl w:val="true"/>
        </w:rPr>
        <w:t xml:space="preserve">: </w:t>
      </w:r>
      <w:r>
        <w:rPr>
          <w:rtl w:val="true"/>
        </w:rPr>
        <w:t>در قرآن آمده که در آخرالزمان، حضرت عیسی</w:t>
      </w:r>
      <w:r>
        <w:rPr>
          <w:rtl w:val="true"/>
        </w:rPr>
        <w:t>(</w:t>
      </w:r>
      <w:r>
        <w:rPr>
          <w:rtl w:val="true"/>
        </w:rPr>
        <w:t>علیه السلام</w:t>
      </w:r>
      <w:r>
        <w:rPr>
          <w:rtl w:val="true"/>
        </w:rPr>
        <w:t xml:space="preserve">) </w:t>
      </w:r>
      <w:r>
        <w:rPr>
          <w:rtl w:val="true"/>
        </w:rPr>
        <w:t>ظهور خواهد کرد و همه باید از او پیروی کنند</w:t>
      </w:r>
      <w:r>
        <w:rPr>
          <w:rtl w:val="true"/>
        </w:rPr>
        <w:t xml:space="preserve">. </w:t>
      </w:r>
      <w:r>
        <w:rPr>
          <w:rtl w:val="true"/>
        </w:rPr>
        <w:t>آیا مسلمانان نیز باید از او پیروی کنند؟</w:t>
      </w:r>
      <w:bookmarkEnd w:id="34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به این که حضرت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آخرالزمان نزول می کند، صریحاً اشاره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و او، سبب آگاهی به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گواه نزدیکی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نکنید و از من پیروی کنید که این راه مستقیم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آمدن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تعبیر و تفسیر شده است، لکن روایات زیادی داریم که دلالت دارند بر این که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 حضرت نماز خواهد خواند و برای نصرت او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نازل می شود و امیر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تو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امام و امیر بعضی دیگرید و این، احترامی است که خدا به این امّت گذاشته است</w:t>
      </w:r>
      <w:r>
        <w:rPr>
          <w:rFonts w:eastAsia="IRNazanin" w:cs="IRNazanin"/>
          <w:color w:val="111111"/>
          <w:sz w:val="28"/>
          <w:szCs w:val="28"/>
          <w:rtl w:val="true"/>
          <w:lang w:bidi="fa-IR"/>
        </w:rPr>
        <w:t>.</w:t>
      </w:r>
      <w:r>
        <w:rPr>
          <w:rStyle w:val="FootnoteAnchor"/>
          <w:rtl w:val="true"/>
        </w:rPr>
        <w:footnoteReference w:id="336"/>
      </w:r>
      <w:bookmarkStart w:id="343" w:name="pg5525_41251"/>
    </w:p>
    <w:p>
      <w:pPr>
        <w:pStyle w:val="BookText"/>
        <w:rPr/>
      </w:pPr>
      <w:bookmarkEnd w:id="343"/>
      <w:r>
        <w:rPr>
          <w:rFonts w:ascii="IRNazanin" w:hAnsi="IRNazanin" w:eastAsia="IRNazanin"/>
          <w:color w:val="111111"/>
          <w:sz w:val="28"/>
          <w:sz w:val="28"/>
          <w:szCs w:val="28"/>
          <w:rtl w:val="true"/>
          <w:lang w:bidi="fa-IR"/>
        </w:rPr>
        <w:t>باز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ذرّیه ی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کند، حضرت عیسی برای نصرت او می آید و در پشت سراو نماز می خواند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با توجّه به این که در آن زمان، حجّت خداوند در میان مخلوقات عالم،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همه واجب است که از او پیروی کنند، نه از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بیانی است که مرحوم طبرسی در تفسیر مجمع البیان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می کند و در این زمان، همه ی ملل، ملّت واحده که همان ملت اسلام حنیف و دین ابراهیم است، می گردند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بنابراین، تفاوتی میان دعوت این دو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امامت و رهبری امّت، بر عهده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همراه و همگام خواهد بود و برای برپایی حکومت دینی، به دعوت و ارشاد مردم می پردازند</w:t>
      </w:r>
      <w:r>
        <w:rPr>
          <w:rFonts w:eastAsia="IRNazanin" w:cs="IRNazanin"/>
          <w:color w:val="111111"/>
          <w:sz w:val="28"/>
          <w:szCs w:val="28"/>
          <w:rtl w:val="true"/>
          <w:lang w:bidi="fa-IR"/>
        </w:rPr>
        <w:t>.</w:t>
      </w:r>
    </w:p>
    <w:p>
      <w:pPr>
        <w:pStyle w:val="Heading2"/>
        <w:numPr>
          <w:ilvl w:val="1"/>
          <w:numId w:val="1"/>
        </w:numPr>
        <w:rPr/>
      </w:pPr>
      <w:bookmarkStart w:id="344" w:name="__RefHeading___Toc2435227_581953129"/>
      <w:bookmarkStart w:id="345" w:name="_Toc137"/>
      <w:bookmarkEnd w:id="344"/>
      <w:r>
        <w:rPr>
          <w:rtl w:val="true"/>
        </w:rPr>
        <w:t>س</w:t>
      </w:r>
      <w:r>
        <w:rPr>
          <w:rtl w:val="true"/>
        </w:rPr>
        <w:t xml:space="preserve">: </w:t>
      </w:r>
      <w:r>
        <w:rPr>
          <w:rtl w:val="true"/>
        </w:rPr>
        <w:t xml:space="preserve">آیا در روایات آمده که موقع سلام به امام زمان </w:t>
      </w:r>
      <w:r>
        <w:rPr>
          <w:rtl w:val="true"/>
        </w:rPr>
        <w:t>(</w:t>
      </w:r>
      <w:r>
        <w:rPr>
          <w:rtl w:val="true"/>
        </w:rPr>
        <w:t>عج</w:t>
      </w:r>
      <w:r>
        <w:rPr>
          <w:rtl w:val="true"/>
        </w:rPr>
        <w:t xml:space="preserve">) </w:t>
      </w:r>
      <w:r>
        <w:rPr>
          <w:rtl w:val="true"/>
        </w:rPr>
        <w:t>سر را تا اندازه ی رکوع یا کم تر، خم کنند؟</w:t>
      </w:r>
      <w:bookmarkEnd w:id="3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استفاده می شود که هر گاه اسم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باید احترام و تعظیمی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پیروان آن حضرت با شنیدن این لفظ، می ایستند، عمل مستحبی است و ریشه ی مذهبی و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قیام را پرسیدند،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دارد بسیار طولانی و از کثرت لطف و محبّتی که به دوستانش دارد، هر کس وی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کند، آن جناب هم نظر لطفی به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مورد توجّه امام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باب احترام، به پاخیزد و تعجیل فرجش را از خدا بخواهد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بنابراین، اظهار ادب، شعار مذهبی است، اگر 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شده است که در خراسان، در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قصیده ی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سرود و به این قسمت از شعر 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إمام لامحالة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اسم الله بالبرکات</w:t>
      </w:r>
      <w:r>
        <w:rPr>
          <w:rStyle w:val="FootnoteAnchor"/>
          <w:rtl w:val="true"/>
        </w:rPr>
        <w:footnoteReference w:id="340"/>
      </w:r>
      <w:bookmarkStart w:id="346" w:name="pg5525_41252"/>
    </w:p>
    <w:p>
      <w:pPr>
        <w:pStyle w:val="BookText"/>
        <w:rPr/>
      </w:pPr>
      <w:bookmarkEnd w:id="346"/>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پاهای مبارک خود ایستاد و سر نازنین خود را به سوی زمین خم کرد، سپس کف دست راست خود را بر سرگذاشت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 سَهِّل مَخْرَجَهُ و انصرنا به نصراً عزیزاً</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ظهورش شتاب کن و راه ظهورش را آسان گردان و ما را به وسیله ی او، نصرتی عزیز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و این که سیره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گفتار آنان، قابل تبعیّت است، می شود استفاده کرد که این عمل، یک نوع عمل مستحبی است</w:t>
      </w:r>
      <w:r>
        <w:rPr>
          <w:rFonts w:eastAsia="IRNazanin" w:cs="IRNazanin"/>
          <w:color w:val="111111"/>
          <w:sz w:val="28"/>
          <w:szCs w:val="28"/>
          <w:rtl w:val="true"/>
          <w:lang w:bidi="fa-IR"/>
        </w:rPr>
        <w:t>.</w:t>
      </w:r>
    </w:p>
    <w:p>
      <w:pPr>
        <w:pStyle w:val="Heading2"/>
        <w:numPr>
          <w:ilvl w:val="1"/>
          <w:numId w:val="1"/>
        </w:numPr>
        <w:rPr/>
      </w:pPr>
      <w:bookmarkStart w:id="347" w:name="__RefHeading___Toc2435229_581953129"/>
      <w:bookmarkStart w:id="348" w:name="_Toc138"/>
      <w:bookmarkEnd w:id="347"/>
      <w:r>
        <w:rPr>
          <w:rtl w:val="true"/>
        </w:rPr>
        <w:t>س</w:t>
      </w:r>
      <w:r>
        <w:rPr>
          <w:rtl w:val="true"/>
        </w:rPr>
        <w:t xml:space="preserve">: </w:t>
      </w:r>
      <w:r>
        <w:rPr>
          <w:rtl w:val="true"/>
        </w:rPr>
        <w:t xml:space="preserve">زندگی امام مهدی </w:t>
      </w:r>
      <w:r>
        <w:rPr>
          <w:rtl w:val="true"/>
        </w:rPr>
        <w:t>(</w:t>
      </w:r>
      <w:r>
        <w:rPr>
          <w:rtl w:val="true"/>
        </w:rPr>
        <w:t>عج</w:t>
      </w:r>
      <w:r>
        <w:rPr>
          <w:rtl w:val="true"/>
        </w:rPr>
        <w:t xml:space="preserve">) </w:t>
      </w:r>
      <w:r>
        <w:rPr>
          <w:rtl w:val="true"/>
        </w:rPr>
        <w:t>چه گونه به پایان می رسد؟</w:t>
      </w:r>
      <w:bookmarkEnd w:id="3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زندگی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عقلی،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مرگ طبیعی از دنیا رحلت می فرمایند یا به صورت غیر طبیعی، نظیر مسمومیّت و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صورت نیز روایاتی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به مرگ طبیعی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تفسیری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زنده شدن دوباره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و دو نفر از اصحابش در عصر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کلاهخودهای طلایی بر سر دارند و به مردم رجعت و زنده شدن دوباره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اطلاع می دهند تا مؤمنان به شک و شبهه نیفتند و این، در حالی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ی مؤمنان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و تأکید کردند که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رسید و دیده از جهان فرو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غسل و کفن و حنوط می کند و به خاک می سپارد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برخی روایات درباره ی کیفیت شهادت آن حضرت چنین نقل کرده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سال هفتاد به پایان آید و مرگ حضرت فرا رسد، زنی به نام سعیده، از طایفه ی بنی تمیم، ایشان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زن، این است که مانند مردها، 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بام، به هنگامی که حضرت در حال عبور است، سنگی به سوی ایشان پرتاب می کند و آن حضرت را به شهادت می رساند</w:t>
      </w:r>
      <w:r>
        <w:rPr>
          <w:rFonts w:eastAsia="IRNazanin" w:cs="IRNazanin"/>
          <w:color w:val="111111"/>
          <w:sz w:val="28"/>
          <w:szCs w:val="28"/>
          <w:rtl w:val="true"/>
          <w:lang w:bidi="fa-IR"/>
        </w:rPr>
        <w:t>.</w:t>
      </w:r>
      <w:r>
        <w:rPr>
          <w:rStyle w:val="FootnoteAnchor"/>
          <w:rtl w:val="true"/>
        </w:rPr>
        <w:footnoteReference w:id="344"/>
      </w:r>
      <w:bookmarkStart w:id="349" w:name="pg5525_41253"/>
    </w:p>
    <w:p>
      <w:pPr>
        <w:pStyle w:val="Heading2"/>
        <w:numPr>
          <w:ilvl w:val="1"/>
          <w:numId w:val="1"/>
        </w:numPr>
        <w:rPr/>
      </w:pPr>
      <w:bookmarkStart w:id="350" w:name="__RefHeading___Toc2435231_581953129"/>
      <w:bookmarkStart w:id="351" w:name="_Toc139"/>
      <w:bookmarkEnd w:id="349"/>
      <w:bookmarkEnd w:id="350"/>
      <w:r>
        <w:rPr>
          <w:rtl w:val="true"/>
        </w:rPr>
        <w:t>س</w:t>
      </w:r>
      <w:r>
        <w:rPr>
          <w:rtl w:val="true"/>
        </w:rPr>
        <w:t xml:space="preserve">: </w:t>
      </w:r>
      <w:r>
        <w:rPr>
          <w:rtl w:val="true"/>
        </w:rPr>
        <w:t xml:space="preserve">چند کتاب در مورد کرامات، نحوه ی ظهور، چگونگی حکومت و </w:t>
      </w:r>
      <w:r>
        <w:rPr>
          <w:rtl w:val="true"/>
        </w:rPr>
        <w:t xml:space="preserve">... </w:t>
      </w:r>
      <w:r>
        <w:rPr>
          <w:rtl w:val="true"/>
        </w:rPr>
        <w:t xml:space="preserve">امام مهدی </w:t>
      </w:r>
      <w:r>
        <w:rPr>
          <w:rtl w:val="true"/>
        </w:rPr>
        <w:t>(</w:t>
      </w:r>
      <w:r>
        <w:rPr>
          <w:rtl w:val="true"/>
        </w:rPr>
        <w:t>عج</w:t>
      </w:r>
      <w:r>
        <w:rPr>
          <w:rtl w:val="true"/>
        </w:rPr>
        <w:t xml:space="preserve">) </w:t>
      </w:r>
      <w:r>
        <w:rPr>
          <w:rtl w:val="true"/>
        </w:rPr>
        <w:t>معرّفی کنید؟</w:t>
      </w:r>
      <w:bookmarkEnd w:id="3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 های متعدّد و مختلفی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معرّفی برخی از کتاب های فارسی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دیگر تألیفات به بخش کتاب نامه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جلد سیزدهم بحارالأنوار، علی 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حجة بن الحسن المهدی پیشوای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ملک علی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انقلابی بزرگ،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انقلاب مهدی،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پنهانی امام عصر، حسین علی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لطف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در نهج البلاغه، مهدی فقیه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الغدیر،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زین العابدین قربانی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حضرت مهدی، احمد قاضی زاهدی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علی کورانی، ترجمه ی عباس 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جعفر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 ای به خورشید، هاشم بحرانی، ترجمه ی سیدحسین افتخارزاده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خورشید ولایت، عبدالرحمان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 سید بحرالعلوم، سید جعفر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طول عمر و 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تا واقعیت، محسن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ی تخصّصی انتظار، قم، مرکز تخصصی مهدویت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 خورشید مغرب،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حسین توفیقی، آشنایی به ادیان بزرگ،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دفتر سوم، فروردین پشت، بند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گزارش و پژوهش جلیل دوستخواه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زامیاد پشت، بند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زامیاد پشت، بند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بشارات عهدین،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در اواخر حیات آیة الله العظمی بروجردی تألیف شد به شدت از سوی آن بزرگوار مورد استقبال و مؤلفش بارها مورد تشویق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بعدی، برخی علما تقریظ هایی بر این کتاب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مرحوم علامه طباطبایی در مقدمه این کتاب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آری خداوند عزّ اسمه این افتخار را نصیب عالم فاضل، محقق بارع، خطیب شهیر اقای محمد صادقی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المحققین لازال مویداً فی لسانه و 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که کتاب شریف بشارات عهدین را تألیف و بشارات نبوت را با تحقیقی انیق و بحثی عمیق از مصادر اصلیه با مدارک کافیه استخراج نموده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 به نوبه خود، در برابر این شاهکار گرانبها از معظم له شکرگزاری نموده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مذکور در پاورقی نوشته است که آن چه از جاماسب نامه در این کتاب نقل می شود از نسخه خطی است که در کتابخانه ملی ملک دیده ام که در ده قرن گذشته نوشته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انقلاب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بشارات عهدین،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در لغت سانسکریتی، نام خداوند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کتاب پیدایش،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مزامیر،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کتاب حبقوق،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کتاب اشعیا،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متی،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لوقا،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صادقی، تاریخ زندگانی حضرت مهدی،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مجمع البیان،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محمد بن احمد خزاعی نیشابوری، تفسیر روض الجنان و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جمعه عروسی حویزی،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حضرت مهدی،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کسانی نباشند که در گذشته به آنان کتاب آسمانی داده شد، سپس زمانی طولانی بر آنان گذشت و قلب هایشان قساوت پیدا کرد، و بسیاری از آنان گناهکارند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تفسیر گازر،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سیدابراهیم بروجردی، 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نرم افزار ترجمه و تفسیر قرآنی جامع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سعید ایوب، الطریق الی المهدی المنتظر،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فی الحدیث المتواتر،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الطریق الی المهدی المنتظر،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بن کثیر قرشی،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باقر ایروانی،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کسانی که به ذکر احادیث مربوط به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الفکر الاسلامی،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اطنار المنیف،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میلانی، الامام مهدی،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المقری، السنن الواردة فی الفتن و غوائلها و الساعة و أشراطها،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المروزی،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ترجمه ی سید جواد مصطفوی،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تحقیق ابراهیم بهادری،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حنفی، ینابیع المودة،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قایماز ذهبی، العبر فی خبر من غبر،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 زرکلی،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الأثر، مقدمه،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عقاید،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از حکومت مهدی،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دلائل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الثلج بغدادی، تاریخ الائمه،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کاشانی،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المجالس السنیة،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المراد فی شرح کشف المراد، ربانّی گلپایگانی،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من شرح المواقف، تحقیق علی ربانی گلپایگانی،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مدینة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قصص قرآن یا تاریخ 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تبصرة الولی،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الأثر فی الإمام الثانی عشر،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بشارات عهدین،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حنفی، ینابیع الموده،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زندگانی حضرت مهدی،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زندگانی حضرت مهدی،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فارسی مهدویت، از کتاب اعیان الشیعه،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نرم افزار کتابخانه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آل بویه،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 آقایی و دیگران، درسنامه ی تاریخ عصر غیبت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حلی، کشف المراد،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ندبه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 های آشکار و پنهان خود را به طور فراوان، بر شما ارزانی داشته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الأثر،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الحجة،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فصل پنجم، باب دوم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راسخی نجفی، نواب اربعه،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ی پیشوایان،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افتخارزاده، گفتارهایی پیرامون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حیاة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نجفی، سفیران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انصاری، در انتظار خورشید ولایت،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راسخی نجفی، نواب اربعه،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پیشوایان،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اربعه،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افتخارزاده، گفتارهایی پیرامون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انصاری، در انتظار خورشید ولایت،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داوود الهامی، آخرین امید،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 سیدآقایی و دیگران، درسنامه ی تاریخ عصر غیبت،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دادگستر جهان،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امامت و رهبری،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عن آل الرسول،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محمدتقی موسوی اصفهانی، مکیال المکارم فی فوائد الدعاء للقائم،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فی فوائد الدعاء للقائم،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به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محمد بندر ریگی،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سمرقندی،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احمد بن علی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محمدتقی موسوی اصفهانی، مکیال المکارم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ابی یعلی، الاحکام السلطانیه،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توان 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استناد کرد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موسوی کاشان، جهان در آینده،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خاتمی شیرازی، جهان بعد از ظهور یا فروغ بی نهایت،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حسینی، یاد محبوب،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اسدالله شهیدی، زمینه سازان انقلاب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رکیت گریفین، مروری بر جهانی شدن وگذار اقتصادی، ترجمه ی محمدرضا فرزین،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خونی،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الامام المهدی،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موسوعة أحادیث الأمام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خاتمی شیرازی، جهان بعد از ظهور یا فروغ بی نهایت،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کاظم قزوینی، امام مهدی از ولادت تا ظهور،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 شاهی بیدگلی، فرهنگ موعود،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ی علی دوانی،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دادگستر جهان،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یازده امام نقل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نوید امن و امان،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همفر،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 انگلیسی در ممالک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ادیان و مهدویت،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بشناسان که اگر تو، خودت را به من نشناسانی، پیامبرت را 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پیامبرت را به من بشناسان که اگر پیامبرت را نشناسانی، حجّت تو را نخواهم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و امام زمان را به من بشناسان که اگر امامت را نشناسانی، در دینم گمراه خواهم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بیش از چهارصد علامت ذکر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علینقی فیض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بجستانی، چهل حدیث سیره مهدوی،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ب و ج و د، از کتاب ایدئولوژی و عقاید اسلامی، تألیف محمد دشتی،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اخذ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از حکومت مهدی،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از حکومت مهدی، فصل پنجم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رجالی تهرانی، یکصد پرسش و پاسخ پیرامون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علینقی فیض الاسلام، خطبه 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امام مهدی،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آخر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محققین، معجم الاحادیث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قائمیت از نظر قرآن و حدیث و عقل، ترجمه ی رضا استادی،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قائمیت از نظر قرآن و حدیث عقل،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قسم دوم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از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ی حاج سیدهاشم موسوی 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عربی، فتوحات مکیه،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سمرقندی،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بعد از ظهور،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39801</Words>
  <Characters>149995</Characters>
  <CharactersWithSpaces>188596</CharactersWithSpaces>
  <Paragraphs>1744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2026-08-19T02:34:29Z</dcterms:created>
  <dc:creator>ghaemiyeh.com</dc:creator>
  <dc:description/>
  <dc:language>en-US</dc:language>
  <cp:lastModifiedBy/>
  <dcterms:modified xsi:type="dcterms:W3CDTF">2026-08-19T06:04:34Z</dcterms:modified>
  <cp:revision>1</cp:revision>
  <dc:subject/>
  <dc:title>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