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آیات حج ویژه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8161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98163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98165_581953129">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898167_581953129">
            <w:r>
              <w:rPr>
                <w:webHidden/>
                <w:rStyle w:val="IndexLink"/>
                <w:rtl w:val="true"/>
              </w:rPr>
              <w:t>درآمد</w:t>
            </w:r>
            <w:r>
              <w:rPr>
                <w:rStyle w:val="IndexLink"/>
                <w:rtl w:val="true"/>
              </w:rPr>
              <w:tab/>
            </w:r>
            <w:r>
              <w:rPr>
                <w:rStyle w:val="IndexLink"/>
              </w:rPr>
              <w:t>9</w:t>
            </w:r>
          </w:hyperlink>
        </w:p>
        <w:p>
          <w:pPr>
            <w:pStyle w:val="Contents2"/>
            <w:tabs>
              <w:tab w:val="clear" w:pos="8743"/>
              <w:tab w:val="right" w:pos="9026" w:leader="dot"/>
            </w:tabs>
            <w:rPr/>
          </w:pPr>
          <w:hyperlink w:anchor="__RefHeading___Toc1898169_581953129">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11</w:t>
            </w:r>
          </w:hyperlink>
        </w:p>
        <w:p>
          <w:pPr>
            <w:pStyle w:val="Contents3"/>
            <w:tabs>
              <w:tab w:val="clear" w:pos="8459"/>
              <w:tab w:val="right" w:pos="9026" w:leader="dot"/>
            </w:tabs>
            <w:rPr/>
          </w:pPr>
          <w:hyperlink w:anchor="__RefHeading___Toc1898171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898173_581953129">
            <w:r>
              <w:rPr>
                <w:webHidden/>
                <w:rStyle w:val="IndexLink"/>
                <w:rtl w:val="true"/>
              </w:rPr>
              <w:t>مفهوم شناسی تفسیر و تاریخچه آن</w:t>
            </w:r>
            <w:r>
              <w:rPr>
                <w:rStyle w:val="IndexLink"/>
                <w:rtl w:val="true"/>
              </w:rPr>
              <w:tab/>
            </w:r>
            <w:r>
              <w:rPr>
                <w:rStyle w:val="IndexLink"/>
              </w:rPr>
              <w:t>12</w:t>
            </w:r>
          </w:hyperlink>
        </w:p>
        <w:p>
          <w:pPr>
            <w:pStyle w:val="Contents4"/>
            <w:tabs>
              <w:tab w:val="clear" w:pos="8176"/>
              <w:tab w:val="right" w:pos="9026" w:leader="dot"/>
            </w:tabs>
            <w:rPr/>
          </w:pPr>
          <w:hyperlink w:anchor="__RefHeading___Toc1898175_581953129">
            <w:r>
              <w:rPr>
                <w:webHidden/>
                <w:rStyle w:val="IndexLink"/>
              </w:rPr>
              <w:t>1</w:t>
            </w:r>
            <w:r>
              <w:rPr>
                <w:rStyle w:val="IndexLink"/>
                <w:rtl w:val="true"/>
              </w:rPr>
              <w:t xml:space="preserve">. </w:t>
            </w:r>
            <w:r>
              <w:rPr>
                <w:rStyle w:val="IndexLink"/>
                <w:rtl w:val="true"/>
              </w:rPr>
              <w:t>تعریف تفسیر</w:t>
            </w:r>
            <w:r>
              <w:rPr>
                <w:rStyle w:val="IndexLink"/>
                <w:rtl w:val="true"/>
              </w:rPr>
              <w:tab/>
            </w:r>
            <w:r>
              <w:rPr>
                <w:rStyle w:val="IndexLink"/>
              </w:rPr>
              <w:t>12</w:t>
            </w:r>
          </w:hyperlink>
        </w:p>
        <w:p>
          <w:pPr>
            <w:pStyle w:val="Contents4"/>
            <w:tabs>
              <w:tab w:val="clear" w:pos="8176"/>
              <w:tab w:val="right" w:pos="9026" w:leader="dot"/>
            </w:tabs>
            <w:rPr/>
          </w:pPr>
          <w:hyperlink w:anchor="__RefHeading___Toc1898177_581953129">
            <w:r>
              <w:rPr>
                <w:webHidden/>
                <w:rStyle w:val="IndexLink"/>
              </w:rPr>
              <w:t>2</w:t>
            </w:r>
            <w:r>
              <w:rPr>
                <w:rStyle w:val="IndexLink"/>
                <w:rtl w:val="true"/>
              </w:rPr>
              <w:t xml:space="preserve">. </w:t>
            </w:r>
            <w:r>
              <w:rPr>
                <w:rStyle w:val="IndexLink"/>
                <w:rtl w:val="true"/>
              </w:rPr>
              <w:t>اشاره ای به تاریخچه تفسیر</w:t>
            </w:r>
            <w:r>
              <w:rPr>
                <w:rStyle w:val="IndexLink"/>
                <w:rtl w:val="true"/>
              </w:rPr>
              <w:tab/>
            </w:r>
            <w:r>
              <w:rPr>
                <w:rStyle w:val="IndexLink"/>
              </w:rPr>
              <w:t>12</w:t>
            </w:r>
          </w:hyperlink>
        </w:p>
        <w:p>
          <w:pPr>
            <w:pStyle w:val="Contents3"/>
            <w:tabs>
              <w:tab w:val="clear" w:pos="8459"/>
              <w:tab w:val="right" w:pos="9026" w:leader="dot"/>
            </w:tabs>
            <w:rPr/>
          </w:pPr>
          <w:hyperlink w:anchor="__RefHeading___Toc1898179_581953129">
            <w:r>
              <w:rPr>
                <w:webHidden/>
                <w:rStyle w:val="IndexLink"/>
                <w:rtl w:val="true"/>
              </w:rPr>
              <w:t>روش ها و گرایش های تفسیری</w:t>
            </w:r>
            <w:r>
              <w:rPr>
                <w:rStyle w:val="IndexLink"/>
                <w:rtl w:val="true"/>
              </w:rPr>
              <w:tab/>
            </w:r>
            <w:r>
              <w:rPr>
                <w:rStyle w:val="IndexLink"/>
              </w:rPr>
              <w:t>13</w:t>
            </w:r>
          </w:hyperlink>
        </w:p>
        <w:p>
          <w:pPr>
            <w:pStyle w:val="Contents3"/>
            <w:tabs>
              <w:tab w:val="clear" w:pos="8459"/>
              <w:tab w:val="right" w:pos="9026" w:leader="dot"/>
            </w:tabs>
            <w:rPr/>
          </w:pPr>
          <w:hyperlink w:anchor="__RefHeading___Toc1898181_581953129">
            <w:r>
              <w:rPr>
                <w:webHidden/>
                <w:rStyle w:val="IndexLink"/>
                <w:rtl w:val="true"/>
              </w:rPr>
              <w:t>منابع استنباط و استخراج اسرار حج</w:t>
            </w:r>
            <w:r>
              <w:rPr>
                <w:rStyle w:val="IndexLink"/>
                <w:rtl w:val="true"/>
              </w:rPr>
              <w:tab/>
            </w:r>
            <w:r>
              <w:rPr>
                <w:rStyle w:val="IndexLink"/>
              </w:rPr>
              <w:t>15</w:t>
            </w:r>
          </w:hyperlink>
        </w:p>
        <w:p>
          <w:pPr>
            <w:pStyle w:val="Contents4"/>
            <w:tabs>
              <w:tab w:val="clear" w:pos="8176"/>
              <w:tab w:val="right" w:pos="9026" w:leader="dot"/>
            </w:tabs>
            <w:rPr/>
          </w:pPr>
          <w:hyperlink w:anchor="__RefHeading___Toc1898183_581953129">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15</w:t>
            </w:r>
          </w:hyperlink>
        </w:p>
        <w:p>
          <w:pPr>
            <w:pStyle w:val="Contents4"/>
            <w:tabs>
              <w:tab w:val="clear" w:pos="8176"/>
              <w:tab w:val="right" w:pos="9026" w:leader="dot"/>
            </w:tabs>
            <w:rPr/>
          </w:pPr>
          <w:hyperlink w:anchor="__RefHeading___Toc1898185_581953129">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15</w:t>
            </w:r>
          </w:hyperlink>
        </w:p>
        <w:p>
          <w:pPr>
            <w:pStyle w:val="Contents4"/>
            <w:tabs>
              <w:tab w:val="clear" w:pos="8176"/>
              <w:tab w:val="right" w:pos="9026" w:leader="dot"/>
            </w:tabs>
            <w:rPr/>
          </w:pPr>
          <w:hyperlink w:anchor="__RefHeading___Toc1898187_581953129">
            <w:r>
              <w:rPr>
                <w:webHidden/>
                <w:rStyle w:val="IndexLink"/>
              </w:rPr>
              <w:t>3</w:t>
            </w:r>
            <w:r>
              <w:rPr>
                <w:rStyle w:val="IndexLink"/>
                <w:rtl w:val="true"/>
              </w:rPr>
              <w:t xml:space="preserve">. </w:t>
            </w:r>
            <w:r>
              <w:rPr>
                <w:rStyle w:val="IndexLink"/>
                <w:rtl w:val="true"/>
              </w:rPr>
              <w:t>تاریخ</w:t>
            </w:r>
            <w:r>
              <w:rPr>
                <w:rStyle w:val="IndexLink"/>
                <w:rtl w:val="true"/>
              </w:rPr>
              <w:tab/>
            </w:r>
            <w:r>
              <w:rPr>
                <w:rStyle w:val="IndexLink"/>
              </w:rPr>
              <w:t>16</w:t>
            </w:r>
          </w:hyperlink>
        </w:p>
        <w:p>
          <w:pPr>
            <w:pStyle w:val="Contents4"/>
            <w:tabs>
              <w:tab w:val="clear" w:pos="8176"/>
              <w:tab w:val="right" w:pos="9026" w:leader="dot"/>
            </w:tabs>
            <w:rPr/>
          </w:pPr>
          <w:hyperlink w:anchor="__RefHeading___Toc1898189_581953129">
            <w:r>
              <w:rPr>
                <w:webHidden/>
                <w:rStyle w:val="IndexLink"/>
              </w:rPr>
              <w:t>4</w:t>
            </w:r>
            <w:r>
              <w:rPr>
                <w:rStyle w:val="IndexLink"/>
                <w:rtl w:val="true"/>
              </w:rPr>
              <w:t xml:space="preserve">. </w:t>
            </w:r>
            <w:r>
              <w:rPr>
                <w:rStyle w:val="IndexLink"/>
                <w:rtl w:val="true"/>
              </w:rPr>
              <w:t>عقل</w:t>
            </w:r>
            <w:r>
              <w:rPr>
                <w:rStyle w:val="IndexLink"/>
                <w:rtl w:val="true"/>
              </w:rPr>
              <w:tab/>
            </w:r>
            <w:r>
              <w:rPr>
                <w:rStyle w:val="IndexLink"/>
              </w:rPr>
              <w:t>16</w:t>
            </w:r>
          </w:hyperlink>
        </w:p>
        <w:p>
          <w:pPr>
            <w:pStyle w:val="Contents4"/>
            <w:tabs>
              <w:tab w:val="clear" w:pos="8176"/>
              <w:tab w:val="right" w:pos="9026" w:leader="dot"/>
            </w:tabs>
            <w:rPr/>
          </w:pPr>
          <w:hyperlink w:anchor="__RefHeading___Toc1898191_581953129">
            <w:r>
              <w:rPr>
                <w:webHidden/>
                <w:rStyle w:val="IndexLink"/>
              </w:rPr>
              <w:t>5</w:t>
            </w:r>
            <w:r>
              <w:rPr>
                <w:rStyle w:val="IndexLink"/>
                <w:rtl w:val="true"/>
              </w:rPr>
              <w:t xml:space="preserve">. </w:t>
            </w:r>
            <w:r>
              <w:rPr>
                <w:rStyle w:val="IndexLink"/>
                <w:rtl w:val="true"/>
              </w:rPr>
              <w:t>سخنان دانشمندان و عارفان</w:t>
            </w:r>
            <w:r>
              <w:rPr>
                <w:rStyle w:val="IndexLink"/>
                <w:rtl w:val="true"/>
              </w:rPr>
              <w:tab/>
            </w:r>
            <w:r>
              <w:rPr>
                <w:rStyle w:val="IndexLink"/>
              </w:rPr>
              <w:t>17</w:t>
            </w:r>
          </w:hyperlink>
        </w:p>
        <w:p>
          <w:pPr>
            <w:pStyle w:val="Contents3"/>
            <w:tabs>
              <w:tab w:val="clear" w:pos="8459"/>
              <w:tab w:val="right" w:pos="9026" w:leader="dot"/>
            </w:tabs>
            <w:rPr/>
          </w:pPr>
          <w:hyperlink w:anchor="__RefHeading___Toc1898193_581953129">
            <w:r>
              <w:rPr>
                <w:webHidden/>
                <w:rStyle w:val="IndexLink"/>
                <w:rtl w:val="true"/>
              </w:rPr>
              <w:t>سیمای کلی آیات حج در قرآن</w:t>
            </w:r>
            <w:r>
              <w:rPr>
                <w:rStyle w:val="IndexLink"/>
                <w:rtl w:val="true"/>
              </w:rPr>
              <w:tab/>
            </w:r>
            <w:r>
              <w:rPr>
                <w:rStyle w:val="IndexLink"/>
              </w:rPr>
              <w:t>18</w:t>
            </w:r>
          </w:hyperlink>
        </w:p>
        <w:p>
          <w:pPr>
            <w:pStyle w:val="Contents3"/>
            <w:tabs>
              <w:tab w:val="clear" w:pos="8459"/>
              <w:tab w:val="right" w:pos="9026" w:leader="dot"/>
            </w:tabs>
            <w:rPr/>
          </w:pPr>
          <w:hyperlink w:anchor="__RefHeading___Toc1898195_581953129">
            <w:r>
              <w:rPr>
                <w:webHidden/>
                <w:rStyle w:val="IndexLink"/>
                <w:rtl w:val="true"/>
              </w:rPr>
              <w:t>فضایل و سیمای سوره حج</w:t>
            </w:r>
            <w:r>
              <w:rPr>
                <w:rStyle w:val="IndexLink"/>
                <w:rtl w:val="true"/>
              </w:rPr>
              <w:tab/>
            </w:r>
            <w:r>
              <w:rPr>
                <w:rStyle w:val="IndexLink"/>
              </w:rPr>
              <w:t>19</w:t>
            </w:r>
          </w:hyperlink>
        </w:p>
        <w:p>
          <w:pPr>
            <w:pStyle w:val="Contents3"/>
            <w:tabs>
              <w:tab w:val="clear" w:pos="8459"/>
              <w:tab w:val="right" w:pos="9026" w:leader="dot"/>
            </w:tabs>
            <w:rPr/>
          </w:pPr>
          <w:hyperlink w:anchor="__RefHeading___Toc1898197_581953129">
            <w:r>
              <w:rPr>
                <w:webHidden/>
                <w:rStyle w:val="IndexLink"/>
                <w:rtl w:val="true"/>
              </w:rPr>
              <w:t>رابطه قرائت قرآن و حج</w:t>
            </w:r>
            <w:r>
              <w:rPr>
                <w:rStyle w:val="IndexLink"/>
                <w:rtl w:val="true"/>
              </w:rPr>
              <w:tab/>
            </w:r>
            <w:r>
              <w:rPr>
                <w:rStyle w:val="IndexLink"/>
              </w:rPr>
              <w:t>21</w:t>
            </w:r>
          </w:hyperlink>
        </w:p>
        <w:p>
          <w:pPr>
            <w:pStyle w:val="Contents2"/>
            <w:tabs>
              <w:tab w:val="clear" w:pos="8743"/>
              <w:tab w:val="right" w:pos="9026" w:leader="dot"/>
            </w:tabs>
            <w:rPr/>
          </w:pPr>
          <w:hyperlink w:anchor="__RefHeading___Toc1898199_581953129">
            <w:r>
              <w:rPr>
                <w:webHidden/>
                <w:rStyle w:val="IndexLink"/>
                <w:rtl w:val="true"/>
              </w:rPr>
              <w:t>فصل دوم</w:t>
            </w:r>
            <w:r>
              <w:rPr>
                <w:rStyle w:val="IndexLink"/>
                <w:rtl w:val="true"/>
              </w:rPr>
              <w:t xml:space="preserve">: </w:t>
            </w:r>
            <w:r>
              <w:rPr>
                <w:rStyle w:val="IndexLink"/>
                <w:rtl w:val="true"/>
              </w:rPr>
              <w:t>عمره</w:t>
            </w:r>
            <w:r>
              <w:rPr>
                <w:rStyle w:val="IndexLink"/>
                <w:rtl w:val="true"/>
              </w:rPr>
              <w:tab/>
            </w:r>
            <w:r>
              <w:rPr>
                <w:rStyle w:val="IndexLink"/>
              </w:rPr>
              <w:t>24</w:t>
            </w:r>
          </w:hyperlink>
        </w:p>
        <w:p>
          <w:pPr>
            <w:pStyle w:val="Contents3"/>
            <w:tabs>
              <w:tab w:val="clear" w:pos="8459"/>
              <w:tab w:val="right" w:pos="9026" w:leader="dot"/>
            </w:tabs>
            <w:rPr/>
          </w:pPr>
          <w:hyperlink w:anchor="__RefHeading___Toc1898201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898203_581953129">
            <w:r>
              <w:rPr>
                <w:webHidden/>
                <w:rStyle w:val="IndexLink"/>
                <w:rtl w:val="true"/>
              </w:rPr>
              <w:t>احکام عمره</w:t>
            </w:r>
            <w:r>
              <w:rPr>
                <w:rStyle w:val="IndexLink"/>
                <w:rtl w:val="true"/>
              </w:rPr>
              <w:tab/>
            </w:r>
            <w:r>
              <w:rPr>
                <w:rStyle w:val="IndexLink"/>
              </w:rPr>
              <w:t>25</w:t>
            </w:r>
          </w:hyperlink>
        </w:p>
        <w:p>
          <w:pPr>
            <w:pStyle w:val="Contents3"/>
            <w:tabs>
              <w:tab w:val="clear" w:pos="8459"/>
              <w:tab w:val="right" w:pos="9026" w:leader="dot"/>
            </w:tabs>
            <w:rPr/>
          </w:pPr>
          <w:hyperlink w:anchor="__RefHeading___Toc1898205_581953129">
            <w:r>
              <w:rPr>
                <w:webHidden/>
                <w:rStyle w:val="IndexLink"/>
                <w:rtl w:val="true"/>
              </w:rPr>
              <w:t>آیات مرتبط با عمره</w:t>
            </w:r>
            <w:r>
              <w:rPr>
                <w:rStyle w:val="IndexLink"/>
                <w:rtl w:val="true"/>
              </w:rPr>
              <w:tab/>
            </w:r>
            <w:r>
              <w:rPr>
                <w:rStyle w:val="IndexLink"/>
              </w:rPr>
              <w:t>26</w:t>
            </w:r>
          </w:hyperlink>
        </w:p>
        <w:p>
          <w:pPr>
            <w:pStyle w:val="Contents2"/>
            <w:tabs>
              <w:tab w:val="clear" w:pos="8743"/>
              <w:tab w:val="right" w:pos="9026" w:leader="dot"/>
            </w:tabs>
            <w:rPr/>
          </w:pPr>
          <w:hyperlink w:anchor="__RefHeading___Toc1898207_581953129">
            <w:r>
              <w:rPr>
                <w:webHidden/>
                <w:rStyle w:val="IndexLink"/>
                <w:rtl w:val="true"/>
              </w:rPr>
              <w:t>فصل سوم</w:t>
            </w:r>
            <w:r>
              <w:rPr>
                <w:rStyle w:val="IndexLink"/>
                <w:rtl w:val="true"/>
              </w:rPr>
              <w:t xml:space="preserve">: </w:t>
            </w:r>
            <w:r>
              <w:rPr>
                <w:rStyle w:val="IndexLink"/>
                <w:rtl w:val="true"/>
              </w:rPr>
              <w:t>حج</w:t>
            </w:r>
            <w:r>
              <w:rPr>
                <w:rStyle w:val="IndexLink"/>
                <w:rtl w:val="true"/>
              </w:rPr>
              <w:tab/>
            </w:r>
            <w:r>
              <w:rPr>
                <w:rStyle w:val="IndexLink"/>
              </w:rPr>
              <w:t>28</w:t>
            </w:r>
          </w:hyperlink>
        </w:p>
        <w:p>
          <w:pPr>
            <w:pStyle w:val="Contents3"/>
            <w:tabs>
              <w:tab w:val="clear" w:pos="8459"/>
              <w:tab w:val="right" w:pos="9026" w:leader="dot"/>
            </w:tabs>
            <w:rPr/>
          </w:pPr>
          <w:hyperlink w:anchor="__RefHeading___Toc1898209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898211_581953129">
            <w:r>
              <w:rPr>
                <w:webHidden/>
                <w:rStyle w:val="IndexLink"/>
                <w:rtl w:val="true"/>
              </w:rPr>
              <w:t>شرط استطاعت در وجوب حج</w:t>
            </w:r>
            <w:r>
              <w:rPr>
                <w:rStyle w:val="IndexLink"/>
                <w:rtl w:val="true"/>
              </w:rPr>
              <w:tab/>
            </w:r>
            <w:r>
              <w:rPr>
                <w:rStyle w:val="IndexLink"/>
              </w:rPr>
              <w:t>29</w:t>
            </w:r>
          </w:hyperlink>
        </w:p>
        <w:p>
          <w:pPr>
            <w:pStyle w:val="Contents3"/>
            <w:tabs>
              <w:tab w:val="clear" w:pos="8459"/>
              <w:tab w:val="right" w:pos="9026" w:leader="dot"/>
            </w:tabs>
            <w:rPr/>
          </w:pPr>
          <w:hyperlink w:anchor="__RefHeading___Toc1898213_581953129">
            <w:r>
              <w:rPr>
                <w:webHidden/>
                <w:rStyle w:val="IndexLink"/>
                <w:rtl w:val="true"/>
              </w:rPr>
              <w:t>فراخوان جهانیان به حج</w:t>
            </w:r>
            <w:r>
              <w:rPr>
                <w:rStyle w:val="IndexLink"/>
                <w:rtl w:val="true"/>
              </w:rPr>
              <w:tab/>
            </w:r>
            <w:r>
              <w:rPr>
                <w:rStyle w:val="IndexLink"/>
              </w:rPr>
              <w:t>33</w:t>
            </w:r>
          </w:hyperlink>
        </w:p>
        <w:p>
          <w:pPr>
            <w:pStyle w:val="Contents3"/>
            <w:tabs>
              <w:tab w:val="clear" w:pos="8459"/>
              <w:tab w:val="right" w:pos="9026" w:leader="dot"/>
            </w:tabs>
            <w:rPr/>
          </w:pPr>
          <w:hyperlink w:anchor="__RefHeading___Toc1898215_581953129">
            <w:r>
              <w:rPr>
                <w:webHidden/>
                <w:rStyle w:val="IndexLink"/>
                <w:rtl w:val="true"/>
              </w:rPr>
              <w:t>فواید و اهداف حج</w:t>
            </w:r>
            <w:r>
              <w:rPr>
                <w:rStyle w:val="IndexLink"/>
                <w:rtl w:val="true"/>
              </w:rPr>
              <w:tab/>
            </w:r>
            <w:r>
              <w:rPr>
                <w:rStyle w:val="IndexLink"/>
              </w:rPr>
              <w:t>36</w:t>
            </w:r>
          </w:hyperlink>
        </w:p>
        <w:p>
          <w:pPr>
            <w:pStyle w:val="Contents3"/>
            <w:tabs>
              <w:tab w:val="clear" w:pos="8459"/>
              <w:tab w:val="right" w:pos="9026" w:leader="dot"/>
            </w:tabs>
            <w:rPr/>
          </w:pPr>
          <w:hyperlink w:anchor="__RefHeading___Toc1898217_581953129">
            <w:r>
              <w:rPr>
                <w:webHidden/>
                <w:rStyle w:val="IndexLink"/>
                <w:rtl w:val="true"/>
              </w:rPr>
              <w:t xml:space="preserve">اقسام حج </w:t>
            </w:r>
            <w:r>
              <w:rPr>
                <w:rStyle w:val="IndexLink"/>
                <w:rtl w:val="true"/>
              </w:rPr>
              <w:t>(</w:t>
            </w:r>
            <w:r>
              <w:rPr>
                <w:rStyle w:val="IndexLink"/>
                <w:rtl w:val="true"/>
              </w:rPr>
              <w:t>تمتع، قِران و افراد</w:t>
            </w:r>
            <w:r>
              <w:rPr>
                <w:rStyle w:val="IndexLink"/>
                <w:rtl w:val="true"/>
              </w:rPr>
              <w:t>)</w:t>
              <w:tab/>
            </w:r>
            <w:r>
              <w:rPr>
                <w:rStyle w:val="IndexLink"/>
              </w:rPr>
              <w:t>38</w:t>
            </w:r>
          </w:hyperlink>
        </w:p>
        <w:p>
          <w:pPr>
            <w:pStyle w:val="Contents3"/>
            <w:tabs>
              <w:tab w:val="clear" w:pos="8459"/>
              <w:tab w:val="right" w:pos="9026" w:leader="dot"/>
            </w:tabs>
            <w:rPr/>
          </w:pPr>
          <w:hyperlink w:anchor="__RefHeading___Toc1898219_581953129">
            <w:r>
              <w:rPr>
                <w:webHidden/>
                <w:rStyle w:val="IndexLink"/>
                <w:rtl w:val="true"/>
              </w:rPr>
              <w:t>زمان حج</w:t>
            </w:r>
            <w:r>
              <w:rPr>
                <w:rStyle w:val="IndexLink"/>
                <w:rtl w:val="true"/>
              </w:rPr>
              <w:tab/>
            </w:r>
            <w:r>
              <w:rPr>
                <w:rStyle w:val="IndexLink"/>
              </w:rPr>
              <w:t>41</w:t>
            </w:r>
          </w:hyperlink>
        </w:p>
        <w:p>
          <w:pPr>
            <w:pStyle w:val="Contents4"/>
            <w:tabs>
              <w:tab w:val="clear" w:pos="8176"/>
              <w:tab w:val="right" w:pos="9026" w:leader="dot"/>
            </w:tabs>
            <w:rPr/>
          </w:pPr>
          <w:hyperlink w:anchor="__RefHeading___Toc1898221_581953129">
            <w:r>
              <w:rPr>
                <w:webHidden/>
                <w:rStyle w:val="IndexLink"/>
                <w:rtl w:val="true"/>
              </w:rPr>
              <w:t>ماه های مخصوص حج</w:t>
            </w:r>
            <w:r>
              <w:rPr>
                <w:rStyle w:val="IndexLink"/>
                <w:rtl w:val="true"/>
              </w:rPr>
              <w:tab/>
            </w:r>
            <w:r>
              <w:rPr>
                <w:rStyle w:val="IndexLink"/>
              </w:rPr>
              <w:t>41</w:t>
            </w:r>
          </w:hyperlink>
        </w:p>
        <w:p>
          <w:pPr>
            <w:pStyle w:val="Contents4"/>
            <w:tabs>
              <w:tab w:val="clear" w:pos="8176"/>
              <w:tab w:val="right" w:pos="9026" w:leader="dot"/>
            </w:tabs>
            <w:rPr/>
          </w:pPr>
          <w:hyperlink w:anchor="__RefHeading___Toc1898223_581953129">
            <w:r>
              <w:rPr>
                <w:webHidden/>
                <w:rStyle w:val="IndexLink"/>
                <w:rtl w:val="true"/>
              </w:rPr>
              <w:t>گاه شمار طبیعی حج</w:t>
            </w:r>
            <w:r>
              <w:rPr>
                <w:rStyle w:val="IndexLink"/>
                <w:rtl w:val="true"/>
              </w:rPr>
              <w:tab/>
            </w:r>
            <w:r>
              <w:rPr>
                <w:rStyle w:val="IndexLink"/>
              </w:rPr>
              <w:t>44</w:t>
            </w:r>
          </w:hyperlink>
        </w:p>
        <w:p>
          <w:pPr>
            <w:pStyle w:val="Contents4"/>
            <w:tabs>
              <w:tab w:val="clear" w:pos="8176"/>
              <w:tab w:val="right" w:pos="9026" w:leader="dot"/>
            </w:tabs>
            <w:rPr/>
          </w:pPr>
          <w:hyperlink w:anchor="__RefHeading___Toc1898225_581953129">
            <w:r>
              <w:rPr>
                <w:webHidden/>
                <w:rStyle w:val="IndexLink"/>
                <w:rtl w:val="true"/>
              </w:rPr>
              <w:t>حج در ماه های حرام</w:t>
            </w:r>
            <w:r>
              <w:rPr>
                <w:rStyle w:val="IndexLink"/>
                <w:rtl w:val="true"/>
              </w:rPr>
              <w:tab/>
            </w:r>
            <w:r>
              <w:rPr>
                <w:rStyle w:val="IndexLink"/>
              </w:rPr>
              <w:t>47</w:t>
            </w:r>
          </w:hyperlink>
        </w:p>
        <w:p>
          <w:pPr>
            <w:pStyle w:val="Contents3"/>
            <w:tabs>
              <w:tab w:val="clear" w:pos="8459"/>
              <w:tab w:val="right" w:pos="9026" w:leader="dot"/>
            </w:tabs>
            <w:rPr/>
          </w:pPr>
          <w:hyperlink w:anchor="__RefHeading___Toc1898227_581953129">
            <w:r>
              <w:rPr>
                <w:webHidden/>
                <w:rStyle w:val="IndexLink"/>
                <w:rtl w:val="true"/>
              </w:rPr>
              <w:t>اعمال حج</w:t>
            </w:r>
            <w:r>
              <w:rPr>
                <w:rStyle w:val="IndexLink"/>
                <w:rtl w:val="true"/>
              </w:rPr>
              <w:tab/>
            </w:r>
            <w:r>
              <w:rPr>
                <w:rStyle w:val="IndexLink"/>
              </w:rPr>
              <w:t>49</w:t>
            </w:r>
          </w:hyperlink>
        </w:p>
        <w:p>
          <w:pPr>
            <w:pStyle w:val="Contents4"/>
            <w:tabs>
              <w:tab w:val="clear" w:pos="8176"/>
              <w:tab w:val="right" w:pos="9026" w:leader="dot"/>
            </w:tabs>
            <w:rPr/>
          </w:pPr>
          <w:hyperlink w:anchor="__RefHeading___Toc1898229_581953129">
            <w:r>
              <w:rPr>
                <w:webHidden/>
                <w:rStyle w:val="IndexLink"/>
                <w:rtl w:val="true"/>
              </w:rPr>
              <w:t>خلاصه ای از اعمال حج</w:t>
            </w:r>
            <w:r>
              <w:rPr>
                <w:rStyle w:val="IndexLink"/>
                <w:rtl w:val="true"/>
              </w:rPr>
              <w:tab/>
            </w:r>
            <w:r>
              <w:rPr>
                <w:rStyle w:val="IndexLink"/>
              </w:rPr>
              <w:t>49</w:t>
            </w:r>
          </w:hyperlink>
        </w:p>
        <w:p>
          <w:pPr>
            <w:pStyle w:val="Contents5"/>
            <w:tabs>
              <w:tab w:val="clear" w:pos="7892"/>
              <w:tab w:val="right" w:pos="9026" w:leader="dot"/>
            </w:tabs>
            <w:rPr/>
          </w:pPr>
          <w:hyperlink w:anchor="__RefHeading___Toc1898231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898233_581953129">
            <w:r>
              <w:rPr>
                <w:webHidden/>
                <w:rStyle w:val="IndexLink"/>
                <w:rtl w:val="true"/>
              </w:rPr>
              <w:t>دعای حضرت ابراهیم</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5"/>
            <w:tabs>
              <w:tab w:val="clear" w:pos="7892"/>
              <w:tab w:val="right" w:pos="9026" w:leader="dot"/>
            </w:tabs>
            <w:rPr/>
          </w:pPr>
          <w:hyperlink w:anchor="__RefHeading___Toc1898235_581953129">
            <w:r>
              <w:rPr>
                <w:webHidden/>
                <w:rStyle w:val="IndexLink"/>
                <w:rtl w:val="true"/>
              </w:rPr>
              <w:t>اعمال حج از نشانه‌های الهی</w:t>
            </w:r>
            <w:r>
              <w:rPr>
                <w:rStyle w:val="IndexLink"/>
                <w:rtl w:val="true"/>
              </w:rPr>
              <w:tab/>
            </w:r>
            <w:r>
              <w:rPr>
                <w:rStyle w:val="IndexLink"/>
              </w:rPr>
              <w:t>53</w:t>
            </w:r>
          </w:hyperlink>
        </w:p>
        <w:p>
          <w:pPr>
            <w:pStyle w:val="Contents4"/>
            <w:tabs>
              <w:tab w:val="clear" w:pos="8176"/>
              <w:tab w:val="right" w:pos="9026" w:leader="dot"/>
            </w:tabs>
            <w:rPr/>
          </w:pPr>
          <w:hyperlink w:anchor="__RefHeading___Toc1898237_581953129">
            <w:r>
              <w:rPr>
                <w:webHidden/>
                <w:rStyle w:val="IndexLink"/>
                <w:rtl w:val="true"/>
              </w:rPr>
              <w:t>احرام و محرمات آن</w:t>
            </w:r>
            <w:r>
              <w:rPr>
                <w:rStyle w:val="IndexLink"/>
                <w:rtl w:val="true"/>
              </w:rPr>
              <w:tab/>
            </w:r>
            <w:r>
              <w:rPr>
                <w:rStyle w:val="IndexLink"/>
              </w:rPr>
              <w:t>55</w:t>
            </w:r>
          </w:hyperlink>
        </w:p>
        <w:p>
          <w:pPr>
            <w:pStyle w:val="Contents5"/>
            <w:tabs>
              <w:tab w:val="clear" w:pos="7892"/>
              <w:tab w:val="right" w:pos="9026" w:leader="dot"/>
            </w:tabs>
            <w:rPr/>
          </w:pPr>
          <w:hyperlink w:anchor="__RefHeading___Toc1898239_581953129">
            <w:r>
              <w:rPr>
                <w:webHidden/>
                <w:rStyle w:val="IndexLink"/>
                <w:rtl w:val="true"/>
              </w:rPr>
              <w:t>چیزهای ممنوع در حال احرام</w:t>
            </w:r>
            <w:r>
              <w:rPr>
                <w:rStyle w:val="IndexLink"/>
                <w:rtl w:val="true"/>
              </w:rPr>
              <w:tab/>
            </w:r>
            <w:r>
              <w:rPr>
                <w:rStyle w:val="IndexLink"/>
              </w:rPr>
              <w:t>55</w:t>
            </w:r>
          </w:hyperlink>
        </w:p>
        <w:p>
          <w:pPr>
            <w:pStyle w:val="Contents4"/>
            <w:tabs>
              <w:tab w:val="clear" w:pos="8176"/>
              <w:tab w:val="right" w:pos="9026" w:leader="dot"/>
            </w:tabs>
            <w:rPr/>
          </w:pPr>
          <w:hyperlink w:anchor="__RefHeading___Toc1898241_581953129">
            <w:r>
              <w:rPr>
                <w:webHidden/>
                <w:rStyle w:val="IndexLink"/>
                <w:rtl w:val="true"/>
              </w:rPr>
              <w:t>طواف</w:t>
            </w:r>
            <w:r>
              <w:rPr>
                <w:rStyle w:val="IndexLink"/>
                <w:rtl w:val="true"/>
              </w:rPr>
              <w:tab/>
            </w:r>
            <w:r>
              <w:rPr>
                <w:rStyle w:val="IndexLink"/>
              </w:rPr>
              <w:t>59</w:t>
            </w:r>
          </w:hyperlink>
        </w:p>
        <w:p>
          <w:pPr>
            <w:pStyle w:val="Contents4"/>
            <w:tabs>
              <w:tab w:val="clear" w:pos="8176"/>
              <w:tab w:val="right" w:pos="9026" w:leader="dot"/>
            </w:tabs>
            <w:rPr/>
          </w:pPr>
          <w:hyperlink w:anchor="__RefHeading___Toc1898243_581953129">
            <w:r>
              <w:rPr>
                <w:webHidden/>
                <w:rStyle w:val="IndexLink"/>
                <w:rtl w:val="true"/>
              </w:rPr>
              <w:t>سعی بین صفا و مروه</w:t>
            </w:r>
            <w:r>
              <w:rPr>
                <w:rStyle w:val="IndexLink"/>
                <w:rtl w:val="true"/>
              </w:rPr>
              <w:tab/>
            </w:r>
            <w:r>
              <w:rPr>
                <w:rStyle w:val="IndexLink"/>
              </w:rPr>
              <w:t>61</w:t>
            </w:r>
          </w:hyperlink>
        </w:p>
        <w:p>
          <w:pPr>
            <w:pStyle w:val="Contents5"/>
            <w:tabs>
              <w:tab w:val="clear" w:pos="7892"/>
              <w:tab w:val="right" w:pos="9026" w:leader="dot"/>
            </w:tabs>
            <w:rPr/>
          </w:pPr>
          <w:hyperlink w:anchor="__RefHeading___Toc1898245_58195312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898247_581953129">
            <w:r>
              <w:rPr>
                <w:webHidden/>
                <w:rStyle w:val="IndexLink"/>
                <w:rtl w:val="true"/>
              </w:rPr>
              <w:t>اسرار صفا و مروه در آیینه احادیث</w:t>
            </w:r>
            <w:r>
              <w:rPr>
                <w:rStyle w:val="IndexLink"/>
                <w:rtl w:val="true"/>
              </w:rPr>
              <w:tab/>
            </w:r>
            <w:r>
              <w:rPr>
                <w:rStyle w:val="IndexLink"/>
              </w:rPr>
              <w:t>64</w:t>
            </w:r>
          </w:hyperlink>
        </w:p>
        <w:p>
          <w:pPr>
            <w:pStyle w:val="Contents4"/>
            <w:tabs>
              <w:tab w:val="clear" w:pos="8176"/>
              <w:tab w:val="right" w:pos="9026" w:leader="dot"/>
            </w:tabs>
            <w:rPr/>
          </w:pPr>
          <w:hyperlink w:anchor="__RefHeading___Toc1898249_581953129">
            <w:r>
              <w:rPr>
                <w:webHidden/>
                <w:rStyle w:val="IndexLink"/>
                <w:rtl w:val="true"/>
              </w:rPr>
              <w:t>وقوف در عرفات و مشعر و منا</w:t>
            </w:r>
            <w:r>
              <w:rPr>
                <w:rStyle w:val="IndexLink"/>
                <w:rtl w:val="true"/>
              </w:rPr>
              <w:tab/>
            </w:r>
            <w:r>
              <w:rPr>
                <w:rStyle w:val="IndexLink"/>
              </w:rPr>
              <w:t>69</w:t>
            </w:r>
          </w:hyperlink>
        </w:p>
        <w:p>
          <w:pPr>
            <w:pStyle w:val="Contents5"/>
            <w:tabs>
              <w:tab w:val="clear" w:pos="7892"/>
              <w:tab w:val="right" w:pos="9026" w:leader="dot"/>
            </w:tabs>
            <w:rPr/>
          </w:pPr>
          <w:hyperlink w:anchor="__RefHeading___Toc1898251_581953129">
            <w:r>
              <w:rPr>
                <w:webHidden/>
                <w:rStyle w:val="IndexLink"/>
                <w:rtl w:val="true"/>
              </w:rPr>
              <w:t>یاد خدا در عرفات و مشعر</w:t>
            </w:r>
            <w:r>
              <w:rPr>
                <w:rStyle w:val="IndexLink"/>
                <w:rtl w:val="true"/>
              </w:rPr>
              <w:tab/>
            </w:r>
            <w:r>
              <w:rPr>
                <w:rStyle w:val="IndexLink"/>
              </w:rPr>
              <w:t>69</w:t>
            </w:r>
          </w:hyperlink>
        </w:p>
        <w:p>
          <w:pPr>
            <w:pStyle w:val="Contents5"/>
            <w:tabs>
              <w:tab w:val="clear" w:pos="7892"/>
              <w:tab w:val="right" w:pos="9026" w:leader="dot"/>
            </w:tabs>
            <w:rPr/>
          </w:pPr>
          <w:hyperlink w:anchor="__RefHeading___Toc1898253_581953129">
            <w:r>
              <w:rPr>
                <w:webHidden/>
                <w:rStyle w:val="IndexLink"/>
                <w:rtl w:val="true"/>
              </w:rPr>
              <w:t>یکرنگی با مردم در حرکت حاجیان به سوی منا</w:t>
            </w:r>
            <w:r>
              <w:rPr>
                <w:rStyle w:val="IndexLink"/>
                <w:rtl w:val="true"/>
              </w:rPr>
              <w:tab/>
            </w:r>
            <w:r>
              <w:rPr>
                <w:rStyle w:val="IndexLink"/>
              </w:rPr>
              <w:t>72</w:t>
            </w:r>
          </w:hyperlink>
        </w:p>
        <w:p>
          <w:pPr>
            <w:pStyle w:val="Contents6"/>
            <w:tabs>
              <w:tab w:val="clear" w:pos="7609"/>
              <w:tab w:val="right" w:pos="9026" w:leader="dot"/>
            </w:tabs>
            <w:rPr/>
          </w:pPr>
          <w:hyperlink w:anchor="__RefHeading___Toc1898255_581953129">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898257_581953129">
            <w:r>
              <w:rPr>
                <w:webHidden/>
                <w:rStyle w:val="IndexLink"/>
                <w:rtl w:val="true"/>
              </w:rPr>
              <w:t>اسرار و معارف توقف در عرفات</w:t>
            </w:r>
            <w:r>
              <w:rPr>
                <w:rStyle w:val="IndexLink"/>
                <w:rtl w:val="true"/>
              </w:rPr>
              <w:tab/>
            </w:r>
            <w:r>
              <w:rPr>
                <w:rStyle w:val="IndexLink"/>
              </w:rPr>
              <w:t>74</w:t>
            </w:r>
          </w:hyperlink>
        </w:p>
        <w:p>
          <w:pPr>
            <w:pStyle w:val="Contents6"/>
            <w:tabs>
              <w:tab w:val="clear" w:pos="7609"/>
              <w:tab w:val="right" w:pos="9026" w:leader="dot"/>
            </w:tabs>
            <w:rPr/>
          </w:pPr>
          <w:hyperlink w:anchor="__RefHeading___Toc1898259_581953129">
            <w:r>
              <w:rPr>
                <w:webHidden/>
                <w:rStyle w:val="IndexLink"/>
                <w:rtl w:val="true"/>
              </w:rPr>
              <w:t>اسرار عرفات</w:t>
            </w:r>
            <w:r>
              <w:rPr>
                <w:rStyle w:val="IndexLink"/>
                <w:rtl w:val="true"/>
              </w:rPr>
              <w:tab/>
            </w:r>
            <w:r>
              <w:rPr>
                <w:rStyle w:val="IndexLink"/>
              </w:rPr>
              <w:t>74</w:t>
            </w:r>
          </w:hyperlink>
        </w:p>
        <w:p>
          <w:pPr>
            <w:pStyle w:val="Contents6"/>
            <w:tabs>
              <w:tab w:val="clear" w:pos="7609"/>
              <w:tab w:val="right" w:pos="9026" w:leader="dot"/>
            </w:tabs>
            <w:rPr/>
          </w:pPr>
          <w:hyperlink w:anchor="__RefHeading___Toc1898261_581953129">
            <w:r>
              <w:rPr>
                <w:webHidden/>
                <w:rStyle w:val="IndexLink"/>
                <w:rtl w:val="true"/>
              </w:rPr>
              <w:t>اسرار عرفات در آیینه روایات</w:t>
            </w:r>
            <w:r>
              <w:rPr>
                <w:rStyle w:val="IndexLink"/>
                <w:rtl w:val="true"/>
              </w:rPr>
              <w:tab/>
            </w:r>
            <w:r>
              <w:rPr>
                <w:rStyle w:val="IndexLink"/>
              </w:rPr>
              <w:t>75</w:t>
            </w:r>
          </w:hyperlink>
        </w:p>
        <w:p>
          <w:pPr>
            <w:pStyle w:val="Contents6"/>
            <w:tabs>
              <w:tab w:val="clear" w:pos="7609"/>
              <w:tab w:val="right" w:pos="9026" w:leader="dot"/>
            </w:tabs>
            <w:rPr/>
          </w:pPr>
          <w:hyperlink w:anchor="__RefHeading___Toc1898263_581953129">
            <w:r>
              <w:rPr>
                <w:webHidden/>
                <w:rStyle w:val="IndexLink"/>
                <w:rtl w:val="true"/>
              </w:rPr>
              <w:t>اسرار و معارف توقف در مشعر</w:t>
            </w:r>
            <w:r>
              <w:rPr>
                <w:rStyle w:val="IndexLink"/>
                <w:rtl w:val="true"/>
              </w:rPr>
              <w:tab/>
            </w:r>
            <w:r>
              <w:rPr>
                <w:rStyle w:val="IndexLink"/>
              </w:rPr>
              <w:t>87</w:t>
            </w:r>
          </w:hyperlink>
        </w:p>
        <w:p>
          <w:pPr>
            <w:pStyle w:val="Contents6"/>
            <w:tabs>
              <w:tab w:val="clear" w:pos="7609"/>
              <w:tab w:val="right" w:pos="9026" w:leader="dot"/>
            </w:tabs>
            <w:rPr/>
          </w:pPr>
          <w:hyperlink w:anchor="__RefHeading___Toc1898265_581953129">
            <w:r>
              <w:rPr>
                <w:webHidden/>
                <w:rStyle w:val="IndexLink"/>
                <w:rtl w:val="true"/>
              </w:rPr>
              <w:t>اسرار مشعر در آیینه قرآن</w:t>
            </w:r>
            <w:r>
              <w:rPr>
                <w:rStyle w:val="IndexLink"/>
                <w:rtl w:val="true"/>
              </w:rPr>
              <w:tab/>
            </w:r>
            <w:r>
              <w:rPr>
                <w:rStyle w:val="IndexLink"/>
              </w:rPr>
              <w:t>87</w:t>
            </w:r>
          </w:hyperlink>
        </w:p>
        <w:p>
          <w:pPr>
            <w:pStyle w:val="Contents6"/>
            <w:tabs>
              <w:tab w:val="clear" w:pos="7609"/>
              <w:tab w:val="right" w:pos="9026" w:leader="dot"/>
            </w:tabs>
            <w:rPr/>
          </w:pPr>
          <w:hyperlink w:anchor="__RefHeading___Toc1898267_581953129">
            <w:r>
              <w:rPr>
                <w:webHidden/>
                <w:rStyle w:val="IndexLink"/>
              </w:rPr>
              <w:t>1</w:t>
            </w:r>
            <w:r>
              <w:rPr>
                <w:rStyle w:val="IndexLink"/>
                <w:rtl w:val="true"/>
              </w:rPr>
              <w:t xml:space="preserve">. </w:t>
            </w:r>
            <w:r>
              <w:rPr>
                <w:rStyle w:val="IndexLink"/>
                <w:rtl w:val="true"/>
              </w:rPr>
              <w:t>کوچ به سوی مشعر</w:t>
            </w:r>
            <w:r>
              <w:rPr>
                <w:rStyle w:val="IndexLink"/>
                <w:rtl w:val="true"/>
              </w:rPr>
              <w:tab/>
            </w:r>
            <w:r>
              <w:rPr>
                <w:rStyle w:val="IndexLink"/>
              </w:rPr>
              <w:t>87</w:t>
            </w:r>
          </w:hyperlink>
        </w:p>
        <w:p>
          <w:pPr>
            <w:pStyle w:val="Contents6"/>
            <w:tabs>
              <w:tab w:val="clear" w:pos="7609"/>
              <w:tab w:val="right" w:pos="9026" w:leader="dot"/>
            </w:tabs>
            <w:rPr/>
          </w:pPr>
          <w:hyperlink w:anchor="__RefHeading___Toc1898269_581953129">
            <w:r>
              <w:rPr>
                <w:webHidden/>
                <w:rStyle w:val="IndexLink"/>
              </w:rPr>
              <w:t>2</w:t>
            </w:r>
            <w:r>
              <w:rPr>
                <w:rStyle w:val="IndexLink"/>
                <w:rtl w:val="true"/>
              </w:rPr>
              <w:t xml:space="preserve">. </w:t>
            </w:r>
            <w:r>
              <w:rPr>
                <w:rStyle w:val="IndexLink"/>
                <w:rtl w:val="true"/>
              </w:rPr>
              <w:t>یادمان حق در مشعر</w:t>
            </w:r>
            <w:r>
              <w:rPr>
                <w:rStyle w:val="IndexLink"/>
                <w:rtl w:val="true"/>
              </w:rPr>
              <w:tab/>
            </w:r>
            <w:r>
              <w:rPr>
                <w:rStyle w:val="IndexLink"/>
              </w:rPr>
              <w:t>87</w:t>
            </w:r>
          </w:hyperlink>
        </w:p>
        <w:p>
          <w:pPr>
            <w:pStyle w:val="Contents6"/>
            <w:tabs>
              <w:tab w:val="clear" w:pos="7609"/>
              <w:tab w:val="right" w:pos="9026" w:leader="dot"/>
            </w:tabs>
            <w:rPr/>
          </w:pPr>
          <w:hyperlink w:anchor="__RefHeading___Toc1898271_581953129">
            <w:r>
              <w:rPr>
                <w:webHidden/>
                <w:rStyle w:val="IndexLink"/>
              </w:rPr>
              <w:t>3</w:t>
            </w:r>
            <w:r>
              <w:rPr>
                <w:rStyle w:val="IndexLink"/>
                <w:rtl w:val="true"/>
              </w:rPr>
              <w:t xml:space="preserve">. </w:t>
            </w:r>
            <w:r>
              <w:rPr>
                <w:rStyle w:val="IndexLink"/>
                <w:rtl w:val="true"/>
              </w:rPr>
              <w:t>ذکر الهی طبق برنامه و دستور</w:t>
            </w:r>
            <w:r>
              <w:rPr>
                <w:rStyle w:val="IndexLink"/>
                <w:rtl w:val="true"/>
              </w:rPr>
              <w:tab/>
            </w:r>
            <w:r>
              <w:rPr>
                <w:rStyle w:val="IndexLink"/>
              </w:rPr>
              <w:t>88</w:t>
            </w:r>
          </w:hyperlink>
        </w:p>
        <w:p>
          <w:pPr>
            <w:pStyle w:val="Contents6"/>
            <w:tabs>
              <w:tab w:val="clear" w:pos="7609"/>
              <w:tab w:val="right" w:pos="9026" w:leader="dot"/>
            </w:tabs>
            <w:rPr/>
          </w:pPr>
          <w:hyperlink w:anchor="__RefHeading___Toc1898273_581953129">
            <w:r>
              <w:rPr>
                <w:webHidden/>
                <w:rStyle w:val="IndexLink"/>
              </w:rPr>
              <w:t>4</w:t>
            </w:r>
            <w:r>
              <w:rPr>
                <w:rStyle w:val="IndexLink"/>
                <w:rtl w:val="true"/>
              </w:rPr>
              <w:t xml:space="preserve">. </w:t>
            </w:r>
            <w:r>
              <w:rPr>
                <w:rStyle w:val="IndexLink"/>
                <w:rtl w:val="true"/>
              </w:rPr>
              <w:t>سرزمین مشعر، حرام است</w:t>
            </w:r>
            <w:r>
              <w:rPr>
                <w:rStyle w:val="IndexLink"/>
                <w:rtl w:val="true"/>
              </w:rPr>
              <w:tab/>
            </w:r>
            <w:r>
              <w:rPr>
                <w:rStyle w:val="IndexLink"/>
              </w:rPr>
              <w:t>88</w:t>
            </w:r>
          </w:hyperlink>
        </w:p>
        <w:p>
          <w:pPr>
            <w:pStyle w:val="Contents6"/>
            <w:tabs>
              <w:tab w:val="clear" w:pos="7609"/>
              <w:tab w:val="right" w:pos="9026" w:leader="dot"/>
            </w:tabs>
            <w:rPr/>
          </w:pPr>
          <w:hyperlink w:anchor="__RefHeading___Toc1898275_581953129">
            <w:r>
              <w:rPr>
                <w:webHidden/>
                <w:rStyle w:val="IndexLink"/>
                <w:rtl w:val="true"/>
              </w:rPr>
              <w:t>اسرار مشعر در آیینه روایات</w:t>
            </w:r>
            <w:r>
              <w:rPr>
                <w:rStyle w:val="IndexLink"/>
                <w:rtl w:val="true"/>
              </w:rPr>
              <w:tab/>
            </w:r>
            <w:r>
              <w:rPr>
                <w:rStyle w:val="IndexLink"/>
              </w:rPr>
              <w:t>88</w:t>
            </w:r>
          </w:hyperlink>
        </w:p>
        <w:p>
          <w:pPr>
            <w:pStyle w:val="Contents6"/>
            <w:tabs>
              <w:tab w:val="clear" w:pos="7609"/>
              <w:tab w:val="right" w:pos="9026" w:leader="dot"/>
            </w:tabs>
            <w:rPr/>
          </w:pPr>
          <w:hyperlink w:anchor="__RefHeading___Toc1898277_581953129">
            <w:r>
              <w:rPr>
                <w:webHidden/>
                <w:rStyle w:val="IndexLink"/>
              </w:rPr>
              <w:t>1</w:t>
            </w:r>
            <w:r>
              <w:rPr>
                <w:rStyle w:val="IndexLink"/>
                <w:rtl w:val="true"/>
              </w:rPr>
              <w:t xml:space="preserve">. </w:t>
            </w:r>
            <w:r>
              <w:rPr>
                <w:rStyle w:val="IndexLink"/>
                <w:rtl w:val="true"/>
              </w:rPr>
              <w:t>در مشعر، درهای آسمان باز، و شب‌زنده‌داری رمز عروج است</w:t>
            </w:r>
            <w:r>
              <w:rPr>
                <w:rStyle w:val="IndexLink"/>
                <w:rtl w:val="true"/>
              </w:rPr>
              <w:t>.</w:t>
              <w:tab/>
            </w:r>
            <w:r>
              <w:rPr>
                <w:rStyle w:val="IndexLink"/>
              </w:rPr>
              <w:t>88</w:t>
            </w:r>
          </w:hyperlink>
        </w:p>
        <w:p>
          <w:pPr>
            <w:pStyle w:val="Contents6"/>
            <w:tabs>
              <w:tab w:val="clear" w:pos="7609"/>
              <w:tab w:val="right" w:pos="9026" w:leader="dot"/>
            </w:tabs>
            <w:rPr/>
          </w:pPr>
          <w:hyperlink w:anchor="__RefHeading___Toc1898279_581953129">
            <w:r>
              <w:rPr>
                <w:webHidden/>
                <w:rStyle w:val="IndexLink"/>
              </w:rPr>
              <w:t>2</w:t>
            </w:r>
            <w:r>
              <w:rPr>
                <w:rStyle w:val="IndexLink"/>
                <w:rtl w:val="true"/>
              </w:rPr>
              <w:t xml:space="preserve">. </w:t>
            </w:r>
            <w:r>
              <w:rPr>
                <w:rStyle w:val="IndexLink"/>
                <w:rtl w:val="true"/>
              </w:rPr>
              <w:t>مشعر توقف در حجاب دوم</w:t>
            </w:r>
            <w:r>
              <w:rPr>
                <w:rStyle w:val="IndexLink"/>
                <w:rtl w:val="true"/>
              </w:rPr>
              <w:tab/>
            </w:r>
            <w:r>
              <w:rPr>
                <w:rStyle w:val="IndexLink"/>
              </w:rPr>
              <w:t>89</w:t>
            </w:r>
          </w:hyperlink>
        </w:p>
        <w:p>
          <w:pPr>
            <w:pStyle w:val="Contents6"/>
            <w:tabs>
              <w:tab w:val="clear" w:pos="7609"/>
              <w:tab w:val="right" w:pos="9026" w:leader="dot"/>
            </w:tabs>
            <w:rPr/>
          </w:pPr>
          <w:hyperlink w:anchor="__RefHeading___Toc1898281_581953129">
            <w:r>
              <w:rPr>
                <w:webHidden/>
                <w:rStyle w:val="IndexLink"/>
              </w:rPr>
              <w:t>3</w:t>
            </w:r>
            <w:r>
              <w:rPr>
                <w:rStyle w:val="IndexLink"/>
                <w:rtl w:val="true"/>
              </w:rPr>
              <w:t xml:space="preserve">. </w:t>
            </w:r>
            <w:r>
              <w:rPr>
                <w:rStyle w:val="IndexLink"/>
                <w:rtl w:val="true"/>
              </w:rPr>
              <w:t>بیمه‌نامه الهی برای گناهکاران</w:t>
            </w:r>
            <w:r>
              <w:rPr>
                <w:rStyle w:val="IndexLink"/>
                <w:rtl w:val="true"/>
              </w:rPr>
              <w:tab/>
            </w:r>
            <w:r>
              <w:rPr>
                <w:rStyle w:val="IndexLink"/>
              </w:rPr>
              <w:t>89</w:t>
            </w:r>
          </w:hyperlink>
        </w:p>
        <w:p>
          <w:pPr>
            <w:pStyle w:val="Contents6"/>
            <w:tabs>
              <w:tab w:val="clear" w:pos="7609"/>
              <w:tab w:val="right" w:pos="9026" w:leader="dot"/>
            </w:tabs>
            <w:rPr/>
          </w:pPr>
          <w:hyperlink w:anchor="__RefHeading___Toc1898283_581953129">
            <w:r>
              <w:rPr>
                <w:webHidden/>
                <w:rStyle w:val="IndexLink"/>
              </w:rPr>
              <w:t>4</w:t>
            </w:r>
            <w:r>
              <w:rPr>
                <w:rStyle w:val="IndexLink"/>
                <w:rtl w:val="true"/>
              </w:rPr>
              <w:t xml:space="preserve">. </w:t>
            </w:r>
            <w:r>
              <w:rPr>
                <w:rStyle w:val="IndexLink"/>
                <w:rtl w:val="true"/>
              </w:rPr>
              <w:t>ادب کوچ به مشعر، رعایت حال دیگران</w:t>
            </w:r>
            <w:r>
              <w:rPr>
                <w:rStyle w:val="IndexLink"/>
                <w:rtl w:val="true"/>
              </w:rPr>
              <w:tab/>
            </w:r>
            <w:r>
              <w:rPr>
                <w:rStyle w:val="IndexLink"/>
              </w:rPr>
              <w:t>90</w:t>
            </w:r>
          </w:hyperlink>
        </w:p>
        <w:p>
          <w:pPr>
            <w:pStyle w:val="Contents6"/>
            <w:tabs>
              <w:tab w:val="clear" w:pos="7609"/>
              <w:tab w:val="right" w:pos="9026" w:leader="dot"/>
            </w:tabs>
            <w:rPr/>
          </w:pPr>
          <w:hyperlink w:anchor="__RefHeading___Toc1898285_581953129">
            <w:r>
              <w:rPr>
                <w:webHidden/>
                <w:rStyle w:val="IndexLink"/>
              </w:rPr>
              <w:t>5</w:t>
            </w:r>
            <w:r>
              <w:rPr>
                <w:rStyle w:val="IndexLink"/>
                <w:rtl w:val="true"/>
              </w:rPr>
              <w:t xml:space="preserve">. </w:t>
            </w:r>
            <w:r>
              <w:rPr>
                <w:rStyle w:val="IndexLink"/>
                <w:rtl w:val="true"/>
              </w:rPr>
              <w:t>ترک تکبر، رمز لطف الهی بر حاجیان کوچ‌کننده به سوی مشعر</w:t>
            </w:r>
            <w:r>
              <w:rPr>
                <w:rStyle w:val="IndexLink"/>
                <w:rtl w:val="true"/>
              </w:rPr>
              <w:tab/>
            </w:r>
            <w:r>
              <w:rPr>
                <w:rStyle w:val="IndexLink"/>
              </w:rPr>
              <w:t>90</w:t>
            </w:r>
          </w:hyperlink>
        </w:p>
        <w:p>
          <w:pPr>
            <w:pStyle w:val="Contents6"/>
            <w:tabs>
              <w:tab w:val="clear" w:pos="7609"/>
              <w:tab w:val="right" w:pos="9026" w:leader="dot"/>
            </w:tabs>
            <w:rPr/>
          </w:pPr>
          <w:hyperlink w:anchor="__RefHeading___Toc1898287_581953129">
            <w:r>
              <w:rPr>
                <w:webHidden/>
                <w:rStyle w:val="IndexLink"/>
              </w:rPr>
              <w:t>6</w:t>
            </w:r>
            <w:r>
              <w:rPr>
                <w:rStyle w:val="IndexLink"/>
                <w:rtl w:val="true"/>
              </w:rPr>
              <w:t xml:space="preserve">. </w:t>
            </w:r>
            <w:r>
              <w:rPr>
                <w:rStyle w:val="IndexLink"/>
                <w:rtl w:val="true"/>
              </w:rPr>
              <w:t>تنگه سلامت با دعای فرشتگان</w:t>
            </w:r>
            <w:r>
              <w:rPr>
                <w:rStyle w:val="IndexLink"/>
                <w:rtl w:val="true"/>
              </w:rPr>
              <w:tab/>
            </w:r>
            <w:r>
              <w:rPr>
                <w:rStyle w:val="IndexLink"/>
              </w:rPr>
              <w:t>91</w:t>
            </w:r>
          </w:hyperlink>
        </w:p>
        <w:p>
          <w:pPr>
            <w:pStyle w:val="Contents6"/>
            <w:tabs>
              <w:tab w:val="clear" w:pos="7609"/>
              <w:tab w:val="right" w:pos="9026" w:leader="dot"/>
            </w:tabs>
            <w:rPr/>
          </w:pPr>
          <w:hyperlink w:anchor="__RefHeading___Toc1898289_581953129">
            <w:r>
              <w:rPr>
                <w:webHidden/>
                <w:rStyle w:val="IndexLink"/>
                <w:rtl w:val="true"/>
              </w:rPr>
              <w:t>اسرار و معارف توقف در منا</w:t>
            </w:r>
            <w:r>
              <w:rPr>
                <w:rStyle w:val="IndexLink"/>
                <w:rtl w:val="true"/>
              </w:rPr>
              <w:tab/>
            </w:r>
            <w:r>
              <w:rPr>
                <w:rStyle w:val="IndexLink"/>
              </w:rPr>
              <w:t>91</w:t>
            </w:r>
          </w:hyperlink>
        </w:p>
        <w:p>
          <w:pPr>
            <w:pStyle w:val="Contents6"/>
            <w:tabs>
              <w:tab w:val="clear" w:pos="7609"/>
              <w:tab w:val="right" w:pos="9026" w:leader="dot"/>
            </w:tabs>
            <w:rPr/>
          </w:pPr>
          <w:hyperlink w:anchor="__RefHeading___Toc1898291_581953129">
            <w:r>
              <w:rPr>
                <w:webHidden/>
                <w:rStyle w:val="IndexLink"/>
                <w:rtl w:val="true"/>
              </w:rPr>
              <w:t>اسرار منا در آیینه قرآن</w:t>
            </w:r>
            <w:r>
              <w:rPr>
                <w:rStyle w:val="IndexLink"/>
                <w:rtl w:val="true"/>
              </w:rPr>
              <w:tab/>
            </w:r>
            <w:r>
              <w:rPr>
                <w:rStyle w:val="IndexLink"/>
              </w:rPr>
              <w:t>91</w:t>
            </w:r>
          </w:hyperlink>
        </w:p>
        <w:p>
          <w:pPr>
            <w:pStyle w:val="Contents6"/>
            <w:tabs>
              <w:tab w:val="clear" w:pos="7609"/>
              <w:tab w:val="right" w:pos="9026" w:leader="dot"/>
            </w:tabs>
            <w:rPr/>
          </w:pPr>
          <w:hyperlink w:anchor="__RefHeading___Toc1898293_581953129">
            <w:r>
              <w:rPr>
                <w:webHidden/>
                <w:rStyle w:val="IndexLink"/>
              </w:rPr>
              <w:t>1</w:t>
            </w:r>
            <w:r>
              <w:rPr>
                <w:rStyle w:val="IndexLink"/>
                <w:rtl w:val="true"/>
              </w:rPr>
              <w:t xml:space="preserve">. </w:t>
            </w:r>
            <w:r>
              <w:rPr>
                <w:rStyle w:val="IndexLink"/>
                <w:rtl w:val="true"/>
              </w:rPr>
              <w:t>کوچ همگانی و همسو با مردم</w:t>
            </w:r>
            <w:r>
              <w:rPr>
                <w:rStyle w:val="IndexLink"/>
                <w:rtl w:val="true"/>
              </w:rPr>
              <w:tab/>
            </w:r>
            <w:r>
              <w:rPr>
                <w:rStyle w:val="IndexLink"/>
              </w:rPr>
              <w:t>92</w:t>
            </w:r>
          </w:hyperlink>
        </w:p>
        <w:p>
          <w:pPr>
            <w:pStyle w:val="Contents6"/>
            <w:tabs>
              <w:tab w:val="clear" w:pos="7609"/>
              <w:tab w:val="right" w:pos="9026" w:leader="dot"/>
            </w:tabs>
            <w:rPr/>
          </w:pPr>
          <w:hyperlink w:anchor="__RefHeading___Toc1898295_581953129">
            <w:r>
              <w:rPr>
                <w:webHidden/>
                <w:rStyle w:val="IndexLink"/>
              </w:rPr>
              <w:t>2</w:t>
            </w:r>
            <w:r>
              <w:rPr>
                <w:rStyle w:val="IndexLink"/>
                <w:rtl w:val="true"/>
              </w:rPr>
              <w:t xml:space="preserve">. </w:t>
            </w:r>
            <w:r>
              <w:rPr>
                <w:rStyle w:val="IndexLink"/>
                <w:rtl w:val="true"/>
              </w:rPr>
              <w:t>مبارزه با عادات جاهلیت</w:t>
            </w:r>
            <w:r>
              <w:rPr>
                <w:rStyle w:val="IndexLink"/>
                <w:rtl w:val="true"/>
              </w:rPr>
              <w:tab/>
            </w:r>
            <w:r>
              <w:rPr>
                <w:rStyle w:val="IndexLink"/>
              </w:rPr>
              <w:t>92</w:t>
            </w:r>
          </w:hyperlink>
        </w:p>
        <w:p>
          <w:pPr>
            <w:pStyle w:val="Contents6"/>
            <w:tabs>
              <w:tab w:val="clear" w:pos="7609"/>
              <w:tab w:val="right" w:pos="9026" w:leader="dot"/>
            </w:tabs>
            <w:rPr/>
          </w:pPr>
          <w:hyperlink w:anchor="__RefHeading___Toc1898297_581953129">
            <w:r>
              <w:rPr>
                <w:webHidden/>
                <w:rStyle w:val="IndexLink"/>
              </w:rPr>
              <w:t>3</w:t>
            </w:r>
            <w:r>
              <w:rPr>
                <w:rStyle w:val="IndexLink"/>
                <w:rtl w:val="true"/>
              </w:rPr>
              <w:t xml:space="preserve">. </w:t>
            </w:r>
            <w:r>
              <w:rPr>
                <w:rStyle w:val="IndexLink"/>
                <w:rtl w:val="true"/>
              </w:rPr>
              <w:t>منا سرزمین ذکر الهی</w:t>
            </w:r>
            <w:r>
              <w:rPr>
                <w:rStyle w:val="IndexLink"/>
                <w:rtl w:val="true"/>
              </w:rPr>
              <w:tab/>
            </w:r>
            <w:r>
              <w:rPr>
                <w:rStyle w:val="IndexLink"/>
              </w:rPr>
              <w:t>93</w:t>
            </w:r>
          </w:hyperlink>
        </w:p>
        <w:p>
          <w:pPr>
            <w:pStyle w:val="Contents6"/>
            <w:tabs>
              <w:tab w:val="clear" w:pos="7609"/>
              <w:tab w:val="right" w:pos="9026" w:leader="dot"/>
            </w:tabs>
            <w:rPr/>
          </w:pPr>
          <w:hyperlink w:anchor="__RefHeading___Toc1898299_581953129">
            <w:r>
              <w:rPr>
                <w:webHidden/>
                <w:rStyle w:val="IndexLink"/>
              </w:rPr>
              <w:t>4</w:t>
            </w:r>
            <w:r>
              <w:rPr>
                <w:rStyle w:val="IndexLink"/>
                <w:rtl w:val="true"/>
              </w:rPr>
              <w:t xml:space="preserve">. </w:t>
            </w:r>
            <w:r>
              <w:rPr>
                <w:rStyle w:val="IndexLink"/>
                <w:rtl w:val="true"/>
              </w:rPr>
              <w:t>دنیا و آخرت را با همدیگر بخواهید</w:t>
            </w:r>
            <w:r>
              <w:rPr>
                <w:rStyle w:val="IndexLink"/>
                <w:rtl w:val="true"/>
              </w:rPr>
              <w:tab/>
            </w:r>
            <w:r>
              <w:rPr>
                <w:rStyle w:val="IndexLink"/>
              </w:rPr>
              <w:t>93</w:t>
            </w:r>
          </w:hyperlink>
        </w:p>
        <w:p>
          <w:pPr>
            <w:pStyle w:val="Contents6"/>
            <w:tabs>
              <w:tab w:val="clear" w:pos="7609"/>
              <w:tab w:val="right" w:pos="9026" w:leader="dot"/>
            </w:tabs>
            <w:rPr/>
          </w:pPr>
          <w:hyperlink w:anchor="__RefHeading___Toc1898301_581953129">
            <w:r>
              <w:rPr>
                <w:webHidden/>
                <w:rStyle w:val="IndexLink"/>
                <w:rtl w:val="true"/>
              </w:rPr>
              <w:t>اسرار منا در آیینه روایات</w:t>
            </w:r>
            <w:r>
              <w:rPr>
                <w:rStyle w:val="IndexLink"/>
                <w:rtl w:val="true"/>
              </w:rPr>
              <w:tab/>
            </w:r>
            <w:r>
              <w:rPr>
                <w:rStyle w:val="IndexLink"/>
              </w:rPr>
              <w:t>94</w:t>
            </w:r>
          </w:hyperlink>
        </w:p>
        <w:p>
          <w:pPr>
            <w:pStyle w:val="Contents6"/>
            <w:tabs>
              <w:tab w:val="clear" w:pos="7609"/>
              <w:tab w:val="right" w:pos="9026" w:leader="dot"/>
            </w:tabs>
            <w:rPr/>
          </w:pPr>
          <w:hyperlink w:anchor="__RefHeading___Toc1898303_581953129">
            <w:r>
              <w:rPr>
                <w:webHidden/>
                <w:rStyle w:val="IndexLink"/>
              </w:rPr>
              <w:t>1</w:t>
            </w:r>
            <w:r>
              <w:rPr>
                <w:rStyle w:val="IndexLink"/>
                <w:rtl w:val="true"/>
              </w:rPr>
              <w:t xml:space="preserve">. </w:t>
            </w:r>
            <w:r>
              <w:rPr>
                <w:rStyle w:val="IndexLink"/>
                <w:rtl w:val="true"/>
              </w:rPr>
              <w:t>توقف در منا، زمینه‌ساز خشنودی خدا</w:t>
            </w:r>
            <w:r>
              <w:rPr>
                <w:rStyle w:val="IndexLink"/>
                <w:rtl w:val="true"/>
              </w:rPr>
              <w:tab/>
            </w:r>
            <w:r>
              <w:rPr>
                <w:rStyle w:val="IndexLink"/>
              </w:rPr>
              <w:t>94</w:t>
            </w:r>
          </w:hyperlink>
        </w:p>
        <w:p>
          <w:pPr>
            <w:pStyle w:val="Contents6"/>
            <w:tabs>
              <w:tab w:val="clear" w:pos="7609"/>
              <w:tab w:val="right" w:pos="9026" w:leader="dot"/>
            </w:tabs>
            <w:rPr/>
          </w:pPr>
          <w:hyperlink w:anchor="__RefHeading___Toc1898305_581953129">
            <w:r>
              <w:rPr>
                <w:webHidden/>
                <w:rStyle w:val="IndexLink"/>
              </w:rPr>
              <w:t>2</w:t>
            </w:r>
            <w:r>
              <w:rPr>
                <w:rStyle w:val="IndexLink"/>
                <w:rtl w:val="true"/>
              </w:rPr>
              <w:t xml:space="preserve">. </w:t>
            </w:r>
            <w:r>
              <w:rPr>
                <w:rStyle w:val="IndexLink"/>
                <w:rtl w:val="true"/>
              </w:rPr>
              <w:t>پایان منا، تولدی نو و آغازی دیگر</w:t>
            </w:r>
            <w:r>
              <w:rPr>
                <w:rStyle w:val="IndexLink"/>
                <w:rtl w:val="true"/>
              </w:rPr>
              <w:tab/>
            </w:r>
            <w:r>
              <w:rPr>
                <w:rStyle w:val="IndexLink"/>
              </w:rPr>
              <w:t>94</w:t>
            </w:r>
          </w:hyperlink>
        </w:p>
        <w:p>
          <w:pPr>
            <w:pStyle w:val="Contents4"/>
            <w:tabs>
              <w:tab w:val="clear" w:pos="8176"/>
              <w:tab w:val="right" w:pos="9026" w:leader="dot"/>
            </w:tabs>
            <w:rPr/>
          </w:pPr>
          <w:hyperlink w:anchor="__RefHeading___Toc1898307_581953129">
            <w:r>
              <w:rPr>
                <w:webHidden/>
                <w:rStyle w:val="IndexLink"/>
                <w:rtl w:val="true"/>
              </w:rPr>
              <w:t>قربانی</w:t>
            </w:r>
            <w:r>
              <w:rPr>
                <w:rStyle w:val="IndexLink"/>
                <w:rtl w:val="true"/>
              </w:rPr>
              <w:tab/>
            </w:r>
            <w:r>
              <w:rPr>
                <w:rStyle w:val="IndexLink"/>
              </w:rPr>
              <w:t>95</w:t>
            </w:r>
          </w:hyperlink>
        </w:p>
        <w:p>
          <w:pPr>
            <w:pStyle w:val="Contents5"/>
            <w:tabs>
              <w:tab w:val="clear" w:pos="7892"/>
              <w:tab w:val="right" w:pos="9026" w:leader="dot"/>
            </w:tabs>
            <w:rPr/>
          </w:pPr>
          <w:hyperlink w:anchor="__RefHeading___Toc1898309_581953129">
            <w:r>
              <w:rPr>
                <w:webHidden/>
                <w:rStyle w:val="IndexLink"/>
                <w:rtl w:val="true"/>
              </w:rPr>
              <w:t>تقسیم‌بندی گوشت قربانی</w:t>
            </w:r>
            <w:r>
              <w:rPr>
                <w:rStyle w:val="IndexLink"/>
                <w:rtl w:val="true"/>
              </w:rPr>
              <w:tab/>
            </w:r>
            <w:r>
              <w:rPr>
                <w:rStyle w:val="IndexLink"/>
              </w:rPr>
              <w:t>95</w:t>
            </w:r>
          </w:hyperlink>
        </w:p>
        <w:p>
          <w:pPr>
            <w:pStyle w:val="Contents5"/>
            <w:tabs>
              <w:tab w:val="clear" w:pos="7892"/>
              <w:tab w:val="right" w:pos="9026" w:leader="dot"/>
            </w:tabs>
            <w:rPr/>
          </w:pPr>
          <w:hyperlink w:anchor="__RefHeading___Toc1898311_581953129">
            <w:r>
              <w:rPr>
                <w:webHidden/>
                <w:rStyle w:val="IndexLink"/>
                <w:rtl w:val="true"/>
              </w:rPr>
              <w:t>نوع حیوان قربانی</w:t>
            </w:r>
            <w:r>
              <w:rPr>
                <w:rStyle w:val="IndexLink"/>
                <w:rtl w:val="true"/>
              </w:rPr>
              <w:tab/>
            </w:r>
            <w:r>
              <w:rPr>
                <w:rStyle w:val="IndexLink"/>
              </w:rPr>
              <w:t>97</w:t>
            </w:r>
          </w:hyperlink>
        </w:p>
        <w:p>
          <w:pPr>
            <w:pStyle w:val="Contents5"/>
            <w:tabs>
              <w:tab w:val="clear" w:pos="7892"/>
              <w:tab w:val="right" w:pos="9026" w:leader="dot"/>
            </w:tabs>
            <w:rPr/>
          </w:pPr>
          <w:hyperlink w:anchor="__RefHeading___Toc1898313_581953129">
            <w:r>
              <w:rPr>
                <w:webHidden/>
                <w:rStyle w:val="IndexLink"/>
                <w:rtl w:val="true"/>
              </w:rPr>
              <w:t>اعمال حج همراه با اخلاص</w:t>
            </w:r>
            <w:r>
              <w:rPr>
                <w:rStyle w:val="IndexLink"/>
                <w:rtl w:val="true"/>
              </w:rPr>
              <w:tab/>
            </w:r>
            <w:r>
              <w:rPr>
                <w:rStyle w:val="IndexLink"/>
              </w:rPr>
              <w:t>99</w:t>
            </w:r>
          </w:hyperlink>
        </w:p>
        <w:p>
          <w:pPr>
            <w:pStyle w:val="Contents5"/>
            <w:tabs>
              <w:tab w:val="clear" w:pos="7892"/>
              <w:tab w:val="right" w:pos="9026" w:leader="dot"/>
            </w:tabs>
            <w:rPr/>
          </w:pPr>
          <w:hyperlink w:anchor="__RefHeading___Toc1898315_581953129">
            <w:r>
              <w:rPr>
                <w:webHidden/>
                <w:rStyle w:val="IndexLink"/>
                <w:rtl w:val="true"/>
              </w:rPr>
              <w:t>یاد خدا هنگام قربانی کردن</w:t>
            </w:r>
            <w:r>
              <w:rPr>
                <w:rStyle w:val="IndexLink"/>
                <w:rtl w:val="true"/>
              </w:rPr>
              <w:tab/>
            </w:r>
            <w:r>
              <w:rPr>
                <w:rStyle w:val="IndexLink"/>
              </w:rPr>
              <w:t>100</w:t>
            </w:r>
          </w:hyperlink>
        </w:p>
        <w:p>
          <w:pPr>
            <w:pStyle w:val="Contents5"/>
            <w:tabs>
              <w:tab w:val="clear" w:pos="7892"/>
              <w:tab w:val="right" w:pos="9026" w:leader="dot"/>
            </w:tabs>
            <w:rPr/>
          </w:pPr>
          <w:hyperlink w:anchor="__RefHeading___Toc1898317_581953129">
            <w:r>
              <w:rPr>
                <w:webHidden/>
                <w:rStyle w:val="IndexLink"/>
                <w:rtl w:val="true"/>
              </w:rPr>
              <w:t>قربانی از نشانه‌های الهی و تقسیم‌پذیر</w:t>
            </w:r>
            <w:r>
              <w:rPr>
                <w:rStyle w:val="IndexLink"/>
                <w:rtl w:val="true"/>
              </w:rPr>
              <w:tab/>
            </w:r>
            <w:r>
              <w:rPr>
                <w:rStyle w:val="IndexLink"/>
              </w:rPr>
              <w:t>102</w:t>
            </w:r>
          </w:hyperlink>
        </w:p>
        <w:p>
          <w:pPr>
            <w:pStyle w:val="Contents5"/>
            <w:tabs>
              <w:tab w:val="clear" w:pos="7892"/>
              <w:tab w:val="right" w:pos="9026" w:leader="dot"/>
            </w:tabs>
            <w:rPr/>
          </w:pPr>
          <w:hyperlink w:anchor="__RefHeading___Toc1898319_581953129">
            <w:r>
              <w:rPr>
                <w:webHidden/>
                <w:rStyle w:val="IndexLink"/>
                <w:rtl w:val="true"/>
              </w:rPr>
              <w:t>هدف از قربانی کردن</w:t>
            </w:r>
            <w:r>
              <w:rPr>
                <w:rStyle w:val="IndexLink"/>
                <w:rtl w:val="true"/>
              </w:rPr>
              <w:tab/>
            </w:r>
            <w:r>
              <w:rPr>
                <w:rStyle w:val="IndexLink"/>
              </w:rPr>
              <w:t>104</w:t>
            </w:r>
          </w:hyperlink>
        </w:p>
        <w:p>
          <w:pPr>
            <w:pStyle w:val="Contents2"/>
            <w:tabs>
              <w:tab w:val="clear" w:pos="8743"/>
              <w:tab w:val="right" w:pos="9026" w:leader="dot"/>
            </w:tabs>
            <w:rPr/>
          </w:pPr>
          <w:hyperlink w:anchor="__RefHeading___Toc1898321_581953129">
            <w:r>
              <w:rPr>
                <w:webHidden/>
                <w:rStyle w:val="IndexLink"/>
                <w:rtl w:val="true"/>
              </w:rPr>
              <w:t>فصل چهارم</w:t>
            </w:r>
            <w:r>
              <w:rPr>
                <w:rStyle w:val="IndexLink"/>
                <w:rtl w:val="true"/>
              </w:rPr>
              <w:t xml:space="preserve">: </w:t>
            </w:r>
            <w:r>
              <w:rPr>
                <w:rStyle w:val="IndexLink"/>
                <w:rtl w:val="true"/>
              </w:rPr>
              <w:t>اماکن و ایام مقدس مرتبط با حج</w:t>
            </w:r>
            <w:r>
              <w:rPr>
                <w:rStyle w:val="IndexLink"/>
                <w:rtl w:val="true"/>
              </w:rPr>
              <w:tab/>
            </w:r>
            <w:r>
              <w:rPr>
                <w:rStyle w:val="IndexLink"/>
              </w:rPr>
              <w:t>106</w:t>
            </w:r>
          </w:hyperlink>
        </w:p>
        <w:p>
          <w:pPr>
            <w:pStyle w:val="Contents3"/>
            <w:tabs>
              <w:tab w:val="clear" w:pos="8459"/>
              <w:tab w:val="right" w:pos="9026" w:leader="dot"/>
            </w:tabs>
            <w:rPr/>
          </w:pPr>
          <w:hyperlink w:anchor="__RefHeading___Toc1898323_58195312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898325_581953129">
            <w:r>
              <w:rPr>
                <w:webHidden/>
                <w:rStyle w:val="IndexLink"/>
                <w:rtl w:val="true"/>
              </w:rPr>
              <w:t>درآمد</w:t>
            </w:r>
            <w:r>
              <w:rPr>
                <w:rStyle w:val="IndexLink"/>
                <w:rtl w:val="true"/>
              </w:rPr>
              <w:tab/>
            </w:r>
            <w:r>
              <w:rPr>
                <w:rStyle w:val="IndexLink"/>
              </w:rPr>
              <w:t>107</w:t>
            </w:r>
          </w:hyperlink>
        </w:p>
        <w:p>
          <w:pPr>
            <w:pStyle w:val="Contents3"/>
            <w:tabs>
              <w:tab w:val="clear" w:pos="8459"/>
              <w:tab w:val="right" w:pos="9026" w:leader="dot"/>
            </w:tabs>
            <w:rPr/>
          </w:pPr>
          <w:hyperlink w:anchor="__RefHeading___Toc1898327_581953129">
            <w:r>
              <w:rPr>
                <w:webHidden/>
                <w:rStyle w:val="IndexLink"/>
                <w:rtl w:val="true"/>
              </w:rPr>
              <w:t>مکه</w:t>
            </w:r>
            <w:r>
              <w:rPr>
                <w:rStyle w:val="IndexLink"/>
                <w:rtl w:val="true"/>
              </w:rPr>
              <w:tab/>
            </w:r>
            <w:r>
              <w:rPr>
                <w:rStyle w:val="IndexLink"/>
              </w:rPr>
              <w:t>107</w:t>
            </w:r>
          </w:hyperlink>
        </w:p>
        <w:p>
          <w:pPr>
            <w:pStyle w:val="Contents4"/>
            <w:tabs>
              <w:tab w:val="clear" w:pos="8176"/>
              <w:tab w:val="right" w:pos="9026" w:leader="dot"/>
            </w:tabs>
            <w:rPr/>
          </w:pPr>
          <w:hyperlink w:anchor="__RefHeading___Toc1898329_581953129">
            <w:r>
              <w:rPr>
                <w:webHidden/>
                <w:rStyle w:val="IndexLink"/>
                <w:rtl w:val="true"/>
              </w:rPr>
              <w:t xml:space="preserve">مکه، مادر شهرها </w:t>
            </w:r>
            <w:r>
              <w:rPr>
                <w:rStyle w:val="IndexLink"/>
                <w:rtl w:val="true"/>
              </w:rPr>
              <w:t>(</w:t>
            </w:r>
            <w:r>
              <w:rPr>
                <w:rStyle w:val="IndexLink"/>
                <w:rtl w:val="true"/>
              </w:rPr>
              <w:t>ام القری</w:t>
            </w:r>
            <w:r>
              <w:rPr>
                <w:rStyle w:val="IndexLink"/>
                <w:rtl w:val="true"/>
              </w:rPr>
              <w:t>)</w:t>
              <w:tab/>
            </w:r>
            <w:r>
              <w:rPr>
                <w:rStyle w:val="IndexLink"/>
              </w:rPr>
              <w:t>107</w:t>
            </w:r>
          </w:hyperlink>
        </w:p>
        <w:p>
          <w:pPr>
            <w:pStyle w:val="Contents4"/>
            <w:tabs>
              <w:tab w:val="clear" w:pos="8176"/>
              <w:tab w:val="right" w:pos="9026" w:leader="dot"/>
            </w:tabs>
            <w:rPr/>
          </w:pPr>
          <w:hyperlink w:anchor="__RefHeading___Toc1898331_581953129">
            <w:r>
              <w:rPr>
                <w:webHidden/>
                <w:rStyle w:val="IndexLink"/>
                <w:rtl w:val="true"/>
              </w:rPr>
              <w:t>کعبه نخستین عبادتگاه بشر</w:t>
            </w:r>
            <w:r>
              <w:rPr>
                <w:rStyle w:val="IndexLink"/>
                <w:rtl w:val="true"/>
              </w:rPr>
              <w:tab/>
            </w:r>
            <w:r>
              <w:rPr>
                <w:rStyle w:val="IndexLink"/>
              </w:rPr>
              <w:t>109</w:t>
            </w:r>
          </w:hyperlink>
        </w:p>
        <w:p>
          <w:pPr>
            <w:pStyle w:val="Contents4"/>
            <w:tabs>
              <w:tab w:val="clear" w:pos="8176"/>
              <w:tab w:val="right" w:pos="9026" w:leader="dot"/>
            </w:tabs>
            <w:rPr/>
          </w:pPr>
          <w:hyperlink w:anchor="__RefHeading___Toc1898333_581953129">
            <w:r>
              <w:rPr>
                <w:webHidden/>
                <w:rStyle w:val="IndexLink"/>
                <w:rtl w:val="true"/>
              </w:rPr>
              <w:t>مکه شهر با امنیت و پربرکت</w:t>
            </w:r>
            <w:r>
              <w:rPr>
                <w:rStyle w:val="IndexLink"/>
                <w:rtl w:val="true"/>
              </w:rPr>
              <w:tab/>
            </w:r>
            <w:r>
              <w:rPr>
                <w:rStyle w:val="IndexLink"/>
              </w:rPr>
              <w:t>113</w:t>
            </w:r>
          </w:hyperlink>
        </w:p>
        <w:p>
          <w:pPr>
            <w:pStyle w:val="Contents4"/>
            <w:tabs>
              <w:tab w:val="clear" w:pos="8176"/>
              <w:tab w:val="right" w:pos="9026" w:leader="dot"/>
            </w:tabs>
            <w:rPr/>
          </w:pPr>
          <w:hyperlink w:anchor="__RefHeading___Toc1898335_581953129">
            <w:r>
              <w:rPr>
                <w:webHidden/>
                <w:rStyle w:val="IndexLink"/>
                <w:rtl w:val="true"/>
              </w:rPr>
              <w:t>مکه شهری که می توان به آن قسم خورد</w:t>
            </w:r>
            <w:r>
              <w:rPr>
                <w:rStyle w:val="IndexLink"/>
                <w:rtl w:val="true"/>
              </w:rPr>
              <w:tab/>
            </w:r>
            <w:r>
              <w:rPr>
                <w:rStyle w:val="IndexLink"/>
              </w:rPr>
              <w:t>115</w:t>
            </w:r>
          </w:hyperlink>
        </w:p>
        <w:p>
          <w:pPr>
            <w:pStyle w:val="Contents4"/>
            <w:tabs>
              <w:tab w:val="clear" w:pos="8176"/>
              <w:tab w:val="right" w:pos="9026" w:leader="dot"/>
            </w:tabs>
            <w:rPr/>
          </w:pPr>
          <w:hyperlink w:anchor="__RefHeading___Toc1898337_581953129">
            <w:r>
              <w:rPr>
                <w:webHidden/>
                <w:rStyle w:val="IndexLink"/>
                <w:rtl w:val="true"/>
              </w:rPr>
              <w:t>مکه شهر پرجاذبه و پربرکت و محل برپایی نماز</w:t>
            </w:r>
            <w:r>
              <w:rPr>
                <w:rStyle w:val="IndexLink"/>
                <w:rtl w:val="true"/>
              </w:rPr>
              <w:tab/>
            </w:r>
            <w:r>
              <w:rPr>
                <w:rStyle w:val="IndexLink"/>
              </w:rPr>
              <w:t>117</w:t>
            </w:r>
          </w:hyperlink>
        </w:p>
        <w:p>
          <w:pPr>
            <w:pStyle w:val="Contents4"/>
            <w:tabs>
              <w:tab w:val="clear" w:pos="8176"/>
              <w:tab w:val="right" w:pos="9026" w:leader="dot"/>
            </w:tabs>
            <w:rPr/>
          </w:pPr>
          <w:hyperlink w:anchor="__RefHeading___Toc1898339_581953129">
            <w:r>
              <w:rPr>
                <w:webHidden/>
                <w:rStyle w:val="IndexLink"/>
                <w:rtl w:val="true"/>
              </w:rPr>
              <w:t>ماجرای حمله فیل سواران به مکه و دفاع الهی از آن</w:t>
            </w:r>
            <w:r>
              <w:rPr>
                <w:rStyle w:val="IndexLink"/>
                <w:rtl w:val="true"/>
              </w:rPr>
              <w:tab/>
            </w:r>
            <w:r>
              <w:rPr>
                <w:rStyle w:val="IndexLink"/>
              </w:rPr>
              <w:t>120</w:t>
            </w:r>
          </w:hyperlink>
        </w:p>
        <w:p>
          <w:pPr>
            <w:pStyle w:val="Contents4"/>
            <w:tabs>
              <w:tab w:val="clear" w:pos="8176"/>
              <w:tab w:val="right" w:pos="9026" w:leader="dot"/>
            </w:tabs>
            <w:rPr/>
          </w:pPr>
          <w:hyperlink w:anchor="__RefHeading___Toc1898341_581953129">
            <w:r>
              <w:rPr>
                <w:webHidden/>
                <w:rStyle w:val="IndexLink"/>
                <w:rtl w:val="true"/>
              </w:rPr>
              <w:t>پرستش پروردگار کعبه و فلسفه آن</w:t>
            </w:r>
            <w:r>
              <w:rPr>
                <w:rStyle w:val="IndexLink"/>
                <w:rtl w:val="true"/>
              </w:rPr>
              <w:tab/>
            </w:r>
            <w:r>
              <w:rPr>
                <w:rStyle w:val="IndexLink"/>
              </w:rPr>
              <w:t>124</w:t>
            </w:r>
          </w:hyperlink>
        </w:p>
        <w:p>
          <w:pPr>
            <w:pStyle w:val="Contents3"/>
            <w:tabs>
              <w:tab w:val="clear" w:pos="8459"/>
              <w:tab w:val="right" w:pos="9026" w:leader="dot"/>
            </w:tabs>
            <w:rPr/>
          </w:pPr>
          <w:hyperlink w:anchor="__RefHeading___Toc1898343_581953129">
            <w:r>
              <w:rPr>
                <w:webHidden/>
                <w:rStyle w:val="IndexLink"/>
                <w:rtl w:val="true"/>
              </w:rPr>
              <w:t>مسجدالحرام</w:t>
            </w:r>
            <w:r>
              <w:rPr>
                <w:rStyle w:val="IndexLink"/>
                <w:rtl w:val="true"/>
              </w:rPr>
              <w:tab/>
            </w:r>
            <w:r>
              <w:rPr>
                <w:rStyle w:val="IndexLink"/>
              </w:rPr>
              <w:t>126</w:t>
            </w:r>
          </w:hyperlink>
        </w:p>
        <w:p>
          <w:pPr>
            <w:pStyle w:val="Contents4"/>
            <w:tabs>
              <w:tab w:val="clear" w:pos="8176"/>
              <w:tab w:val="right" w:pos="9026" w:leader="dot"/>
            </w:tabs>
            <w:rPr/>
          </w:pPr>
          <w:hyperlink w:anchor="__RefHeading___Toc1898345_581953129">
            <w:r>
              <w:rPr>
                <w:webHidden/>
                <w:rStyle w:val="IndexLink"/>
                <w:rtl w:val="true"/>
              </w:rPr>
              <w:t>مسجدالحرام پایگاه اول معراج</w:t>
            </w:r>
            <w:r>
              <w:rPr>
                <w:rStyle w:val="IndexLink"/>
                <w:rtl w:val="true"/>
              </w:rPr>
              <w:tab/>
            </w:r>
            <w:r>
              <w:rPr>
                <w:rStyle w:val="IndexLink"/>
              </w:rPr>
              <w:t>126</w:t>
            </w:r>
          </w:hyperlink>
        </w:p>
        <w:p>
          <w:pPr>
            <w:pStyle w:val="Contents4"/>
            <w:tabs>
              <w:tab w:val="clear" w:pos="8176"/>
              <w:tab w:val="right" w:pos="9026" w:leader="dot"/>
            </w:tabs>
            <w:rPr/>
          </w:pPr>
          <w:hyperlink w:anchor="__RefHeading___Toc1898347_581953129">
            <w:r>
              <w:rPr>
                <w:webHidden/>
                <w:rStyle w:val="IndexLink"/>
                <w:rtl w:val="true"/>
              </w:rPr>
              <w:t>مسجدالحرام قبله مسلمانان</w:t>
            </w:r>
            <w:r>
              <w:rPr>
                <w:rStyle w:val="IndexLink"/>
                <w:rtl w:val="true"/>
              </w:rPr>
              <w:tab/>
            </w:r>
            <w:r>
              <w:rPr>
                <w:rStyle w:val="IndexLink"/>
              </w:rPr>
              <w:t>128</w:t>
            </w:r>
          </w:hyperlink>
        </w:p>
        <w:p>
          <w:pPr>
            <w:pStyle w:val="Contents4"/>
            <w:tabs>
              <w:tab w:val="clear" w:pos="8176"/>
              <w:tab w:val="right" w:pos="9026" w:leader="dot"/>
            </w:tabs>
            <w:rPr/>
          </w:pPr>
          <w:hyperlink w:anchor="__RefHeading___Toc1898349_581953129">
            <w:r>
              <w:rPr>
                <w:webHidden/>
                <w:rStyle w:val="IndexLink"/>
                <w:rtl w:val="true"/>
              </w:rPr>
              <w:t>جنگ در مسجدالحرام ممنوع</w:t>
            </w:r>
            <w:r>
              <w:rPr>
                <w:rStyle w:val="IndexLink"/>
                <w:rtl w:val="true"/>
              </w:rPr>
              <w:tab/>
            </w:r>
            <w:r>
              <w:rPr>
                <w:rStyle w:val="IndexLink"/>
              </w:rPr>
              <w:t>133</w:t>
            </w:r>
          </w:hyperlink>
        </w:p>
        <w:p>
          <w:pPr>
            <w:pStyle w:val="Contents4"/>
            <w:tabs>
              <w:tab w:val="clear" w:pos="8176"/>
              <w:tab w:val="right" w:pos="9026" w:leader="dot"/>
            </w:tabs>
            <w:rPr/>
          </w:pPr>
          <w:hyperlink w:anchor="__RefHeading___Toc1898351_581953129">
            <w:r>
              <w:rPr>
                <w:webHidden/>
                <w:rStyle w:val="IndexLink"/>
                <w:rtl w:val="true"/>
              </w:rPr>
              <w:t>پاسداشت مسجدالحرام</w:t>
            </w:r>
            <w:r>
              <w:rPr>
                <w:rStyle w:val="IndexLink"/>
                <w:rtl w:val="true"/>
              </w:rPr>
              <w:tab/>
            </w:r>
            <w:r>
              <w:rPr>
                <w:rStyle w:val="IndexLink"/>
              </w:rPr>
              <w:t>136</w:t>
            </w:r>
          </w:hyperlink>
        </w:p>
        <w:p>
          <w:pPr>
            <w:pStyle w:val="Contents4"/>
            <w:tabs>
              <w:tab w:val="clear" w:pos="8176"/>
              <w:tab w:val="right" w:pos="9026" w:leader="dot"/>
            </w:tabs>
            <w:rPr/>
          </w:pPr>
          <w:hyperlink w:anchor="__RefHeading___Toc1898353_581953129">
            <w:r>
              <w:rPr>
                <w:webHidden/>
                <w:rStyle w:val="IndexLink"/>
                <w:rtl w:val="true"/>
              </w:rPr>
              <w:t>کیفر حرمت شکنان مسجدالحرام</w:t>
            </w:r>
            <w:r>
              <w:rPr>
                <w:rStyle w:val="IndexLink"/>
                <w:rtl w:val="true"/>
              </w:rPr>
              <w:tab/>
            </w:r>
            <w:r>
              <w:rPr>
                <w:rStyle w:val="IndexLink"/>
              </w:rPr>
              <w:t>137</w:t>
            </w:r>
          </w:hyperlink>
        </w:p>
        <w:p>
          <w:pPr>
            <w:pStyle w:val="Contents3"/>
            <w:tabs>
              <w:tab w:val="clear" w:pos="8459"/>
              <w:tab w:val="right" w:pos="9026" w:leader="dot"/>
            </w:tabs>
            <w:rPr/>
          </w:pPr>
          <w:hyperlink w:anchor="__RefHeading___Toc1898355_581953129">
            <w:r>
              <w:rPr>
                <w:webHidden/>
                <w:rStyle w:val="IndexLink"/>
                <w:rtl w:val="true"/>
              </w:rPr>
              <w:t>کعبه</w:t>
            </w:r>
            <w:r>
              <w:rPr>
                <w:rStyle w:val="IndexLink"/>
                <w:rtl w:val="true"/>
              </w:rPr>
              <w:tab/>
            </w:r>
            <w:r>
              <w:rPr>
                <w:rStyle w:val="IndexLink"/>
              </w:rPr>
              <w:t>140</w:t>
            </w:r>
          </w:hyperlink>
        </w:p>
        <w:p>
          <w:pPr>
            <w:pStyle w:val="Contents4"/>
            <w:tabs>
              <w:tab w:val="clear" w:pos="8176"/>
              <w:tab w:val="right" w:pos="9026" w:leader="dot"/>
            </w:tabs>
            <w:rPr/>
          </w:pPr>
          <w:hyperlink w:anchor="__RefHeading___Toc1898357_581953129">
            <w:r>
              <w:rPr>
                <w:webHidden/>
                <w:rStyle w:val="IndexLink"/>
                <w:rtl w:val="true"/>
              </w:rPr>
              <w:t>کعبه، نخستین عبادتگاه مردم</w:t>
            </w:r>
            <w:r>
              <w:rPr>
                <w:rStyle w:val="IndexLink"/>
                <w:rtl w:val="true"/>
              </w:rPr>
              <w:tab/>
            </w:r>
            <w:r>
              <w:rPr>
                <w:rStyle w:val="IndexLink"/>
              </w:rPr>
              <w:t>140</w:t>
            </w:r>
          </w:hyperlink>
        </w:p>
        <w:p>
          <w:pPr>
            <w:pStyle w:val="Contents4"/>
            <w:tabs>
              <w:tab w:val="clear" w:pos="8176"/>
              <w:tab w:val="right" w:pos="9026" w:leader="dot"/>
            </w:tabs>
            <w:rPr/>
          </w:pPr>
          <w:hyperlink w:anchor="__RefHeading___Toc1898359_581953129">
            <w:r>
              <w:rPr>
                <w:webHidden/>
                <w:rStyle w:val="IndexLink"/>
                <w:rtl w:val="true"/>
              </w:rPr>
              <w:t>نشانه های الهی اطراف کعبه و امنیت آن</w:t>
            </w:r>
            <w:r>
              <w:rPr>
                <w:rStyle w:val="IndexLink"/>
                <w:rtl w:val="true"/>
              </w:rPr>
              <w:tab/>
            </w:r>
            <w:r>
              <w:rPr>
                <w:rStyle w:val="IndexLink"/>
              </w:rPr>
              <w:t>140</w:t>
            </w:r>
          </w:hyperlink>
        </w:p>
        <w:p>
          <w:pPr>
            <w:pStyle w:val="Contents4"/>
            <w:tabs>
              <w:tab w:val="clear" w:pos="8176"/>
              <w:tab w:val="right" w:pos="9026" w:leader="dot"/>
            </w:tabs>
            <w:rPr/>
          </w:pPr>
          <w:hyperlink w:anchor="__RefHeading___Toc1898361_581953129">
            <w:r>
              <w:rPr>
                <w:webHidden/>
                <w:rStyle w:val="IndexLink"/>
                <w:rtl w:val="true"/>
              </w:rPr>
              <w:t>بازسازی کعبه</w:t>
            </w:r>
            <w:r>
              <w:rPr>
                <w:rStyle w:val="IndexLink"/>
                <w:rtl w:val="true"/>
              </w:rPr>
              <w:tab/>
            </w:r>
            <w:r>
              <w:rPr>
                <w:rStyle w:val="IndexLink"/>
              </w:rPr>
              <w:t>140</w:t>
            </w:r>
          </w:hyperlink>
        </w:p>
        <w:p>
          <w:pPr>
            <w:pStyle w:val="Contents4"/>
            <w:tabs>
              <w:tab w:val="clear" w:pos="8176"/>
              <w:tab w:val="right" w:pos="9026" w:leader="dot"/>
            </w:tabs>
            <w:rPr/>
          </w:pPr>
          <w:hyperlink w:anchor="__RefHeading___Toc1898363_581953129">
            <w:r>
              <w:rPr>
                <w:webHidden/>
                <w:rStyle w:val="IndexLink"/>
                <w:rtl w:val="true"/>
              </w:rPr>
              <w:t>آماده سازی و پاکسازی کعبه</w:t>
            </w:r>
            <w:r>
              <w:rPr>
                <w:rStyle w:val="IndexLink"/>
                <w:rtl w:val="true"/>
              </w:rPr>
              <w:tab/>
            </w:r>
            <w:r>
              <w:rPr>
                <w:rStyle w:val="IndexLink"/>
              </w:rPr>
              <w:t>142</w:t>
            </w:r>
          </w:hyperlink>
        </w:p>
        <w:p>
          <w:pPr>
            <w:pStyle w:val="Contents4"/>
            <w:tabs>
              <w:tab w:val="clear" w:pos="8176"/>
              <w:tab w:val="right" w:pos="9026" w:leader="dot"/>
            </w:tabs>
            <w:rPr/>
          </w:pPr>
          <w:hyperlink w:anchor="__RefHeading___Toc1898365_581953129">
            <w:r>
              <w:rPr>
                <w:webHidden/>
                <w:rStyle w:val="IndexLink"/>
                <w:rtl w:val="true"/>
              </w:rPr>
              <w:t>مقام ابراهیم</w:t>
            </w:r>
            <w:r>
              <w:rPr>
                <w:rStyle w:val="IndexLink"/>
                <w:rtl w:val="true"/>
              </w:rPr>
              <w:t>(</w:t>
            </w:r>
            <w:r>
              <w:rPr>
                <w:rStyle w:val="IndexLink"/>
                <w:rtl w:val="true"/>
              </w:rPr>
              <w:t>علیه السلام</w:t>
            </w:r>
            <w:r>
              <w:rPr>
                <w:rStyle w:val="IndexLink"/>
                <w:rtl w:val="true"/>
              </w:rPr>
              <w:t xml:space="preserve">) </w:t>
            </w:r>
            <w:r>
              <w:rPr>
                <w:rStyle w:val="IndexLink"/>
                <w:rtl w:val="true"/>
              </w:rPr>
              <w:t>محل نماز</w:t>
            </w:r>
            <w:r>
              <w:rPr>
                <w:rStyle w:val="IndexLink"/>
                <w:rtl w:val="true"/>
              </w:rPr>
              <w:tab/>
            </w:r>
            <w:r>
              <w:rPr>
                <w:rStyle w:val="IndexLink"/>
              </w:rPr>
              <w:t>143</w:t>
            </w:r>
          </w:hyperlink>
        </w:p>
        <w:p>
          <w:pPr>
            <w:pStyle w:val="Contents4"/>
            <w:tabs>
              <w:tab w:val="clear" w:pos="8176"/>
              <w:tab w:val="right" w:pos="9026" w:leader="dot"/>
            </w:tabs>
            <w:rPr/>
          </w:pPr>
          <w:hyperlink w:anchor="__RefHeading___Toc1898367_581953129">
            <w:r>
              <w:rPr>
                <w:webHidden/>
                <w:rStyle w:val="IndexLink"/>
                <w:rtl w:val="true"/>
              </w:rPr>
              <w:t>کعبه، خانه ای باستانی برای عبادت بشر</w:t>
            </w:r>
            <w:r>
              <w:rPr>
                <w:rStyle w:val="IndexLink"/>
                <w:rtl w:val="true"/>
              </w:rPr>
              <w:tab/>
            </w:r>
            <w:r>
              <w:rPr>
                <w:rStyle w:val="IndexLink"/>
              </w:rPr>
              <w:t>145</w:t>
            </w:r>
          </w:hyperlink>
        </w:p>
        <w:p>
          <w:pPr>
            <w:pStyle w:val="Contents4"/>
            <w:tabs>
              <w:tab w:val="clear" w:pos="8176"/>
              <w:tab w:val="right" w:pos="9026" w:leader="dot"/>
            </w:tabs>
            <w:rPr/>
          </w:pPr>
          <w:hyperlink w:anchor="__RefHeading___Toc1898369_581953129">
            <w:r>
              <w:rPr>
                <w:webHidden/>
                <w:rStyle w:val="IndexLink"/>
                <w:rtl w:val="true"/>
              </w:rPr>
              <w:t>یاد خدا در ایام نورانی</w:t>
            </w:r>
            <w:r>
              <w:rPr>
                <w:rStyle w:val="IndexLink"/>
                <w:rtl w:val="true"/>
              </w:rPr>
              <w:tab/>
            </w:r>
            <w:r>
              <w:rPr>
                <w:rStyle w:val="IndexLink"/>
              </w:rPr>
              <w:t>146</w:t>
            </w:r>
          </w:hyperlink>
        </w:p>
        <w:p>
          <w:pPr>
            <w:pStyle w:val="Contents3"/>
            <w:tabs>
              <w:tab w:val="clear" w:pos="8459"/>
              <w:tab w:val="right" w:pos="9026" w:leader="dot"/>
            </w:tabs>
            <w:rPr/>
          </w:pPr>
          <w:hyperlink w:anchor="__RefHeading___Toc1898371_581953129">
            <w:r>
              <w:rPr>
                <w:webHidden/>
                <w:rStyle w:val="IndexLink"/>
                <w:rtl w:val="true"/>
              </w:rPr>
              <w:t xml:space="preserve">مدینه </w:t>
            </w:r>
            <w:r>
              <w:rPr>
                <w:rStyle w:val="IndexLink"/>
                <w:rtl w:val="true"/>
              </w:rPr>
              <w:t>(</w:t>
            </w:r>
            <w:r>
              <w:rPr>
                <w:rStyle w:val="IndexLink"/>
                <w:rtl w:val="true"/>
              </w:rPr>
              <w:t>یثرب</w:t>
            </w:r>
            <w:r>
              <w:rPr>
                <w:rStyle w:val="IndexLink"/>
                <w:rtl w:val="true"/>
              </w:rPr>
              <w:t>)</w:t>
              <w:tab/>
            </w:r>
            <w:r>
              <w:rPr>
                <w:rStyle w:val="IndexLink"/>
              </w:rPr>
              <w:t>149</w:t>
            </w:r>
          </w:hyperlink>
        </w:p>
        <w:p>
          <w:pPr>
            <w:pStyle w:val="Contents4"/>
            <w:tabs>
              <w:tab w:val="clear" w:pos="8176"/>
              <w:tab w:val="right" w:pos="9026" w:leader="dot"/>
            </w:tabs>
            <w:rPr/>
          </w:pPr>
          <w:hyperlink w:anchor="__RefHeading___Toc1898373_581953129">
            <w:r>
              <w:rPr>
                <w:webHidden/>
                <w:rStyle w:val="IndexLink"/>
                <w:rtl w:val="true"/>
              </w:rPr>
              <w:t>یثرب نام قدیمی مدینه</w:t>
            </w:r>
            <w:r>
              <w:rPr>
                <w:rStyle w:val="IndexLink"/>
                <w:rtl w:val="true"/>
              </w:rPr>
              <w:tab/>
            </w:r>
            <w:r>
              <w:rPr>
                <w:rStyle w:val="IndexLink"/>
              </w:rPr>
              <w:t>149</w:t>
            </w:r>
          </w:hyperlink>
        </w:p>
        <w:p>
          <w:pPr>
            <w:pStyle w:val="Contents4"/>
            <w:tabs>
              <w:tab w:val="clear" w:pos="8176"/>
              <w:tab w:val="right" w:pos="9026" w:leader="dot"/>
            </w:tabs>
            <w:rPr/>
          </w:pPr>
          <w:hyperlink w:anchor="__RefHeading___Toc1898375_581953129">
            <w:r>
              <w:rPr>
                <w:webHidden/>
                <w:rStyle w:val="IndexLink"/>
                <w:rtl w:val="true"/>
              </w:rPr>
              <w:t>مدینه شهر احزاب و گروه ها</w:t>
            </w:r>
            <w:r>
              <w:rPr>
                <w:rStyle w:val="IndexLink"/>
                <w:rtl w:val="true"/>
              </w:rPr>
              <w:tab/>
            </w:r>
            <w:r>
              <w:rPr>
                <w:rStyle w:val="IndexLink"/>
              </w:rPr>
              <w:t>150</w:t>
            </w:r>
          </w:hyperlink>
        </w:p>
        <w:p>
          <w:pPr>
            <w:pStyle w:val="Contents4"/>
            <w:tabs>
              <w:tab w:val="clear" w:pos="8176"/>
              <w:tab w:val="right" w:pos="9026" w:leader="dot"/>
            </w:tabs>
            <w:rPr/>
          </w:pPr>
          <w:hyperlink w:anchor="__RefHeading___Toc1898377_581953129">
            <w:r>
              <w:rPr>
                <w:webHidden/>
                <w:rStyle w:val="IndexLink"/>
                <w:rtl w:val="true"/>
              </w:rPr>
              <w:t>مساجد خوب و بد در مدینه</w:t>
            </w:r>
            <w:r>
              <w:rPr>
                <w:rStyle w:val="IndexLink"/>
                <w:rtl w:val="true"/>
              </w:rPr>
              <w:tab/>
            </w:r>
            <w:r>
              <w:rPr>
                <w:rStyle w:val="IndexLink"/>
              </w:rPr>
              <w:t>152</w:t>
            </w:r>
          </w:hyperlink>
        </w:p>
        <w:p>
          <w:pPr>
            <w:pStyle w:val="Contents3"/>
            <w:tabs>
              <w:tab w:val="clear" w:pos="8459"/>
              <w:tab w:val="right" w:pos="9026" w:leader="dot"/>
            </w:tabs>
            <w:rPr/>
          </w:pPr>
          <w:hyperlink w:anchor="__RefHeading___Toc1898379_581953129">
            <w:r>
              <w:rPr>
                <w:webHidden/>
                <w:rStyle w:val="IndexLink"/>
                <w:rtl w:val="true"/>
              </w:rPr>
              <w:t>مباهله</w:t>
            </w:r>
            <w:r>
              <w:rPr>
                <w:rStyle w:val="IndexLink"/>
                <w:rtl w:val="true"/>
              </w:rPr>
              <w:tab/>
            </w:r>
            <w:r>
              <w:rPr>
                <w:rStyle w:val="IndexLink"/>
              </w:rPr>
              <w:t>154</w:t>
            </w:r>
          </w:hyperlink>
        </w:p>
        <w:p>
          <w:pPr>
            <w:pStyle w:val="Contents3"/>
            <w:tabs>
              <w:tab w:val="clear" w:pos="8459"/>
              <w:tab w:val="right" w:pos="9026" w:leader="dot"/>
            </w:tabs>
            <w:rPr/>
          </w:pPr>
          <w:hyperlink w:anchor="__RefHeading___Toc1898381_581953129">
            <w:r>
              <w:rPr>
                <w:webHidden/>
                <w:rStyle w:val="IndexLink"/>
                <w:rtl w:val="true"/>
              </w:rPr>
              <w:t>غدیر</w:t>
            </w:r>
            <w:r>
              <w:rPr>
                <w:rStyle w:val="IndexLink"/>
                <w:rtl w:val="true"/>
              </w:rPr>
              <w:tab/>
            </w:r>
            <w:r>
              <w:rPr>
                <w:rStyle w:val="IndexLink"/>
              </w:rPr>
              <w:t>159</w:t>
            </w:r>
          </w:hyperlink>
        </w:p>
        <w:p>
          <w:pPr>
            <w:pStyle w:val="Contents3"/>
            <w:tabs>
              <w:tab w:val="clear" w:pos="8459"/>
              <w:tab w:val="right" w:pos="9026" w:leader="dot"/>
            </w:tabs>
            <w:rPr/>
          </w:pPr>
          <w:hyperlink w:anchor="__RefHeading___Toc1898383_581953129">
            <w:r>
              <w:rPr>
                <w:webHidden/>
                <w:rStyle w:val="IndexLink"/>
                <w:rtl w:val="true"/>
              </w:rPr>
              <w:t>برائت</w:t>
            </w:r>
            <w:r>
              <w:rPr>
                <w:rStyle w:val="IndexLink"/>
                <w:rtl w:val="true"/>
              </w:rPr>
              <w:tab/>
            </w:r>
            <w:r>
              <w:rPr>
                <w:rStyle w:val="IndexLink"/>
              </w:rPr>
              <w:t>162</w:t>
            </w:r>
          </w:hyperlink>
        </w:p>
        <w:p>
          <w:pPr>
            <w:pStyle w:val="Contents4"/>
            <w:tabs>
              <w:tab w:val="clear" w:pos="8176"/>
              <w:tab w:val="right" w:pos="9026" w:leader="dot"/>
            </w:tabs>
            <w:rPr/>
          </w:pPr>
          <w:hyperlink w:anchor="__RefHeading___Toc1898385_58195312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898387_581953129">
            <w:r>
              <w:rPr>
                <w:webHidden/>
                <w:rStyle w:val="IndexLink"/>
                <w:rtl w:val="true"/>
              </w:rPr>
              <w:t>ذکر و دعا در ایام حج</w:t>
            </w:r>
            <w:r>
              <w:rPr>
                <w:rStyle w:val="IndexLink"/>
                <w:rtl w:val="true"/>
              </w:rPr>
              <w:tab/>
            </w:r>
            <w:r>
              <w:rPr>
                <w:rStyle w:val="IndexLink"/>
              </w:rPr>
              <w:t>164</w:t>
            </w:r>
          </w:hyperlink>
        </w:p>
        <w:p>
          <w:pPr>
            <w:pStyle w:val="Contents2"/>
            <w:tabs>
              <w:tab w:val="clear" w:pos="8743"/>
              <w:tab w:val="right" w:pos="9026" w:leader="dot"/>
            </w:tabs>
            <w:rPr/>
          </w:pPr>
          <w:hyperlink w:anchor="__RefHeading___Toc1898389_581953129">
            <w:r>
              <w:rPr>
                <w:webHidden/>
                <w:rStyle w:val="IndexLink"/>
                <w:rtl w:val="true"/>
              </w:rPr>
              <w:t>کتابنامه</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42_40399"/>
      <w:bookmarkStart w:id="1" w:name="pg5442_40399"/>
      <w:bookmarkEnd w:id="1"/>
    </w:p>
    <w:p>
      <w:pPr>
        <w:pStyle w:val="Heading2"/>
        <w:numPr>
          <w:ilvl w:val="1"/>
          <w:numId w:val="1"/>
        </w:numPr>
        <w:rPr/>
      </w:pPr>
      <w:bookmarkStart w:id="2" w:name="pg5442_40399"/>
      <w:bookmarkStart w:id="3" w:name="__RefHeading___Toc1898161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آیات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۳۳۴۰۷۹۰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8163_581953129"/>
      <w:bookmarkStart w:id="6" w:name="_Toc2"/>
      <w:bookmarkEnd w:id="5"/>
      <w:r>
        <w:rPr>
          <w:rtl w:val="true"/>
        </w:rPr>
        <w:t>اشاره</w:t>
      </w:r>
      <w:bookmarkStart w:id="7" w:name="pg5442_40419"/>
      <w:bookmarkEnd w:id="6"/>
    </w:p>
    <w:p>
      <w:pPr>
        <w:pStyle w:val="Heading2"/>
        <w:numPr>
          <w:ilvl w:val="1"/>
          <w:numId w:val="1"/>
        </w:numPr>
        <w:rPr/>
      </w:pPr>
      <w:bookmarkStart w:id="8" w:name="__RefHeading___Toc1898165_581953129"/>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از دیرباز تاکنون، در میان کتاب‌های آسمانی و غیرآسمانی، هیچ کتابی مانند قرآن کریم مخاطبان را به خود جلب نکرده است؛ به گونه‌ای که تاکنون صدها شرح و تفسیر بر آیات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مفسری نتوانسته ادعا کند که به تمام محتوای قرآن و مقصود خداوند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مفسری که به تفسیر قرآن پرداخته، مطالب جدیدتری از قرآن استنباط کرده است؛ به عبارت دیگر، قرآن کریم، اقیانوس بی‌کرانی است که هر غواصی مروارید جدیدی از آن صید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شگفتی‌های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القُرآنَ ظاهِرُهُ انیقٌ وَباطِنُهُ عَمیقٌ لا تَفنَی عَجائِبُهُ وَلاَ تَنْقَضِی غَرائِبُهُ ولا تُکشَفُ الظُّلُماتُ الّا بِهِ</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به‌درستی که قرآن، ظاهرش دوست‌داشتنی و باطنش عمیق است؛ عجایبش از بین نمی‌رود و سخنان ژرفش پایان نمی‌یابد و تاریکی‌ها کشف نمی‌شود، مگر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هر روزگاری، پژوهشگران علوم قرآنی با بهره‌گیری از سخنان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تفسیر آیات قرآن پرداخته و سطوح مختلف جامعه را با این کتاب ارزشمند آشنا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پیش‌رو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حج 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مناسک، اسرار و تاریخ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با قلمی روان، برای استفاده بیشتر جوانان،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می‌دانیم از زحمات حجت الاسلام و المسلمین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رضایی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 محترمشان که در تدوین این اثر تلاش کرده‌اند، تشکر و قدردانی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خوانندگان عزیز، به‌ویژه جوانان گرامی، با مطالعه این اثر ارزشمند، بیشتر با سیمای حج از دیدگاه قرآن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پژوهشکده حج و زیارت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اخلاق و اسرار</w:t>
      </w:r>
      <w:bookmarkStart w:id="10" w:name="pg5442_40425"/>
    </w:p>
    <w:p>
      <w:pPr>
        <w:pStyle w:val="Heading2"/>
        <w:numPr>
          <w:ilvl w:val="1"/>
          <w:numId w:val="1"/>
        </w:numPr>
        <w:rPr/>
      </w:pPr>
      <w:bookmarkStart w:id="11" w:name="__RefHeading___Toc1898167_581953129"/>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اگرچه حج، در تعالیم پیامبران پیشین ریشه دارد، اما قرآن، حج را از انحرافات جاهلی عرب پیراست و به‌صورت یک عمل عبادی کامل به بشر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حج، نه تنها ما را با تاریخ کعبه و اعمال حج آشنا می‌کند، بلکه ضمن بیان احکام و مناسک، به حکمت‌ها و آثار آن نیز اشاره می‌کند و روح حقیقی و معنوی آن را در دل‌ها می‌دمد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عبادتی انسان‌ساز است که موجب پاکی و رشد معنوی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مجموعه اعمال حج یکی از روش‌های تربیتی دین مبین اسلام است، شایسته است که ابتدا از منظر قرآن بدان بنگریم؛ قرآنی که حج ابراهیمی را کامل به تصویر کشیده و بدون هیچ‌گونه تحریف، بشر را به انجام دادن فرائض و مناسکش،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آیات مستقیم حج و آیات غیرمستقیم که موضوعات مرتبط با حج را مثل مکه، کعبه، برائت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مقدمات لازم برای شناخت قرآن، تفسیر و شیوه استنباط اسرار حج، در فصل کلیات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نکات عرفانی آیات حج از آثار امام درآمد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مخاطب این کتاب، جوانان حج‌گزارند که می‌خواهند با بیانی شیوا و روان با حج از دیدگاه قرآن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تفاسیر آیات حج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و ترجمه آیات نیز از نخستین ترجمه گروهی گرفته شده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شایان ذکر است که ضمن تفسیر آیات حج، نخست به نکات تفسیری آیات حج می‌پردازیم، سپس به آموزه‌ها و پیام‌های آیه براساس قاعده بطن آیه، با الغای خصوصیت از آیه، اشاره می‌کنیم که این روش می‌تواند برای نسل جدید آموزنده و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نوشتار مورد قبول خدای متعال و عنایت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قرآن‌دوستان و قرآن‌پژوهان و خادمان حج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نوشتار با پیشنهادهای دوستان کامل‌تر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ascii="IRNazanin" w:hAnsi="IRNazanin" w:eastAsia="IRNazanin"/>
          <w:color w:val="111111"/>
          <w:sz w:val="28"/>
          <w:sz w:val="28"/>
          <w:szCs w:val="28"/>
          <w:rtl w:val="true"/>
          <w:lang w:bidi="fa-IR"/>
        </w:rPr>
        <w:t>محمدعلی رضایی اصفهانی</w:t>
      </w:r>
    </w:p>
    <w:p>
      <w:pPr>
        <w:pStyle w:val="BookText"/>
        <w:rPr/>
      </w:pPr>
      <w:r>
        <w:rPr>
          <w:rFonts w:eastAsia="Times New Roman" w:cs="Times New Roman" w:ascii="Times New Roman" w:hAnsi="Times New Roman"/>
          <w:color w:val="111111"/>
          <w:sz w:val="28"/>
          <w:szCs w:val="28"/>
          <w:lang w:val="en-US" w:bidi="en-US"/>
        </w:rPr>
        <w:t>4/9/1390</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bookmarkStart w:id="13" w:name="pg5442_40431"/>
    </w:p>
    <w:p>
      <w:pPr>
        <w:pStyle w:val="Heading2"/>
        <w:numPr>
          <w:ilvl w:val="1"/>
          <w:numId w:val="1"/>
        </w:numPr>
        <w:rPr/>
      </w:pPr>
      <w:bookmarkStart w:id="14" w:name="__RefHeading___Toc1898169_581953129"/>
      <w:bookmarkStart w:id="15" w:name="_Toc5"/>
      <w:bookmarkEnd w:id="13"/>
      <w:bookmarkEnd w:id="14"/>
      <w:r>
        <w:rPr>
          <w:rtl w:val="true"/>
        </w:rPr>
        <w:t>فصل اول</w:t>
      </w:r>
      <w:r>
        <w:rPr>
          <w:rtl w:val="true"/>
        </w:rPr>
        <w:t xml:space="preserve">: </w:t>
      </w:r>
      <w:r>
        <w:rPr>
          <w:rtl w:val="true"/>
        </w:rPr>
        <w:t>کلیات</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898171_581953129"/>
      <w:bookmarkStart w:id="17" w:name="_Toc6"/>
      <w:bookmarkEnd w:id="16"/>
      <w:r>
        <w:rPr>
          <w:rtl w:val="true"/>
        </w:rPr>
        <w:t>اشاره</w:t>
      </w:r>
      <w:bookmarkStart w:id="18" w:name="pg5442_40437"/>
      <w:bookmarkEnd w:id="17"/>
    </w:p>
    <w:p>
      <w:pPr>
        <w:pStyle w:val="Heading3"/>
        <w:numPr>
          <w:ilvl w:val="2"/>
          <w:numId w:val="1"/>
        </w:numPr>
        <w:rPr/>
      </w:pPr>
      <w:bookmarkStart w:id="19" w:name="__RefHeading___Toc1898173_581953129"/>
      <w:bookmarkStart w:id="20" w:name="_Toc7"/>
      <w:bookmarkEnd w:id="18"/>
      <w:bookmarkEnd w:id="19"/>
      <w:r>
        <w:rPr>
          <w:rtl w:val="true"/>
        </w:rPr>
        <w:t>مفهوم شناسی تفسیر و تاریخچه آن</w:t>
      </w:r>
      <w:bookmarkEnd w:id="20"/>
    </w:p>
    <w:p>
      <w:pPr>
        <w:pStyle w:val="Heading4"/>
        <w:numPr>
          <w:ilvl w:val="3"/>
          <w:numId w:val="1"/>
        </w:numPr>
        <w:rPr/>
      </w:pPr>
      <w:bookmarkStart w:id="21" w:name="__RefHeading___Toc1898175_581953129"/>
      <w:bookmarkStart w:id="22" w:name="_Toc8"/>
      <w:bookmarkEnd w:id="21"/>
      <w:r>
        <w:rPr/>
        <w:t>1</w:t>
      </w:r>
      <w:r>
        <w:rPr>
          <w:rtl w:val="true"/>
        </w:rPr>
        <w:t xml:space="preserve">. </w:t>
      </w:r>
      <w:r>
        <w:rPr>
          <w:rtl w:val="true"/>
        </w:rPr>
        <w:t>تعریف تفسیر</w:t>
      </w:r>
      <w:bookmarkEnd w:id="22"/>
    </w:p>
    <w:p>
      <w:pPr>
        <w:pStyle w:val="BookText"/>
        <w:rPr/>
      </w:pPr>
      <w:r>
        <w:rPr>
          <w:rFonts w:ascii="IRNazanin" w:hAnsi="IRNazanin" w:eastAsia="IRNazanin"/>
          <w:color w:val="111111"/>
          <w:sz w:val="28"/>
          <w:sz w:val="28"/>
          <w:szCs w:val="28"/>
          <w:rtl w:val="true"/>
          <w:lang w:bidi="fa-IR"/>
        </w:rPr>
        <w:t xml:space="preserve">تفسیر در لغت، به معنای کشف، پرده‌برداری و بیان است </w:t>
      </w:r>
      <w:r>
        <w:rPr>
          <w:rStyle w:val="FootnoteAnchor"/>
          <w:rtl w:val="true"/>
        </w:rPr>
        <w:footnoteReference w:id="5"/>
      </w:r>
      <w:r>
        <w:rPr>
          <w:rFonts w:ascii="IRNazanin" w:hAnsi="IRNazanin" w:eastAsia="IRNazanin"/>
          <w:color w:val="111111"/>
          <w:sz w:val="28"/>
          <w:sz w:val="28"/>
          <w:szCs w:val="28"/>
          <w:rtl w:val="true"/>
          <w:lang w:bidi="fa-IR"/>
        </w:rPr>
        <w:t>و در اصطلاح، به معنای توضیح ابهامات کلمات و جمله‌های قرآن و بیان مقاصد و اهداف آنهاست</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23" w:name="__RefHeading___Toc1898177_581953129"/>
      <w:bookmarkStart w:id="24" w:name="_Toc9"/>
      <w:bookmarkEnd w:id="23"/>
      <w:r>
        <w:rPr/>
        <w:t>2</w:t>
      </w:r>
      <w:r>
        <w:rPr>
          <w:rtl w:val="true"/>
        </w:rPr>
        <w:t xml:space="preserve">. </w:t>
      </w:r>
      <w:r>
        <w:rPr>
          <w:rtl w:val="true"/>
        </w:rPr>
        <w:t>اشاره ای به تاریخچه تفسیر</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مفسر قرآن،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به او دستور داد قرآن را برای مردم بیان کند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ازاین‌رو ایشان ضمن توضیح آیات، به پرسش‌ها نیز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صحابیان و تابعان به تفسیر قرآن پرداختند و در دوره‌های بعد،</w:t>
      </w:r>
      <w:bookmarkStart w:id="25" w:name="pg5442_40440"/>
    </w:p>
    <w:p>
      <w:pPr>
        <w:pStyle w:val="BookText"/>
        <w:rPr/>
      </w:pPr>
      <w:bookmarkEnd w:id="25"/>
      <w:r>
        <w:rPr>
          <w:rFonts w:ascii="IRNazanin" w:hAnsi="IRNazanin" w:eastAsia="IRNazanin"/>
          <w:color w:val="111111"/>
          <w:sz w:val="28"/>
          <w:sz w:val="28"/>
          <w:szCs w:val="28"/>
          <w:rtl w:val="true"/>
          <w:lang w:bidi="fa-IR"/>
        </w:rPr>
        <w:t>احادیث تفسیری آنان نوشته شد و تفسیرهای روایی پدید آمد؛ از جمله 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محمدبن‌مسعود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عبدعلی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مفسران در قرن‌های بعدی افزون بر احادیث، دیدگاه‌های تفسیری خود را نیز بیان می‌کردند؛ از جمله 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در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6" w:name="__RefHeading___Toc1898179_581953129"/>
      <w:bookmarkStart w:id="27" w:name="_Toc10"/>
      <w:bookmarkEnd w:id="26"/>
      <w:r>
        <w:rPr>
          <w:rtl w:val="true"/>
        </w:rPr>
        <w:t>روش ها و گرایش های تفسیری</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مفسران، روش‌های تفسیری متعددی پیدا شده است؛ از جمله روش تفسیر قرآن به قرآن، عقلی، روایی، علمی،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صوفی و</w:t>
      </w:r>
    </w:p>
    <w:p>
      <w:pPr>
        <w:pStyle w:val="BookText"/>
        <w:rPr/>
      </w:pP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روش تفسیر به رأی که ممنوع و حرام است؛ </w:t>
      </w:r>
      <w:r>
        <w:rPr>
          <w:rStyle w:val="FootnoteAnchor"/>
          <w:rtl w:val="true"/>
        </w:rPr>
        <w:footnoteReference w:id="9"/>
      </w:r>
      <w:r>
        <w:rPr>
          <w:rFonts w:ascii="IRNazanin" w:hAnsi="IRNazanin" w:eastAsia="IRNazanin"/>
          <w:color w:val="111111"/>
          <w:sz w:val="28"/>
          <w:sz w:val="28"/>
          <w:szCs w:val="28"/>
          <w:rtl w:val="true"/>
          <w:lang w:bidi="fa-IR"/>
        </w:rPr>
        <w:t>همان‌طور که گرایش‌های اجتماعی، فقهی، کلامی، فلسفی،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به وجود آمده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این روش‌ها گاهی به‌صورت تفسیر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هر سوره 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به‌صورت تفسیر موضوعی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تاریخ تفسیر و بیان روش‌ها و گرایش‌ها از اهداف و حوصله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قسمت به بیان چند نکته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دانش شریف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ثقل اکبر است، دانش تفسیر و علوم قرآن نیز با عظمت است و امروزه به‌صورت یک رشته مستقل در علوم اسلامی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دانش‌های دیگر، همچون فقه و کلام اسلامی نیز از دانش تفسیر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قرآن، تربیت و هدایت انسان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قرآن‌پژوه به این هدف اساسی توجه داشته باشد و بکوشد دردهای اجتماعی، اخلاقی و عقیدتی خود را با قرآن درمان، و زندگی خود را بر مبنای آیات آن سازگار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تفسیر، مراتب و درجات متعددی دارد و برای فهم و تفسیر کامل هر آیه یا موضوع قرآنی، لازم است از تمام روش‌ها و گرایش‌های</w:t>
      </w:r>
      <w:bookmarkStart w:id="28" w:name="pg5442_40447"/>
    </w:p>
    <w:p>
      <w:pPr>
        <w:pStyle w:val="BookText"/>
        <w:rPr/>
      </w:pPr>
      <w:bookmarkEnd w:id="28"/>
      <w:r>
        <w:rPr>
          <w:rFonts w:ascii="IRNazanin" w:hAnsi="IRNazanin" w:eastAsia="IRNazanin"/>
          <w:color w:val="111111"/>
          <w:sz w:val="28"/>
          <w:sz w:val="28"/>
          <w:szCs w:val="28"/>
          <w:rtl w:val="true"/>
          <w:lang w:bidi="fa-IR"/>
        </w:rPr>
        <w:t>صحیح، البته متناسب با هر مورد، استفاده کرد؛ همان‌طور که باید به تفسیرهای گذشتگان رجوع کرد و در تفسیر آیات آن اندیشید</w:t>
      </w:r>
      <w:r>
        <w:rPr>
          <w:rFonts w:eastAsia="IRNazanin" w:cs="IRNazanin"/>
          <w:color w:val="111111"/>
          <w:sz w:val="28"/>
          <w:szCs w:val="28"/>
          <w:rtl w:val="true"/>
          <w:lang w:bidi="fa-IR"/>
        </w:rPr>
        <w:t>.</w:t>
      </w:r>
    </w:p>
    <w:p>
      <w:pPr>
        <w:pStyle w:val="Heading3"/>
        <w:numPr>
          <w:ilvl w:val="2"/>
          <w:numId w:val="1"/>
        </w:numPr>
        <w:rPr/>
      </w:pPr>
      <w:bookmarkStart w:id="29" w:name="__RefHeading___Toc1898181_581953129"/>
      <w:bookmarkStart w:id="30" w:name="_Toc11"/>
      <w:bookmarkEnd w:id="29"/>
      <w:r>
        <w:rPr>
          <w:rtl w:val="true"/>
        </w:rPr>
        <w:t>منابع استنباط و استخراج اسرار حج</w:t>
      </w:r>
      <w:bookmarkEnd w:id="30"/>
    </w:p>
    <w:p>
      <w:pPr>
        <w:pStyle w:val="Heading4"/>
        <w:numPr>
          <w:ilvl w:val="3"/>
          <w:numId w:val="1"/>
        </w:numPr>
        <w:rPr/>
      </w:pPr>
      <w:bookmarkStart w:id="31" w:name="__RefHeading___Toc1898183_581953129"/>
      <w:bookmarkStart w:id="32" w:name="_Toc12"/>
      <w:bookmarkEnd w:id="31"/>
      <w:r>
        <w:rPr/>
        <w:t>1</w:t>
      </w:r>
      <w:r>
        <w:rPr>
          <w:rtl w:val="true"/>
        </w:rPr>
        <w:t xml:space="preserve">. </w:t>
      </w:r>
      <w:r>
        <w:rPr>
          <w:rtl w:val="true"/>
        </w:rPr>
        <w:t>قرآن</w:t>
      </w:r>
      <w:bookmarkEnd w:id="32"/>
    </w:p>
    <w:p>
      <w:pPr>
        <w:pStyle w:val="BookText"/>
        <w:rPr/>
      </w:pPr>
      <w:r>
        <w:rPr>
          <w:rFonts w:ascii="IRNazanin" w:hAnsi="IRNazanin" w:eastAsia="IRNazanin"/>
          <w:color w:val="111111"/>
          <w:sz w:val="28"/>
          <w:sz w:val="28"/>
          <w:szCs w:val="28"/>
          <w:rtl w:val="true"/>
          <w:lang w:bidi="fa-IR"/>
        </w:rPr>
        <w:t>در قرآن کریم حدود سی آیه درباره احکام، تاریخ و اسرار حج بیان شده است که یکی از منابع معتبر برای استنباط و استخراج اسرار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دربردارنده حکمت، اهداف، فواید، بطن، پیام و آموزه‌های مناسک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استفاده از قرآن کریم در این موارد، پیش‌نیاز و پیش‌فرض‌هایی دارد که در مبانی و روش‌های تفسیر و شرایط مفسر بیان شده است </w:t>
      </w:r>
      <w:r>
        <w:rPr>
          <w:rStyle w:val="FootnoteAnchor"/>
          <w:rtl w:val="true"/>
        </w:rPr>
        <w:footnoteReference w:id="11"/>
      </w:r>
      <w:r>
        <w:rPr>
          <w:rFonts w:ascii="IRNazanin" w:hAnsi="IRNazanin" w:eastAsia="IRNazanin"/>
          <w:color w:val="111111"/>
          <w:sz w:val="28"/>
          <w:sz w:val="28"/>
          <w:szCs w:val="28"/>
          <w:rtl w:val="true"/>
          <w:lang w:bidi="fa-IR"/>
        </w:rPr>
        <w:t>که از جمله آنها دلالت صحیح متن به صورت دلالت مطابقی یا تضمنی یا التزامی است</w:t>
      </w:r>
      <w:r>
        <w:rPr>
          <w:rFonts w:eastAsia="IRNazanin" w:cs="IRNazanin"/>
          <w:color w:val="111111"/>
          <w:sz w:val="28"/>
          <w:szCs w:val="28"/>
          <w:rtl w:val="true"/>
          <w:lang w:bidi="fa-IR"/>
        </w:rPr>
        <w:t>.</w:t>
      </w:r>
    </w:p>
    <w:p>
      <w:pPr>
        <w:pStyle w:val="Heading4"/>
        <w:numPr>
          <w:ilvl w:val="3"/>
          <w:numId w:val="1"/>
        </w:numPr>
        <w:rPr/>
      </w:pPr>
      <w:bookmarkStart w:id="33" w:name="__RefHeading___Toc1898185_581953129"/>
      <w:bookmarkStart w:id="34" w:name="_Toc13"/>
      <w:bookmarkEnd w:id="33"/>
      <w:r>
        <w:rPr/>
        <w:t>2</w:t>
      </w:r>
      <w:r>
        <w:rPr>
          <w:rtl w:val="true"/>
        </w:rPr>
        <w:t xml:space="preserve">. </w:t>
      </w:r>
      <w:r>
        <w:rPr>
          <w:rtl w:val="true"/>
        </w:rPr>
        <w:t>سنت</w:t>
      </w:r>
      <w:bookmarkEnd w:id="34"/>
    </w:p>
    <w:p>
      <w:pPr>
        <w:pStyle w:val="BookText"/>
        <w:rPr/>
      </w:pPr>
      <w:r>
        <w:rPr>
          <w:rFonts w:ascii="IRNazanin" w:hAnsi="IRNazanin" w:eastAsia="IRNazanin"/>
          <w:color w:val="111111"/>
          <w:sz w:val="28"/>
          <w:sz w:val="28"/>
          <w:szCs w:val="28"/>
          <w:rtl w:val="true"/>
          <w:lang w:bidi="fa-IR"/>
        </w:rPr>
        <w:t>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بسیاری از اسرار حج است که برخی به صورت سنت عملی و برخی به صورت سنت لفظی، در ضمن احادیث حکایت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استفاده از احادیث در این موارد، متوقف بر رعایت مبانی و قواعد حدیثی، بعد از اطمینان از سند و دلالت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مطابقی، تضمنی و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bookmarkStart w:id="35" w:name="pg5442_40450"/>
    </w:p>
    <w:p>
      <w:pPr>
        <w:pStyle w:val="Heading4"/>
        <w:numPr>
          <w:ilvl w:val="3"/>
          <w:numId w:val="1"/>
        </w:numPr>
        <w:rPr/>
      </w:pPr>
      <w:bookmarkStart w:id="36" w:name="__RefHeading___Toc1898187_581953129"/>
      <w:bookmarkStart w:id="37" w:name="_Toc14"/>
      <w:bookmarkEnd w:id="35"/>
      <w:bookmarkEnd w:id="36"/>
      <w:r>
        <w:rPr/>
        <w:t>3</w:t>
      </w:r>
      <w:r>
        <w:rPr>
          <w:rtl w:val="true"/>
        </w:rPr>
        <w:t xml:space="preserve">. </w:t>
      </w:r>
      <w:r>
        <w:rPr>
          <w:rtl w:val="true"/>
        </w:rPr>
        <w:t>تاریخ</w:t>
      </w:r>
      <w:bookmarkEnd w:id="37"/>
    </w:p>
    <w:p>
      <w:pPr>
        <w:pStyle w:val="BookText"/>
        <w:rPr/>
      </w:pPr>
      <w:r>
        <w:rPr>
          <w:rFonts w:ascii="IRNazanin" w:hAnsi="IRNazanin" w:eastAsia="IRNazanin"/>
          <w:color w:val="111111"/>
          <w:sz w:val="28"/>
          <w:sz w:val="28"/>
          <w:szCs w:val="28"/>
          <w:rtl w:val="true"/>
          <w:lang w:bidi="fa-IR"/>
        </w:rPr>
        <w:t>تاریخ یکی از منابع معرفتی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Style w:val="FootnoteAnchor"/>
          <w:rtl w:val="true"/>
        </w:rPr>
        <w:footnoteReference w:id="12"/>
      </w:r>
      <w:r>
        <w:rPr>
          <w:rFonts w:ascii="IRNazanin" w:hAnsi="IRNazanin" w:eastAsia="IRNazanin"/>
          <w:color w:val="111111"/>
          <w:sz w:val="28"/>
          <w:sz w:val="28"/>
          <w:szCs w:val="28"/>
          <w:rtl w:val="true"/>
          <w:lang w:bidi="fa-IR"/>
        </w:rPr>
        <w:t>و اولیای الهی که در قرآن کریم بیان شده است، مثل داستان ساخت کعبه به دست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دارای اسرار و پیام‌های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حکایاتی که در کتاب‌های حدیثی و تاریخی معتبر آمده است، مثل جریان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حواء و همچنین هاجر در صفا و مروه </w:t>
      </w:r>
      <w:r>
        <w:rPr>
          <w:rStyle w:val="FootnoteAnchor"/>
          <w:rtl w:val="true"/>
        </w:rPr>
        <w:footnoteReference w:id="14"/>
      </w:r>
      <w:r>
        <w:rPr>
          <w:rFonts w:ascii="IRNazanin" w:hAnsi="IRNazanin" w:eastAsia="IRNazanin"/>
          <w:color w:val="111111"/>
          <w:sz w:val="28"/>
          <w:sz w:val="28"/>
          <w:szCs w:val="28"/>
          <w:rtl w:val="true"/>
          <w:lang w:bidi="fa-IR"/>
        </w:rPr>
        <w:t>، درگیری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شیطان </w:t>
      </w:r>
      <w:r>
        <w:rPr>
          <w:rStyle w:val="FootnoteAnchor"/>
          <w:rtl w:val="true"/>
        </w:rPr>
        <w:footnoteReference w:id="15"/>
      </w:r>
      <w:r>
        <w:rPr>
          <w:rFonts w:ascii="IRNazanin" w:hAnsi="IRNazanin" w:eastAsia="IRNazanin"/>
          <w:color w:val="111111"/>
          <w:sz w:val="28"/>
          <w:sz w:val="28"/>
          <w:szCs w:val="28"/>
          <w:rtl w:val="true"/>
          <w:lang w:bidi="fa-IR"/>
        </w:rPr>
        <w:t>و مانند آنها، بسیاری از اسرار حج را برای ما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تاریخ انبیای الهی سنت‌ساز است، نه تاریخ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تاریخ پیامبران و اولیای الهی در استنباط اسرار حج، نیازمند بررسی روایات آنها از نظر سند و دلالت است</w:t>
      </w:r>
      <w:r>
        <w:rPr>
          <w:rFonts w:eastAsia="IRNazanin" w:cs="IRNazanin"/>
          <w:color w:val="111111"/>
          <w:sz w:val="28"/>
          <w:szCs w:val="28"/>
          <w:rtl w:val="true"/>
          <w:lang w:bidi="fa-IR"/>
        </w:rPr>
        <w:t>.</w:t>
      </w:r>
    </w:p>
    <w:p>
      <w:pPr>
        <w:pStyle w:val="Heading4"/>
        <w:numPr>
          <w:ilvl w:val="3"/>
          <w:numId w:val="1"/>
        </w:numPr>
        <w:rPr/>
      </w:pPr>
      <w:bookmarkStart w:id="38" w:name="__RefHeading___Toc1898189_581953129"/>
      <w:bookmarkStart w:id="39" w:name="_Toc15"/>
      <w:bookmarkEnd w:id="38"/>
      <w:r>
        <w:rPr/>
        <w:t>4</w:t>
      </w:r>
      <w:r>
        <w:rPr>
          <w:rtl w:val="true"/>
        </w:rPr>
        <w:t xml:space="preserve">. </w:t>
      </w:r>
      <w:r>
        <w:rPr>
          <w:rtl w:val="true"/>
        </w:rPr>
        <w:t>عقل</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 دو معنا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عقلی و قوه تفکر، </w:t>
      </w:r>
      <w:r>
        <w:rPr>
          <w:rStyle w:val="FootnoteAnchor"/>
          <w:rtl w:val="true"/>
        </w:rPr>
        <w:footnoteReference w:id="16"/>
      </w:r>
      <w:r>
        <w:rPr>
          <w:rFonts w:ascii="IRNazanin" w:hAnsi="IRNazanin" w:eastAsia="IRNazanin"/>
          <w:color w:val="111111"/>
          <w:sz w:val="28"/>
          <w:sz w:val="28"/>
          <w:szCs w:val="28"/>
          <w:rtl w:val="true"/>
          <w:lang w:bidi="fa-IR"/>
        </w:rPr>
        <w:t>که در واقع امکان کاربرد دو معنا در مورد حج وجود دارد؛ یعنی اگر ما به وسیله برهان عقلی اسراری از حج را کشف کردیم، آن مطلب معتبر است؛ چراکه عقل، حجت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با تفکر و خردورزی هم</w:t>
      </w:r>
      <w:bookmarkStart w:id="40" w:name="pg5442_40453"/>
    </w:p>
    <w:p>
      <w:pPr>
        <w:pStyle w:val="BookText"/>
        <w:rPr/>
      </w:pPr>
      <w:bookmarkEnd w:id="40"/>
      <w:r>
        <w:rPr>
          <w:rFonts w:ascii="IRNazanin" w:hAnsi="IRNazanin" w:eastAsia="IRNazanin"/>
          <w:color w:val="111111"/>
          <w:sz w:val="28"/>
          <w:sz w:val="28"/>
          <w:szCs w:val="28"/>
          <w:rtl w:val="true"/>
          <w:lang w:bidi="fa-IR"/>
        </w:rPr>
        <w:t>توانستیم برداشت‌هایی، حتی از نوع استحسان عقلی، از مناسک حج داشته باشیم، می‌توانیم آن را به صورت احتمالی بیان کنیم؛ چراکه بیان چنین برداشت‌هایی به معنای صدور فتوا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سعی صفا و مروه، هروله تنها برای مردان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با تفکر به این نتیجه برسد که چون هروله زنان، موجب تحریک جنسی مردان می‌شود، ازاین‌رو برای آنان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برداشت عقلی، نمی‌تواند علت و ملاک حکم را روشن سازد، ولی می‌تواند توجیهی برای تفاوت هروله زنان و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نتیجه گرفت که اگر در سعی صفا و مروه مردی نباشد، هروله بر زنان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برداشت‌های عقلی نباید به گونه‌ای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حرام و ممنوع شمرده شده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تفسیر به رأی آن است که انسان بدون توجه به قرائن عقلی و نقلی مطلبی را براساس رأی و گمان خود از آیات برداشت کند و به‌صورت قطعی به خدای متعال نسبت دهد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41" w:name="__RefHeading___Toc1898191_581953129"/>
      <w:bookmarkStart w:id="42" w:name="_Toc16"/>
      <w:bookmarkEnd w:id="41"/>
      <w:r>
        <w:rPr/>
        <w:t>5</w:t>
      </w:r>
      <w:r>
        <w:rPr>
          <w:rtl w:val="true"/>
        </w:rPr>
        <w:t xml:space="preserve">. </w:t>
      </w:r>
      <w:r>
        <w:rPr>
          <w:rtl w:val="true"/>
        </w:rPr>
        <w:t>سخنان دانشمندان و عارفان</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بزرگان دین می‌تواند همچون چراغی روشنگر برای ما باشد تا ما را به سر منزل مقصود رهنمون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راهنمایی آنان</w:t>
      </w:r>
      <w:bookmarkStart w:id="43" w:name="pg5442_40456"/>
    </w:p>
    <w:p>
      <w:pPr>
        <w:pStyle w:val="BookText"/>
        <w:rPr/>
      </w:pPr>
      <w:bookmarkEnd w:id="43"/>
      <w:r>
        <w:rPr>
          <w:rFonts w:ascii="IRNazanin" w:hAnsi="IRNazanin" w:eastAsia="IRNazanin"/>
          <w:color w:val="111111"/>
          <w:sz w:val="28"/>
          <w:sz w:val="28"/>
          <w:szCs w:val="28"/>
          <w:rtl w:val="true"/>
          <w:lang w:bidi="fa-IR"/>
        </w:rPr>
        <w:t>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سخنان آنان، در صورتی که به یکی از منابع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عقل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باشد،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سخن آنان براساس منابع غیرمعتبر، مثل شهود، مکاشفه یا رؤیا باشد، نمی‌توانیم آنها را بپذیریم و به شارع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اسرار حج نیز لازم است از نقل مطالب سست، خواب‌های فراوان و مکاشفات بدون سند پرهیز کنیم؛ چراکه نقل این‌گونه مطالب سست، موجب بدبینی افراد به مناسک حج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اسرار حج از منابع معتبر، و با شیوه صحیح استخراج و استنباط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آیات و احادیث، به اندازه‌ای اسرار و مطالب علمی وجود دارد که ما را از نقل مطالب سست، بی‌نیاز 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898193_581953129"/>
      <w:bookmarkStart w:id="45" w:name="_Toc17"/>
      <w:bookmarkEnd w:id="44"/>
      <w:r>
        <w:rPr>
          <w:rtl w:val="true"/>
        </w:rPr>
        <w:t>سیمای کلی آیات حج در قرآن</w:t>
      </w:r>
      <w:bookmarkStart w:id="46" w:name="pg5442_40462"/>
      <w:bookmarkEnd w:id="45"/>
    </w:p>
    <w:p>
      <w:pPr>
        <w:pStyle w:val="Heading3"/>
        <w:numPr>
          <w:ilvl w:val="2"/>
          <w:numId w:val="1"/>
        </w:numPr>
        <w:rPr/>
      </w:pPr>
      <w:bookmarkStart w:id="47" w:name="__RefHeading___Toc1898195_581953129"/>
      <w:bookmarkStart w:id="48" w:name="_Toc18"/>
      <w:bookmarkEnd w:id="46"/>
      <w:bookmarkEnd w:id="47"/>
      <w:r>
        <w:rPr>
          <w:rtl w:val="true"/>
        </w:rPr>
        <w:t>فضایل و سیمای سوره حج</w:t>
      </w:r>
      <w:bookmarkEnd w:id="48"/>
    </w:p>
    <w:p>
      <w:pPr>
        <w:pStyle w:val="BookText"/>
        <w:rPr/>
      </w:pPr>
      <w:r>
        <w:rPr>
          <w:rFonts w:ascii="IRNazanin" w:hAnsi="IRNazanin" w:eastAsia="IRNazanin"/>
          <w:color w:val="111111"/>
          <w:sz w:val="28"/>
          <w:sz w:val="28"/>
          <w:szCs w:val="28"/>
          <w:rtl w:val="true"/>
          <w:lang w:bidi="fa-IR"/>
        </w:rPr>
        <w:t xml:space="preserve">سوره حج دارای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مدینه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Style w:val="FootnoteAnchor"/>
          <w:rtl w:val="true"/>
        </w:rPr>
        <w:footnoteReference w:id="19"/>
      </w:r>
      <w:r>
        <w:rPr>
          <w:rFonts w:ascii="IRNazanin" w:hAnsi="IRNazanin" w:eastAsia="IRNazanin"/>
          <w:color w:val="111111"/>
          <w:sz w:val="28"/>
          <w:sz w:val="28"/>
          <w:szCs w:val="28"/>
          <w:rtl w:val="true"/>
          <w:lang w:bidi="fa-IR"/>
        </w:rPr>
        <w:t>و صد و سومین سوره در ترتیب نزول است؛ یعنی بعد از سوره نور و قبل از سوره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چینش کنونی قرآن، بیست و دومین سوره به شمار می‌آید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اصطلاح به یکی از عبادت‌های اسلامی که جزء فروع دین</w:t>
      </w:r>
    </w:p>
    <w:p>
      <w:pPr>
        <w:pStyle w:val="BookText"/>
        <w:rPr/>
      </w:pPr>
      <w:r>
        <w:rPr>
          <w:rFonts w:ascii="IRNazanin" w:hAnsi="IRNazanin" w:eastAsia="IRNazanin"/>
          <w:color w:val="111111"/>
          <w:sz w:val="28"/>
          <w:sz w:val="28"/>
          <w:szCs w:val="28"/>
          <w:rtl w:val="true"/>
          <w:lang w:bidi="fa-IR"/>
        </w:rPr>
        <w:t>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نامگذاری این سوره،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ساختن کعبه و فواید و آثار حج سخن گفته، و اعلام عمومی حج را از زبان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فضیلت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سورة الحج أعطی من الأجر کحجة حجها و عمرة اعتمرها بعدد من حج و اعتمر فیما مضی و فیما بقی</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هرکس سوره حج را بخواند، ثواب کسی دارد که حج و عمره به‌جا آورده است و ثواب حج و عمره به عدد همه حج‌گزاران و عمره‌گزاران به او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سورة الحج فی کل ثلاثة أیام لم تخرج سنة حتی یخرج الی بیت الله الحرام و ان مات فی سفره دخل الجنة</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هر کس در هر سه روز یک‌بار سوره حج را بخواند، در همان سال به سوی حج رهسپار می‌شود و چنانچه در سفر از دنیا برود،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این ثواب‌ها با شرایطی همچون تفکر در آیات و پیروی از آنها به افراد داده خواهد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تنها سوره قرآن که دو سجده مستحب دارد، سوره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تنها سوره‌ای است که به نام یکی از فروع دین،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سوره‌هایی است که برخی مضامین آن متناسب با سوره‌های مکی</w:t>
      </w:r>
      <w:bookmarkStart w:id="49" w:name="pg5442_40468"/>
    </w:p>
    <w:p>
      <w:pPr>
        <w:pStyle w:val="BookText"/>
        <w:rPr/>
      </w:pPr>
      <w:bookmarkEnd w:id="49"/>
      <w:r>
        <w:rPr>
          <w:rFonts w:ascii="IRNazanin" w:hAnsi="IRNazanin" w:eastAsia="IRNazanin"/>
          <w:color w:val="111111"/>
          <w:sz w:val="28"/>
          <w:sz w:val="28"/>
          <w:szCs w:val="28"/>
          <w:rtl w:val="true"/>
          <w:lang w:bidi="fa-IR"/>
        </w:rPr>
        <w:t>و برخی احکام آن، مثل اجازه جنگ، متناسب با سوره‌های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آن را سوره مشترک مکه و مدینه دانسته‌اند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50" w:name="__RefHeading___Toc1898197_581953129"/>
      <w:bookmarkStart w:id="51" w:name="_Toc19"/>
      <w:bookmarkEnd w:id="50"/>
      <w:r>
        <w:rPr>
          <w:rtl w:val="true"/>
        </w:rPr>
        <w:t>رابطه قرائت قرآن و حج</w:t>
      </w:r>
      <w:bookmarkEnd w:id="51"/>
    </w:p>
    <w:p>
      <w:pPr>
        <w:pStyle w:val="BookText"/>
        <w:rPr/>
      </w:pPr>
      <w:r>
        <w:rPr>
          <w:rFonts w:ascii="IRNazanin" w:hAnsi="IRNazanin" w:eastAsia="IRNazanin"/>
          <w:color w:val="111111"/>
          <w:sz w:val="28"/>
          <w:sz w:val="28"/>
          <w:szCs w:val="28"/>
          <w:rtl w:val="true"/>
          <w:lang w:bidi="fa-IR"/>
        </w:rPr>
        <w:t>در بسیاری از احادیث، نقل شده است که اگر کسی سوره خاصی از قرآن را قرائت کند، خداوند توفیق حج یا ثواب حج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این‌گونه احادیث، توجه به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آثار، از روی تفضل و لطف الهی است، نه استحقاق افراد؛ یعنی ممکن است خواندن یک سوره با ثواب حج یا توفیق حج برابری نکند، ولی خدای متعال از روی لطف خویش این ثواب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احادیث از باب مقتضی است؛ یعنی بیان می‌کند که مثلاً قرائت سوره حج در هر سه روز، زمینه و امکان حج را در آن سال برای خواننده سوره فراهم می‌کند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اما این مطلب علت تامه نیست؛ یعنی ممکن است زمینه و مقتضی حج فراهم شود، اما مانعی پیدا شود که شخص توفیق حج پیدا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احادیث، اشاره به آن دارد که خواننده سوره با رعایت شرایط آن مستحق حج یا ثواب آن می‌شود؛ یعنی خواننده سوره باید به معانی آن سوره توجه نماید و به دستورهای الهی در آن سوره نیز عمل کند؛ نه اینکه فقط الفاظ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برخی احادیث،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خواندن و پیروی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سوره‌هایی که خواندن آنها زمینه‌ساز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عَلِیِّ بْنِ سَوْرَةَ عَنْ أَبِیهِ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قَرَأَ سُورَةَ الْحَجِّ فِی کُلِّ ثَلَاثَةِ أَیَّامٍ لَمْ تَخْرُجْ سَنَتُهُ حَتَّی یَخْرُجَ إِلَی بَیْتِ الله الحَرَامِ وَ إِنْ مَاتَ فِی سَفَرِهِ أُدْخِلَ الْجَنَّةَ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حج را در هر سه روز یک‌بار بخواند، در همان سال موفق به سفر حج می‌شود و چنانچه در سفر حج از دنیا برود داخل بهشت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قَرأَ عَمَّ یَتَساءلون لَم تَخرُج سَنتُه إذا کَان یُدمِنُها فِی کُلِّ یومٍ حَتَّی یَزوُر بَیتَ الله الحَرامَ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هرکس سوره نبأ را بخواند و هر روز بر خواندن آن مداومت کند، در آن سال موفق به حج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سوره‌هایی که خواندن آنها ثواب حج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فلق در هر شب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قَرأَ سُورةَ الفَلَق فِی کُلِّ لیلَةٍ عِندَ مَنامِه، کَتبَ اللهُ لَه مِن الأجرِ کَأجر مَنْ حَجَّ وَ اعتَمَر وَ صامَ، و هِی رقیة نافِعة وَ حِرزٌ مِن کُلِّ عَین ناظرةٍ بسُوءٍ</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فلق را در هر شب، هنگام خواب بخواند، خدا برای او پاداش حج‌گزاران و عمره‌گزاران و روزه‌داران را ثبت می‌کند و این سوره موجب امان از هر چشم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قَرَأَ سُورَةَ الْحَجِّ أُعْطِیَ مِنَ الْأَجْرِ کَحَجَّةٍ حَجَّهَا وَ عُمْرَةٍ اعْتَمَرَهَا بِعَدَدِ مَنْ حَجَّ وَ اعْتَمَرَ فِیمَا مَضَی وَ فِیمَا بَقِیَ</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حج را بخواند، به تعداد حاجیان و عمره‌گزاران گذشته و آینده، به او پاداش حج و عمره داده می‌شود</w:t>
      </w:r>
      <w:r>
        <w:rPr>
          <w:rFonts w:eastAsia="IRNazanin" w:cs="IRNazanin"/>
          <w:color w:val="111111"/>
          <w:sz w:val="28"/>
          <w:szCs w:val="28"/>
          <w:rtl w:val="true"/>
          <w:lang w:bidi="fa-IR"/>
        </w:rPr>
        <w:t>».</w:t>
      </w:r>
      <w:bookmarkStart w:id="52" w:name="pg5442_40478"/>
    </w:p>
    <w:p>
      <w:pPr>
        <w:pStyle w:val="Heading2"/>
        <w:numPr>
          <w:ilvl w:val="1"/>
          <w:numId w:val="1"/>
        </w:numPr>
        <w:rPr/>
      </w:pPr>
      <w:bookmarkStart w:id="53" w:name="__RefHeading___Toc1898199_581953129"/>
      <w:bookmarkStart w:id="54" w:name="_Toc20"/>
      <w:bookmarkEnd w:id="52"/>
      <w:bookmarkEnd w:id="53"/>
      <w:r>
        <w:rPr>
          <w:rtl w:val="true"/>
        </w:rPr>
        <w:t>فصل دوم</w:t>
      </w:r>
      <w:r>
        <w:rPr>
          <w:rtl w:val="true"/>
        </w:rPr>
        <w:t xml:space="preserve">: </w:t>
      </w:r>
      <w:r>
        <w:rPr>
          <w:rtl w:val="true"/>
        </w:rPr>
        <w:t>عمره</w:t>
      </w:r>
      <w:bookmarkEnd w:id="5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1898201_581953129"/>
      <w:bookmarkStart w:id="56" w:name="_Toc21"/>
      <w:bookmarkEnd w:id="55"/>
      <w:r>
        <w:rPr>
          <w:rtl w:val="true"/>
        </w:rPr>
        <w:t>اشاره</w:t>
      </w:r>
      <w:bookmarkStart w:id="57" w:name="pg5442_40484"/>
      <w:bookmarkEnd w:id="56"/>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عبادتی مخصوص است که آبادانی سرزمین دل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مخصوص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گشتن به دور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رکعت نماز طواف در پشت مکانی به نام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سعی بین دو کوه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طی کردن فاصله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 کردن کمی از مو یا ناخن که حج‌گزار با این عمل از احرام خارج می‌شود</w:t>
      </w:r>
      <w:r>
        <w:rPr>
          <w:rFonts w:eastAsia="IRNazanin" w:cs="IRNazanin"/>
          <w:color w:val="111111"/>
          <w:sz w:val="28"/>
          <w:szCs w:val="28"/>
          <w:rtl w:val="true"/>
          <w:lang w:bidi="fa-IR"/>
        </w:rPr>
        <w:t>.</w:t>
      </w:r>
    </w:p>
    <w:p>
      <w:pPr>
        <w:pStyle w:val="Heading3"/>
        <w:numPr>
          <w:ilvl w:val="2"/>
          <w:numId w:val="1"/>
        </w:numPr>
        <w:rPr/>
      </w:pPr>
      <w:bookmarkStart w:id="58" w:name="__RefHeading___Toc1898203_581953129"/>
      <w:bookmarkStart w:id="59" w:name="_Toc22"/>
      <w:bookmarkEnd w:id="58"/>
      <w:r>
        <w:rPr>
          <w:rtl w:val="true"/>
        </w:rPr>
        <w:t>احکام عمره</w:t>
      </w:r>
      <w:bookmarkEnd w:id="5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bookmarkStart w:id="60" w:name="pg5442_40487"/>
    </w:p>
    <w:p>
      <w:pPr>
        <w:pStyle w:val="BookText"/>
        <w:rPr/>
      </w:pPr>
      <w:bookmarkEnd w:id="60"/>
      <w:r>
        <w:rPr>
          <w:rFonts w:ascii="IRNazanin" w:hAnsi="IRNazanin" w:eastAsia="IRNazanin"/>
          <w:color w:val="111111"/>
          <w:sz w:val="28"/>
          <w:sz w:val="28"/>
          <w:szCs w:val="28"/>
          <w:rtl w:val="true"/>
          <w:lang w:bidi="fa-IR"/>
        </w:rPr>
        <w:t xml:space="preserve">و حج و عمره را برای خدا به اتمام رسانید و اگر بازداشته شدید، پس آنچه از قربانی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سرهایتان را مَتراشید، تا قربانی به محلش برسد و هرکس از شما بیمار بود و یا برایش ناراحتی از ناحیه سرش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شود در احرام 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یا بخششی صادقانه یا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ایمنی یافتید، پس هرکس با عمره از حج بهره‌مند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تمتّع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قربانی برای او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نیافت، پس سه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هفت روز هنگامی که بازگشتید،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 تمتّع برای کسی است که خانواده‌اش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نباشد 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نگه دارید و بدانید که خدا، سخت‌کیفر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اعمال حج و عمره باید خالصانه برای خدا انجام گیرد و ریا در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لباس احرام پوشید و برای حج یا عمره آماده شد، باید آن را به پایان برساند و نمی‌تواند رهایش کند و اگر مانعی مانند بیماری یا ترس از دشمن پیش آمد، به اندازه توانایی خویش، قربانی دهد؛ یعنی حیوانی مثل گوسفند را در راه خدا قربانی کند و از احرام خارج شود</w:t>
      </w:r>
      <w:r>
        <w:rPr>
          <w:rFonts w:eastAsia="IRNazanin" w:cs="IRNazanin"/>
          <w:color w:val="111111"/>
          <w:sz w:val="28"/>
          <w:szCs w:val="28"/>
          <w:rtl w:val="true"/>
          <w:lang w:bidi="fa-IR"/>
        </w:rPr>
        <w:t>.</w:t>
      </w:r>
    </w:p>
    <w:p>
      <w:pPr>
        <w:pStyle w:val="Heading3"/>
        <w:numPr>
          <w:ilvl w:val="2"/>
          <w:numId w:val="1"/>
        </w:numPr>
        <w:rPr/>
      </w:pPr>
      <w:bookmarkStart w:id="61" w:name="__RefHeading___Toc1898205_581953129"/>
      <w:bookmarkStart w:id="62" w:name="_Toc23"/>
      <w:bookmarkEnd w:id="61"/>
      <w:r>
        <w:rPr>
          <w:rtl w:val="true"/>
        </w:rPr>
        <w:t>آیات مرتبط با عمره</w:t>
      </w:r>
      <w:bookmarkEnd w:id="62"/>
    </w:p>
    <w:p>
      <w:pPr>
        <w:pStyle w:val="BookText"/>
        <w:rPr/>
      </w:pPr>
      <w:r>
        <w:rPr>
          <w:rFonts w:ascii="IRNazanin" w:hAnsi="IRNazanin" w:eastAsia="IRNazanin"/>
          <w:color w:val="111111"/>
          <w:sz w:val="28"/>
          <w:sz w:val="28"/>
          <w:szCs w:val="28"/>
          <w:rtl w:val="true"/>
          <w:lang w:bidi="fa-IR"/>
        </w:rPr>
        <w:t xml:space="preserve">غیر از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بیان شد، سه دسته دیگر از آیات وجود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احرام و محرمات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مربوط به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سعی بین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شامل احرام، طواف و سعی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آیات فوق در ذیل مبحث عمره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آیات با آیات حج، مشترک است، آنها را در فصل بعد بررسی می‌کنیم</w:t>
      </w:r>
      <w:r>
        <w:rPr>
          <w:rFonts w:eastAsia="IRNazanin" w:cs="IRNazanin"/>
          <w:color w:val="111111"/>
          <w:sz w:val="28"/>
          <w:szCs w:val="28"/>
          <w:rtl w:val="true"/>
          <w:lang w:bidi="fa-IR"/>
        </w:rPr>
        <w:t>.</w:t>
      </w:r>
      <w:bookmarkStart w:id="63" w:name="pg5442_40496"/>
    </w:p>
    <w:p>
      <w:pPr>
        <w:pStyle w:val="Heading2"/>
        <w:numPr>
          <w:ilvl w:val="1"/>
          <w:numId w:val="1"/>
        </w:numPr>
        <w:rPr/>
      </w:pPr>
      <w:bookmarkStart w:id="64" w:name="__RefHeading___Toc1898207_581953129"/>
      <w:bookmarkStart w:id="65" w:name="_Toc24"/>
      <w:bookmarkEnd w:id="63"/>
      <w:bookmarkEnd w:id="64"/>
      <w:r>
        <w:rPr>
          <w:rtl w:val="true"/>
        </w:rPr>
        <w:t>فصل سوم</w:t>
      </w:r>
      <w:r>
        <w:rPr>
          <w:rtl w:val="true"/>
        </w:rPr>
        <w:t xml:space="preserve">: </w:t>
      </w:r>
      <w:r>
        <w:rPr>
          <w:rtl w:val="true"/>
        </w:rPr>
        <w:t>حج</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1898209_581953129"/>
      <w:bookmarkStart w:id="67" w:name="_Toc25"/>
      <w:bookmarkEnd w:id="66"/>
      <w:r>
        <w:rPr>
          <w:rtl w:val="true"/>
        </w:rPr>
        <w:t>اشاره</w:t>
      </w:r>
      <w:bookmarkStart w:id="68" w:name="pg5442_40502"/>
      <w:bookmarkEnd w:id="67"/>
    </w:p>
    <w:p>
      <w:pPr>
        <w:pStyle w:val="BookText"/>
        <w:rPr/>
      </w:pPr>
      <w:bookmarkEnd w:id="68"/>
      <w:r>
        <w:rPr>
          <w:rFonts w:ascii="IRNazanin" w:hAnsi="IRNazanin" w:eastAsia="IRNazanin"/>
          <w:color w:val="111111"/>
          <w:sz w:val="28"/>
          <w:sz w:val="28"/>
          <w:szCs w:val="28"/>
          <w:rtl w:val="true"/>
          <w:lang w:bidi="fa-IR"/>
        </w:rPr>
        <w:t>حج از عبادات پراهمیت، و شیوه‌ای تربیتی است که در قرآن به وجوب، اهداف، فواید، اقسام و زمان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شامل اعمال متعدد است که بیشتر آنها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نیز در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ما در اینجا موضوعات و اعمال حج را به ترتیب از قرآن استخراج و با تفسیر آن ارائه می‌کنیم</w:t>
      </w:r>
      <w:r>
        <w:rPr>
          <w:rFonts w:eastAsia="IRNazanin" w:cs="IRNazanin"/>
          <w:color w:val="111111"/>
          <w:sz w:val="28"/>
          <w:szCs w:val="28"/>
          <w:rtl w:val="true"/>
          <w:lang w:bidi="fa-IR"/>
        </w:rPr>
        <w:t>.</w:t>
      </w:r>
    </w:p>
    <w:p>
      <w:pPr>
        <w:pStyle w:val="Heading3"/>
        <w:numPr>
          <w:ilvl w:val="2"/>
          <w:numId w:val="1"/>
        </w:numPr>
        <w:rPr/>
      </w:pPr>
      <w:bookmarkStart w:id="69" w:name="__RefHeading___Toc1898211_581953129"/>
      <w:bookmarkStart w:id="70" w:name="_Toc26"/>
      <w:bookmarkEnd w:id="69"/>
      <w:r>
        <w:rPr>
          <w:rtl w:val="true"/>
        </w:rPr>
        <w:t>شرط استطاعت در وجوب حج</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 وَ مَنْ دَخَلَهُ کانَ آمِناً 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و هرکس در آن داخل شود، در امان خواهد بود و برای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که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بتواند به سوی آن راهی بیابد و هرکس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خدا از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است و در اصطلاح به معنای قصد زیارت کعبه و انجام دادن اعمال مربوط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بر هر انسانی که توانایی لازم را داشته باشد، در طول عمر، فقط یک بار واجب می‌شود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وجوب حج، مخصوص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مردم، حتی کافران موظف به انجام دادن حج می‌باشند؛ </w:t>
      </w:r>
      <w:r>
        <w:rPr>
          <w:rStyle w:val="FootnoteAnchor"/>
          <w:rtl w:val="true"/>
        </w:rPr>
        <w:footnoteReference w:id="29"/>
      </w:r>
      <w:r>
        <w:rPr>
          <w:rFonts w:ascii="IRNazanin" w:hAnsi="IRNazanin" w:eastAsia="IRNazanin"/>
          <w:color w:val="111111"/>
          <w:sz w:val="28"/>
          <w:sz w:val="28"/>
          <w:szCs w:val="28"/>
          <w:rtl w:val="true"/>
          <w:lang w:bidi="fa-IR"/>
        </w:rPr>
        <w:t>گرچه شرط صحیح بودن حج این است که نخست اسلام را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برای انجام دادن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وجوب حج است که در روایات اسلامی و کتاب‌های فقهی، به معنای داشتن توشه سفر و مرکب سواری، توانایی جسمی، باز بودن راه مسافرت به مکه و توانایی بر اداره زندگی به هنگام بازگشت از حج، تفسیر شده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البته همه این امور از واژه استطاعت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پوشانیدن است و از نظر اصطلاح دینی، معنای وسیعی دارد و هرگونه مخالفت با حق، چه در اصول و چه در فروع دین را شامل می‌شود؛ هرچند بیشتر در مورد مخالفت با اصول به کار می‌رود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کفر و فاصله گرفتن از حق، دارای مراحل و درجاتی است که هرکدام برای خود احکامی دارد؛ گاهی کفر نظری و اعتقادی است که</w:t>
      </w:r>
    </w:p>
    <w:p>
      <w:pPr>
        <w:pStyle w:val="BookText"/>
        <w:rPr/>
      </w:pPr>
      <w:r>
        <w:rPr>
          <w:rFonts w:ascii="IRNazanin" w:hAnsi="IRNazanin" w:eastAsia="IRNazanin"/>
          <w:color w:val="111111"/>
          <w:sz w:val="28"/>
          <w:sz w:val="28"/>
          <w:szCs w:val="28"/>
          <w:rtl w:val="true"/>
          <w:lang w:bidi="fa-IR"/>
        </w:rPr>
        <w:t>همان مخالفت با اصول دین است و گاهی کفر عملی است که همان مخالفت با فروع و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در آیه مذکور،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واژه کفر را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بیانگر اهمیت بسیار عمل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تَارِکَ الحَجِّ وَهُوَ مُستَطیعٌ، کافِرٌ یقُولُ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مَنْ سَوَّفَ الحَجَّ حَتّی یمُوتَ، بَعَثَهُ اللهُ یومَ القیامَةِ یهُودِیّاً او نَصَرانیّاًً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را با آنکه توانایی دارد، ترک کند، کافر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را به تأخیر اندازد تا از دنیا برود، خدا او را در قیامت یهودی یا مسیحی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 پیوند حریمی زنده‌ای تا طواف او کنی پاینده‌ای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انجام دادن دستورهای الهی، به خود انسان برمی‌گردد؛ وگرنه خدا به کسی نیاز ندارد و غنی مطلق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دارد که مکه و کعبه، بیانگر قدرت و نشانه‌های الهی است و تاریخ آن پر از خاطرات و سرگذشت‌های درس‌آموز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از پیامبران بزرگ، همچون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باقی مانده است؛ مانند زمزم، صفا، مروه، حجرالاسود، حجر اسماعیل </w:t>
      </w:r>
      <w:r>
        <w:rPr>
          <w:rStyle w:val="FootnoteAnchor"/>
          <w:rtl w:val="true"/>
        </w:rPr>
        <w:footnoteReference w:id="34"/>
      </w:r>
      <w:r>
        <w:rPr>
          <w:rFonts w:ascii="IRNazanin" w:hAnsi="IRNazanin" w:eastAsia="IRNazanin"/>
          <w:color w:val="111111"/>
          <w:sz w:val="28"/>
          <w:sz w:val="28"/>
          <w:szCs w:val="28"/>
          <w:rtl w:val="true"/>
          <w:lang w:bidi="fa-IR"/>
        </w:rPr>
        <w:t>و مقام ابراهیم که هرکدام تاریخ مجسمی از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از نشانه‌های روشن الهی بقای کعبه در طول تاریخ مقابل دشمنانی نیرومند، همچون فیل‌سواران ابرهه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ابراهیم، محل ایستادن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او برای بنای کعبه، یا برای انجام دادن مراسم حج یا برای دعوت عمومی مردم به حج در آنجا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از مهم‌ترین نشانه‌های روشن سرزمین مکه است که خاطرات بی‌نظیری از فداکاری، اخلاص و اجتماع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بنا نهادن خانه کعبه، امنیت شهر مکه را از خدا درخواست کرد </w:t>
      </w:r>
      <w:r>
        <w:rPr>
          <w:rStyle w:val="FootnoteAnchor"/>
          <w:rtl w:val="true"/>
        </w:rPr>
        <w:footnoteReference w:id="36"/>
      </w:r>
      <w:r>
        <w:rPr>
          <w:rFonts w:ascii="IRNazanin" w:hAnsi="IRNazanin" w:eastAsia="IRNazanin"/>
          <w:color w:val="111111"/>
          <w:sz w:val="28"/>
          <w:sz w:val="28"/>
          <w:szCs w:val="28"/>
          <w:rtl w:val="true"/>
          <w:lang w:bidi="fa-IR"/>
        </w:rPr>
        <w:t>و خدا دعای ابراهیم را اجابت کرد و این شهر را مرکز امن قرار داد که مایه آرامش روح و امنیت اجتماع مردمی است که به آن شهر سفر می‌کنند و از آن الهام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قوانین اسلامی هم، امنیت مکه آن‌چنان محترم شمرده شده که هرگونه جنگ و مبارزه در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حیوانات وحشی در این سرزمین از هر نظر در امان</w:t>
      </w:r>
      <w:bookmarkStart w:id="71" w:name="pg5442_40514"/>
    </w:p>
    <w:p>
      <w:pPr>
        <w:pStyle w:val="BookText"/>
        <w:rPr/>
      </w:pPr>
      <w:bookmarkEnd w:id="71"/>
      <w:r>
        <w:rPr>
          <w:rFonts w:ascii="IRNazanin" w:hAnsi="IRNazanin" w:eastAsia="IRNazanin"/>
          <w:color w:val="111111"/>
          <w:sz w:val="28"/>
          <w:sz w:val="28"/>
          <w:szCs w:val="28"/>
          <w:rtl w:val="true"/>
          <w:lang w:bidi="fa-IR"/>
        </w:rPr>
        <w:t>هستند و نباید کسی مزاحم آنها شود و اگر قاتلی به آنجا فرار کند، نباید متعرض او شد و برای جلوگیری از سوء استفاده جانیان، فقط می‌توان از نظر آب و غذا آنها را در مضیقه قرار داد تا مجبور شوند آنجا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امتیازات اسلام است که یک منطقه از کره زمین را منطقه امن قرار داده است تا محل فریاد همه مظلومان تاریخ و هم‌چون بهشت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آنجاست که آزاری نباشد کسی را با کسی کاری نباشد</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سفر به مکه، نشانه‌های الهی را در آنجا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آثار باستانی که نشانه‌های الهی و یادگار پیامبران الهی است، اهمیت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مکه را پاس دارید و امنیت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حج، نوعی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حج به شما می‌رسد؛ نه به خدای توانگر بی‌نیاز</w:t>
      </w:r>
      <w:r>
        <w:rPr>
          <w:rFonts w:eastAsia="IRNazanin" w:cs="IRNazanin"/>
          <w:color w:val="111111"/>
          <w:sz w:val="28"/>
          <w:szCs w:val="28"/>
          <w:rtl w:val="true"/>
          <w:lang w:bidi="fa-IR"/>
        </w:rPr>
        <w:t>.</w:t>
      </w:r>
    </w:p>
    <w:p>
      <w:pPr>
        <w:pStyle w:val="Heading3"/>
        <w:numPr>
          <w:ilvl w:val="2"/>
          <w:numId w:val="1"/>
        </w:numPr>
        <w:rPr/>
      </w:pPr>
      <w:bookmarkStart w:id="72" w:name="__RefHeading___Toc1898213_581953129"/>
      <w:bookmarkStart w:id="73" w:name="_Toc27"/>
      <w:bookmarkEnd w:id="72"/>
      <w:r>
        <w:rPr>
          <w:rtl w:val="true"/>
        </w:rPr>
        <w:t>فراخوان جهانیان به حج</w:t>
      </w:r>
      <w:bookmarkEnd w:id="73"/>
    </w:p>
    <w:p>
      <w:pPr>
        <w:pStyle w:val="BookText"/>
        <w:rPr/>
      </w:pP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 را به مردم اعلام کن تا به سوی تو آیند؛ درحالی‌که 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مرکب لاغری هستند که از هر درّه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حکایت کرده‌اند، هنگامی که به ابراهیم دستور داده شد حج را به مردم اعلام کند،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صدای من به جهانیان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آن به عهده من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 حج را به مردم اعلام کند، او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درمسجدالحرام رفت و رو به سوی شرق و غرب جهان کرد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بر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پروردگارتان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نیز صدای او را به گوش جهانیان و حتی نسل‌های بعدی رساند و مردم همه ساله به ندای او پاسخ مثبت می‌دهند و لبیک‌گویان به طرف مکه می‌روند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بنابراین تمام کسانی که به حج می‌روند، در حقیقت دعوت رب جلیل و فراخوان ابراهیم خلیل را لبیک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دو کوه و درّه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جاده‌های وسیع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مردم برای برگزاری حج، راه‌های طولانی و دره‌ها را می‌پیمایند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نخست حاجیان پیاده و سپس حاجیان سواره را ذکر می‌کند؛ چراکه رنج سفر برای پیادگان بیشتر، و فضیلت آنها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پیاده به حج رود، در هر گام، هفتصد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درحالی‌که اگر کسی سواره به حج رود، هر گام هفتاد حَسَنه دارد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لاغری که حاجی برای سواری، از آن استفاده می‌کند تا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اشاره دارد که راه طولانی حج و بیابان‌های خشک آن، حیوانات حاجیان را لاغر می‌کند؛ یعنی این راهی مشکل است و مرکب‌های نیرومند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حج، لبیک گفتن به دعوت حق و نفی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لبیک‌های شما، جواب دعوت حق تعالی می‌باشد و خود را محرم برای وصول به آستانه محضر حق تعالی نمایید و لبیک‌گویان برای حق، نفی شریک به همه مراتب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بزرگ شرک است،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نمایید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دعوت جلیل و خلیل لبیک گویید و از هر مکانی، آهنگ حج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مراسمی الهی است که لازم است درباره آن تبلیغ شود</w:t>
      </w:r>
      <w:r>
        <w:rPr>
          <w:rFonts w:eastAsia="IRNazanin" w:cs="IRNazanin"/>
          <w:color w:val="111111"/>
          <w:sz w:val="28"/>
          <w:szCs w:val="28"/>
          <w:rtl w:val="true"/>
          <w:lang w:bidi="fa-IR"/>
        </w:rPr>
        <w:t>.</w:t>
      </w:r>
      <w:bookmarkStart w:id="74" w:name="pg5442_40523"/>
    </w:p>
    <w:p>
      <w:pPr>
        <w:pStyle w:val="Heading3"/>
        <w:numPr>
          <w:ilvl w:val="2"/>
          <w:numId w:val="1"/>
        </w:numPr>
        <w:rPr/>
      </w:pPr>
      <w:bookmarkStart w:id="75" w:name="__RefHeading___Toc1898215_581953129"/>
      <w:bookmarkStart w:id="76" w:name="_Toc28"/>
      <w:bookmarkEnd w:id="74"/>
      <w:bookmarkEnd w:id="75"/>
      <w:r>
        <w:rPr>
          <w:rtl w:val="true"/>
        </w:rPr>
        <w:t>فواید و اهداف حج</w:t>
      </w:r>
      <w:bookmarkEnd w:id="76"/>
    </w:p>
    <w:p>
      <w:pPr>
        <w:pStyle w:val="BookText"/>
        <w:rPr/>
      </w:pPr>
      <w:r>
        <w:rPr>
          <w:rFonts w:ascii="Amiri" w:hAnsi="Amiri" w:eastAsia="Amiri" w:cs="Amiri"/>
          <w:color w:val="111111"/>
          <w:sz w:val="28"/>
          <w:sz w:val="28"/>
          <w:szCs w:val="28"/>
          <w:rtl w:val="true"/>
          <w:lang w:bidi="ar-SA"/>
        </w:rPr>
        <w:t xml:space="preserve">لِیَشْهَدُوا مَنافِعَ لَهُمْ 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سودهایشان باشند و در روزهای معیّنی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نعمت‌ها و به 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دام‌های زبان بسته، که به آنان روزی داده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سختی‌کشیده نیازمند،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برای مسلمانان فواید فراوانی دارد که شامل تمام برکات معنوی، مادی، سیاسی، اجتماعی و اخلاقی می‌شود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در 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مطلب اشاره شده است که این آیه منافع دنیا و آخرت را شامل می‌شود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حج دارای ابعاد و فواید متعددی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موجب سازندگی اخلاقی و روحی است؛ چراکه لحظه لحظه حج ارتباط با خدا، مراقبت از خویشتن و تمرین اطاعت از خداست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میلیونی مسلمانان از همه کشورها و با یک لباس و در مراسمی هماهنگ، عظمت اسلام و مسلمانان را به نمایش می‌گذارد و دشمنان را به هراس می‌اندازد و می‌تواند عامل مؤثری در وحدت مسلمانان و پیشرفت اهداف سیاسی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نژادها کنار همدیگر قرار می‌گیرند و کنگره عظیم فرهنگی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می‌توانند بعد از مراسم حج، به تجارت بپردازند و حتی بازار مشترک اسلامی را در مکه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مراسم حج، صدها هزار حیوان قربانی می‌شود که می‌توان برای تغذیه مسلمانان فقیر از آنها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تقویت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جهاد افراد ناتوان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روایات، شناخت آثار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او، تجارت و شناخت مسلمانان از همدیگر را از آثار حج دانسته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کعبه برپاست، اسلام هم برپاست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درباره خانه خدا، تا هستید آن را خالی مگذارید؛ زیرا اگر کعبه خلوت شود، مهلت داده نمی‌شوید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مراسم قربانی حج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مباحث بعدی، ذیل مبحث قربانی نکات این آیه را ذکر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روزهای معیّنی است که نام خدا در آنها</w:t>
      </w:r>
      <w:bookmarkStart w:id="77" w:name="pg5442_40531"/>
    </w:p>
    <w:p>
      <w:pPr>
        <w:pStyle w:val="BookText"/>
        <w:rPr/>
      </w:pPr>
      <w:bookmarkEnd w:id="77"/>
      <w:r>
        <w:rPr>
          <w:rFonts w:ascii="IRNazanin" w:hAnsi="IRNazanin" w:eastAsia="IRNazanin"/>
          <w:color w:val="111111"/>
          <w:sz w:val="28"/>
          <w:sz w:val="28"/>
          <w:szCs w:val="28"/>
          <w:rtl w:val="true"/>
          <w:lang w:bidi="fa-IR"/>
        </w:rPr>
        <w:t>برده می‌شود یا همان ده روز آغازین ذی‌الحجه یا روزهای یازدهم تا سیزدهم ذی‌الحجه است؛ هرچند احتمال اول با ظاهر آیه سازگارتر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سفر به مکه، به اهداف و منافع حج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حج از یاد خدا غافل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گوشت‌های قربانی خودتان استفاده کنید و به فقیران نیز بدهید</w:t>
      </w:r>
      <w:r>
        <w:rPr>
          <w:rFonts w:eastAsia="IRNazanin" w:cs="IRNazanin"/>
          <w:color w:val="111111"/>
          <w:sz w:val="28"/>
          <w:szCs w:val="28"/>
          <w:rtl w:val="true"/>
          <w:lang w:bidi="fa-IR"/>
        </w:rPr>
        <w:t>.</w:t>
      </w:r>
    </w:p>
    <w:p>
      <w:pPr>
        <w:pStyle w:val="Heading3"/>
        <w:numPr>
          <w:ilvl w:val="2"/>
          <w:numId w:val="1"/>
        </w:numPr>
        <w:rPr/>
      </w:pPr>
      <w:bookmarkStart w:id="78" w:name="__RefHeading___Toc1898217_581953129"/>
      <w:bookmarkStart w:id="79" w:name="_Toc29"/>
      <w:bookmarkEnd w:id="78"/>
      <w:r>
        <w:rPr>
          <w:rtl w:val="true"/>
        </w:rPr>
        <w:t xml:space="preserve">اقسام حج </w:t>
      </w:r>
      <w:r>
        <w:rPr>
          <w:rtl w:val="true"/>
        </w:rPr>
        <w:t>(</w:t>
      </w:r>
      <w:r>
        <w:rPr>
          <w:rtl w:val="true"/>
        </w:rPr>
        <w:t>تمتع، قِران و افراد</w:t>
      </w:r>
      <w:r>
        <w:rPr>
          <w:rtl w:val="true"/>
        </w:rPr>
        <w:t>)</w:t>
      </w:r>
      <w:bookmarkEnd w:id="79"/>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 و عمره را برای خدا به اتمام رسانید و اگر بازداشته شدید، پس آنچه از قربانی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سرهایتان را مَتراشید، تا قربانی به محلش برسد و هرکس از شما بیمار بود و یا برایش ناراحتی از ناحیه سرش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شود در احرام سر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تاوانی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یا بخششی صادقانه یا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ایمنی یافتید، پس هرکس با عمره از حج بهره‌مند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حج تمتّع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قربانی برای او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نیافت، پس سه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خانواده‌اش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نباشد 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دارید و بدانید که خدا، سخت‌کیفر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نکته‌ها و اشاره‌ها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دارای اقسامی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قِران و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قِران و افراد بر کسانی واجب است که اطراف مسجدالحرام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حج تَمتُّع بر کسانی واجب است که حداقل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مسجدالحرام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شامل یک عمره و مراسم حج است و طبق آیه مذکور، یک عبادت اسلامی محسوب می‌شود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می‌گرفته است و هم‌اکنون نیز بسیاری از مسلمانان، همه ساله آن را به‌جا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روایات زیادی از شیعه و اهل‌سنت نقل شده است؛ </w:t>
      </w:r>
      <w:r>
        <w:rPr>
          <w:rStyle w:val="FootnoteAnchor"/>
          <w:rtl w:val="true"/>
        </w:rPr>
        <w:footnoteReference w:id="49"/>
      </w:r>
      <w:r>
        <w:rPr>
          <w:rFonts w:ascii="IRNazanin" w:hAnsi="IRNazanin" w:eastAsia="IRNazanin"/>
          <w:color w:val="111111"/>
          <w:sz w:val="28"/>
          <w:sz w:val="28"/>
          <w:szCs w:val="28"/>
          <w:rtl w:val="true"/>
          <w:lang w:bidi="fa-IR"/>
        </w:rPr>
        <w:t xml:space="preserve">هرچند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ممنوع ساخت و برخی افراد از او پیروی کردند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از عبادات مهم اسلامی است که آن را قهرمان توحید،</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بنای خانه خدا اعلام کرد و مردم جهان را برای طواف، به این مکان مقدس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همان عبادتی است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پرچم و شعار مهم اسلام می‌نامد و در وصیت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درباره خانه خدا، تا هستید آن را خالی مگذارید؛ زیرا اگر کعبه خلوت شود، مهلت داده نمی‌شوید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سبب همین اهمیت است که در پایان آیه، تأکید شده است که تقوا پیشه کنید و درباره حج کوتاهی نکنید و از عقاب شدید پروردگار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مراسم حج، زنده‌کننده خاطره‌ای تاریخی و کنایه و اشاره‌ای به مسائل اخلاقی و اجتماعی است که در آیات بعد و نیز در سوره حج به آنها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اعمال حج تراشیدن موی سر است که باید قبل از کشتن قربانی انجام گیرد؛ مگر آنکه برای شخصی، مانعی مثل بیماری پیش آید که در این صورت پیش از موقع، سرخود را می‌تراشد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تراشیدن سر قبل از موقع، لازم است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می‌تواند سه روز روزه یا غذا دادن به شش فقیر و یا کشتن گوسفندی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مانعش، بیماری یا ترس از دشمن است، پس از بهبودی یا برطرف شدن ترس، برای به‌جا آوردن حج تمتع، باید به اندازه توانایی‌اش، شتر، گاو یا گوسفند قربانی کند و اگر قربانی پیدا نشد یا توان مالی مناسب نداشت، سه روز در ایام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هشتم و نهم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روز پس از بازگشت از حج، یعنی ده روز کامل، روزه بدارد</w:t>
      </w:r>
      <w:r>
        <w:rPr>
          <w:rFonts w:eastAsia="IRNazanin" w:cs="IRNazanin"/>
          <w:color w:val="111111"/>
          <w:sz w:val="28"/>
          <w:szCs w:val="28"/>
          <w:rtl w:val="true"/>
          <w:lang w:bidi="fa-IR"/>
        </w:rPr>
        <w:t>.</w:t>
      </w:r>
      <w:bookmarkStart w:id="80" w:name="pg5442_40539"/>
    </w:p>
    <w:p>
      <w:pPr>
        <w:pStyle w:val="BookText"/>
        <w:rPr/>
      </w:pPr>
      <w:bookmarkEnd w:id="8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حج تمتع برای کسانی است که از نزدیکان به مسجدالحرام نباشند؛ یعنی باید حداقل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تا مکه فاصله داشته باشند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و آیات مشابه آن متوجه می‌شویم که جزئیات احکام و قوانین حج بسیار مهم است؛ به طوری که خدای متعال، آنها را توضیح داده و موارد استثنا و وظایف حاجیان را مشخص ساخته و بقیه جزئیات نیز در احادیث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احکام جزئی در شکل‌گیری حج ابراهیمی و تکامل معنوی حاجیان بسیار مؤثر است؛ هرچند ما فلسفه و علت برخی از آنها را به‌طور کامل متوجه نشویم</w:t>
      </w:r>
      <w:r>
        <w:rPr>
          <w:rFonts w:eastAsia="IRNazanin" w:cs="IRNazanin"/>
          <w:color w:val="111111"/>
          <w:sz w:val="28"/>
          <w:szCs w:val="28"/>
          <w:rtl w:val="true"/>
          <w:lang w:bidi="fa-IR"/>
        </w:rPr>
        <w:t>.</w:t>
      </w:r>
    </w:p>
    <w:p>
      <w:pPr>
        <w:pStyle w:val="Heading3"/>
        <w:numPr>
          <w:ilvl w:val="2"/>
          <w:numId w:val="1"/>
        </w:numPr>
        <w:rPr/>
      </w:pPr>
      <w:bookmarkStart w:id="81" w:name="__RefHeading___Toc1898219_581953129"/>
      <w:bookmarkStart w:id="82" w:name="_Toc30"/>
      <w:bookmarkEnd w:id="81"/>
      <w:r>
        <w:rPr>
          <w:rtl w:val="true"/>
        </w:rPr>
        <w:t>زمان حج</w:t>
      </w:r>
      <w:bookmarkEnd w:id="82"/>
    </w:p>
    <w:p>
      <w:pPr>
        <w:pStyle w:val="Heading4"/>
        <w:numPr>
          <w:ilvl w:val="3"/>
          <w:numId w:val="1"/>
        </w:numPr>
        <w:rPr/>
      </w:pPr>
      <w:bookmarkStart w:id="83" w:name="__RefHeading___Toc1898221_581953129"/>
      <w:bookmarkStart w:id="84" w:name="_Toc31"/>
      <w:bookmarkEnd w:id="83"/>
      <w:r>
        <w:rPr>
          <w:rtl w:val="true"/>
        </w:rPr>
        <w:t>ماه های مخصوص حج</w:t>
      </w:r>
      <w:bookmarkEnd w:id="84"/>
    </w:p>
    <w:p>
      <w:pPr>
        <w:pStyle w:val="BookText"/>
        <w:rPr/>
      </w:pP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در ماه‌های معیّنی است و هرکس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گرداند،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هیچ هم‌بستری با زنان و نافرمانی و ستیزه روا نیست و هر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انجام دهید، خدا آن را می‌داند و توشه برگیرید و در حقیقت، بهترین توشه، خودنگه‌داری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از عذاب من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برخی مفسران نوشته‌اند که در آن عصر،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خانه خدا به راه می‌افتادند و هیچ‌گونه زاد و توشه‌ای برنمی‌داشتند و منطقشان این بود که ما چون به زیارت خانه خدا می‌رویم، ممکن نیست که او به ما غذا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قسمت از آیه به آنان دستور می‌دهد که برای سفر حج، زاد و توشه تهیه کنید و غذا با خویش بردارید؛ چراکه خدا غذای همه را از طریق وسایل عادی در اختیار آنها می‌گذارد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و برخی اعمال حج، مانند عمره را می‌توان قبل از ذی‌الحجه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اعمال دیگر باید در ذی‌الحجه انجام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لذت‌های جنسی، گناه و بحث و جدل </w:t>
      </w:r>
      <w:r>
        <w:rPr>
          <w:rStyle w:val="FootnoteAnchor"/>
          <w:rtl w:val="true"/>
        </w:rPr>
        <w:footnoteReference w:id="54"/>
      </w:r>
      <w:r>
        <w:rPr>
          <w:rFonts w:ascii="IRNazanin" w:hAnsi="IRNazanin" w:eastAsia="IRNazanin"/>
          <w:color w:val="111111"/>
          <w:sz w:val="28"/>
          <w:sz w:val="28"/>
          <w:szCs w:val="28"/>
          <w:rtl w:val="true"/>
          <w:lang w:bidi="fa-IR"/>
        </w:rPr>
        <w:t>را در حج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حج، برای عبادت، خلوص و ترک لذت‌های مادی است تا روح انسان از آن نیرو بگیرد و با فاصله گرفتن از جهان مادّه، به حقایق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توشه‌ای ضروری برای این سفر است؛ یعنی حج‌گزار افزون‌بر توشه مادی، به توشه معنوی هم که همان پرهیزکاری است، نیاز دارد و باید خودش آن را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هر سفری، توشه مناسب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پرفراز و نشیب زندگی انسان نیز نیازمند بهترین توشه است که آن توشه جز پرهیزکاری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سفر حج، زمینه مناسبی برای تهیه توشه معنوی است؛ چرا که در آنجا جلوه‌های ویژه‌ای از پروردگار دیده می‌شود که در هیچ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روحی بیدار و اندیشه‌ای زنده دارند، می‌توانند توشه معنوی عمر خویش را از این سفر روحانی فراهم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خردمندان کسانی‌اند که سرمایه‌های وجودی خود را به بهای اندک نمی‌فروشند و فرصت‌ها را غنیمت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خردمندان باید فرصت حج را غنیمت بشمارند و تقوا پیشه سازند و خود را از عذاب الهی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عظمت این سفر معنوی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حج، سفر تحصیل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به طرف خانه خدا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اموری که دارید انجام می‌دهید، به‌طور الوهیت باید انجام بدهید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همان‌طوری که مسافرین الی اللَّه مثل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دین ما مسافرتشان الی‌اللَّه در تمام زمان حیاتشان بوده است و یک قدم تخلف نمی‌کردند از آن چیزی که برنامه وصول الی اللَّه بوده است، شما هم الآن وفود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می‌روید؛ شما در آنجا می‌روید، در میقات که می‌روید، لبیک به خدا می‌گویید؛ یعنی تو دعوت</w:t>
      </w:r>
      <w:bookmarkStart w:id="85" w:name="pg5442_40547"/>
    </w:p>
    <w:p>
      <w:pPr>
        <w:pStyle w:val="BookText"/>
        <w:rPr/>
      </w:pPr>
      <w:bookmarkEnd w:id="85"/>
      <w:r>
        <w:rPr>
          <w:rFonts w:ascii="IRNazanin" w:hAnsi="IRNazanin" w:eastAsia="IRNazanin"/>
          <w:color w:val="111111"/>
          <w:sz w:val="28"/>
          <w:sz w:val="28"/>
          <w:szCs w:val="28"/>
          <w:rtl w:val="true"/>
          <w:lang w:bidi="fa-IR"/>
        </w:rPr>
        <w:t>کردی و ما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عملی انجام دهید که خدای تبارک و تعالی بفرماید که خیر، شما را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اسلامی نیستید</w:t>
      </w:r>
      <w:r>
        <w:rPr>
          <w:rFonts w:eastAsia="IRNazanin" w:cs="IRNazanin"/>
          <w:color w:val="111111"/>
          <w:sz w:val="28"/>
          <w:szCs w:val="28"/>
          <w:rtl w:val="true"/>
          <w:lang w:bidi="fa-IR"/>
        </w:rPr>
        <w:t xml:space="preserve">... .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برای حج زمان معیّنی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و عبادت شما را هم منظم و زمان‌بندی شده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جای خلافکاری، ستیزه‌جویی و لذت‌های مادی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جای تمرین نیکوکاری و پارسایی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تقواپیشگی بهترین گزینه زندگی خردمندان است</w:t>
      </w:r>
      <w:r>
        <w:rPr>
          <w:rFonts w:eastAsia="IRNazanin" w:cs="IRNazanin"/>
          <w:color w:val="111111"/>
          <w:sz w:val="28"/>
          <w:szCs w:val="28"/>
          <w:rtl w:val="true"/>
          <w:lang w:bidi="fa-IR"/>
        </w:rPr>
        <w:t>.</w:t>
      </w:r>
    </w:p>
    <w:p>
      <w:pPr>
        <w:pStyle w:val="Heading4"/>
        <w:numPr>
          <w:ilvl w:val="3"/>
          <w:numId w:val="1"/>
        </w:numPr>
        <w:rPr/>
      </w:pPr>
      <w:bookmarkStart w:id="86" w:name="__RefHeading___Toc1898223_581953129"/>
      <w:bookmarkStart w:id="87" w:name="_Toc32"/>
      <w:bookmarkEnd w:id="86"/>
      <w:r>
        <w:rPr>
          <w:rtl w:val="true"/>
        </w:rPr>
        <w:t>گاه شمار طبیعی حج</w:t>
      </w:r>
      <w:bookmarkEnd w:id="87"/>
    </w:p>
    <w:p>
      <w:pPr>
        <w:pStyle w:val="BookText"/>
        <w:rPr/>
      </w:pPr>
      <w:r>
        <w:rPr>
          <w:rFonts w:ascii="Amiri" w:hAnsi="Amiri" w:eastAsia="Amiri" w:cs="Amiri"/>
          <w:color w:val="111111"/>
          <w:sz w:val="28"/>
          <w:sz w:val="28"/>
          <w:szCs w:val="28"/>
          <w:rtl w:val="true"/>
          <w:lang w:bidi="ar-SA"/>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هلال‌های ماه 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گاه‌شماری برای مردم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آن نیست که از پشتِ خانه‌ها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کند و به خانه‌ها، از درهایشان وارد شوید 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دارید؛ باشد که شما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 است که برخی از مردم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هلال ماه چیست و چرا ماه تدریجی به صورت کامل درمی‌آید و باز به حالت اول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پرسش‌ها، قسمت اول این آیه نازل شد و اعلام کرد که حالات مختلف ماه، فواید گوناگون مادی و معنوی در نظام زندگی انسان دارد و برای بیان اوقات و تعیین وقت حج و امثال آنها به کار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قسمت دوم آیه، داستان دیگری حکایت شده است؛ بدین صورت که یکی از عادات خرافی عرب جاهلی این بود که وقتی برای حج، لباس احرام به تن می‌کردند، از راه معمولی و در خانه وارد نمی‌شدند؛ چون معتقد بودند شخصی که لباس احرام پوشیده است، نباید از در خانه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پشت خانه راهی می‌گشودند و از آن وارد می‌شدند و این کار را نیک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مناسبت قسمت دوم آیه نازل شد و بیان کرد که نیکی در وارد شدن از پشت خانه یا عادات و رسوم خرافی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نیکی در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آنان دستور می‌دهد که از همان راه عادی، وارد خانه‌ها شوید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زندگی اجتماعی بشر و برگزاری مراسم‌های دینی، بدون تقویم و تعیین تاریخ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این حقیقت اشاره دارد که گردش ماه به دور زمین و هلال‌های آن، تقویم طبیعی برای استفاده تمام انسان‌هاست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تقویم‌ها، همان تقویم طبیعی است که در اختیار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قانون‌های اسلام این است که دستورهای آن بیشتر براساس مقیاس‌های طبیعی مثل حرکت ماه و خورشید، بنا گذارده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خانه‌ها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وسیعی نیز دارد که انسان باید در هر کاری، اعم از اعمال مذهبی و غیرمذهبی، از طریق صحیح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از قول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خانه‌ها و درهای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پیرو ما باشد و اقرار به ولایت ما کند، از در خانه وارد شده، و هرکس از ولایت ما جدا شود و مخالفت کند و دیگران را برتری دهد، از پشت خانه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انسان در تمام مسائل مذهبی خویش از راه اصلی وارد شود و معارف خود را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پرورش‌یافتگان مکتب وحی‌اند،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این‌گونه روایات به باطن قرآن اشاره دارد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رستگاری دو شرط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راه‌شناسی، یعنی وارد شدن به هر کاری از طریق صحیح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خودنگه‌داری و پرهیز از لغزش و کژروی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تنظیم مسائل زندگی و عبادی، به تقویم طبیعت روی آورید</w:t>
      </w:r>
      <w:r>
        <w:rPr>
          <w:rFonts w:eastAsia="IRNazanin" w:cs="IRNazanin"/>
          <w:color w:val="111111"/>
          <w:sz w:val="28"/>
          <w:szCs w:val="28"/>
          <w:rtl w:val="true"/>
          <w:lang w:bidi="fa-IR"/>
        </w:rPr>
        <w:t>.</w:t>
      </w:r>
      <w:bookmarkStart w:id="88" w:name="pg5442_40553"/>
    </w:p>
    <w:p>
      <w:pPr>
        <w:pStyle w:val="BookText"/>
        <w:rPr/>
      </w:pPr>
      <w:bookmarkEnd w:id="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در پارسایی است، نه کژروی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انجام دادن هر کاری، از راهش وارد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می‌خواهید رستگار شوید، راه صحیح را انتخاب، و خودتان را از لغزش‌ها حفظ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و مبلغان دینی باید برای پاسخگویی به پرسش‌های جهان‌شناسانه مردم آماده باشند</w:t>
      </w:r>
      <w:r>
        <w:rPr>
          <w:rFonts w:eastAsia="IRNazanin" w:cs="IRNazanin"/>
          <w:color w:val="111111"/>
          <w:sz w:val="28"/>
          <w:szCs w:val="28"/>
          <w:rtl w:val="true"/>
          <w:lang w:bidi="fa-IR"/>
        </w:rPr>
        <w:t>.</w:t>
      </w:r>
    </w:p>
    <w:p>
      <w:pPr>
        <w:pStyle w:val="Heading4"/>
        <w:numPr>
          <w:ilvl w:val="3"/>
          <w:numId w:val="1"/>
        </w:numPr>
        <w:rPr/>
      </w:pPr>
      <w:bookmarkStart w:id="89" w:name="__RefHeading___Toc1898225_581953129"/>
      <w:bookmarkStart w:id="90" w:name="_Toc33"/>
      <w:bookmarkEnd w:id="89"/>
      <w:r>
        <w:rPr>
          <w:rtl w:val="true"/>
        </w:rPr>
        <w:t>حج در ماه های حرام</w:t>
      </w:r>
      <w:bookmarkEnd w:id="90"/>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کعبه، خانه محترم، و ماه حرام و قربانی‌های بی‌نشان و قربانی‌های نشاندار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آن است که بدانید در واقع خدا، آنچه را در آسمان‌ها و آنچه را در زمین است، می‌داند و بدانید خدا بر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ماه‌های حرام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ذی‌القعده، ذی‌الحجه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ماه، جنگ و خونریزی ممنوع است؛ یعنی مسلمانان و جهانیان باید در این چهار ماه امنیت داشته باشند تا بیندیشند و با همدیگر ارتباط برقرار کنند و اختلافات را برطرف، و جامعه اسلامی و انسانی را پایدار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کعبه </w:t>
      </w:r>
      <w:r>
        <w:rPr>
          <w:rStyle w:val="FootnoteAnchor"/>
          <w:rtl w:val="true"/>
        </w:rPr>
        <w:footnoteReference w:id="59"/>
      </w:r>
      <w:r>
        <w:rPr>
          <w:rFonts w:ascii="IRNazanin" w:hAnsi="IRNazanin" w:eastAsia="IRNazanin"/>
          <w:color w:val="111111"/>
          <w:sz w:val="28"/>
          <w:sz w:val="28"/>
          <w:szCs w:val="28"/>
          <w:rtl w:val="true"/>
          <w:lang w:bidi="fa-IR"/>
        </w:rPr>
        <w:t>تاریخچه‌ای بسیار طولانی و پرحادثه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قدیمی‌ترین مرکز توحید و پرستش خداست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طبق احادیث اسلامی، ویران کردن کعبه در ردیف کشتن پیامبر و امام، نگاه کردن به آن، عبادت و طواف بر گرد آن، از بهترین اعمال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کعبه و قیام برای آن، به خاطر ساختمان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 است که باستانی‌ترین مرکز توحید و محل توجه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مقدس، رمز وحدت مردم و مرکزی برای اجتماع دل‌ها و کنگره‌ای عظیم برای استحکام پیوندهای گوناگون است و در پرتو این خانه مقدس، مردم می‌توانند به نابسامانی‌های زندگی خویش سامان بخشند و سعادت جاودانه خود را بر پایه آن استوار سازند و از این روست که کعبه، مایه قوام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و انتظام جامعه به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معنوی؛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اجتماعی؛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اقتصادی</w:t>
      </w:r>
      <w:r>
        <w:rPr>
          <w:rFonts w:eastAsia="IRNazanin" w:cs="IRNazanin"/>
          <w:color w:val="111111"/>
          <w:sz w:val="28"/>
          <w:szCs w:val="28"/>
          <w:rtl w:val="true"/>
          <w:lang w:bidi="fa-IR"/>
        </w:rPr>
        <w:t>.</w:t>
      </w:r>
      <w:bookmarkStart w:id="91" w:name="pg5442_40557"/>
    </w:p>
    <w:p>
      <w:pPr>
        <w:pStyle w:val="BookText"/>
        <w:rPr/>
      </w:pPr>
      <w:bookmarkEnd w:id="91"/>
      <w:r>
        <w:rPr>
          <w:rFonts w:ascii="IRNazanin" w:hAnsi="IRNazanin" w:eastAsia="IRNazanin"/>
          <w:color w:val="111111"/>
          <w:sz w:val="28"/>
          <w:sz w:val="28"/>
          <w:szCs w:val="28"/>
          <w:rtl w:val="true"/>
          <w:lang w:bidi="fa-IR"/>
        </w:rPr>
        <w:t>در کعبه همه این امور جمع است؛ زیرا هم قبله دل‌هاست، هم سمبل عزّت و قدرت مسلمانان است، هم قتل و غارت در آنجا ممنوع است و هم درآمد اقتصادی آن، همچون قربانی‌ها، وسیله سامان‌دهی اقتصاد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کعبه، بیت‌الله‌الحرام گویند؛ چراکه ورود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برای همه مردم جهان مفید و مایه پایداری و قیام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امنیت و حرمت کعبه، و از قربانی‌ها و ماه‌های حرام، برای پایداری جامعه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در قوانین اسلامی، به علم بی‌کران الهی پی ببرید</w:t>
      </w:r>
      <w:r>
        <w:rPr>
          <w:rFonts w:eastAsia="IRNazanin" w:cs="IRNazanin"/>
          <w:color w:val="111111"/>
          <w:sz w:val="28"/>
          <w:szCs w:val="28"/>
          <w:rtl w:val="true"/>
          <w:lang w:bidi="fa-IR"/>
        </w:rPr>
        <w:t>.</w:t>
      </w:r>
    </w:p>
    <w:p>
      <w:pPr>
        <w:pStyle w:val="Heading3"/>
        <w:numPr>
          <w:ilvl w:val="2"/>
          <w:numId w:val="1"/>
        </w:numPr>
        <w:rPr/>
      </w:pPr>
      <w:bookmarkStart w:id="92" w:name="__RefHeading___Toc1898227_581953129"/>
      <w:bookmarkStart w:id="93" w:name="_Toc34"/>
      <w:bookmarkEnd w:id="92"/>
      <w:r>
        <w:rPr>
          <w:rtl w:val="true"/>
        </w:rPr>
        <w:t>اعمال حج</w:t>
      </w:r>
      <w:bookmarkEnd w:id="93"/>
    </w:p>
    <w:p>
      <w:pPr>
        <w:pStyle w:val="Heading4"/>
        <w:numPr>
          <w:ilvl w:val="3"/>
          <w:numId w:val="1"/>
        </w:numPr>
        <w:rPr/>
      </w:pPr>
      <w:bookmarkStart w:id="94" w:name="__RefHeading___Toc1898229_581953129"/>
      <w:bookmarkStart w:id="95" w:name="_Toc35"/>
      <w:bookmarkEnd w:id="94"/>
      <w:r>
        <w:rPr>
          <w:rtl w:val="true"/>
        </w:rPr>
        <w:t>خلاصه ای از اعمال حج</w:t>
      </w:r>
      <w:bookmarkEnd w:id="95"/>
    </w:p>
    <w:p>
      <w:pPr>
        <w:pStyle w:val="Heading5"/>
        <w:numPr>
          <w:ilvl w:val="4"/>
          <w:numId w:val="1"/>
        </w:numPr>
        <w:rPr/>
      </w:pPr>
      <w:bookmarkStart w:id="96" w:name="__RefHeading___Toc1898231_581953129"/>
      <w:bookmarkStart w:id="97" w:name="_Toc36"/>
      <w:bookmarkEnd w:id="96"/>
      <w:r>
        <w:rPr>
          <w:rtl w:val="true"/>
        </w:rPr>
        <w:t>اشاره</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کردن 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اسلام، به عبادت مخصوصی گفته می‌شود که شامل اعمال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حاجیان ابتدا در مکه احرام می‌بندند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روز نهم ذی‌الحجه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است، می‌روند و از ظهر تا غروب آفتاب، در آنجا می‌مانند و نیایش می‌کنند</w:t>
      </w:r>
      <w:r>
        <w:rPr>
          <w:rFonts w:eastAsia="IRNazanin" w:cs="IRNazanin"/>
          <w:color w:val="111111"/>
          <w:sz w:val="28"/>
          <w:szCs w:val="28"/>
          <w:rtl w:val="true"/>
          <w:lang w:bidi="fa-IR"/>
        </w:rPr>
        <w:t>.</w:t>
      </w:r>
      <w:bookmarkStart w:id="98" w:name="pg5442_40559"/>
    </w:p>
    <w:p>
      <w:pPr>
        <w:pStyle w:val="BookText"/>
        <w:rPr/>
      </w:pPr>
      <w:bookmarkEnd w:id="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غروب، به سوی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شب را تا صبح در آنجا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طلوع آفتاب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در همان روز که روز عید قربان است به ستون مخصوصی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هفت بار سنگ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قربانی می‌کنند و با تراشیدن سر، از احرام بیرون می‌آیند و روزهای یازدهم و دوازدهم ذی‌الحجه را نیز در آنجا می‌مانند و به سه ستون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بار سنگ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مکه بازمی‌گردند و طواف خانه خدا، نماز طواف، سعی صفا و مروه و طواف نساء و نماز طواف نساء را به‌جا می‌آورند و بدین صورت مراسم حج به پایان می‌رسد</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99" w:name="__RefHeading___Toc1898233_581953129"/>
      <w:bookmarkStart w:id="100" w:name="_Toc37"/>
      <w:bookmarkEnd w:id="99"/>
      <w:r>
        <w:rPr>
          <w:rtl w:val="true"/>
        </w:rPr>
        <w:t>دعای حضرت ابراهیم</w:t>
      </w:r>
      <w:r>
        <w:rPr>
          <w:rtl w:val="true"/>
        </w:rPr>
        <w:t>(</w:t>
      </w:r>
      <w:r>
        <w:rPr>
          <w:rtl w:val="true"/>
        </w:rPr>
        <w:t>علیه السلام</w:t>
      </w:r>
      <w:r>
        <w:rPr>
          <w:rtl w:val="true"/>
        </w:rPr>
        <w:t>)</w:t>
      </w:r>
      <w:bookmarkEnd w:id="100"/>
    </w:p>
    <w:p>
      <w:pPr>
        <w:pStyle w:val="BookText"/>
        <w:rPr/>
      </w:pP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عبادتمان را به ما نشان ده و توبه ما را بپذیر که تنها تویی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از خداوند چهار مطلب درخواست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می‌خواهند که تسلیم فرمان او باشند که در واقع تسلیم، بالاترین مقام‌هاست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مقام تسلیم و مسلمان شدن برای نسل خویش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می‌خواهند که راه و رسم پرستش الهی مثل اعمال حج را به ایشان نشان دهد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تقاضای توبه و بازگشت می‌کنند؛ یعنی از او می‌خواهند که توبه‌شان را بپذیرد و رحمت خود را بر آنان فرو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الگوی مؤمنان است، برای نسل خود بسیار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دعا برای خود و نسل آینده، می‌تواند اشاره ظریفی به اختلاف نسل‌ها و لزوم جلوگیری از گسست نسل‌ها باشد و چون نسل بعدی ممکن است از روش‌های نسل قبل پیروی نکند، نیازمند تربیت و برنامه مربوط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توجه به فرزندان و نسل آینده در دعاها، نوعی دورنگری عاقلانه و خداپسندانه است، که بیانگر وسعت نظر و عشق درونی است و چه نیکوست که ما هم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آموزش راه و رسم عبادتی مثل حج، به ما می‌آموزد که عبادت و بندگی خدا راه و روش خاصی دارد که باید آن را از خود خدا آموخت؛ وگرنه ممکن است انسان گرفتار انواع خرافات و انحرافات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را بگزین که بی‌پیر این سفر هست بس پر آفت و خوف و خطر</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به معنای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بندگان به سوی خدا به معنای بازگشت از گناه است و توبه خدا به سوی بندگان، به معنای بازگشت رحمت‌خدا و توجه او به بنده است؛ به‌طوری‌که به بنده خود توفیق توبه می‌دهد و توبه‌اش را می‌پذیرد و او را می‌بخشد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معصوم‌اند و گناهی ندارند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درخواست توبه آنان به ما می‌آموزد که انسان در هر مقامی، نیازمند توبه و رحمت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آیه قبل، این آیه و آیه بعد، برخی از صفات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و صفات با دعاهای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و در استجابت دعا مؤثر است و اصولاً نام‌ها و صفات آخر هر آیه، با محتوای آیه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دعا، نسل آینده را فراموش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بودن مقابل خدا، نعمتی است که باید توفیق آن را از خدا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عبادی خود را از وحی بگیرید تا گرفتار انحرافات و خرافات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مهربان است و توبه شما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مقامی هستید، از خدا رحمت و توفیق توبه بخواهید</w:t>
      </w:r>
      <w:r>
        <w:rPr>
          <w:rFonts w:eastAsia="IRNazanin" w:cs="IRNazanin"/>
          <w:color w:val="111111"/>
          <w:sz w:val="28"/>
          <w:szCs w:val="28"/>
          <w:rtl w:val="true"/>
          <w:lang w:bidi="fa-IR"/>
        </w:rPr>
        <w:t>.</w:t>
      </w:r>
      <w:bookmarkStart w:id="101" w:name="pg5442_40565"/>
    </w:p>
    <w:p>
      <w:pPr>
        <w:pStyle w:val="BookText"/>
        <w:rPr/>
      </w:pPr>
      <w:bookmarkEnd w:id="10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دعا، نام‌های نیکوی خدا را به زبان جاری سازید که در استجابت دعای شما مؤثر است</w:t>
      </w:r>
      <w:r>
        <w:rPr>
          <w:rFonts w:eastAsia="IRNazanin" w:cs="IRNazanin"/>
          <w:color w:val="111111"/>
          <w:sz w:val="28"/>
          <w:szCs w:val="28"/>
          <w:rtl w:val="true"/>
          <w:lang w:bidi="fa-IR"/>
        </w:rPr>
        <w:t>.</w:t>
      </w:r>
    </w:p>
    <w:p>
      <w:pPr>
        <w:pStyle w:val="Heading5"/>
        <w:numPr>
          <w:ilvl w:val="4"/>
          <w:numId w:val="1"/>
        </w:numPr>
        <w:rPr/>
      </w:pPr>
      <w:bookmarkStart w:id="102" w:name="__RefHeading___Toc1898235_581953129"/>
      <w:bookmarkStart w:id="103" w:name="_Toc38"/>
      <w:bookmarkEnd w:id="102"/>
      <w:r>
        <w:rPr>
          <w:rtl w:val="true"/>
        </w:rPr>
        <w:t>اعمال حج از نشانه‌های الهی</w:t>
      </w:r>
      <w:bookmarkEnd w:id="103"/>
    </w:p>
    <w:p>
      <w:pPr>
        <w:pStyle w:val="BookText"/>
        <w:rPr/>
      </w:pP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کسانی که نشانه‌های خدا را بزرگ می‌شمارند، در واقع،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نگه‌داری دل‌هاست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خدا و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سرآمدی معین، سودهایی است؛ سپس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و نشانه است که شامل برنامه‌های کلی الهی، از جمله اعمال حج می‌شود که انسان را به یاد خدا و عظمت دین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شتر قربانی حج و صفا و مروه را از شعارهای الهی شمرده‌اند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نشانه‌های الهی، نشانه تقوای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بزرگداشت این نشانه‌ها آن است که انسان، موقعیت این شعارها را در افکار و اذهان عمومی بالا ببرد و آنچه درخور احترام و عظمت آنهاست، به‌جای آورد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تقوای دل، همان پارسایی درونی انسان است؛ یعنی بزرگداشت نشانه‌های الهی که به قصد و نیت انسان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انسان خودنگه‌دار و پارسا شد، بروز عملی پیدا می‌کند و تقوای روح و احساس مسئولیت انسان در برابر فرمان‌های الهی، در جسم و اعمال او تبلور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احترام و بزرگداشت شعارهای الهی، نشانه تقوای درونی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تفسیر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حیوانات قربانی حج است که خدا اجازه داده است تا فرا رسیدن زمان قربانی، از منافع آنها استفاده کنید و سپس در مکه آنها را قربانی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اعمال حج است که برای شما تا قیامت در آنها منافعی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برنامه‌های چشمگیر اسلام است که خدا تا پایان جهان در آنها برای شما منافعی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پاداش شما بر آفریننده خانه کعبه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البته مانعی ندارد که هر سه تفسیر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احادیث و حکایات تاریخی استفاده می‌شود که گروهی از مسلمانان عقیده داشتند که هرگاه حیوان قربانی تعیین شد، نباید بر آن سوار شد و شیر آن را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کریم این عقیده غلط را ردّ کرد و</w:t>
      </w:r>
      <w:bookmarkStart w:id="104" w:name="pg5442_40569"/>
    </w:p>
    <w:p>
      <w:pPr>
        <w:pStyle w:val="BookText"/>
        <w:rPr/>
      </w:pPr>
      <w:bookmarkEnd w:id="10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حیوانات قربانی تا زمان معیّن، یعنی تا روز قربانی شدن، برای شماست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قربانی حج در سرزمین مناست که در چند کیلومتری کعبه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وسیع کلمه است که کعبه، مکه و اطراف آن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شعارهای الهی، نشانه پارسایی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بی‌احترامی به برنامه‌های الهی نشانه بی‌تقوایی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قربانی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بشناسید و به آنها عمل کنید که برای شما سودمند است</w:t>
      </w:r>
      <w:r>
        <w:rPr>
          <w:rFonts w:eastAsia="IRNazanin" w:cs="IRNazanin"/>
          <w:color w:val="111111"/>
          <w:sz w:val="28"/>
          <w:szCs w:val="28"/>
          <w:rtl w:val="true"/>
          <w:lang w:bidi="fa-IR"/>
        </w:rPr>
        <w:t>.</w:t>
      </w:r>
    </w:p>
    <w:p>
      <w:pPr>
        <w:pStyle w:val="Heading4"/>
        <w:numPr>
          <w:ilvl w:val="3"/>
          <w:numId w:val="1"/>
        </w:numPr>
        <w:rPr/>
      </w:pPr>
      <w:bookmarkStart w:id="105" w:name="__RefHeading___Toc1898237_581953129"/>
      <w:bookmarkStart w:id="106" w:name="_Toc39"/>
      <w:bookmarkEnd w:id="105"/>
      <w:r>
        <w:rPr>
          <w:rtl w:val="true"/>
        </w:rPr>
        <w:t>احرام و محرمات آن</w:t>
      </w:r>
      <w:bookmarkEnd w:id="106"/>
    </w:p>
    <w:p>
      <w:pPr>
        <w:pStyle w:val="Heading5"/>
        <w:numPr>
          <w:ilvl w:val="4"/>
          <w:numId w:val="1"/>
        </w:numPr>
        <w:rPr/>
      </w:pPr>
      <w:bookmarkStart w:id="107" w:name="__RefHeading___Toc1898239_581953129"/>
      <w:bookmarkStart w:id="108" w:name="_Toc40"/>
      <w:bookmarkEnd w:id="107"/>
      <w:r>
        <w:rPr>
          <w:rtl w:val="true"/>
        </w:rPr>
        <w:t>چیزهای ممنوع در حال احرام</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مراسم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خدا و نه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نه قربانی‌های بی‌نشان و نه نشاندار و نه قصدکنندگان خانه محترم خدا درحالی‌که بخششی و خشنودی از پروردگارشان می‌جویند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حرمت‌شکنی نکنید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ندانید و هنگامی که از احرام بیرون آمدید،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کنید و البته، کینه‌توزی عده‌ای، برای اینکه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بازداشتند، شما را وا ندارد که تعدّی نمایید و برای نیکوکاری و خودنگه‌داری با یکدیگر همکاری کنید و برای گناه و تعدّی با یکدیگر همکاری ننمایید 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نگه دارید؛ چرا که خدا، سخت‌کیفر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اهمیت ماه‌های حرام و حج بیان شده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الهی را نقض نکنید و حریم آنها را حلال نشمارید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ماه‌های حرام را نگه دارید و از جنگ کردن در این ماه‌ها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قربانی‌هایی را که برای حج می‌آورند، اعم از بی‌نشان یا نشاندار، حلال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بگذارید به قربانگاه برسند و در آنجا قربانی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زائران خانه خدا نشوید؛ چه، کسانی که برای خشنودی خدا به زیارت آمده‌اند و چه، آنانی که برای به دست آوردن سود تجاری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مسلمانانی که زائر خانه خدایند، در امنیت به سر می‌برند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شکار و صید، ویژه زمان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w:t>
      </w:r>
    </w:p>
    <w:p>
      <w:pPr>
        <w:pStyle w:val="BookText"/>
        <w:rPr/>
      </w:pPr>
      <w:r>
        <w:rPr>
          <w:rFonts w:ascii="IRNazanin" w:hAnsi="IRNazanin" w:eastAsia="IRNazanin"/>
          <w:color w:val="111111"/>
          <w:sz w:val="28"/>
          <w:sz w:val="28"/>
          <w:szCs w:val="28"/>
          <w:rtl w:val="true"/>
          <w:lang w:bidi="fa-IR"/>
        </w:rPr>
        <w:t xml:space="preserve">از لباس حج یا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آمدید، شکار کردن برای شما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مزاحمت گروهی از بت‌پرستان در دوران جاهلیت و یا در جریان صلح حدیبیه، نباید سبب شود که بعد از مسلمان شدن آنها، بار دیگر کینه‌های دیرین را زنده کنید و مانع زیارت آنها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انجام دادن نیکی و پارسایی، با همدیگر همکاری کنید؛ نه برای انجام دادن گناه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از عذاب خدا حفظ کنید که مجازات خدا شدید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برخی از محرمات احرام اشاره شده است اما موارد کامل آن از آیات و احادیث استفاده می‌شود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کردن، جماع کردن، عقد کردن زن، استمناء، استعمال عطر، سرمه به چشم کردن، پوشیدن لباس دوخته برای مردان، نگاه به آینه، فسوق، جدال، کشتن جانوران ساکن بدن، انگشتر به دست کردن به منظور زینت، پوشیدن زینت‌آلات، روغن‌مالی، کندن موی بدن، پوشاندن سر برای مردان، پوشاندن صورت برای زنان، زیر سایه رفتن برای مردان، خون انداختن بدن، ناخن گرفتن، کندن دندان، کندن درخت یا گیاه حرم، برداشتن سلاح</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هدیه است و در اینجا به معنای چهارپایانی است که برای قربانی به مکه می‌برند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به گردن انسان یا حیوانی می‌اندازند و در اینجا مقصود چهارپایانی است که برای قربانی در مراسم حج، نشانه‌گذاری می‌شوند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زائران خانه خدا در انجام دادن مراسم حج، از آزادی و امنیت کامل برخوردارند و هیچ امتیازی در این مورد برای قبیله، نژاد و زبان مختلف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مخصوص مسلمانان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حج آن‌قدر اهمیت و حرمت دارد که حتی حیوانات نشاندار و بی‌نشان که برای مراسم قربانی حج برده می‌شوند، محترم‌اند و نباید به آنان بی‌حرمتی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می‌تواند راهی برای تحصیل منافع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تجارت همراه سفر حج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کینه‌توزی </w:t>
      </w:r>
      <w:r>
        <w:rPr>
          <w:rStyle w:val="FootnoteAnchor"/>
          <w:rtl w:val="true"/>
        </w:rPr>
        <w:footnoteReference w:id="71"/>
      </w:r>
      <w:r>
        <w:rPr>
          <w:rFonts w:ascii="IRNazanin" w:hAnsi="IRNazanin" w:eastAsia="IRNazanin"/>
          <w:color w:val="111111"/>
          <w:sz w:val="28"/>
          <w:sz w:val="28"/>
          <w:szCs w:val="28"/>
          <w:rtl w:val="true"/>
          <w:lang w:bidi="fa-IR"/>
        </w:rPr>
        <w:t xml:space="preserve">در آیه مذکور در مورد زیارت کعبه است، </w:t>
      </w:r>
      <w:r>
        <w:rPr>
          <w:rStyle w:val="FootnoteAnchor"/>
          <w:rtl w:val="true"/>
        </w:rPr>
        <w:footnoteReference w:id="72"/>
      </w:r>
      <w:r>
        <w:rPr>
          <w:rFonts w:ascii="IRNazanin" w:hAnsi="IRNazanin" w:eastAsia="IRNazanin"/>
          <w:color w:val="111111"/>
          <w:sz w:val="28"/>
          <w:sz w:val="28"/>
          <w:szCs w:val="28"/>
          <w:rtl w:val="true"/>
          <w:lang w:bidi="fa-IR"/>
        </w:rPr>
        <w:t>اما در حقیقت قانونی کلی از آن استفاده می‌شود که مسلمانان نباید کینه‌توز باشند و درصدد انتقام اعمال گذشته دیگران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اسلامی از شعله‌ور شدن آتش نفاق میان مسلمانان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در مسیر الهی قرار می‌گیرد محترم است؛ اعم از شعارهای الهی، راهیان خانه خدا، ماه‌های حرام و حتی حیواناتی که در این مسیر قربانی می‌شوند</w:t>
      </w:r>
      <w:r>
        <w:rPr>
          <w:rFonts w:eastAsia="IRNazanin" w:cs="IRNazanin"/>
          <w:color w:val="111111"/>
          <w:sz w:val="28"/>
          <w:szCs w:val="28"/>
          <w:rtl w:val="true"/>
          <w:lang w:bidi="fa-IR"/>
        </w:rPr>
        <w:t>.</w:t>
      </w:r>
      <w:bookmarkStart w:id="109" w:name="pg5442_40576"/>
    </w:p>
    <w:p>
      <w:pPr>
        <w:pStyle w:val="BookText"/>
        <w:rPr/>
      </w:pPr>
      <w:bookmarkEnd w:id="1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رشد فضایل و حفظ خودتان از زیان گناه، زمینه‌های تقوا و نیکی را با همکاری و تعاون فراهم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خلافکاری دیگران، شما را به خلافکاری و انتقام و کینه‌توزی نکشاند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نیکوکاری، زیرساخت‌های تعاون و همکاری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دیگران در گناهکاری و تجاوزگری کمک نکنید که گرفتار عذاب شدید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اسلامی باید طوری ساخته شود که نیکوکار تنها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ستمگران و گناهکاران بی‌یاور بمانند تا فضایل رشد کند و ریشه فساد از بُن کنده شود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10" w:name="__RefHeading___Toc1898241_581953129"/>
      <w:bookmarkStart w:id="111" w:name="_Toc41"/>
      <w:bookmarkEnd w:id="110"/>
      <w:r>
        <w:rPr>
          <w:rtl w:val="true"/>
        </w:rPr>
        <w:t>طواف</w:t>
      </w:r>
      <w:bookmarkEnd w:id="111"/>
    </w:p>
    <w:p>
      <w:pPr>
        <w:pStyle w:val="BookText"/>
        <w:rPr/>
      </w:pP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باید آلودگی‌هایشان را برطرف سازند و باید به نذرهایشان وفا کنند و باید بر خانه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کثافات و زواید بدن، همچون موهای اضافی و ناخن‌هاست که در اینجا اشاره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حاجیان پس از انجام دادن اعمال دیگر حج، قسمتی از ناخن یا موی خود را کوتاه می‌کنند یا در برخی موارد موی سر را می‌تراشند و بدین ترتیب اعمال</w:t>
      </w:r>
    </w:p>
    <w:p>
      <w:pPr>
        <w:pStyle w:val="BookText"/>
        <w:rPr/>
      </w:pPr>
      <w:r>
        <w:rPr>
          <w:rFonts w:ascii="IRNazanin" w:hAnsi="IRNazanin" w:eastAsia="IRNazanin"/>
          <w:color w:val="111111"/>
          <w:sz w:val="28"/>
          <w:sz w:val="28"/>
          <w:szCs w:val="28"/>
          <w:rtl w:val="true"/>
          <w:lang w:bidi="fa-IR"/>
        </w:rPr>
        <w:t>حج آنان پایان می‌گیرد و از احرام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نیز به این مطلب اشاره شده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برخی احادیث تَفَث را اشاره به ملاقات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البته این تفسیر، بیان باطن آیه است؛ یعنی انسان در پایان مراسم حج، آلودگی‌های ظاهری بدن را پاک می‌کند و سپس به ملاقات امام خویش می‌رود تا از آلودگی‌های اخلاقی و جهل رهایی یابد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قدیمی و باستانی است یا به معنای گرامی و باارزش و یا به معنای 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را عتیق می‌گویند، زیرا باستانی و باارزش است و در طول تاریخ از قید ملکیت دیگران و سیطره جباران آزاد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آن است که حاجیان هفت بار به دور کعبه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دو طواف، به نام‌های طواف زیارت و طواف نساء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طواف در این آیه، یا طواف مطلق است که شامل طواف زیارت و طواف نساء می‌شود یا مقصود طواف نِساء است؛ یعنی آخرین طوافی که در اعمال 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دوم تفسیر شده است</w:t>
      </w:r>
      <w:r>
        <w:rPr>
          <w:rFonts w:eastAsia="IRNazanin" w:cs="IRNazanin"/>
          <w:color w:val="111111"/>
          <w:sz w:val="28"/>
          <w:szCs w:val="28"/>
          <w:rtl w:val="true"/>
          <w:lang w:bidi="fa-IR"/>
        </w:rPr>
        <w:t xml:space="preserve">. </w:t>
      </w:r>
      <w:r>
        <w:rPr>
          <w:rStyle w:val="FootnoteAnchor"/>
          <w:rtl w:val="true"/>
        </w:rPr>
        <w:footnoteReference w:id="77"/>
      </w:r>
      <w:bookmarkStart w:id="112" w:name="pg5442_40578"/>
    </w:p>
    <w:p>
      <w:pPr>
        <w:pStyle w:val="BookText"/>
        <w:rPr/>
      </w:pPr>
      <w:bookmarkEnd w:id="11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وفای به نذر در این آیه، یا تمام مناسک حج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 آن است که حاجیان در هنگام انجام دادن مراسم حج به یاد نذرهای خود باشند؛ چراکه برخی از مردم قبل از حج، نذرهای متعددی همچون قربانی اضافی، صدقه یا کار خیر می‌کنند، ولی پس از رسیدن به مقصد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تأکید می‌کند که نذرهای خود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حاجیان از فرصت حج استفاده کنند و اعمال خویش را تکمیل نمایند و نذرهای خود را فراموش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زمان پاک شدن و ادای تکالیف و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به طواف اشاره شده است که تفسیر آن در فصل چهارم، ذیل مبحث کعبه، خواهد آمد</w:t>
      </w:r>
      <w:r>
        <w:rPr>
          <w:rFonts w:eastAsia="IRNazanin" w:cs="IRNazanin"/>
          <w:color w:val="111111"/>
          <w:sz w:val="28"/>
          <w:szCs w:val="28"/>
          <w:rtl w:val="true"/>
          <w:lang w:bidi="fa-IR"/>
        </w:rPr>
        <w:t>.</w:t>
      </w:r>
    </w:p>
    <w:p>
      <w:pPr>
        <w:pStyle w:val="Heading4"/>
        <w:numPr>
          <w:ilvl w:val="3"/>
          <w:numId w:val="1"/>
        </w:numPr>
        <w:rPr/>
      </w:pPr>
      <w:bookmarkStart w:id="113" w:name="__RefHeading___Toc1898243_581953129"/>
      <w:bookmarkStart w:id="114" w:name="_Toc42"/>
      <w:bookmarkEnd w:id="113"/>
      <w:r>
        <w:rPr>
          <w:rtl w:val="true"/>
        </w:rPr>
        <w:t>سعی بین صفا و مروه</w:t>
      </w:r>
      <w:bookmarkEnd w:id="114"/>
    </w:p>
    <w:p>
      <w:pPr>
        <w:pStyle w:val="Heading5"/>
        <w:numPr>
          <w:ilvl w:val="4"/>
          <w:numId w:val="1"/>
        </w:numPr>
        <w:rPr/>
      </w:pPr>
      <w:bookmarkStart w:id="115" w:name="__RefHeading___Toc1898245_581953129"/>
      <w:bookmarkStart w:id="116" w:name="_Toc43"/>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 کند یا عمره به‌جا آورد، هیچ گناهی بر او نیست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 در انجام دادن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بپذیرد، در حقیقت، خدا سپاسگزاری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اصل اعمال حج، یادگار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اسلام و مقارن آن، مشرکان نیز برای انجام دادن حج به مکه می‌آمدند؛ ولی مراسم عبادی آنان با خرافات و شرک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در عصر جاهلیت در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کرده بودند که در هنگام پیاده‌روی و سعی بین صفا و مروه، دست خود را به این دو بُت می‌کشیدند و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سبب این موضوع، میل نداشتند که سعی بین صفا و مروه را انجام دهند و می‌پنداشتند که در این اوضاع، سعی بین صفا ومروه کار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فوق نازل شد و به آنان اعلام کرد که صفا و مروه از نشانه‌های خداست و آلوده شدن آن با بت‌ها، مجوز ترک عمل حج برای مسلمانان نیست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 محکم و صافی است </w:t>
      </w:r>
      <w:r>
        <w:rPr>
          <w:rStyle w:val="FootnoteAnchor"/>
          <w:rtl w:val="true"/>
        </w:rPr>
        <w:footnoteReference w:id="79"/>
      </w:r>
      <w:r>
        <w:rPr>
          <w:rFonts w:ascii="IRNazanin" w:hAnsi="IRNazanin" w:eastAsia="IRNazanin"/>
          <w:color w:val="111111"/>
          <w:sz w:val="28"/>
          <w:sz w:val="28"/>
          <w:szCs w:val="28"/>
          <w:rtl w:val="true"/>
          <w:lang w:bidi="fa-IR"/>
        </w:rPr>
        <w:t xml:space="preserve">که با شن و خاک آمیخته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 سفید براق یا سنگ محکم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صفا و مروه، نام دو کوه کوچک در مکه است که در ضلع شرقی مسجدالحرام قرار دارند و فاصله آنها 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علامت‌هایی است که انسان را به یاد خدا</w:t>
      </w:r>
    </w:p>
    <w:p>
      <w:pPr>
        <w:pStyle w:val="BookText"/>
        <w:rPr/>
      </w:pPr>
      <w:r>
        <w:rPr>
          <w:rFonts w:ascii="IRNazanin" w:hAnsi="IRNazanin" w:eastAsia="IRNazanin"/>
          <w:color w:val="111111"/>
          <w:sz w:val="28"/>
          <w:sz w:val="28"/>
          <w:szCs w:val="28"/>
          <w:rtl w:val="true"/>
          <w:lang w:bidi="fa-IR"/>
        </w:rPr>
        <w:t>می‌اندازد و خاطرات مقدسی را در نظرها تجدید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در حقیقت، یک دوره کامل از صحنه‌های مبارزات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منزلگاه‌های توحید، بندگی و اخلاص را در خاطره‌ها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نیز یادگار فداکاری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گذاشتن هاجر و اسماعیل در بیابان‌های بی‌آب و علف مکه بود؛ آن هنگام که هاجر تشنه‌کام، به دنبال آب، از پی سراب، هفت بار بین کوه صفا و مروه رفت‌وآمد کرد و آبی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نزدیک پای اسماعیل چاه زمزم پیدا شد و مادر و کودک از آب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صفا و مروه حضور در صحنه تاریخ و کلاس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کوه صفا و مروه به ما می‌آموزد که برای احیای نام حق و اعتلای آیین او پایداری کنیم و به لطف و احسان خداوند امیدوار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مانعی ندارد بین کوه صفا و مروه، سعی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این عمل در حج، واجب است؛ چراکه با توجه به شأن نزول که بیان شد، این تعبیر برای برطرف کردن کراهت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نادانان، مراکز حق را با خرافات آلوده کردند، نباید از آن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حضور در آنجا و برگزاری مراسم عبادی، آن مکان‌ها را پاکسازی و دست گروه منحرف را از آن کوتاه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اشاره دارد که به انسان، نیرو و امکانات انجام دادن کار نیک را می‌بخشد و بعد از انجام دادن آن، از انسان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در برابر اعمال بندگان سپاسگزاری می‌کند، تکلیف مردم در برابر هم و در برابر خدا روشن می‌شود</w:t>
      </w:r>
      <w:r>
        <w:rPr>
          <w:rFonts w:eastAsia="IRNazanin" w:cs="IRNazanin"/>
          <w:color w:val="111111"/>
          <w:sz w:val="28"/>
          <w:szCs w:val="28"/>
          <w:rtl w:val="true"/>
          <w:lang w:bidi="fa-IR"/>
        </w:rPr>
        <w:t>.</w:t>
      </w:r>
      <w:bookmarkStart w:id="117" w:name="pg5442_40581"/>
    </w:p>
    <w:p>
      <w:pPr>
        <w:pStyle w:val="BookText"/>
        <w:rPr/>
      </w:pPr>
      <w:bookmarkEnd w:id="11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پذیرفتن دستورهای الهی و انجام دادن کار نیک، هرگونه عمل مستحبی، مثل حج و عمره مستحبی، یا پذیرفتن اعمال نیکی است که بر انسان مشکل است؛ همچون سعی بین صفا و مروه که بر مسلمانان صدر اسلام مشکل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صفا و مروه، فقط سنگ و کوه را نبینید، بلکه به پیام الهی آنها توجه کنید که از علامت‌های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خلافکاری دشمنان، دست از علامت‌های الهی، به ویژه در حج، برندارید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و عمره، دست از سعی صفا و مروه برندارید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سپاسگزاری در برابر کارهای نیک دیگران را از خدا بیاموزید</w:t>
      </w:r>
      <w:r>
        <w:rPr>
          <w:rFonts w:eastAsia="IRNazanin" w:cs="IRNazanin"/>
          <w:color w:val="111111"/>
          <w:sz w:val="28"/>
          <w:szCs w:val="28"/>
          <w:rtl w:val="true"/>
          <w:lang w:bidi="fa-IR"/>
        </w:rPr>
        <w:t>.</w:t>
      </w:r>
    </w:p>
    <w:p>
      <w:pPr>
        <w:pStyle w:val="Heading5"/>
        <w:numPr>
          <w:ilvl w:val="4"/>
          <w:numId w:val="1"/>
        </w:numPr>
        <w:rPr/>
      </w:pPr>
      <w:bookmarkStart w:id="118" w:name="__RefHeading___Toc1898247_581953129"/>
      <w:bookmarkStart w:id="119" w:name="_Toc44"/>
      <w:bookmarkEnd w:id="118"/>
      <w:r>
        <w:rPr>
          <w:rtl w:val="true"/>
        </w:rPr>
        <w:t>اسرار صفا و مروه در آیینه احادیث</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صفا و مروه، هاجروار به دنبال مونس و دوست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است که ابراهیم به دستور الهی، همسرش هاجر و کودکش اسماعیل را در سرزمین خشک مکه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تشنه شد و هاجر در پی آب برآمد و نخست بالای کوه صفا رفت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بالوادی من انیس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سرزمین، مونس و همدمی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مروه رفت و این حرکت را هفت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w:t>
      </w:r>
    </w:p>
    <w:p>
      <w:pPr>
        <w:pStyle w:val="BookText"/>
        <w:rPr/>
      </w:pPr>
      <w:r>
        <w:rPr>
          <w:rFonts w:ascii="IRNazanin" w:hAnsi="IRNazanin" w:eastAsia="IRNazanin"/>
          <w:color w:val="111111"/>
          <w:sz w:val="28"/>
          <w:sz w:val="28"/>
          <w:szCs w:val="28"/>
          <w:rtl w:val="true"/>
          <w:lang w:bidi="fa-IR"/>
        </w:rPr>
        <w:t>کودک آمد و دید او با پای خود زمین را ساییده و چشمه زمزم هویدا شده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آب کم‌جوی تشنگی آور به‌دست تا بجوشد آبت از بالاو پست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صفا و مروه، ابراهیم‌وار به شیطان حمله‌ور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شیطان خود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 و ابراهیم از دست او گریخت تا با وی هم‌سخن نشود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در برخی روایات دیگر آمده است که ابراهیم به دستور جبرئیل بر او حمله‌ور شد و شیطان گریخت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ازاین‌رو 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مرسوم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هَرْوَله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فرار از هوای نفس و زیر پا نهادن غرور آدمی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هروله موجب خواری متکبران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محل عبادتی نزد خدا، دوست داشتنی‌تر از محل سعی نیست؛ چراکه در این مکان هر متکبر سرکشی خوار می‌شود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دویدن برای مردان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زنان مستحب نیست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حکمتش این است که با توجه به حضور همزمان زنان و مردان در حال سعی، دویدن بانوان گاهی موجب تحریک مردان می‌شود و تأثیر منفی بر فضای معنوی سعی صفا و مروه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 بین صفا و مروه، حرکت بین 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انسانِ سعی‌کننده از طرفی به رحمت و آمرزش الهی امید دارد و از طرف دیگر، از عملکرد گذشته و حسابرسی و عذاب الهی هراسان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کردی که تو بین خوف و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سعی صفا و مروه نکرده‌ای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آیت‌الله جوادی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همواره بین خوف و رجا به سر می‌برد؛ گرچه شدت و ضعف آن دو در مقاطع مختلف زندگی او متفاوت است و این سرّ در سعی بین صفا و مروه جلوه‌گر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حرکت به سوی صفا، گام جای گام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می‌نهیم و او را الگوی خویش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آداب سعی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حرکت به سوی صفا و مروه از در مقابل حجرالاسود خارج شوید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می‌شد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و وقار به سوی صفا حرکت کنید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شتاب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حکمتش آن باشد که آرامش و سنگینی در حرکت، زمینه‌ساز</w:t>
      </w:r>
    </w:p>
    <w:p>
      <w:pPr>
        <w:pStyle w:val="BookText"/>
        <w:rPr/>
      </w:pPr>
      <w:r>
        <w:rPr>
          <w:rFonts w:ascii="IRNazanin" w:hAnsi="IRNazanin" w:eastAsia="IRNazanin"/>
          <w:color w:val="111111"/>
          <w:sz w:val="28"/>
          <w:sz w:val="28"/>
          <w:szCs w:val="28"/>
          <w:rtl w:val="true"/>
          <w:lang w:bidi="fa-IR"/>
        </w:rPr>
        <w:t>حضور قلب و تفکر و توجه بیشتر به خداست و شتاب در جمعیت، موجب آزار دیگران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کوه صفا بالا روید تا صفا یابید و مصفّا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ببینید و به یاد معبود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حمد و ثنای الهی بگویید تا سپاسگزار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الهی را بر خود، تا حد امکان برشمارید تا خداشناس‌تر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تکبیر بگویید و بزرگی معبود را یادآوری کنید و هفت بار حمد و لا اله الا الله گویید و موحدی سپاسگزار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بفرستید </w:t>
      </w:r>
      <w:r>
        <w:rPr>
          <w:rStyle w:val="FootnoteAnchor"/>
          <w:rtl w:val="true"/>
        </w:rPr>
        <w:footnoteReference w:id="89"/>
      </w:r>
      <w:r>
        <w:rPr>
          <w:rFonts w:ascii="IRNazanin" w:hAnsi="IRNazanin" w:eastAsia="IRNazanin"/>
          <w:color w:val="111111"/>
          <w:sz w:val="28"/>
          <w:sz w:val="28"/>
          <w:szCs w:val="28"/>
          <w:rtl w:val="true"/>
          <w:lang w:bidi="fa-IR"/>
        </w:rPr>
        <w:t>و از او تشکر کنید که موجب هدایت ما شد تا از نعمت حج بهره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بر صفا، صفا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بر صفا، زمینه‌ساز صفای روح برای ملاقات الهی در رستاخیز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طولانی بر صفا و مروه موجب برکت مالی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می‌خواهد ثروتش فراوان شود، بر کوه صفا و مروه زیاد توقف کند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قرائت سوره بقره، بر کوه صفا توقف می‌کرد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بین صفا و مروه، موجب پاکی از گناهان می‌شود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بین صفا و مروه، موجب شفاعت فرشتگان می‌شود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سعی بین صفا و مروه، به اندازه حج پیاده و آزادی هفتاد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بین صفا و مروه، پاداش حج پیاده و آزاد کردن هفتاد بنده دارد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یادگار آدم، و مروه یادگار حواست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انسانی که به صفا و مروه می‌رود، یادی از پدر و مادر نخستین خویش می‌کند و تأملی در هبوط آدم و حوا و عوامل آن می‌کند و عبرت می‌آموزد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مروه را همچون صفا گرامی بداریم که اسراری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مروه می‌رسید، همان کارهایی را انجام می‌داد که بر صفا انجام داده بود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مروه، جوانمردی و مروت را تمرین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رسیدن به مروه، مروت و جوانمردی را برای خدا پیش‌گیر و</w:t>
      </w:r>
    </w:p>
    <w:p>
      <w:pPr>
        <w:pStyle w:val="BookText"/>
        <w:rPr/>
      </w:pP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میان بردار</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آیت الله جوادی آملی می‌نویسد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زائر آن‌گاه که رو به جانب صفا دارد، این است که خود را</w:t>
      </w:r>
      <w:bookmarkStart w:id="120" w:name="pg5442_40586"/>
    </w:p>
    <w:p>
      <w:pPr>
        <w:pStyle w:val="BookText"/>
        <w:rPr/>
      </w:pPr>
      <w:bookmarkEnd w:id="120"/>
      <w:r>
        <w:rPr>
          <w:rFonts w:ascii="IRNazanin" w:hAnsi="IRNazanin" w:eastAsia="IRNazanin"/>
          <w:color w:val="111111"/>
          <w:sz w:val="28"/>
          <w:sz w:val="28"/>
          <w:szCs w:val="28"/>
          <w:rtl w:val="true"/>
          <w:lang w:bidi="fa-IR"/>
        </w:rPr>
        <w:t>تصفیه کرده، از صفای الهی برخوردار شود و وقتی به سوی مروه می‌رود، سعی می‌کند تا مروت و مردانگی به دست آورد؛ زیرا مروه رمز مروت و مردانگی و صفا، نشانه تصفیه و تهذیب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کار، همان‌گونه که بیان شد، آن است که انسان به صفا برسد و به مروت و مردانگی باریابد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جوانمرد، دیگر دست به کار ذلیلانه دراز نمی‌کند چنان‌که سرور آزادگان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رسیدن به مروه پاک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باش که چون به مروه رسی، خدا تو را پاک و پاکیزه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این مطلب اشاره به آن باشد که در اعمال قبل از مروه، مثل احرام، طواف و سعی،باید آن‌قدر استغفار کنیم تا خدا ما را ببخشاید و از گناهان پاک کند و پس از آن راهی مروه شویم</w:t>
      </w:r>
      <w:r>
        <w:rPr>
          <w:rFonts w:eastAsia="IRNazanin" w:cs="IRNazanin"/>
          <w:color w:val="111111"/>
          <w:sz w:val="28"/>
          <w:szCs w:val="28"/>
          <w:rtl w:val="true"/>
          <w:lang w:bidi="fa-IR"/>
        </w:rPr>
        <w:t>.</w:t>
      </w:r>
    </w:p>
    <w:p>
      <w:pPr>
        <w:pStyle w:val="Heading4"/>
        <w:numPr>
          <w:ilvl w:val="3"/>
          <w:numId w:val="1"/>
        </w:numPr>
        <w:rPr/>
      </w:pPr>
      <w:bookmarkStart w:id="121" w:name="__RefHeading___Toc1898249_581953129"/>
      <w:bookmarkStart w:id="122" w:name="_Toc45"/>
      <w:bookmarkEnd w:id="121"/>
      <w:r>
        <w:rPr>
          <w:rtl w:val="true"/>
        </w:rPr>
        <w:t>وقوف در عرفات و مشعر و منا</w:t>
      </w:r>
      <w:bookmarkEnd w:id="122"/>
    </w:p>
    <w:p>
      <w:pPr>
        <w:pStyle w:val="Heading5"/>
        <w:numPr>
          <w:ilvl w:val="4"/>
          <w:numId w:val="1"/>
        </w:numPr>
        <w:rPr/>
      </w:pPr>
      <w:bookmarkStart w:id="123" w:name="__RefHeading___Toc1898251_581953129"/>
      <w:bookmarkStart w:id="124" w:name="_Toc46"/>
      <w:bookmarkEnd w:id="123"/>
      <w:r>
        <w:rPr>
          <w:rtl w:val="true"/>
        </w:rPr>
        <w:t>یاد خدا در عرفات و مشعر</w:t>
      </w:r>
      <w:bookmarkEnd w:id="124"/>
    </w:p>
    <w:p>
      <w:pPr>
        <w:pStyle w:val="BookText"/>
        <w:rPr/>
      </w:pPr>
      <w:r>
        <w:rPr>
          <w:rFonts w:ascii="Amiri" w:hAnsi="Amiri" w:eastAsia="Amiri" w:cs="Amiri"/>
          <w:color w:val="111111"/>
          <w:sz w:val="28"/>
          <w:sz w:val="28"/>
          <w:szCs w:val="28"/>
          <w:rtl w:val="true"/>
          <w:lang w:bidi="ar-SA"/>
        </w:rPr>
        <w:t>لَیْسَ عَلَیْکُمْ جُناحٌ أَنْ تَبْتَغُوا فَضْلاً مِنْ رَبِّکُمْ فَإِذا أَفَضْتُمْ مِنْ عَرَفاتٍ</w:t>
      </w:r>
    </w:p>
    <w:p>
      <w:pPr>
        <w:pStyle w:val="BookText"/>
        <w:rPr/>
      </w:pPr>
      <w:r>
        <w:rPr>
          <w:rFonts w:ascii="Amiri" w:hAnsi="Amiri" w:eastAsia="Amiri" w:cs="Amiri"/>
          <w:color w:val="111111"/>
          <w:sz w:val="28"/>
          <w:sz w:val="28"/>
          <w:szCs w:val="28"/>
          <w:rtl w:val="true"/>
          <w:lang w:bidi="ar-SA"/>
        </w:rPr>
        <w:t xml:space="preserve">فَاذْکُرُوا اللّهَ عِنْدَ الْمَشْعَرِ الْحَرامِ وَ اذْکُرُوهُ کَما هَداکُمْ وَ إِنْ کُنْتُمْ مِنْ قَبْلِهِ لَمِنَ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گناهی بر شما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 حج،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بخششی از پروردگارتان بجویید 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شدید، خدا را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و او را یاد کنید همان‌گونه که شما را راهنمایی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بی‌شک از گمراهان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درباره بخش نخست آیه حکایت شده است که مردم در زمان جاهلیت، معامله، تجارت، حمل مسافر و بارکشی را در موسم حج، حرام و گناه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می‌کردند اگر کسی هنگام مراسم حج چنین کارهایی کند، حج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مسلمانان منتظر بودند که بدانند آیا احکام جاهلی همچنان باقی می‌ماند، یا اسلام آنها را بی‌ارزش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نازل شد و توهّم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بودن معامله 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نادرست خواند و اعلام کرد که در موسم حج، معامله و تجارت هیچ اشکالی ندارد که مردم از بخشش خدا استفاده کنند و سودی به دست آورند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بیابان وسیعی است در حدود بیست کیلومتری مکه که حاجیان از ظهر تا غروب روز نهم ذی‌الحجه برای انجام دادن مرحله‌ای از حج در آنجا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شناخت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نامگذاری این بیابان به عرفات، احتمالات متعددی بیان شده است؛ از جمله اینکه وقتی پیک وحی، اعمال حج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ابراهیم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سرزمین، محیط بسیار آماده‌ای برای معرفت خدا و شناسایی ذات</w:t>
      </w:r>
    </w:p>
    <w:p>
      <w:pPr>
        <w:pStyle w:val="BookText"/>
        <w:rPr/>
      </w:pPr>
      <w:r>
        <w:rPr>
          <w:rFonts w:ascii="IRNazanin" w:hAnsi="IRNazanin" w:eastAsia="IRNazanin"/>
          <w:color w:val="111111"/>
          <w:sz w:val="28"/>
          <w:sz w:val="28"/>
          <w:szCs w:val="28"/>
          <w:rtl w:val="true"/>
          <w:lang w:bidi="fa-IR"/>
        </w:rPr>
        <w:t>پاک اوست و آن جذبه روحانی و معنوی که انسان به هنگام ورود به این سرزمین پیدا می‌کند، وصف‌ناپذیر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سرزمینی است در حدود چهارده کیلومتری مکه که حاجیان شب دهم ذی‌الحجه را در آنجا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نامگذاری آن گفته‌اند که آنجا مرکزی برای شعائر حج و نشانه‌ای از این مراسم عظیم و پرشکوه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با توجه به ریشه لغوی آن که از ماده شعور است، معتقدند انسان در آن شبِ روحانی، روی ماسه‌های آن بیابان، چشمه‌های تازه‌ای از اندیشه و شعور را درون خود احساس می‌کند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دارای فلسفه و حکمت‌های متعددی، از جمله فلسفه اخلاقی، سیاسی، فرهنگی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 مذکور به فلسفه اقتصادی حج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نقاط مختلف دنیا به سوی خانه خدا حرکت می‌کنند و کنگره عظیم حج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پایه و اساسی برای جهش اقتصادی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مکه مرکز مبادلات تجاری می‌شود و مغزهای متفکر اقتصادی مسلمانان در آنجا جمع می‌شوند تا با همفکری و همگامی پایه محکمی برای اقتصاد جوامع اسلامی بریزند و مسلمانان را از دشمنان بی‌نیاز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حج و ذکرهای آن باید مطابق دستور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شکرانه</w:t>
      </w:r>
      <w:bookmarkStart w:id="125" w:name="pg5442_40589"/>
    </w:p>
    <w:p>
      <w:pPr>
        <w:pStyle w:val="BookText"/>
        <w:rPr/>
      </w:pPr>
      <w:bookmarkEnd w:id="125"/>
      <w:r>
        <w:rPr>
          <w:rFonts w:ascii="IRNazanin" w:hAnsi="IRNazanin" w:eastAsia="IRNazanin"/>
          <w:color w:val="111111"/>
          <w:sz w:val="28"/>
          <w:sz w:val="28"/>
          <w:szCs w:val="28"/>
          <w:rtl w:val="true"/>
          <w:lang w:bidi="fa-IR"/>
        </w:rPr>
        <w:t>نعمت هدایت، آن است که انسان قدر هدایت و نجات از گمراهی را بداند و طبق آن راهبرد عمل کند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دارای ابعاد اقتصادی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دو بُعد اقتصادی و معنوی حج بهره بجویید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حج را طبق رهنمون‌های الهی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حج، معرفت عرفاتی را با شعور مشعری پیوند دهید</w:t>
      </w:r>
      <w:r>
        <w:rPr>
          <w:rFonts w:eastAsia="IRNazanin" w:cs="IRNazanin"/>
          <w:color w:val="111111"/>
          <w:sz w:val="28"/>
          <w:szCs w:val="28"/>
          <w:rtl w:val="true"/>
          <w:lang w:bidi="fa-IR"/>
        </w:rPr>
        <w:t>.</w:t>
      </w:r>
    </w:p>
    <w:p>
      <w:pPr>
        <w:pStyle w:val="Heading5"/>
        <w:numPr>
          <w:ilvl w:val="4"/>
          <w:numId w:val="1"/>
        </w:numPr>
        <w:rPr/>
      </w:pPr>
      <w:bookmarkStart w:id="126" w:name="__RefHeading___Toc1898253_581953129"/>
      <w:bookmarkStart w:id="127" w:name="_Toc47"/>
      <w:bookmarkEnd w:id="126"/>
      <w:r>
        <w:rPr>
          <w:rtl w:val="true"/>
        </w:rPr>
        <w:t>یکرنگی با مردم در حرکت حاجیان به سوی منا</w:t>
      </w:r>
      <w:bookmarkEnd w:id="127"/>
    </w:p>
    <w:p>
      <w:pPr>
        <w:pStyle w:val="Heading6"/>
        <w:numPr>
          <w:ilvl w:val="5"/>
          <w:numId w:val="1"/>
        </w:numPr>
        <w:rPr/>
      </w:pPr>
      <w:bookmarkStart w:id="128" w:name="__RefHeading___Toc1898255_581953129"/>
      <w:bookmarkStart w:id="129" w:name="_Toc48"/>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 xml:space="preserve">ثُمَّ أَفِیضُوا مِنْ حَیْثُ أَفاضَ النّاسُ وَ اسْتَغْفِرُوا اللّهَ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جایی که مردم روانه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شوید و از خدا آمرزش بخواهید که خدا بسیار آمرزنده 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حکایت شده است که قریش خود را فرزندان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کعبه می‌دانستند و در اصطلاح،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مردم دیگر، مقامی مثل مقام خویش قائل نبودند و می‌گفتند ما نباید احترام چیزهایی را که بیرون از حریم مکه است، بر احترام آنچه در حریم مکه است، ترجیح دهیم و اگر چنین کنیم، عرب برای ما ارزشی قائل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عرفات که از</w:t>
      </w:r>
    </w:p>
    <w:p>
      <w:pPr>
        <w:pStyle w:val="BookText"/>
        <w:rPr/>
      </w:pPr>
      <w:r>
        <w:rPr>
          <w:rFonts w:ascii="IRNazanin" w:hAnsi="IRNazanin" w:eastAsia="IRNazanin"/>
          <w:color w:val="111111"/>
          <w:sz w:val="28"/>
          <w:sz w:val="28"/>
          <w:szCs w:val="28"/>
          <w:rtl w:val="true"/>
          <w:lang w:bidi="fa-IR"/>
        </w:rPr>
        <w:t>محیط حرم مکه بیرون است، نمی‌ماندند؛ با آنکه می‌دانستند جزو وظایف حج و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قرآن بر این امتیازِ توهمی قریش، خط بطلان کشید و به آنان دستور داد که در حج، همچون مردم،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مظهر برابری و یکرنگی است و همه افراد باید مثل هم، مراسم حج را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امتیازطلبی به‌وسیله نام و رسم،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دو بار به کار رفته است، به معنای حرکت دسته جمعی است؛ یعنی از همان‌جایی حرکت کنید که همه مردم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دسته‌جمعی در حج ارزشمند و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این آیه به مردم دستور می‌دهد که از خدا طلب بخشایش کنید؛ زیرا در این صورت، روح انسان با توبه شست‌وشو می‌یابد و گناهانش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مانع ناامیدی انسان است؛</w:t>
      </w:r>
    </w:p>
    <w:p>
      <w:pPr>
        <w:pStyle w:val="BookText"/>
        <w:rPr/>
      </w:pPr>
      <w:r>
        <w:rPr>
          <w:rFonts w:ascii="IRNazanin" w:hAnsi="IRNazanin" w:eastAsia="IRNazanin"/>
          <w:color w:val="111111"/>
          <w:sz w:val="28"/>
          <w:sz w:val="28"/>
          <w:szCs w:val="28"/>
          <w:rtl w:val="true"/>
          <w:lang w:bidi="fa-IR"/>
        </w:rPr>
        <w:t>به‌ویژه اگر بدانیم برابر خدایی خطاپوش، مهربان و بخشاینده ایستاده‌ایم و استغفار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حج درس یکرنگی با مردم و آمرزش‌خواهی بیاموزید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مظهر هماهنگی و جمع‌گرایی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فرصت حج برای آمرزش گناهانتان استفاده کنید</w:t>
      </w:r>
      <w:r>
        <w:rPr>
          <w:rFonts w:eastAsia="IRNazanin" w:cs="IRNazanin"/>
          <w:color w:val="111111"/>
          <w:sz w:val="28"/>
          <w:szCs w:val="28"/>
          <w:rtl w:val="true"/>
          <w:lang w:bidi="fa-IR"/>
        </w:rPr>
        <w:t>.</w:t>
      </w:r>
      <w:bookmarkStart w:id="130" w:name="pg5442_40591"/>
    </w:p>
    <w:p>
      <w:pPr>
        <w:pStyle w:val="Heading6"/>
        <w:numPr>
          <w:ilvl w:val="5"/>
          <w:numId w:val="1"/>
        </w:numPr>
        <w:rPr/>
      </w:pPr>
      <w:bookmarkStart w:id="131" w:name="__RefHeading___Toc1898257_581953129"/>
      <w:bookmarkStart w:id="132" w:name="_Toc49"/>
      <w:bookmarkEnd w:id="130"/>
      <w:bookmarkEnd w:id="131"/>
      <w:r>
        <w:rPr>
          <w:rtl w:val="true"/>
        </w:rPr>
        <w:t>اسرار و معارف توقف در عرفات</w:t>
      </w:r>
      <w:bookmarkEnd w:id="132"/>
    </w:p>
    <w:p>
      <w:pPr>
        <w:pStyle w:val="Heading6"/>
        <w:numPr>
          <w:ilvl w:val="5"/>
          <w:numId w:val="1"/>
        </w:numPr>
        <w:rPr/>
      </w:pPr>
      <w:bookmarkStart w:id="133" w:name="__RefHeading___Toc1898259_581953129"/>
      <w:bookmarkStart w:id="134" w:name="_Toc50"/>
      <w:bookmarkEnd w:id="133"/>
      <w:r>
        <w:rPr>
          <w:rtl w:val="true"/>
        </w:rPr>
        <w:t>اسرار عرفات</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فقط یک بار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سرزمین خاطره‌انگیز که گویا دریچه‌ای به جهان ماورای طبیعت در آن گشوده شده، انسان نه تنها از نشئه عرفان پروردگار سرمست می‌شود و لحظه‌ای با زمزمه تسبیح عمومی خلقت هماهنگ می‌گردد، بلکه خودش را هم که عمری است گم کرده و به دنبالش می‌گردد، پیدا می‌کند و به حال خویشتن عارف می‌گردد و می‌داند او آن کسی نیست که شب و روز در تلاش معاش، حریصانه، کوه و صحرا را زیر پا می‌گذارد و هر چه می‌یابد، عطشش فرو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گوهر دیگری درون جان او نهفته است که او در حقیقت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سرزمین را عرفات می‌نامند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عرفه برای نفی امتیازات موهوم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جاهلیت، قبیله قریش، امتیازات نادرستی برای خود قائل بودند و برای خود مقامی قائل بودند که برای هیچ‌یک از اعراب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 یعنی کسی که در دین خود محکم و پابرجاست و به عنوان فرزندان ابراهیم و سرپرستان خانه کعبه، خود را از همه برتر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مراسم حج، به عرفات برویم؛ زیرا عرفات از حرم مکه بیرون است؛ درحالی‌که می‌دانستند وقوف در عرفات جزئی از</w:t>
      </w:r>
      <w:bookmarkStart w:id="135" w:name="pg5442_40592"/>
    </w:p>
    <w:p>
      <w:pPr>
        <w:pStyle w:val="BookText"/>
        <w:rPr/>
      </w:pPr>
      <w:bookmarkEnd w:id="135"/>
      <w:r>
        <w:rPr>
          <w:rFonts w:ascii="IRNazanin" w:hAnsi="IRNazanin" w:eastAsia="IRNazanin"/>
          <w:color w:val="111111"/>
          <w:sz w:val="28"/>
          <w:sz w:val="28"/>
          <w:szCs w:val="28"/>
          <w:rtl w:val="true"/>
          <w:lang w:bidi="fa-IR"/>
        </w:rPr>
        <w:t>مراسم حج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فوق خط بطلان بر این اوهام کشید و به مسلمانان دستور داد که همه با هم در عرفات،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اتحاد و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فیض در اصل به معنای جریان و ریزش آب است؛ از آنجا که حرکت سریع و دسته جمعی مردم از جایی به نقطه دیگر، بی‌شباهت به حرکت نهر جاری نیست، این تعبیر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به مردم دستور می‌دهد که همگی بدون استثنا نخست به عرفات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مشعرالحرام، و سپس به سرزمین منا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اشاره لطیفی به وحدت امت اسلامی است که هماهنگ در مسیری که خدا فرموده است، حرکت کنند</w:t>
      </w:r>
      <w:r>
        <w:rPr>
          <w:rFonts w:eastAsia="IRNazanin" w:cs="IRNazanin"/>
          <w:color w:val="111111"/>
          <w:sz w:val="28"/>
          <w:szCs w:val="28"/>
          <w:rtl w:val="true"/>
          <w:lang w:bidi="fa-IR"/>
        </w:rPr>
        <w:t>.</w:t>
      </w:r>
    </w:p>
    <w:p>
      <w:pPr>
        <w:pStyle w:val="Heading6"/>
        <w:numPr>
          <w:ilvl w:val="5"/>
          <w:numId w:val="1"/>
        </w:numPr>
        <w:rPr/>
      </w:pPr>
      <w:bookmarkStart w:id="136" w:name="__RefHeading___Toc1898261_581953129"/>
      <w:bookmarkStart w:id="137" w:name="_Toc51"/>
      <w:bookmarkEnd w:id="136"/>
      <w:r>
        <w:rPr>
          <w:rtl w:val="true"/>
        </w:rPr>
        <w:t>اسرار عرفات در آیینه روایات</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وقوف در عرفه چیست؟</w:t>
      </w:r>
    </w:p>
    <w:p>
      <w:pPr>
        <w:pStyle w:val="BookText"/>
        <w:rPr/>
      </w:pPr>
      <w:r>
        <w:rPr>
          <w:rFonts w:ascii="IRNazanin" w:hAnsi="IRNazanin" w:eastAsia="IRNazanin"/>
          <w:color w:val="111111"/>
          <w:sz w:val="28"/>
          <w:sz w:val="28"/>
          <w:szCs w:val="28"/>
          <w:rtl w:val="true"/>
          <w:lang w:bidi="fa-IR"/>
        </w:rPr>
        <w:t>شخصی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چرا در عصر روز نهم ذی‌الحجه، توقف در عرفات قرار داده شد؟ حضرت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عصر، ساعتی است که آدم پروردگار را نافرمانی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 امت من مقرر کرد که در آن ساعت در بهترین مکان توقف کنند و زاری و دعا نمایند و بهشت را برای آنان آماده نمود و ساعتی که مردم از عرفات خارج می‌شوند، ساعتی است</w:t>
      </w:r>
    </w:p>
    <w:p>
      <w:pPr>
        <w:pStyle w:val="BookText"/>
        <w:rPr/>
      </w:pPr>
      <w:r>
        <w:rPr>
          <w:rFonts w:ascii="IRNazanin" w:hAnsi="IRNazanin" w:eastAsia="IRNazanin"/>
          <w:color w:val="111111"/>
          <w:sz w:val="28"/>
          <w:sz w:val="28"/>
          <w:szCs w:val="28"/>
          <w:rtl w:val="true"/>
          <w:lang w:bidi="fa-IR"/>
        </w:rPr>
        <w:t>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پروردگار دریافت کرد و توبه او پذیرفته 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عرفات معادل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عرفات</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جایگاه بلند عرفات را در اعمال حج روشن می‌سازد که توقف در این سرزمین معادل کل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حکمتش آن است که دعا، آمرزش الهی، کمال و رشد انسان در این سرزمین به‌صورت ویژه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این مطلب، اشاره به حکم فقهی عرفات نیز باشد که عرفات از ارکان حج است و هرکس آن را عمدی ترک کند، حج او باطل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آیت‌الله جوادی آملی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به سبب آگاهی خاصی که جز در عرفات در جای دیگر یافت نمی‌شود </w:t>
      </w:r>
      <w:r>
        <w:rPr>
          <w:rStyle w:val="FootnoteAnchor"/>
          <w:rtl w:val="true"/>
        </w:rPr>
        <w:footnoteReference w:id="111"/>
      </w:r>
      <w:r>
        <w:rPr>
          <w:rFonts w:ascii="IRNazanin" w:hAnsi="IRNazanin" w:eastAsia="IRNazanin"/>
          <w:color w:val="111111"/>
          <w:sz w:val="28"/>
          <w:sz w:val="28"/>
          <w:szCs w:val="28"/>
          <w:rtl w:val="true"/>
          <w:lang w:bidi="fa-IR"/>
        </w:rPr>
        <w:t>، موجب تعالی و نیل انسان به اوج قله عالم امکان، یعنی خُلق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این مطلب را در دعاهای عرفه می‌دانند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اهل عرفه مباهات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 در عصر عرفه به‌خاطر</w:t>
      </w:r>
    </w:p>
    <w:p>
      <w:pPr>
        <w:pStyle w:val="BookText"/>
        <w:rPr/>
      </w:pPr>
      <w:r>
        <w:rPr>
          <w:rFonts w:ascii="IRNazanin" w:hAnsi="IRNazanin" w:eastAsia="IRNazanin"/>
          <w:color w:val="111111"/>
          <w:sz w:val="28"/>
          <w:sz w:val="28"/>
          <w:szCs w:val="28"/>
          <w:rtl w:val="true"/>
          <w:lang w:bidi="fa-IR"/>
        </w:rPr>
        <w:t>اهل عرفه به فرشتگان خود مباهات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بندگانم بنگرید که ژولیده و غبارآلود به سوی من آمده‌اند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 حاجی که برای رسیدن به دوست، سر از پا نمی‌شناسد و در آن بیابان، گردآلود و ژولیده می‌شود و به زبان حال می‌گوید هرچه از دوست رسد نیکوست، خدا نیز او را دوست می‌دارد و با همین حالت ژولیده، وی را به بارگاه قدس خویش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شما در اینجا مستجاب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بنده خدا در عرفات پس از دعا و ذکر از خدا درخواست کند که شفاعت اهل 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بکند، شفاعت او پذیرفته می‌شود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حدیث دیگری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گدایی که در روز عرفه تکدی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روزی، دست نیاز به سوی غیرخدا دراز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برای کودکان در رحم مادر، امید سعادت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دیگری،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چنین زمان و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به سوی دیگران دراز کنند، بدترین انسان‌هایند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عرفه، مکان نومیدی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اهل عرفات، جرم بزرگی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عرفات بازگردد، درحالی‌که یقین </w:t>
      </w:r>
      <w:r>
        <w:rPr>
          <w:rStyle w:val="FootnoteAnchor"/>
          <w:rtl w:val="true"/>
        </w:rPr>
        <w:footnoteReference w:id="116"/>
      </w:r>
      <w:r>
        <w:rPr>
          <w:rFonts w:ascii="IRNazanin" w:hAnsi="IRNazanin" w:eastAsia="IRNazanin"/>
          <w:color w:val="111111"/>
          <w:sz w:val="28"/>
          <w:sz w:val="28"/>
          <w:szCs w:val="28"/>
          <w:rtl w:val="true"/>
          <w:lang w:bidi="fa-IR"/>
        </w:rPr>
        <w:t>دارد که بخشوده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رحمت الهی مأیوس شود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سرزمین محل بخشایش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گناهان جز در عرفات، بخشوده نمی‌شود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روزی مثل عرفه نیست؛ زیرا بیشترین افراد در این روز از آتش نجات می‌یابند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حدیث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ماه رمضان بخشوده نشد، تا ماه رمضان سال بعد آمرزیده نمی‌شود؛ مگر آنکه در عرفات حاضر شود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آری در عرفات، نه تنها حاجیان در لحظات آغازین عرفات بخشوده می‌شوند و مشمول رحمت الهی می‌گردند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بلکه خانواده و همشهریان آنان نیز بخشوده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مرد مؤمنی از اهل هر روستا و شهری که باشد، در عرفات وقوف نکند جز آنکه خدا اهالی مؤمن آن محل را ببخشاید و هیچ مرد مؤمنی از خانواده باایمان در عرفات وقوف نکند، مگر آنکه خدا مؤمنان از آن خاندان را بیامرزد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توقف در عرفات شناخت معارف و علوم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عرفت بموقفک بعرفة معرفة الله سبحانه امر المعارف و العلوم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آیا با توقف در عرفه، حق معرفت و شناسایی خدا را به دست آوردی و پی به معارف و علوم الهی بردی؟</w:t>
      </w:r>
    </w:p>
    <w:p>
      <w:pPr>
        <w:pStyle w:val="BookText"/>
        <w:rPr/>
      </w:pPr>
      <w:r>
        <w:rPr>
          <w:rFonts w:ascii="IRNazanin" w:hAnsi="IRNazanin" w:eastAsia="IRNazanin"/>
          <w:color w:val="111111"/>
          <w:sz w:val="28"/>
          <w:sz w:val="28"/>
          <w:szCs w:val="28"/>
          <w:rtl w:val="true"/>
          <w:lang w:bidi="fa-IR"/>
        </w:rPr>
        <w:t>آیت‌الله جوادی آملی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برای آن است که انسان به معارف و علوم دینی واقف گردد و از اسرار الهی نظام آفرینش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خداوند به همه نیازهای او واقف، و بر رفع همه آنها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خدا بسپارد و فقط او را اطاعت کند که طاعت او سرمایه و وسیله هر بی‌نیازی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به احاطه علمی خدا، یکی دیگر از اسرار توقف در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قبض الله علی صحیفتک و اطلاعه علی سریرتک و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آملی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حج‌گزار باید در آنجا بر این نکته عارف شود که خدای سبحان به نهان و آشکار و صحیفه قلب او و رازهای آن و حتی آنچه برای خود او روشن نیست و به‌طور ناخودآگاه در زوایای روح او می‌گذرد، آگاه است؛ یعنی سرزمین عرفات، محل ادراک و شهود مضمون آیه کریمه وَ إِنْ تَجْهَرْ بِالْقَوْلِ فَإِنَّهُ یَعْلَمُ السِّرَّ وَ أَخْفی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بداند که قلبش در مشهد و محضر حق است، همان طور که</w:t>
      </w:r>
    </w:p>
    <w:p>
      <w:pPr>
        <w:pStyle w:val="BookText"/>
        <w:rPr/>
      </w:pPr>
      <w:r>
        <w:rPr>
          <w:rFonts w:ascii="IRNazanin" w:hAnsi="IRNazanin" w:eastAsia="IRNazanin"/>
          <w:color w:val="111111"/>
          <w:sz w:val="28"/>
          <w:sz w:val="28"/>
          <w:szCs w:val="28"/>
          <w:rtl w:val="true"/>
          <w:lang w:bidi="fa-IR"/>
        </w:rPr>
        <w:t xml:space="preserve">خود را به گناهان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نمی‌آلاید، گناه جوانحی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نمی‌کند و قلبش را از خاطرات آلوده، 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عرفات، رمز شفاعت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شفاعت خدای متعال نصیب عرفاتیان می‌شود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آری، خداوند از مهمانان خویش پذیرایی می‌کند و کنار آنان قرار می‌گیرد و شفیع آنان می‌شود و آنها را از دوزخ نجات می‌دهد و رحمت خویش را بر آنان فرو می‌بارد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عرفاتیان منتظر اجازه ورود به حرم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عرفات، خارج از حرم مکه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کعبه، اتاق خداست و حرم، خانه اوست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هنگامی که مهمانان می‌خواهند وارد خانه شوند، در خانه می‌ایستند و به سوی خدا تضرع می‌کنند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بنابراین مهمانان الهی در عرفات توقف می‌کنند تا مشمول رحمت الهی گردند و بخشوده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پاکی و معرفت، به حرم الهی پای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محل حضور پاکان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الوقوف بعرفة علی غیر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وقوف در عرفات بدون طهارت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سرزمین مقدس، و مورد عنایت پرودگار است و مکانی برای دعا و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مناسب است که عرفاتیان، به طهارت ظاهری و باطنی خویش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 لباس و بدن برای احرام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حج‌گزار باید به طهارت درونی و روحی خود نیز توجه کند و از گناهانش توبه و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مکان نیز برای بخشایش گناهان، عرفات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عرفات، مظهر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یکی از مکان‌ها و زمان‌های جلوه‌گری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عرفات با ولایت از چند جهت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محل نزول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عرفات محل نزول آیه اکمال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است که آیه اَلْیَوْمَ أَکْمَلْتُ لَکُمْ دِینَکُمْ وَ أَتْمَمْتُ عَلَیْکُمْ نِعْمَتِی وَ رَضِیتُ لَکُمُ الْإِسْلامَ دِیناً </w:t>
      </w:r>
      <w:r>
        <w:rPr>
          <w:rStyle w:val="FootnoteAnchor"/>
          <w:rtl w:val="true"/>
        </w:rPr>
        <w:footnoteReference w:id="131"/>
      </w:r>
      <w:r>
        <w:rPr>
          <w:rFonts w:ascii="IRNazanin" w:hAnsi="IRNazanin" w:eastAsia="IRNazanin"/>
          <w:color w:val="111111"/>
          <w:sz w:val="28"/>
          <w:sz w:val="28"/>
          <w:szCs w:val="28"/>
          <w:rtl w:val="true"/>
          <w:lang w:bidi="fa-IR"/>
        </w:rPr>
        <w:t xml:space="preserve">براساس برخی روایات </w:t>
      </w:r>
      <w:r>
        <w:rPr>
          <w:rStyle w:val="FootnoteAnchor"/>
          <w:rtl w:val="true"/>
        </w:rPr>
        <w:footnoteReference w:id="132"/>
      </w:r>
      <w:r>
        <w:rPr>
          <w:rFonts w:ascii="IRNazanin" w:hAnsi="IRNazanin" w:eastAsia="IRNazanin"/>
          <w:color w:val="111111"/>
          <w:sz w:val="28"/>
          <w:sz w:val="28"/>
          <w:szCs w:val="28"/>
          <w:rtl w:val="true"/>
          <w:lang w:bidi="fa-IR"/>
        </w:rPr>
        <w:t>در عرفه نازل شد،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برخی مصلحت‌سنجی‌ها و ترس از مخالفت دشمنان، آن را بیان نکرد و منتظر فرصت بود، تا اینکه در روز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سفر حج</w:t>
      </w:r>
    </w:p>
    <w:p>
      <w:pPr>
        <w:pStyle w:val="BookText"/>
        <w:rPr/>
      </w:pPr>
      <w:r>
        <w:rPr>
          <w:rFonts w:ascii="IRNazanin" w:hAnsi="IRNazanin" w:eastAsia="IRNazanin"/>
          <w:color w:val="111111"/>
          <w:sz w:val="28"/>
          <w:sz w:val="28"/>
          <w:szCs w:val="28"/>
          <w:rtl w:val="true"/>
          <w:lang w:bidi="fa-IR"/>
        </w:rPr>
        <w:t>بازمی‌گشتند، دستور اکید برای ابلاغ آیه فوق آمد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سپس حضرت آن آیه را برای مردم تلاوت کرد و آشکارا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فرمود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محل تجلی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یَفْقَدُ النَّاسُ امامَهم، یَشهَدُ المَوسمَ فَیَراهُم وَ لایَرَونَه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فراق امامشان گرفتار می‌شوند و ایشان در مراسم حج حاضر می‌شود و آنان را می‌بیند؛ ولی مردم ایشان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محمدبن‌عثمان عمری، یکی از نواب خاص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انّ صَاحِب هذَا الامرِ لَیَحضُر المَوسمَ کُلَّ سَنةٍ، یَری النَّاسَ وَ یَعرِفُهم وَ یَرونَه وَ لایَعرِفونَه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به خدا قسم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هنگام حج، در حج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می‌بیند و آنها را می‌شناسد و مردم او را می‌بینند ولی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هنگامی که حضرت در مراسم حج حضور می‌یابند، در عرفات نیز حاضر می‌شوند؛ چراکه وقوف در عرفات، واجب و از ارکان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عارف و مفسر گرانقدر، فیض کاشانی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طواف سر کوی ولی حق کردن</w:t>
      </w:r>
    </w:p>
    <w:p>
      <w:pPr>
        <w:pStyle w:val="BookText"/>
        <w:rPr/>
      </w:pPr>
      <w:r>
        <w:rPr>
          <w:rFonts w:ascii="IRNazanin" w:hAnsi="IRNazanin" w:eastAsia="IRNazanin"/>
          <w:color w:val="111111"/>
          <w:sz w:val="28"/>
          <w:sz w:val="28"/>
          <w:szCs w:val="28"/>
          <w:rtl w:val="true"/>
          <w:lang w:bidi="fa-IR"/>
        </w:rPr>
        <w:t>آیت‌الله جوادی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بقیة الله، 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مراسم حج و به‌ویژه در عرفات و منا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تربیت‌یافتگان و شاگردان خاص آن حضرت، میان حج‌گزاران حضور دارند و به مدد عنایت خاص حضرتش از ملکوت افراد آگاهی می‌یابند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جلوه‌گاه دعای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دعای عرفه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عرفات دعاهای متعددی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این دعاها افزون‌بر آنکه انسان را به یاد خدا می‌اندازد و ذکر حق را بر زبان حج‌گزاران جاری می‌سازد، آنها را به یاد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دعای عرفه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محتوای توحیدی‌اش تأثیر ویژه‌ای دارد؛ به طوری که نه تنها همگان را به سوی معبود می‌برد، بلکه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ایشان را در دل‌ها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آملی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نیایشی که جنبه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حج و زیارت را به خوبی تبیین می‌کند، دعای عرفه عارف معروف در بین اهل معرفت و سید شاهدان کوی شهود و شهادت، سالار جانبازان میدان نبرد توحید علیه طاغوت، و سرور پاکان و آزادگان، در ساحت فضیلت،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حضرتش در این دعا هم دستور کفرستیزی و راه طاغوت‌زدایی و رسم سلحشوری و سنت سرکوبی جنایتکاران را ارائه می‌کند، و هم ستایش حکومت اسلامی و تقدیر دولت مکتبی و ظهور ولایت الهی را نشان می‌دهد، و هم تجلی هستی ذات اقدس خداوند و ظهور گسترده و همه‌جانبه آن ذات مقدس و خفای هرچه غیر اوست در پرتو نور او و پی بردن به او از خود او و به غیر او بها ندادن و غیر او را به او شناختن و دانستن را عین شهود و مستغنی از استشهاد دانستن را تفهیم می‌کند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عرفات روز دعاست، از خدا چه بخواهیم؟</w:t>
      </w:r>
    </w:p>
    <w:p>
      <w:pPr>
        <w:pStyle w:val="BookText"/>
        <w:rPr/>
      </w:pPr>
      <w:r>
        <w:rPr>
          <w:rFonts w:ascii="IRNazanin" w:hAnsi="IRNazanin" w:eastAsia="IRNazanin"/>
          <w:color w:val="111111"/>
          <w:sz w:val="28"/>
          <w:sz w:val="28"/>
          <w:szCs w:val="28"/>
          <w:rtl w:val="true"/>
          <w:lang w:bidi="fa-IR"/>
        </w:rPr>
        <w:t>عرفه روز ارتباط خلق با خالق و روز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راه‌های کسب معرفت الهی همین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 روز دعا و درخواست است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آن حضرت روایت شده است که در روز عرفه، نماز عرفه با عجله خوانده می‌شود و نماز ظهر و عصر به صورت جمع خوانده</w:t>
      </w:r>
    </w:p>
    <w:p>
      <w:pPr>
        <w:pStyle w:val="BookText"/>
        <w:rPr/>
      </w:pPr>
      <w:r>
        <w:rPr>
          <w:rFonts w:ascii="IRNazanin" w:hAnsi="IRNazanin" w:eastAsia="IRNazanin"/>
          <w:color w:val="111111"/>
          <w:sz w:val="28"/>
          <w:sz w:val="28"/>
          <w:szCs w:val="28"/>
          <w:rtl w:val="true"/>
          <w:lang w:bidi="fa-IR"/>
        </w:rPr>
        <w:t>می‌شود تا انسان برای دعا وقت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سفارش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عرفه حتی مشغول نگاه کردن به مردم نشو، بلکه به خودت بپرداز و دعا کن</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انسان می‌تواند در عرفه هرگونه حاجت دنیوی و اخروی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خاصی را به ما آموزش داده‌اند تا از این فرصت بیشتر استفاده کنیم و مطالب عالی‌تر از خدا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دعاها، نوعی رازگویی است؛ یعنی کسانی که به اسرار هستی آشنایند، راه‌های کوتاه‌تر و مهم‌تر و مسائل عالی‌تر را به ما آموزش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عرفات و شیطان</w:t>
      </w:r>
    </w:p>
    <w:p>
      <w:pPr>
        <w:pStyle w:val="BookText"/>
        <w:rPr/>
      </w:pPr>
      <w:r>
        <w:rPr>
          <w:rFonts w:ascii="IRNazanin" w:hAnsi="IRNazanin" w:eastAsia="IRNazanin"/>
          <w:color w:val="111111"/>
          <w:sz w:val="28"/>
          <w:sz w:val="28"/>
          <w:szCs w:val="28"/>
          <w:rtl w:val="true"/>
          <w:lang w:bidi="fa-IR"/>
        </w:rPr>
        <w:t>در عرفات مواظب وسوسه‌های شیطان باشیم؛ چون این سرزمین، از بهترین مکان‌های توجه به خدا برای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شیطان تلاش می‌کند انسان را از رحمت و آمرزش الهی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شیطان به خدا پناه ببرید که شیطان بیشتر دوست دارد در اینجا به یاد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بلغزاند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کشف‌الاسرار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اخبار بیاید که بسیاری گناه است بنده را که کفارت آن نیست مگر ایستادن به عرفات و هیچ وقت نیست که شیطان را ببینند درمانده‌تر و زرد روتر از آن وقت که حاجیان در عرفات بیستند، از بس که بیند رحمت و فضل خدای بر سر ایشان باران و ریزان</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باید خطر شیطان را در عرفات جدی‌تر گرفت و بیشتر مواظب وسوسه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جبل‌الرحمه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کوه در منطقه عرفات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تخته‌سنگی از این کوه ایستاد و خطبه معروف عرفات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را در دامنه این کوه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 قله این کوه، قبه‌ای به نام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مشهور بین علما آن است که بالا رفتن از این کوه در روز عرفه، مکروه است؛ یعنی ثواب عبادت را کمتر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توقف در پای کوه محبوب‌تر است </w:t>
      </w:r>
      <w:r>
        <w:rPr>
          <w:rStyle w:val="FootnoteAnchor"/>
          <w:rtl w:val="true"/>
        </w:rPr>
        <w:footnoteReference w:id="147"/>
      </w:r>
      <w:r>
        <w:rPr>
          <w:rFonts w:ascii="IRNazanin" w:hAnsi="IRNazanin" w:eastAsia="IRNazanin"/>
          <w:color w:val="111111"/>
          <w:sz w:val="28"/>
          <w:sz w:val="28"/>
          <w:szCs w:val="28"/>
          <w:rtl w:val="true"/>
          <w:lang w:bidi="fa-IR"/>
        </w:rPr>
        <w:t>و هرچه توقف به کوه نزدیک‌تر باشد، بافضیلت‌تر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هنگام بالا رفتن از کوه، قصد شود که خدا به هر مرد و زن مؤمنی مهرورز است و آنان را رحمت می‌کند و او سرپرست هر مسلمانی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آیت‌الله جوادی آملی در این‌باره می‌نویسد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صعود بر جبل‌الرحمه، باید انسان را عارف به این سرّ کند که خداوند نسبت به مرد و زن مؤمن، رحمت خاص و ولایت مخصوص</w:t>
      </w:r>
      <w:bookmarkStart w:id="138" w:name="pg5442_40604"/>
    </w:p>
    <w:p>
      <w:pPr>
        <w:pStyle w:val="BookText"/>
        <w:rPr/>
      </w:pPr>
      <w:bookmarkEnd w:id="13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حج‌گزاران به چنین معرفتی در نحوه نگرش و ارتباط آنان با سایر افراد و جوامع، تأثیر خواهد گذارد</w:t>
      </w:r>
      <w:r>
        <w:rPr>
          <w:rFonts w:eastAsia="IRNazanin" w:cs="IRNazanin"/>
          <w:color w:val="111111"/>
          <w:sz w:val="28"/>
          <w:szCs w:val="28"/>
          <w:rtl w:val="true"/>
          <w:lang w:bidi="fa-IR"/>
        </w:rPr>
        <w:t xml:space="preserve">. </w:t>
      </w:r>
      <w:r>
        <w:rPr>
          <w:rStyle w:val="FootnoteAnchor"/>
          <w:rtl w:val="true"/>
        </w:rPr>
        <w:footnoteReference w:id="150"/>
      </w:r>
    </w:p>
    <w:p>
      <w:pPr>
        <w:pStyle w:val="Heading6"/>
        <w:numPr>
          <w:ilvl w:val="5"/>
          <w:numId w:val="1"/>
        </w:numPr>
        <w:rPr/>
      </w:pPr>
      <w:bookmarkStart w:id="139" w:name="__RefHeading___Toc1898263_581953129"/>
      <w:bookmarkStart w:id="140" w:name="_Toc52"/>
      <w:bookmarkEnd w:id="139"/>
      <w:r>
        <w:rPr>
          <w:rtl w:val="true"/>
        </w:rPr>
        <w:t>اسرار و معارف توقف در مشعر</w:t>
      </w:r>
      <w:bookmarkEnd w:id="140"/>
    </w:p>
    <w:p>
      <w:pPr>
        <w:pStyle w:val="Heading6"/>
        <w:numPr>
          <w:ilvl w:val="5"/>
          <w:numId w:val="1"/>
        </w:numPr>
        <w:rPr/>
      </w:pPr>
      <w:bookmarkStart w:id="141" w:name="__RefHeading___Toc1898265_581953129"/>
      <w:bookmarkStart w:id="142" w:name="_Toc53"/>
      <w:bookmarkEnd w:id="141"/>
      <w:r>
        <w:rPr>
          <w:rtl w:val="true"/>
        </w:rPr>
        <w:t>اسرار مشعر در آیینه قرآن</w:t>
      </w:r>
      <w:bookmarkEnd w:id="142"/>
    </w:p>
    <w:p>
      <w:pPr>
        <w:pStyle w:val="BookText"/>
        <w:rPr/>
      </w:pPr>
      <w:r>
        <w:rPr>
          <w:rFonts w:ascii="Amiri" w:hAnsi="Amiri" w:eastAsia="Amiri" w:cs="Amiri"/>
          <w:color w:val="111111"/>
          <w:sz w:val="28"/>
          <w:sz w:val="28"/>
          <w:szCs w:val="28"/>
          <w:rtl w:val="true"/>
          <w:lang w:bidi="ar-SA"/>
        </w:rPr>
        <w:t xml:space="preserve">لَیْسَ عَلَیْکُمْ جُناحٌ أَنْ تَبْتَغُوا فَضْلاً مِنْ رَبِّکُمْ فَإِذا أَفَضْتُمْ مِنْ عَرَفاتٍ فَاذْکُرُوا اللّهَ عِنْدَ الْمَشْعَرِ الْحَرامِ وَ اذْکُرُوهُ کَما هَداکُمْ وَ إِنْ کُنْتُمْ مِنْ قَبْلِهِ لَمِنَ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گناهی بر شما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 حج،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بخششی از پروردگارتان بجویید 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شدید، خدا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و او را یاد کنید همان‌گونه که شما را راهنمایی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از گمراهان بودید</w:t>
      </w:r>
      <w:r>
        <w:rPr>
          <w:rFonts w:eastAsia="IRNazanin" w:cs="IRNazanin"/>
          <w:color w:val="111111"/>
          <w:sz w:val="28"/>
          <w:szCs w:val="28"/>
          <w:rtl w:val="true"/>
          <w:lang w:bidi="fa-IR"/>
        </w:rPr>
        <w:t>.</w:t>
      </w:r>
    </w:p>
    <w:p>
      <w:pPr>
        <w:pStyle w:val="Heading6"/>
        <w:numPr>
          <w:ilvl w:val="5"/>
          <w:numId w:val="1"/>
        </w:numPr>
        <w:rPr/>
      </w:pPr>
      <w:bookmarkStart w:id="143" w:name="__RefHeading___Toc1898267_581953129"/>
      <w:bookmarkStart w:id="144" w:name="_Toc54"/>
      <w:bookmarkEnd w:id="143"/>
      <w:r>
        <w:rPr/>
        <w:t>1</w:t>
      </w:r>
      <w:r>
        <w:rPr>
          <w:rtl w:val="true"/>
        </w:rPr>
        <w:t xml:space="preserve">. </w:t>
      </w:r>
      <w:r>
        <w:rPr>
          <w:rtl w:val="true"/>
        </w:rPr>
        <w:t>کوچ به سوی مشعر</w:t>
      </w:r>
      <w:bookmarkEnd w:id="144"/>
    </w:p>
    <w:p>
      <w:pPr>
        <w:pStyle w:val="BookText"/>
        <w:rPr/>
      </w:pPr>
      <w:r>
        <w:rPr>
          <w:rFonts w:ascii="IRNazanin" w:hAnsi="IRNazanin" w:eastAsia="IRNazanin"/>
          <w:color w:val="111111"/>
          <w:sz w:val="28"/>
          <w:sz w:val="28"/>
          <w:szCs w:val="28"/>
          <w:rtl w:val="true"/>
          <w:lang w:bidi="fa-IR"/>
        </w:rPr>
        <w:t xml:space="preserve">در این آیه برای بیان حرکت حاجیان از عرفات به مشعر،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51"/>
      </w:r>
      <w:r>
        <w:rPr>
          <w:rFonts w:ascii="IRNazanin" w:hAnsi="IRNazanin" w:eastAsia="IRNazanin"/>
          <w:color w:val="111111"/>
          <w:sz w:val="28"/>
          <w:sz w:val="28"/>
          <w:szCs w:val="28"/>
          <w:rtl w:val="true"/>
          <w:lang w:bidi="fa-IR"/>
        </w:rPr>
        <w:t>یعنی حاجیان همچون رودی سپید از عرفات به سوی مشعر سرازیر می‌شوند</w:t>
      </w:r>
      <w:r>
        <w:rPr>
          <w:rFonts w:eastAsia="IRNazanin" w:cs="IRNazanin"/>
          <w:color w:val="111111"/>
          <w:sz w:val="28"/>
          <w:szCs w:val="28"/>
          <w:rtl w:val="true"/>
          <w:lang w:bidi="fa-IR"/>
        </w:rPr>
        <w:t>.</w:t>
      </w:r>
    </w:p>
    <w:p>
      <w:pPr>
        <w:pStyle w:val="Heading6"/>
        <w:numPr>
          <w:ilvl w:val="5"/>
          <w:numId w:val="1"/>
        </w:numPr>
        <w:rPr/>
      </w:pPr>
      <w:bookmarkStart w:id="145" w:name="__RefHeading___Toc1898269_581953129"/>
      <w:bookmarkStart w:id="146" w:name="_Toc55"/>
      <w:bookmarkEnd w:id="145"/>
      <w:r>
        <w:rPr/>
        <w:t>2</w:t>
      </w:r>
      <w:r>
        <w:rPr>
          <w:rtl w:val="true"/>
        </w:rPr>
        <w:t xml:space="preserve">. </w:t>
      </w:r>
      <w:r>
        <w:rPr>
          <w:rtl w:val="true"/>
        </w:rPr>
        <w:t>یادمان حق در مشعر</w:t>
      </w:r>
      <w:bookmarkEnd w:id="1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حاجیان در مشعر، یاد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 خدا گاهی در دل خانه می‌کند و گاهی بر زبان جاری می‌گردد و گاهی در عمل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مشعر با یاد الهی، نشان خدا می‌شود</w:t>
      </w:r>
      <w:r>
        <w:rPr>
          <w:rFonts w:eastAsia="IRNazanin" w:cs="IRNazanin"/>
          <w:color w:val="111111"/>
          <w:sz w:val="28"/>
          <w:szCs w:val="28"/>
          <w:rtl w:val="true"/>
          <w:lang w:bidi="fa-IR"/>
        </w:rPr>
        <w:t>.</w:t>
      </w:r>
      <w:bookmarkStart w:id="147" w:name="pg5442_40605"/>
    </w:p>
    <w:p>
      <w:pPr>
        <w:pStyle w:val="Heading6"/>
        <w:numPr>
          <w:ilvl w:val="5"/>
          <w:numId w:val="1"/>
        </w:numPr>
        <w:rPr/>
      </w:pPr>
      <w:bookmarkStart w:id="148" w:name="__RefHeading___Toc1898271_581953129"/>
      <w:bookmarkStart w:id="149" w:name="_Toc56"/>
      <w:bookmarkEnd w:id="147"/>
      <w:bookmarkEnd w:id="148"/>
      <w:r>
        <w:rPr/>
        <w:t>3</w:t>
      </w:r>
      <w:r>
        <w:rPr>
          <w:rtl w:val="true"/>
        </w:rPr>
        <w:t xml:space="preserve">. </w:t>
      </w:r>
      <w:r>
        <w:rPr>
          <w:rtl w:val="true"/>
        </w:rPr>
        <w:t>ذکر الهی طبق برنامه و دستور</w:t>
      </w:r>
      <w:bookmarkEnd w:id="149"/>
    </w:p>
    <w:p>
      <w:pPr>
        <w:pStyle w:val="BookText"/>
        <w:rPr/>
      </w:pPr>
      <w:r>
        <w:rPr>
          <w:rFonts w:ascii="IRNazanin" w:hAnsi="IRNazanin" w:eastAsia="IRNazanin"/>
          <w:color w:val="111111"/>
          <w:sz w:val="28"/>
          <w:sz w:val="28"/>
          <w:szCs w:val="28"/>
          <w:rtl w:val="true"/>
          <w:lang w:bidi="fa-IR"/>
        </w:rPr>
        <w:t>ذکر الهی را باید طبق دستور و برنامه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حاجیان از عادات جاهلی و مراسم بدعت‌آمیز می‌پرهیزند و طبق راهنمایی الهی حرکت می‌کنند و هدایت او را سپاس می‌گزارند و سرمشق خود قرار می‌دهند</w:t>
      </w:r>
      <w:r>
        <w:rPr>
          <w:rFonts w:eastAsia="IRNazanin" w:cs="IRNazanin"/>
          <w:color w:val="111111"/>
          <w:sz w:val="28"/>
          <w:szCs w:val="28"/>
          <w:rtl w:val="true"/>
          <w:lang w:bidi="fa-IR"/>
        </w:rPr>
        <w:t>.</w:t>
      </w:r>
    </w:p>
    <w:p>
      <w:pPr>
        <w:pStyle w:val="Heading6"/>
        <w:numPr>
          <w:ilvl w:val="5"/>
          <w:numId w:val="1"/>
        </w:numPr>
        <w:rPr/>
      </w:pPr>
      <w:bookmarkStart w:id="150" w:name="__RefHeading___Toc1898273_581953129"/>
      <w:bookmarkStart w:id="151" w:name="_Toc57"/>
      <w:bookmarkEnd w:id="150"/>
      <w:r>
        <w:rPr/>
        <w:t>4</w:t>
      </w:r>
      <w:r>
        <w:rPr>
          <w:rtl w:val="true"/>
        </w:rPr>
        <w:t xml:space="preserve">. </w:t>
      </w:r>
      <w:r>
        <w:rPr>
          <w:rtl w:val="true"/>
        </w:rPr>
        <w:t>سرزمین مشعر، حرام است</w:t>
      </w:r>
      <w:bookmarkEnd w:id="151"/>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شاید می‌رساند که این سرزمین، بخشی از حرم امن الهی است </w:t>
      </w:r>
      <w:r>
        <w:rPr>
          <w:rStyle w:val="FootnoteAnchor"/>
          <w:rtl w:val="true"/>
        </w:rPr>
        <w:footnoteReference w:id="152"/>
      </w:r>
      <w:r>
        <w:rPr>
          <w:rFonts w:ascii="IRNazanin" w:hAnsi="IRNazanin" w:eastAsia="IRNazanin"/>
          <w:color w:val="111111"/>
          <w:sz w:val="28"/>
          <w:sz w:val="28"/>
          <w:szCs w:val="28"/>
          <w:rtl w:val="true"/>
          <w:lang w:bidi="fa-IR"/>
        </w:rPr>
        <w:t xml:space="preserve">و محرمات خاص خویش را دارد؛ یعنی برخی کارها در سرزمین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این ممنوعیت‌ها هر چند در عرفات نبود، اما در مشعر وجود دارد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برخی تفاسیر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قداست و احترام خاص آن سرزمین می‌کند</w:t>
      </w:r>
      <w:r>
        <w:rPr>
          <w:rFonts w:eastAsia="IRNazanin" w:cs="IRNazanin"/>
          <w:color w:val="111111"/>
          <w:sz w:val="28"/>
          <w:szCs w:val="28"/>
          <w:rtl w:val="true"/>
          <w:lang w:bidi="fa-IR"/>
        </w:rPr>
        <w:t xml:space="preserve">. </w:t>
      </w:r>
      <w:r>
        <w:rPr>
          <w:rStyle w:val="FootnoteAnchor"/>
          <w:rtl w:val="true"/>
        </w:rPr>
        <w:footnoteReference w:id="154"/>
      </w:r>
    </w:p>
    <w:p>
      <w:pPr>
        <w:pStyle w:val="Heading6"/>
        <w:numPr>
          <w:ilvl w:val="5"/>
          <w:numId w:val="1"/>
        </w:numPr>
        <w:rPr/>
      </w:pPr>
      <w:bookmarkStart w:id="152" w:name="__RefHeading___Toc1898275_581953129"/>
      <w:bookmarkStart w:id="153" w:name="_Toc58"/>
      <w:bookmarkEnd w:id="152"/>
      <w:r>
        <w:rPr>
          <w:rtl w:val="true"/>
        </w:rPr>
        <w:t>اسرار مشعر در آیینه روایات</w:t>
      </w:r>
      <w:bookmarkEnd w:id="153"/>
    </w:p>
    <w:p>
      <w:pPr>
        <w:pStyle w:val="Heading6"/>
        <w:numPr>
          <w:ilvl w:val="5"/>
          <w:numId w:val="1"/>
        </w:numPr>
        <w:rPr/>
      </w:pPr>
      <w:bookmarkStart w:id="154" w:name="__RefHeading___Toc1898277_581953129"/>
      <w:bookmarkStart w:id="155" w:name="_Toc59"/>
      <w:bookmarkEnd w:id="154"/>
      <w:r>
        <w:rPr/>
        <w:t>1</w:t>
      </w:r>
      <w:r>
        <w:rPr>
          <w:rtl w:val="true"/>
        </w:rPr>
        <w:t xml:space="preserve">. </w:t>
      </w:r>
      <w:r>
        <w:rPr>
          <w:rtl w:val="true"/>
        </w:rPr>
        <w:t>در مشعر، درهای آسمان باز، و شب‌زنده‌داری رمز عروج است</w:t>
      </w:r>
      <w:r>
        <w:rPr>
          <w:rtl w:val="true"/>
        </w:rPr>
        <w:t>.</w:t>
      </w:r>
      <w:bookmarkEnd w:id="1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شب‌های چهارگانه، شب‌زنده‌داری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هشتم، شب نهم، شب دهم ذی‌الحجه و شب عید فطر</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شب دهم ذی‌الحجه، همان شبی است که حاجیان کوی دوست در سرزمین مشعر به سر می‌برند و یاد دوست را تا صبح، زنده نگاه می‌دارند</w:t>
      </w:r>
      <w:r>
        <w:rPr>
          <w:rFonts w:eastAsia="IRNazanin" w:cs="IRNazanin"/>
          <w:color w:val="111111"/>
          <w:sz w:val="28"/>
          <w:szCs w:val="28"/>
          <w:rtl w:val="true"/>
          <w:lang w:bidi="fa-IR"/>
        </w:rPr>
        <w:t>.</w:t>
      </w:r>
      <w:bookmarkStart w:id="156" w:name="pg5442_40606"/>
    </w:p>
    <w:p>
      <w:pPr>
        <w:pStyle w:val="BookText"/>
        <w:rPr/>
      </w:pPr>
      <w:bookmarkEnd w:id="156"/>
      <w:r>
        <w:rPr>
          <w:rFonts w:ascii="IRNazanin" w:hAnsi="IRNazanin" w:eastAsia="IRNazanin"/>
          <w:color w:val="111111"/>
          <w:sz w:val="28"/>
          <w:sz w:val="28"/>
          <w:szCs w:val="28"/>
          <w:rtl w:val="true"/>
          <w:lang w:bidi="fa-IR"/>
        </w:rPr>
        <w:t>شب آمد شب که نالد عاشق زار گهی از دست دل گاهی ز دل‌دار</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می‌توانی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احیا کنی،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بامداد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رسیده است در این شب، درهای آسمان به روی صدای مؤمنان بسته نمی‌شود و خدا دعاها را اجابت می‌کند و گناهان را می‌آمرزد، برای کسی که بخواهد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چه روزها به شب آورده‌ام در این امید که با وجود عزیزت شبی به روز آرم</w:t>
      </w:r>
    </w:p>
    <w:p>
      <w:pPr>
        <w:pStyle w:val="Heading6"/>
        <w:numPr>
          <w:ilvl w:val="5"/>
          <w:numId w:val="1"/>
        </w:numPr>
        <w:rPr/>
      </w:pPr>
      <w:bookmarkStart w:id="157" w:name="__RefHeading___Toc1898279_581953129"/>
      <w:bookmarkStart w:id="158" w:name="_Toc60"/>
      <w:bookmarkEnd w:id="157"/>
      <w:r>
        <w:rPr/>
        <w:t>2</w:t>
      </w:r>
      <w:r>
        <w:rPr>
          <w:rtl w:val="true"/>
        </w:rPr>
        <w:t xml:space="preserve">. </w:t>
      </w:r>
      <w:r>
        <w:rPr>
          <w:rtl w:val="true"/>
        </w:rPr>
        <w:t>مشعر توقف در حجاب دوم</w:t>
      </w:r>
      <w:bookmarkEnd w:id="158"/>
    </w:p>
    <w:p>
      <w:pPr>
        <w:pStyle w:val="BookText"/>
        <w:rPr/>
      </w:pPr>
      <w:r>
        <w:rPr>
          <w:rFonts w:ascii="IRNazanin" w:hAnsi="IRNazanin" w:eastAsia="IRNazanin"/>
          <w:color w:val="111111"/>
          <w:sz w:val="28"/>
          <w:sz w:val="28"/>
          <w:szCs w:val="28"/>
          <w:rtl w:val="true"/>
          <w:lang w:bidi="fa-IR"/>
        </w:rPr>
        <w:t>شخصی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مشعرالحرام در حرم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هنگامی که به حاجیان، اجازه ورود به مکه داده شد، آنها را در حجاب دوم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زاری آنان در مشعر زیاد شد، به آنان اجازه داده شد تا قربانی کنند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 w:name="__RefHeading___Toc1898281_581953129"/>
      <w:bookmarkStart w:id="160" w:name="_Toc61"/>
      <w:bookmarkEnd w:id="159"/>
      <w:r>
        <w:rPr/>
        <w:t>3</w:t>
      </w:r>
      <w:r>
        <w:rPr>
          <w:rtl w:val="true"/>
        </w:rPr>
        <w:t xml:space="preserve">. </w:t>
      </w:r>
      <w:r>
        <w:rPr>
          <w:rtl w:val="true"/>
        </w:rPr>
        <w:t>بیمه‌نامه الهی برای گناهکاران</w:t>
      </w:r>
      <w:bookmarkEnd w:id="1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مشعر، به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ساکت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این مشعر به شما نعمت بخشید و گناهکارانتان را به خاطر نیکوکارانتان بخشود و به نیکوکارانتان هرچه طلبیدند،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خدا حرکت کنید</w:t>
      </w:r>
      <w:r>
        <w:rPr>
          <w:rFonts w:eastAsia="IRNazanin" w:cs="IRNazanin"/>
          <w:color w:val="111111"/>
          <w:sz w:val="28"/>
          <w:szCs w:val="28"/>
          <w:rtl w:val="true"/>
          <w:lang w:bidi="fa-IR"/>
        </w:rPr>
        <w:t xml:space="preserve">». </w:t>
      </w:r>
      <w:r>
        <w:rPr>
          <w:rStyle w:val="FootnoteAnchor"/>
          <w:rtl w:val="true"/>
        </w:rPr>
        <w:footnoteReference w:id="158"/>
      </w:r>
      <w:bookmarkStart w:id="161" w:name="pg5442_40607"/>
    </w:p>
    <w:p>
      <w:pPr>
        <w:pStyle w:val="Heading6"/>
        <w:numPr>
          <w:ilvl w:val="5"/>
          <w:numId w:val="1"/>
        </w:numPr>
        <w:rPr/>
      </w:pPr>
      <w:bookmarkStart w:id="162" w:name="__RefHeading___Toc1898283_581953129"/>
      <w:bookmarkStart w:id="163" w:name="_Toc62"/>
      <w:bookmarkEnd w:id="161"/>
      <w:bookmarkEnd w:id="162"/>
      <w:r>
        <w:rPr/>
        <w:t>4</w:t>
      </w:r>
      <w:r>
        <w:rPr>
          <w:rtl w:val="true"/>
        </w:rPr>
        <w:t xml:space="preserve">. </w:t>
      </w:r>
      <w:r>
        <w:rPr>
          <w:rtl w:val="true"/>
        </w:rPr>
        <w:t>ادب کوچ به مشعر، رعایت حال دیگران</w:t>
      </w:r>
      <w:bookmarkEnd w:id="163"/>
    </w:p>
    <w:p>
      <w:pPr>
        <w:pStyle w:val="BookText"/>
        <w:rPr/>
      </w:pPr>
      <w:r>
        <w:rPr>
          <w:rFonts w:ascii="IRNazanin" w:hAnsi="IRNazanin" w:eastAsia="IRNazanin"/>
          <w:color w:val="111111"/>
          <w:sz w:val="28"/>
          <w:sz w:val="28"/>
          <w:szCs w:val="28"/>
          <w:rtl w:val="true"/>
          <w:lang w:bidi="fa-IR"/>
        </w:rPr>
        <w:t>در هنگام کوچ از عرفات به سوی مشعر، میلیون‌ها انسان یکباره به حرکت در می‌آیند که اگر دقت نشود، برخی از مردم به‌ویژه افراد ناتوان آزار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ادب کوچ، رعایت حال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حرکت از عرفات به سوی مشعر، مردم را به آرامش فرامی‌خواند </w:t>
      </w:r>
      <w:r>
        <w:rPr>
          <w:rStyle w:val="FootnoteAnchor"/>
          <w:rtl w:val="true"/>
        </w:rPr>
        <w:footnoteReference w:id="159"/>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اسب تاختن و شتر دواندن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 و نیکو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مسلمانی را زیر پا قرار ندهید و در راه رفتن، میانه‌رو باشید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همین سفارش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کوچ به سوی مشعر تأخیر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ازدحام هراس دارم و می‌ترسم که در پایمال کردن انسانی شریک شوم</w:t>
      </w:r>
      <w:r>
        <w:rPr>
          <w:rFonts w:eastAsia="IRNazanin" w:cs="IRNazanin"/>
          <w:color w:val="111111"/>
          <w:sz w:val="28"/>
          <w:szCs w:val="28"/>
          <w:rtl w:val="true"/>
          <w:lang w:bidi="fa-IR"/>
        </w:rPr>
        <w:t xml:space="preserve">». </w:t>
      </w:r>
      <w:r>
        <w:rPr>
          <w:rStyle w:val="FootnoteAnchor"/>
          <w:rtl w:val="true"/>
        </w:rPr>
        <w:footnoteReference w:id="161"/>
      </w:r>
    </w:p>
    <w:p>
      <w:pPr>
        <w:pStyle w:val="Heading6"/>
        <w:numPr>
          <w:ilvl w:val="5"/>
          <w:numId w:val="1"/>
        </w:numPr>
        <w:rPr/>
      </w:pPr>
      <w:bookmarkStart w:id="164" w:name="__RefHeading___Toc1898285_581953129"/>
      <w:bookmarkStart w:id="165" w:name="_Toc63"/>
      <w:bookmarkEnd w:id="164"/>
      <w:r>
        <w:rPr/>
        <w:t>5</w:t>
      </w:r>
      <w:r>
        <w:rPr>
          <w:rtl w:val="true"/>
        </w:rPr>
        <w:t xml:space="preserve">. </w:t>
      </w:r>
      <w:r>
        <w:rPr>
          <w:rtl w:val="true"/>
        </w:rPr>
        <w:t>ترک تکبر، رمز لطف الهی بر حاجیان کوچ‌کننده به سوی مشعر</w:t>
      </w:r>
      <w:bookmarkEnd w:id="16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کوه در دهانه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در دلش تکبر نباشد،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برنجاند و حق را نپذیرد</w:t>
      </w:r>
      <w:r>
        <w:rPr>
          <w:rFonts w:eastAsia="IRNazanin" w:cs="IRNazanin"/>
          <w:color w:val="111111"/>
          <w:sz w:val="28"/>
          <w:szCs w:val="28"/>
          <w:rtl w:val="true"/>
          <w:lang w:bidi="fa-IR"/>
        </w:rPr>
        <w:t xml:space="preserve">». </w:t>
      </w:r>
      <w:r>
        <w:rPr>
          <w:rStyle w:val="FootnoteAnchor"/>
          <w:rtl w:val="true"/>
        </w:rPr>
        <w:footnoteReference w:id="162"/>
      </w:r>
      <w:bookmarkStart w:id="166" w:name="pg5442_40608"/>
    </w:p>
    <w:p>
      <w:pPr>
        <w:pStyle w:val="Heading6"/>
        <w:numPr>
          <w:ilvl w:val="5"/>
          <w:numId w:val="1"/>
        </w:numPr>
        <w:rPr/>
      </w:pPr>
      <w:bookmarkStart w:id="167" w:name="__RefHeading___Toc1898287_581953129"/>
      <w:bookmarkStart w:id="168" w:name="_Toc64"/>
      <w:bookmarkEnd w:id="166"/>
      <w:bookmarkEnd w:id="167"/>
      <w:r>
        <w:rPr/>
        <w:t>6</w:t>
      </w:r>
      <w:r>
        <w:rPr>
          <w:rtl w:val="true"/>
        </w:rPr>
        <w:t xml:space="preserve">. </w:t>
      </w:r>
      <w:r>
        <w:rPr>
          <w:rtl w:val="true"/>
        </w:rPr>
        <w:t>تنگه سلامت با دعای فرشتگان</w:t>
      </w:r>
      <w:bookmarkEnd w:id="16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کوچ حاجیان از تنگه دو فرشته ندا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بدار،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می‌پذیرد و از این روست</w:t>
      </w:r>
    </w:p>
    <w:p>
      <w:pPr>
        <w:pStyle w:val="BookText"/>
        <w:rPr/>
      </w:pPr>
      <w:r>
        <w:rPr>
          <w:rFonts w:ascii="IRNazanin" w:hAnsi="IRNazanin" w:eastAsia="IRNazanin"/>
          <w:color w:val="111111"/>
          <w:sz w:val="28"/>
          <w:sz w:val="28"/>
          <w:szCs w:val="28"/>
          <w:rtl w:val="true"/>
          <w:lang w:bidi="fa-IR"/>
        </w:rPr>
        <w:t>که در آنجا کسی را زمین‌افتاده و شکسته نمی‌بینی</w:t>
      </w:r>
      <w:r>
        <w:rPr>
          <w:rFonts w:eastAsia="IRNazanin" w:cs="IRNazanin"/>
          <w:color w:val="111111"/>
          <w:sz w:val="28"/>
          <w:szCs w:val="28"/>
          <w:rtl w:val="true"/>
          <w:lang w:bidi="fa-IR"/>
        </w:rPr>
        <w:t xml:space="preserve">. </w:t>
      </w:r>
      <w:r>
        <w:rPr>
          <w:rStyle w:val="FootnoteAnchor"/>
          <w:rtl w:val="true"/>
        </w:rPr>
        <w:footnoteReference w:id="163"/>
      </w:r>
    </w:p>
    <w:p>
      <w:pPr>
        <w:pStyle w:val="Heading6"/>
        <w:numPr>
          <w:ilvl w:val="5"/>
          <w:numId w:val="1"/>
        </w:numPr>
        <w:rPr/>
      </w:pPr>
      <w:bookmarkStart w:id="169" w:name="__RefHeading___Toc1898289_581953129"/>
      <w:bookmarkStart w:id="170" w:name="_Toc65"/>
      <w:bookmarkEnd w:id="169"/>
      <w:r>
        <w:rPr>
          <w:rtl w:val="true"/>
        </w:rPr>
        <w:t>اسرار و معارف توقف در منا</w:t>
      </w:r>
      <w:bookmarkEnd w:id="170"/>
    </w:p>
    <w:p>
      <w:pPr>
        <w:pStyle w:val="Heading6"/>
        <w:numPr>
          <w:ilvl w:val="5"/>
          <w:numId w:val="1"/>
        </w:numPr>
        <w:rPr/>
      </w:pPr>
      <w:bookmarkStart w:id="171" w:name="__RefHeading___Toc1898291_581953129"/>
      <w:bookmarkStart w:id="172" w:name="_Toc66"/>
      <w:bookmarkEnd w:id="171"/>
      <w:r>
        <w:rPr>
          <w:rtl w:val="true"/>
        </w:rPr>
        <w:t>اسرار منا در آیینه قرآن</w:t>
      </w:r>
      <w:bookmarkEnd w:id="172"/>
    </w:p>
    <w:p>
      <w:pPr>
        <w:pStyle w:val="BookText"/>
        <w:rPr/>
      </w:pPr>
      <w:r>
        <w:rPr>
          <w:rFonts w:ascii="Amiri" w:hAnsi="Amiri" w:eastAsia="Amiri" w:cs="Amiri"/>
          <w:color w:val="111111"/>
          <w:sz w:val="28"/>
          <w:sz w:val="28"/>
          <w:szCs w:val="28"/>
          <w:rtl w:val="true"/>
          <w:lang w:bidi="ar-SA"/>
        </w:rPr>
        <w:t>ثُمَّ أَفِیضُوا مِنْ حَیْثُ أَفاضَ النّاسُ وَ اسْتَغْفِرُوا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مَناسِکَکُمْ فَاذْکُرُوا اللّهَ کَذِکْرِکُمْ آباءَکُمْ أَوْ أَشَدَّ ذِکْراً فَمِنَ النّاسِ مَنْ یَقُولُ رَبَّنا آتِنا فِی الدُّنْیا وَ ما لَهُ فِی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رَبَّنا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 وَ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جایی که مردم روانه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شوید و از خدا آمرزش بخواهید که خدا بسیار آمرزنده مهرورز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جای آوردید، پس همانند یادآوری شما از نیاکانتان، یا با یادمانی شدیدتر، خدا را به یاد آورید و از مردم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برایش در آخرت، هیچ بهره‌ای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bookmarkStart w:id="173" w:name="pg5442_40609"/>
    </w:p>
    <w:p>
      <w:pPr>
        <w:pStyle w:val="BookText"/>
        <w:rPr/>
      </w:pPr>
      <w:bookmarkEnd w:id="173"/>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نما و ما را از عذاب آتش حفظ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آنان‌اند که از دستاورد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بهره‌ای برایشان می‌ماند و خدا حسابرسی سریع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را در روزهای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و سیزدهم ماه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و هرکس در دو روز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حج را در دو روز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گناهی بر او نیست و هرکس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حج را در سه روز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گناهی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خودنگه‌داری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دارید و بدانید که شما فقط به سوی او گرد خواهید آمد</w:t>
      </w:r>
      <w:r>
        <w:rPr>
          <w:rFonts w:eastAsia="IRNazanin" w:cs="IRNazanin"/>
          <w:color w:val="111111"/>
          <w:sz w:val="28"/>
          <w:szCs w:val="28"/>
          <w:rtl w:val="true"/>
          <w:lang w:bidi="fa-IR"/>
        </w:rPr>
        <w:t>.</w:t>
      </w:r>
    </w:p>
    <w:p>
      <w:pPr>
        <w:pStyle w:val="Heading6"/>
        <w:numPr>
          <w:ilvl w:val="5"/>
          <w:numId w:val="1"/>
        </w:numPr>
        <w:rPr/>
      </w:pPr>
      <w:bookmarkStart w:id="174" w:name="__RefHeading___Toc1898293_581953129"/>
      <w:bookmarkStart w:id="175" w:name="_Toc67"/>
      <w:bookmarkEnd w:id="174"/>
      <w:r>
        <w:rPr/>
        <w:t>1</w:t>
      </w:r>
      <w:r>
        <w:rPr>
          <w:rtl w:val="true"/>
        </w:rPr>
        <w:t xml:space="preserve">. </w:t>
      </w:r>
      <w:r>
        <w:rPr>
          <w:rtl w:val="true"/>
        </w:rPr>
        <w:t>کوچ همگانی و همسو با مردم</w:t>
      </w:r>
      <w:bookmarkEnd w:id="175"/>
    </w:p>
    <w:p>
      <w:pPr>
        <w:pStyle w:val="BookText"/>
        <w:rPr/>
      </w:pPr>
      <w:r>
        <w:rPr>
          <w:rFonts w:ascii="IRNazanin" w:hAnsi="IRNazanin" w:eastAsia="IRNazanin"/>
          <w:color w:val="111111"/>
          <w:sz w:val="28"/>
          <w:sz w:val="28"/>
          <w:szCs w:val="28"/>
          <w:rtl w:val="true"/>
          <w:lang w:bidi="fa-IR"/>
        </w:rPr>
        <w:t xml:space="preserve">در این آیات دستور داده شده است که بعد از توقف در مشعر، همچون مردم دیگر کوچ کنید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مردم و همراه مردم بودن در طی مسیر الهی نیکوست و حرکت دسته‌جمعی حاجیان از مشعر به منا، تجلی این همنوایی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آیات مذکور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من‌ها و ما و ما، به‌صورت یک روان خروشان، روان می‌گردند و چون آب روان، از آلودگی‌ها و رسوبات گناه و آثار جاهلیت پاک و پاک‌تر می‌گردند، تا مجذوب دو صفت خاص غفور و رحیم شوند</w:t>
      </w:r>
      <w:r>
        <w:rPr>
          <w:rFonts w:eastAsia="IRNazanin" w:cs="IRNazanin"/>
          <w:color w:val="111111"/>
          <w:sz w:val="28"/>
          <w:szCs w:val="28"/>
          <w:rtl w:val="true"/>
          <w:lang w:bidi="fa-IR"/>
        </w:rPr>
        <w:t xml:space="preserve">. </w:t>
      </w:r>
      <w:r>
        <w:rPr>
          <w:rStyle w:val="FootnoteAnchor"/>
          <w:rtl w:val="true"/>
        </w:rPr>
        <w:footnoteReference w:id="164"/>
      </w:r>
    </w:p>
    <w:p>
      <w:pPr>
        <w:pStyle w:val="Heading6"/>
        <w:numPr>
          <w:ilvl w:val="5"/>
          <w:numId w:val="1"/>
        </w:numPr>
        <w:rPr/>
      </w:pPr>
      <w:bookmarkStart w:id="176" w:name="__RefHeading___Toc1898295_581953129"/>
      <w:bookmarkStart w:id="177" w:name="_Toc68"/>
      <w:bookmarkEnd w:id="176"/>
      <w:r>
        <w:rPr/>
        <w:t>2</w:t>
      </w:r>
      <w:r>
        <w:rPr>
          <w:rtl w:val="true"/>
        </w:rPr>
        <w:t xml:space="preserve">. </w:t>
      </w:r>
      <w:r>
        <w:rPr>
          <w:rtl w:val="true"/>
        </w:rPr>
        <w:t>مبارزه با عادات جاهلیت</w:t>
      </w:r>
      <w:bookmarkEnd w:id="17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هنگامی که در منا حاضر می‌شدند، افتخارات پدران خود را</w:t>
      </w:r>
      <w:bookmarkStart w:id="178" w:name="pg5442_40610"/>
    </w:p>
    <w:p>
      <w:pPr>
        <w:pStyle w:val="BookText"/>
        <w:rPr/>
      </w:pPr>
      <w:bookmarkEnd w:id="178"/>
      <w:r>
        <w:rPr>
          <w:rFonts w:ascii="IRNazanin" w:hAnsi="IRNazanin" w:eastAsia="IRNazanin"/>
          <w:color w:val="111111"/>
          <w:sz w:val="28"/>
          <w:sz w:val="28"/>
          <w:szCs w:val="28"/>
          <w:rtl w:val="true"/>
          <w:lang w:bidi="fa-IR"/>
        </w:rPr>
        <w:t>یادآوری می‌کردند و قرآن یادآوری کرد که در هنگام حضور در سرزمین منا، یاد خدا کنید و این ذکر و یادمان، همچون یاد پدرانتان بلکه شدیدتر باشد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بنابراین، قرآن مناسک اصیل حج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عادات عرب جاهلی و مشرکان را اصلاح می‌کند و منا را سرزمین ذکر الهی می‌خواند</w:t>
      </w:r>
      <w:r>
        <w:rPr>
          <w:rFonts w:eastAsia="IRNazanin" w:cs="IRNazanin"/>
          <w:color w:val="111111"/>
          <w:sz w:val="28"/>
          <w:szCs w:val="28"/>
          <w:rtl w:val="true"/>
          <w:lang w:bidi="fa-IR"/>
        </w:rPr>
        <w:t>.</w:t>
      </w:r>
    </w:p>
    <w:p>
      <w:pPr>
        <w:pStyle w:val="Heading6"/>
        <w:numPr>
          <w:ilvl w:val="5"/>
          <w:numId w:val="1"/>
        </w:numPr>
        <w:rPr/>
      </w:pPr>
      <w:bookmarkStart w:id="179" w:name="__RefHeading___Toc1898297_581953129"/>
      <w:bookmarkStart w:id="180" w:name="_Toc69"/>
      <w:bookmarkEnd w:id="179"/>
      <w:r>
        <w:rPr/>
        <w:t>3</w:t>
      </w:r>
      <w:r>
        <w:rPr>
          <w:rtl w:val="true"/>
        </w:rPr>
        <w:t xml:space="preserve">. </w:t>
      </w:r>
      <w:r>
        <w:rPr>
          <w:rtl w:val="true"/>
        </w:rPr>
        <w:t>منا سرزمین ذکر الهی</w:t>
      </w:r>
      <w:bookmarkEnd w:id="180"/>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مقصود از ایام،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مردم در این ایام، در منا به فخرفروشی در مورد پدرانشان می‌پرداختند و خدا دستور داد که ذکر الهی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با یادآوری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ذکرهای آن ایام اشاره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الله اکبر علی ما هدانا، الله اکبر علی ما رزقنا من بهیمة الانعام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در احادیث دیگری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تکبیرها بعد از نماز گفته شود</w:t>
      </w:r>
      <w:r>
        <w:rPr>
          <w:rFonts w:eastAsia="IRNazanin" w:cs="IRNazanin"/>
          <w:color w:val="111111"/>
          <w:sz w:val="28"/>
          <w:szCs w:val="28"/>
          <w:rtl w:val="true"/>
          <w:lang w:bidi="fa-IR"/>
        </w:rPr>
        <w:t xml:space="preserve">. </w:t>
      </w:r>
      <w:r>
        <w:rPr>
          <w:rStyle w:val="FootnoteAnchor"/>
          <w:rtl w:val="true"/>
        </w:rPr>
        <w:footnoteReference w:id="167"/>
      </w:r>
    </w:p>
    <w:p>
      <w:pPr>
        <w:pStyle w:val="Heading6"/>
        <w:numPr>
          <w:ilvl w:val="5"/>
          <w:numId w:val="1"/>
        </w:numPr>
        <w:rPr/>
      </w:pPr>
      <w:bookmarkStart w:id="181" w:name="__RefHeading___Toc1898299_581953129"/>
      <w:bookmarkStart w:id="182" w:name="_Toc70"/>
      <w:bookmarkEnd w:id="181"/>
      <w:r>
        <w:rPr/>
        <w:t>4</w:t>
      </w:r>
      <w:r>
        <w:rPr>
          <w:rtl w:val="true"/>
        </w:rPr>
        <w:t xml:space="preserve">. </w:t>
      </w:r>
      <w:r>
        <w:rPr>
          <w:rtl w:val="true"/>
        </w:rPr>
        <w:t>دنیا و آخرت را با همدیگر بخواهید</w:t>
      </w:r>
      <w:bookmarkEnd w:id="18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ضمن مباحث مربوط به منا، مردم را به دو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فقط دنیا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آخرت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 دنیا و آخرت و دفع عذاب الهی را از خداوند می‌طلبند</w:t>
      </w:r>
      <w:r>
        <w:rPr>
          <w:rFonts w:eastAsia="IRNazanin" w:cs="IRNazanin"/>
          <w:color w:val="111111"/>
          <w:sz w:val="28"/>
          <w:szCs w:val="28"/>
          <w:rtl w:val="true"/>
          <w:lang w:bidi="fa-IR"/>
        </w:rPr>
        <w:t>.</w:t>
      </w:r>
      <w:bookmarkStart w:id="183" w:name="pg5442_40611"/>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حقیقت، منطق اسلام را در مسائل مادی و معنوی مشخص می‌سازد و کسانی را که تنها در مادیات غوطه‌ورند، همانند آنها که هیچ نظری به زندگی دنیا ندارند، محکوم می‌کند</w:t>
      </w:r>
      <w:r>
        <w:rPr>
          <w:rFonts w:eastAsia="IRNazanin" w:cs="IRNazanin"/>
          <w:color w:val="111111"/>
          <w:sz w:val="28"/>
          <w:szCs w:val="28"/>
          <w:rtl w:val="true"/>
          <w:lang w:bidi="fa-IR"/>
        </w:rPr>
        <w:t xml:space="preserve">». </w:t>
      </w:r>
      <w:r>
        <w:rPr>
          <w:rStyle w:val="FootnoteAnchor"/>
          <w:rtl w:val="true"/>
        </w:rPr>
        <w:footnoteReference w:id="168"/>
      </w:r>
    </w:p>
    <w:p>
      <w:pPr>
        <w:pStyle w:val="Heading6"/>
        <w:numPr>
          <w:ilvl w:val="5"/>
          <w:numId w:val="1"/>
        </w:numPr>
        <w:rPr/>
      </w:pPr>
      <w:bookmarkStart w:id="184" w:name="__RefHeading___Toc1898301_581953129"/>
      <w:bookmarkStart w:id="185" w:name="_Toc71"/>
      <w:bookmarkEnd w:id="184"/>
      <w:r>
        <w:rPr>
          <w:rtl w:val="true"/>
        </w:rPr>
        <w:t>اسرار منا در آیینه روایات</w:t>
      </w:r>
      <w:bookmarkEnd w:id="185"/>
    </w:p>
    <w:p>
      <w:pPr>
        <w:pStyle w:val="Heading6"/>
        <w:numPr>
          <w:ilvl w:val="5"/>
          <w:numId w:val="1"/>
        </w:numPr>
        <w:rPr/>
      </w:pPr>
      <w:bookmarkStart w:id="186" w:name="__RefHeading___Toc1898303_581953129"/>
      <w:bookmarkStart w:id="187" w:name="_Toc72"/>
      <w:bookmarkEnd w:id="186"/>
      <w:r>
        <w:rPr/>
        <w:t>1</w:t>
      </w:r>
      <w:r>
        <w:rPr>
          <w:rtl w:val="true"/>
        </w:rPr>
        <w:t xml:space="preserve">. </w:t>
      </w:r>
      <w:r>
        <w:rPr>
          <w:rtl w:val="true"/>
        </w:rPr>
        <w:t>توقف در منا، زمینه‌ساز خشنودی خدا</w:t>
      </w:r>
      <w:bookmarkEnd w:id="18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مردم در منا وارد می‌شوند، ندادهنده‌ای از طرف خدای عزوجل ندا می‌دهد که اگر رضایت مرا می‌خواهید، بدانید که من خشنود شدم</w:t>
      </w:r>
      <w:r>
        <w:rPr>
          <w:rFonts w:eastAsia="IRNazanin" w:cs="IRNazanin"/>
          <w:color w:val="111111"/>
          <w:sz w:val="28"/>
          <w:szCs w:val="28"/>
          <w:rtl w:val="true"/>
          <w:lang w:bidi="fa-IR"/>
        </w:rPr>
        <w:t xml:space="preserve">». </w:t>
      </w:r>
      <w:r>
        <w:rPr>
          <w:rStyle w:val="FootnoteAnchor"/>
          <w:rtl w:val="true"/>
        </w:rPr>
        <w:footnoteReference w:id="169"/>
      </w:r>
    </w:p>
    <w:p>
      <w:pPr>
        <w:pStyle w:val="Heading6"/>
        <w:numPr>
          <w:ilvl w:val="5"/>
          <w:numId w:val="1"/>
        </w:numPr>
        <w:rPr/>
      </w:pPr>
      <w:bookmarkStart w:id="188" w:name="__RefHeading___Toc1898305_581953129"/>
      <w:bookmarkStart w:id="189" w:name="_Toc73"/>
      <w:bookmarkEnd w:id="188"/>
      <w:r>
        <w:rPr/>
        <w:t>2</w:t>
      </w:r>
      <w:r>
        <w:rPr>
          <w:rtl w:val="true"/>
        </w:rPr>
        <w:t xml:space="preserve">. </w:t>
      </w:r>
      <w:r>
        <w:rPr>
          <w:rtl w:val="true"/>
        </w:rPr>
        <w:t>پایان منا، تولدی نو و آغازی دیگر</w:t>
      </w:r>
      <w:bookmarkEnd w:id="189"/>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است که حاجیان هنگام خروج از منا به سوی مکه، از گناهان خود خارج می‌شوند؛ مثل روزی که از مادر متولد شدند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شخصی از منا خارج می‌شود، فرشته‌ای دستش را بر پشت او می‌گذارد و می‌گوید از سر بگیر</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یعنی اعمال ناپسند گذشته تو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زندگی، آغازی دیگر داشته باش</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درخور توجه است که بسیاری از اسرار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مناسک و اعمال آن، همچون سنگ زدن به شیطان، قربانی و تقصیر است که در ادامه خواهد آمد</w:t>
      </w:r>
      <w:r>
        <w:rPr>
          <w:rFonts w:eastAsia="IRNazanin" w:cs="IRNazanin"/>
          <w:color w:val="111111"/>
          <w:sz w:val="28"/>
          <w:szCs w:val="28"/>
          <w:rtl w:val="true"/>
          <w:lang w:bidi="fa-IR"/>
        </w:rPr>
        <w:t>.</w:t>
      </w:r>
      <w:bookmarkStart w:id="190" w:name="pg5442_40612"/>
    </w:p>
    <w:p>
      <w:pPr>
        <w:pStyle w:val="Heading4"/>
        <w:numPr>
          <w:ilvl w:val="3"/>
          <w:numId w:val="1"/>
        </w:numPr>
        <w:rPr/>
      </w:pPr>
      <w:bookmarkStart w:id="191" w:name="__RefHeading___Toc1898307_581953129"/>
      <w:bookmarkStart w:id="192" w:name="_Toc74"/>
      <w:bookmarkEnd w:id="190"/>
      <w:bookmarkEnd w:id="191"/>
      <w:r>
        <w:rPr>
          <w:rtl w:val="true"/>
        </w:rPr>
        <w:t>قربانی</w:t>
      </w:r>
      <w:bookmarkEnd w:id="192"/>
    </w:p>
    <w:p>
      <w:pPr>
        <w:pStyle w:val="Heading5"/>
        <w:numPr>
          <w:ilvl w:val="4"/>
          <w:numId w:val="1"/>
        </w:numPr>
        <w:rPr/>
      </w:pPr>
      <w:bookmarkStart w:id="193" w:name="__RefHeading___Toc1898309_581953129"/>
      <w:bookmarkStart w:id="194" w:name="_Toc75"/>
      <w:bookmarkEnd w:id="193"/>
      <w:r>
        <w:rPr>
          <w:rtl w:val="true"/>
        </w:rPr>
        <w:t>تقسیم‌بندی گوشت قربانی</w:t>
      </w:r>
      <w:bookmarkEnd w:id="194"/>
    </w:p>
    <w:p>
      <w:pPr>
        <w:pStyle w:val="BookText"/>
        <w:rPr/>
      </w:pPr>
      <w:r>
        <w:rPr>
          <w:rFonts w:ascii="Amiri" w:hAnsi="Amiri" w:eastAsia="Amiri" w:cs="Amiri"/>
          <w:color w:val="111111"/>
          <w:sz w:val="28"/>
          <w:sz w:val="28"/>
          <w:szCs w:val="28"/>
          <w:rtl w:val="true"/>
          <w:lang w:bidi="ar-SA"/>
        </w:rPr>
        <w:t xml:space="preserve">لِیَشْهَدُوا مَنافِعَ لَهُمْ 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سودهایشان باشند و در روزهای معیّنی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نعمت‌ها و به 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دام‌های زبان‌بسته که به آنان روزی داده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سختی‌کشیده نیازمند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برای مسلمانان فواید فراوانی دارد که تفسیرش ذیل مبحث وجوب حج و فلسفه آن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به مراسم قربانی حج اشاره شده است و فقط از نام بردن خدا به خاطر نعمت‌ها یا در هنگام قربانی کردن یاد شده است؛ </w:t>
      </w:r>
      <w:r>
        <w:rPr>
          <w:rStyle w:val="FootnoteAnchor"/>
          <w:rtl w:val="true"/>
        </w:rPr>
        <w:footnoteReference w:id="172"/>
      </w:r>
      <w:r>
        <w:rPr>
          <w:rFonts w:ascii="IRNazanin" w:hAnsi="IRNazanin" w:eastAsia="IRNazanin"/>
          <w:color w:val="111111"/>
          <w:sz w:val="28"/>
          <w:sz w:val="28"/>
          <w:szCs w:val="28"/>
          <w:rtl w:val="true"/>
          <w:lang w:bidi="fa-IR"/>
        </w:rPr>
        <w:t>چراکه روح این مراسم ارتباط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کردن حیوانات در حقیقت رمز اعلام آمادگی حاجیان است که حاضرند همه چیز خود را در راه خدا قربانی کنند؛ همان‌طور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فرزندش اسماعیل را در راه خدا قربانی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چگونگی مصرف گوشت‌های قربانی اشاره شده است که هم حاجیان از آن بهره برند و هم به فقرا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w:t>
      </w:r>
    </w:p>
    <w:p>
      <w:pPr>
        <w:pStyle w:val="BookText"/>
        <w:rPr/>
      </w:pPr>
      <w:r>
        <w:rPr>
          <w:rFonts w:ascii="IRNazanin" w:hAnsi="IRNazanin" w:eastAsia="IRNazanin"/>
          <w:color w:val="111111"/>
          <w:sz w:val="28"/>
          <w:sz w:val="28"/>
          <w:szCs w:val="28"/>
          <w:rtl w:val="true"/>
          <w:lang w:bidi="fa-IR"/>
        </w:rPr>
        <w:t>برخی احادیث آمده است که بیرون بردن گوشت قربانی از سرزمین منا،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دیگر از احادیث، مانند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این مطلب مربوط به عصری بوده که مردم به آن گوشت‌ها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مردم زیاد شده‌اند، مانعی نیست که گوشت‌ها از آنجا خارج 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با توجه به حجم زیاد گوشت‌های قربانی و نیاز مسلمانان فقیر در کشورهای دیگر، مناسب است که مسلمانان ترتیبی اتخاد کنند که این گوشت‌ها اسراف نشود و با بسته‌بندی‌های مناسب به دست نیازمندان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روزهای معینّی است که نام خدا در آنها برده می‌شود که همان ده روز آغازین باشد یا روزهای یازدهم تا سیزدهم ذی‌الحجه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اول با ظاهر آیه سازگارتر است، ولی چون در این آیه، از قربانی یاد شده است به نظر می‌رسد، احتمال دوم صحیح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سفر به مکه، به اهداف و منافع حج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حج از یاد خدا غافل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گوشت‌های قربانی خودتان استفاده کنید و به فقیران نیز بدهید</w:t>
      </w:r>
      <w:r>
        <w:rPr>
          <w:rFonts w:eastAsia="IRNazanin" w:cs="IRNazanin"/>
          <w:color w:val="111111"/>
          <w:sz w:val="28"/>
          <w:szCs w:val="28"/>
          <w:rtl w:val="true"/>
          <w:lang w:bidi="fa-IR"/>
        </w:rPr>
        <w:t>.</w:t>
      </w:r>
      <w:bookmarkStart w:id="195" w:name="pg5442_40614"/>
    </w:p>
    <w:p>
      <w:pPr>
        <w:pStyle w:val="Heading5"/>
        <w:numPr>
          <w:ilvl w:val="4"/>
          <w:numId w:val="1"/>
        </w:numPr>
        <w:rPr/>
      </w:pPr>
      <w:bookmarkStart w:id="196" w:name="__RefHeading___Toc1898311_581953129"/>
      <w:bookmarkStart w:id="197" w:name="_Toc76"/>
      <w:bookmarkEnd w:id="195"/>
      <w:bookmarkEnd w:id="196"/>
      <w:r>
        <w:rPr>
          <w:rtl w:val="true"/>
        </w:rPr>
        <w:t>نوع حیوان قربانی</w:t>
      </w:r>
      <w:bookmarkEnd w:id="197"/>
    </w:p>
    <w:p>
      <w:pPr>
        <w:pStyle w:val="BookText"/>
        <w:rPr/>
      </w:pPr>
      <w:r>
        <w:rPr>
          <w:rFonts w:ascii="Amiri" w:hAnsi="Amiri" w:eastAsia="Amiri" w:cs="Amiri"/>
          <w:color w:val="111111"/>
          <w:sz w:val="28"/>
          <w:sz w:val="28"/>
          <w:szCs w:val="28"/>
          <w:rtl w:val="true"/>
          <w:lang w:bidi="ar-SA"/>
        </w:rPr>
        <w:t>ذلِکَ وَ مَنْ یُعَظِّمْ حُرُماتِ اللّهِ فَهُوَ خَیْرٌ لَهُ عِنْدَ رَبِّهِ وَ أُحِلَّتْ لَکُمُ الْأَنْعامُ إِلاّ ما یُتْلی عَلَیْکُمْ فَاجْتَنِبُوا الرِّجْسَ مِنَ الْأَوْثانِ وَ اجْتَنِبُوا قَوْلَ الزُّورِ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الهی را بزرگ شمارد، پس آن نزد پروردگارش برای او بهتر است و برای شما دام‌ها حلال شده است،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 دوری کنید و از گفتار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باید احترام آن حفظ شود و بدان بی‌حرمتی نشود و در اینجا اشاره به مناسک و اعمال حج است و ممکن است شامل احترام خانه کعبه و حَرَم مکه نیز بشود؛ یعنی هرکس احترام اعمال حج و حَرَم الهی را نگه داشت، برای خودش بهتر است؛ زیرا این اعمال را به پروردگار عرضه می‌کند و خدا نیز به او پاداش نیکو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به یک قانون کلی در مورد حلال بودن گوشت چهارپایان، همچون شتر، گاو و گوسفند اشاره شده است و فقط یک مورد را استثنا کرده است که منظور از آن مورد، حرام یا ممنوعیت صید بر شخص مُحرِم است </w:t>
      </w:r>
      <w:r>
        <w:rPr>
          <w:rStyle w:val="FootnoteAnchor"/>
          <w:rtl w:val="true"/>
        </w:rPr>
        <w:footnoteReference w:id="174"/>
      </w:r>
      <w:r>
        <w:rPr>
          <w:rFonts w:ascii="IRNazanin" w:hAnsi="IRNazanin" w:eastAsia="IRNazanin"/>
          <w:color w:val="111111"/>
          <w:sz w:val="28"/>
          <w:sz w:val="28"/>
          <w:szCs w:val="28"/>
          <w:rtl w:val="true"/>
          <w:lang w:bidi="fa-IR"/>
        </w:rPr>
        <w:t>یا تحریم گوشت‌هایی است که برای بت‌ها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سنگ‌هایی است که مشرکان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این بت‌ها پلید خوانده شده است؛ چراکه این بت‌ها زندگی و افکار انسان را آلوده می‌سازند و به انحراف و خرافات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احتمال داده‌اند که این آیه، اشاره به کار پلید مشرکان است که خون قربانی را روی بت‌ها می‌ریختند و منظره زشتی به وجود می‌آوردند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سخن دروغ، باطل و خارج از حد اعتدال است و در اینجا ممکن است اشاره به تعبیرات شرک‌آمیز مشرکان در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یا پرهیز از گفتار باطل در هنگام حج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این آیه به برخی اعمال مشرکان اشاره می‌کند، اما مفهوم آیه کلی است و مقصود از آن پرهیز از شرک در هر صورت، و اجتناب از گفتار باطل با هر کیفیت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خوانندگی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براساس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این‌گونه احادیث، بیان مصداق این آیه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بزرگداشت برنامه‌های الهی همچون مناسک حج کوشید و پاس آنها را نگاه داشت، به خودش خدمت کرده است</w:t>
      </w:r>
      <w:r>
        <w:rPr>
          <w:rFonts w:eastAsia="IRNazanin" w:cs="IRNazanin"/>
          <w:color w:val="111111"/>
          <w:sz w:val="28"/>
          <w:szCs w:val="28"/>
          <w:rtl w:val="true"/>
          <w:lang w:bidi="fa-IR"/>
        </w:rPr>
        <w:t>.</w:t>
      </w:r>
      <w:bookmarkStart w:id="198" w:name="pg5442_40616"/>
    </w:p>
    <w:p>
      <w:pPr>
        <w:pStyle w:val="BookText"/>
        <w:rPr/>
      </w:pPr>
      <w:bookmarkEnd w:id="1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حلیت، در مورد گوشت دام‌ها جاری است؛ مگر مواردی که در دین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شرک، پلیدی و سخنان بی‌اساس دوری کنید</w:t>
      </w:r>
      <w:r>
        <w:rPr>
          <w:rFonts w:eastAsia="IRNazanin" w:cs="IRNazanin"/>
          <w:color w:val="111111"/>
          <w:sz w:val="28"/>
          <w:szCs w:val="28"/>
          <w:rtl w:val="true"/>
          <w:lang w:bidi="fa-IR"/>
        </w:rPr>
        <w:t>.</w:t>
      </w:r>
    </w:p>
    <w:p>
      <w:pPr>
        <w:pStyle w:val="Heading5"/>
        <w:numPr>
          <w:ilvl w:val="4"/>
          <w:numId w:val="1"/>
        </w:numPr>
        <w:rPr/>
      </w:pPr>
      <w:bookmarkStart w:id="199" w:name="__RefHeading___Toc1898313_581953129"/>
      <w:bookmarkStart w:id="200" w:name="_Toc77"/>
      <w:bookmarkEnd w:id="199"/>
      <w:r>
        <w:rPr>
          <w:rtl w:val="true"/>
        </w:rPr>
        <w:t>اعمال حج همراه با اخلاص</w:t>
      </w:r>
      <w:bookmarkEnd w:id="200"/>
    </w:p>
    <w:p>
      <w:pPr>
        <w:pStyle w:val="BookText"/>
        <w:rPr/>
      </w:pP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که حق‌گرایان برای خدایید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 او نیستید و هرکس به خدا شرک ورزد، گویی از آسمان فروافتد و پرندگان او را بربایند؛ یا باد او را به مکان دوردستی فرو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کسی است که از گمراهی و انحراف، به استقامت و اعتدال تمایل پیدا می‌کند و در راه مستقیم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 به قصد قربت و اخلاص در اعمال حج است که روحِ این عبادت بزرگ است؛ یعنی مراسم حج فقط برای خدا انجام شود و هیچ انگیزه غیرخدایی و شرک‌آمیز در آن نباشد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فطرت الهی و شناخت توحید است که انسان بر آن اساس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این‌گونه احادیث اشاره به ریشه اصلی اخلاص، یعنی فطرت توحیدی دارد</w:t>
      </w:r>
      <w:r>
        <w:rPr>
          <w:rFonts w:eastAsia="IRNazanin" w:cs="IRNazanin"/>
          <w:color w:val="111111"/>
          <w:sz w:val="28"/>
          <w:szCs w:val="28"/>
          <w:rtl w:val="true"/>
          <w:lang w:bidi="fa-IR"/>
        </w:rPr>
        <w:t>.</w:t>
      </w:r>
      <w:bookmarkStart w:id="201" w:name="pg5442_40617"/>
    </w:p>
    <w:p>
      <w:pPr>
        <w:pStyle w:val="BookText"/>
        <w:rPr/>
      </w:pPr>
      <w:bookmarkEnd w:id="2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با دو مثال زیبا و جالب، سقوط مشرکان را به تصویر کشیده است؛</w:t>
      </w:r>
    </w:p>
    <w:p>
      <w:pPr>
        <w:pStyle w:val="BookText"/>
        <w:rPr/>
      </w:pPr>
      <w:r>
        <w:rPr>
          <w:rFonts w:ascii="IRNazanin" w:hAnsi="IRNazanin" w:eastAsia="IRNazanin"/>
          <w:color w:val="111111"/>
          <w:sz w:val="28"/>
          <w:sz w:val="28"/>
          <w:szCs w:val="28"/>
          <w:rtl w:val="true"/>
          <w:lang w:bidi="fa-IR"/>
        </w:rPr>
        <w:t>کسی که از آسمان توحید فاصله گرفت و به نور ستارگان هدایت توجه نکرد، سقوط می‌کند و در هنگام سقوط یا گرفتار پرندگان هوا و هوس می‌شود یا جریان‌های انحرافی همچون طوفانی سهمگین او را به دره‌های گمراهی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عامل سقوط انسان می‌شود و او را طعمه جریان‌های انحرافی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حج را برای خدا و به دور از شرک انجام دهید</w:t>
      </w:r>
      <w:r>
        <w:rPr>
          <w:rFonts w:eastAsia="IRNazanin" w:cs="IRNazanin"/>
          <w:color w:val="111111"/>
          <w:sz w:val="28"/>
          <w:szCs w:val="28"/>
          <w:rtl w:val="true"/>
          <w:lang w:bidi="fa-IR"/>
        </w:rPr>
        <w:t>.</w:t>
      </w:r>
    </w:p>
    <w:p>
      <w:pPr>
        <w:pStyle w:val="Heading5"/>
        <w:numPr>
          <w:ilvl w:val="4"/>
          <w:numId w:val="1"/>
        </w:numPr>
        <w:rPr/>
      </w:pPr>
      <w:bookmarkStart w:id="202" w:name="__RefHeading___Toc1898315_581953129"/>
      <w:bookmarkStart w:id="203" w:name="_Toc78"/>
      <w:bookmarkEnd w:id="202"/>
      <w:r>
        <w:rPr>
          <w:rtl w:val="true"/>
        </w:rPr>
        <w:t>یاد خدا هنگام قربانی کردن</w:t>
      </w:r>
      <w:bookmarkEnd w:id="203"/>
    </w:p>
    <w:p>
      <w:pPr>
        <w:pStyle w:val="BookText"/>
        <w:rPr/>
      </w:pP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 بَشِّرِ الْمُخْبِتِینَ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هر امتی، مراسم عبادی قربانی قرار دادیم تا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دام‌های زبان‌بسته که به آنان روزی داده، ببرند و معبود شما معبودی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شوید و فروتنان را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پیشین، به مراسم قربانی در حج پرداخت و این آیه یادآور می‌شود که مراسم قربانی مخصوص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در هر ملت و دینی، این مراسم را قرار داده است؛ همان‌طور که هنوز هم مراسم قربانی را در ملت یهود و دیگران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مراسم در برخی</w:t>
      </w:r>
    </w:p>
    <w:p>
      <w:pPr>
        <w:pStyle w:val="BookText"/>
        <w:rPr/>
      </w:pPr>
      <w:r>
        <w:rPr>
          <w:rFonts w:ascii="IRNazanin" w:hAnsi="IRNazanin" w:eastAsia="IRNazanin"/>
          <w:color w:val="111111"/>
          <w:sz w:val="28"/>
          <w:sz w:val="28"/>
          <w:szCs w:val="28"/>
          <w:rtl w:val="true"/>
          <w:lang w:bidi="fa-IR"/>
        </w:rPr>
        <w:t>ادیان و مذاهب، با خرافات آمیخته شده است، ولی اصل آن یک مراسم عبادی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کردن فقط کشتن یک حیوان نیست، بلکه سمبل آمادگی انسان برای فداکاری در راه خداست و این مراسم عبادی همراه با غذا رساندن به بینوایان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قربانی یک کار منطقی، عبادی و نمادین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عبادت است و مناسک حج به معنای اعمال حج یا مکان‌هایی است که این اعمال در آنجا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ذیل آیه، مقصود در اینجا، قربانی و قربانگاه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به توحید و لزوم تسلیم در برابر خدا و ابراز فروتنی </w:t>
      </w:r>
      <w:r>
        <w:rPr>
          <w:rStyle w:val="FootnoteAnchor"/>
          <w:rtl w:val="true"/>
        </w:rPr>
        <w:footnoteReference w:id="179"/>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تعبیر با همدیگر ارتباط دارد؛ چراکه فقط یک خدا هست؛ ازاین‌رو نباید مقابل دیگران سر تسلیم فرو آوریم و لازمه تسلیم در برابر خدا، فروتنی و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قربانی مخصوص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برنامه‌ای عمومی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مقابل خدای واحد تسلیم شوید و بدانید که فروتنان در برابر او مژدگانی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هنگام یاد خدا، بترسید و در برابر مشکلات شکیبا گردید و اهل نماز و انفاق شوید، فروتن باشید</w:t>
      </w:r>
      <w:r>
        <w:rPr>
          <w:rFonts w:eastAsia="IRNazanin" w:cs="IRNazanin"/>
          <w:color w:val="111111"/>
          <w:sz w:val="28"/>
          <w:szCs w:val="28"/>
          <w:rtl w:val="true"/>
          <w:lang w:bidi="fa-IR"/>
        </w:rPr>
        <w:t>.</w:t>
      </w:r>
      <w:bookmarkStart w:id="204" w:name="pg5442_40619"/>
    </w:p>
    <w:p>
      <w:pPr>
        <w:pStyle w:val="Heading5"/>
        <w:numPr>
          <w:ilvl w:val="4"/>
          <w:numId w:val="1"/>
        </w:numPr>
        <w:rPr/>
      </w:pPr>
      <w:bookmarkStart w:id="205" w:name="__RefHeading___Toc1898317_581953129"/>
      <w:bookmarkStart w:id="206" w:name="_Toc79"/>
      <w:bookmarkEnd w:id="204"/>
      <w:bookmarkEnd w:id="205"/>
      <w:r>
        <w:rPr>
          <w:rtl w:val="true"/>
        </w:rPr>
        <w:t>قربانی از نشانه‌های الهی و تقسیم‌پذیر</w:t>
      </w:r>
      <w:bookmarkEnd w:id="206"/>
    </w:p>
    <w:p>
      <w:pPr>
        <w:pStyle w:val="BookText"/>
        <w:rPr/>
      </w:pPr>
      <w:r>
        <w:rPr>
          <w:rFonts w:ascii="Amiri" w:hAnsi="Amiri" w:eastAsia="Amiri" w:cs="Amiri"/>
          <w:color w:val="111111"/>
          <w:sz w:val="28"/>
          <w:sz w:val="28"/>
          <w:szCs w:val="28"/>
          <w:rtl w:val="true"/>
          <w:lang w:bidi="ar-SA"/>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شما آن شترهای فربه قربانی را از نشانه‌های خدا قرار دادیم؛ در آنها برای شما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ایستاده‌اند، نام خدا را بر آنها ببرید و هنگامی که پهلوهایشان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بخورید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درخواست‌کننده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آنها را برای شما رام ساختیم تا شاید شما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قربانی از طرفی متعلق به مردم است و گوشت آن به مصرف بینوایان می‌رسد و از طرف دیگر نیز از شعائر و نشانه‌های خداست؛ چراکه قربانی حج، انسان را به یاد خدا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قربانی برای حاجیان خیر و نیک است؛ چون هم فراهم آمدن غذاست و هم عبادت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بزرگ و فربه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چنین حیوانی برای مراسم قربانی و غذای بینوایان مناسب‌تر است، بر آن تأکید شده است؛ وگرنه چاق بودن قربانی از شرایط الزامی قربانی حج نیست؛ بلکه همین اندازه که لاغر نباشد،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بیان شده است که حیوانات هنگام قربانی به صف قرار می‌گیرند؛ یعنی دستان شتر قربانی را می‌بندند تا هنگام نحر و کشتن، زیاد تکان نخورد و فرار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در مقام بیان صورت کامل قربانی</w:t>
      </w:r>
    </w:p>
    <w:p>
      <w:pPr>
        <w:pStyle w:val="BookText"/>
        <w:rPr/>
      </w:pPr>
      <w:r>
        <w:rPr>
          <w:rFonts w:ascii="IRNazanin" w:hAnsi="IRNazanin" w:eastAsia="IRNazanin"/>
          <w:color w:val="111111"/>
          <w:sz w:val="28"/>
          <w:sz w:val="28"/>
          <w:szCs w:val="28"/>
          <w:rtl w:val="true"/>
          <w:lang w:bidi="fa-IR"/>
        </w:rPr>
        <w:t>کردن است؛ وگرنه کشتن حیوان قربانی، کیفیت خاصی ندارد؛ بلکه باید ذبح شرعی شود و نام خدا هنگام کشتن او برده شود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فقیری است که اگر چیزی به او دهند، قناعت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فقیری است که از انسان تقاضا می‌کند و چه‌بسا اعتراض نماید و راضی هم نشود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این تعبیرات اشاره دارد که به همه فقیران از گوشت قربانی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دستور داده شده است که حاجیان مقداری از گوشت قربانی خود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فقیهان و مفسران این کار را واجب شمرده‌اند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رام شدن شتران را نعمتی الهی می‌داند که شایسته سپاسگزاری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قربانی، حیوانات فربه را انتخاب کنید تا برایتان سود مادی و معنوی بیشتری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قربانی یکی از نشانه‌های خداست و رام شدن او، نعمتی الهی است که شایسته سپاسگزاری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خودتان از گوشت قربانی بخورید و هم به فقیران بخورانید</w:t>
      </w:r>
      <w:r>
        <w:rPr>
          <w:rFonts w:eastAsia="IRNazanin" w:cs="IRNazanin"/>
          <w:color w:val="111111"/>
          <w:sz w:val="28"/>
          <w:szCs w:val="28"/>
          <w:rtl w:val="true"/>
          <w:lang w:bidi="fa-IR"/>
        </w:rPr>
        <w:t>.</w:t>
      </w:r>
      <w:bookmarkStart w:id="207" w:name="pg5442_40621"/>
    </w:p>
    <w:p>
      <w:pPr>
        <w:pStyle w:val="Heading5"/>
        <w:numPr>
          <w:ilvl w:val="4"/>
          <w:numId w:val="1"/>
        </w:numPr>
        <w:rPr/>
      </w:pPr>
      <w:bookmarkStart w:id="208" w:name="__RefHeading___Toc1898319_581953129"/>
      <w:bookmarkStart w:id="209" w:name="_Toc80"/>
      <w:bookmarkEnd w:id="207"/>
      <w:bookmarkEnd w:id="208"/>
      <w:r>
        <w:rPr>
          <w:rtl w:val="true"/>
        </w:rPr>
        <w:t>هدف از قربانی کردن</w:t>
      </w:r>
      <w:bookmarkEnd w:id="209"/>
    </w:p>
    <w:p>
      <w:pPr>
        <w:pStyle w:val="BookText"/>
        <w:rPr/>
      </w:pPr>
      <w:r>
        <w:rPr>
          <w:rFonts w:ascii="Amiri" w:hAnsi="Amiri" w:eastAsia="Amiri" w:cs="Amiri"/>
          <w:color w:val="111111"/>
          <w:sz w:val="28"/>
          <w:sz w:val="28"/>
          <w:szCs w:val="28"/>
          <w:rtl w:val="true"/>
          <w:lang w:bidi="ar-SA"/>
        </w:rPr>
        <w:t xml:space="preserve">لَنْ یَنالَ اللّهَ لُحُومُها وَ لا دِماؤُها وَ لکِنْ یَنالُهُ التَّقْوی مِنْکُمْ کَذلِکَ سَخَّرَها لَکُمْ لِتُکَبِّرُوا اللّهَ عَلی ما هَداکُمْ وَ بَشِّرِ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گوشت‌های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خون‌های آنها به خدا نمی‌رسد؛ اما خودنگهداری شما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آنها را برای شما رام ساخت تا خدا را به پاس اینکه شما را راهنمایی کرده است، بزرگ شمارید و نیکوکاران را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هدف قربانی، باتقوا شدن شماست؛ وگرنه خدا به گوشت و خون قربانی نیازی ندارد؛ چراکه او بی‌نیاز و کامل است؛ به عبارت دیگر، هدف از قربانی کردن آن است که شما با این عمل عبادی، پله‌های رشد و کمال را بپیمایید و به خدا نزدیک‌تر شوید و درس ایثار و آمادگی برای فداکاری و شهادت و نیز درس یاری رساندن به فقیران را بیاموزید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حیوانات قربانی به خدا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هرگاه حیوانی را قربانی می‌کردند، خون آن را بر سر بت‌ها یا در و دیوار کعبه می‌پاشیدند و برخی از مسلمانان نیز بی‌میل نبودند که از این برنامه خرافی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آمد و آنان را از این کار بازداشت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حیوانات نیرومند را رام شما ساخت تا با عظمت خدا آشنا شوید و با تکبیر، سپاس او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 شدن، هدف و فلسفه قربانی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راه کوشش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نعمت‌های خدا، همچون رام بودن حیوانات، به عظمت پروردگار پی ببرید و تکبیر او 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نیکوکاران نزد خدا مژدگانی دارند</w:t>
      </w:r>
      <w:r>
        <w:rPr>
          <w:rFonts w:eastAsia="IRNazanin" w:cs="IRNazanin"/>
          <w:color w:val="111111"/>
          <w:sz w:val="28"/>
          <w:szCs w:val="28"/>
          <w:rtl w:val="true"/>
          <w:lang w:bidi="fa-IR"/>
        </w:rPr>
        <w:t>.</w:t>
      </w:r>
      <w:bookmarkStart w:id="210" w:name="pg5442_40624"/>
    </w:p>
    <w:p>
      <w:pPr>
        <w:pStyle w:val="Heading2"/>
        <w:numPr>
          <w:ilvl w:val="1"/>
          <w:numId w:val="1"/>
        </w:numPr>
        <w:rPr/>
      </w:pPr>
      <w:bookmarkStart w:id="211" w:name="__RefHeading___Toc1898321_581953129"/>
      <w:bookmarkStart w:id="212" w:name="_Toc81"/>
      <w:bookmarkEnd w:id="210"/>
      <w:bookmarkEnd w:id="211"/>
      <w:r>
        <w:rPr>
          <w:rtl w:val="true"/>
        </w:rPr>
        <w:t>فصل چهارم</w:t>
      </w:r>
      <w:r>
        <w:rPr>
          <w:rtl w:val="true"/>
        </w:rPr>
        <w:t xml:space="preserve">: </w:t>
      </w:r>
      <w:r>
        <w:rPr>
          <w:rtl w:val="true"/>
        </w:rPr>
        <w:t>اماکن و ایام مقدس مرتبط با حج</w:t>
      </w:r>
      <w:bookmarkEnd w:id="2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1898323_581953129"/>
      <w:bookmarkStart w:id="214" w:name="_Toc82"/>
      <w:bookmarkEnd w:id="213"/>
      <w:r>
        <w:rPr>
          <w:rtl w:val="true"/>
        </w:rPr>
        <w:t>اشاره</w:t>
      </w:r>
      <w:bookmarkStart w:id="215" w:name="pg5442_40626"/>
      <w:bookmarkEnd w:id="214"/>
    </w:p>
    <w:p>
      <w:pPr>
        <w:pStyle w:val="Heading3"/>
        <w:numPr>
          <w:ilvl w:val="2"/>
          <w:numId w:val="1"/>
        </w:numPr>
        <w:rPr/>
      </w:pPr>
      <w:bookmarkStart w:id="216" w:name="__RefHeading___Toc1898325_581953129"/>
      <w:bookmarkStart w:id="217" w:name="_Toc83"/>
      <w:bookmarkEnd w:id="215"/>
      <w:bookmarkEnd w:id="216"/>
      <w:r>
        <w:rPr>
          <w:rtl w:val="true"/>
        </w:rPr>
        <w:t>درآمد</w:t>
      </w:r>
      <w:bookmarkEnd w:id="217"/>
    </w:p>
    <w:p>
      <w:pPr>
        <w:pStyle w:val="BookText"/>
        <w:rPr/>
      </w:pPr>
      <w:r>
        <w:rPr>
          <w:rFonts w:ascii="IRNazanin" w:hAnsi="IRNazanin" w:eastAsia="IRNazanin"/>
          <w:color w:val="111111"/>
          <w:sz w:val="28"/>
          <w:sz w:val="28"/>
          <w:szCs w:val="28"/>
          <w:rtl w:val="true"/>
          <w:lang w:bidi="fa-IR"/>
        </w:rPr>
        <w:t>در قرآن کریم از برخی مکان‌های مقدس حج یاد شده است؛ از جمله مکه، مسجدالحرام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به برخی از ایام مقدس مرتبط با حج اشاره کرده است؛ مانند ماه‌های حرام، روز غدیر، مباهله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این فصل از اماکن و ایام مقدس مربوط به حج سخن بگوییم</w:t>
      </w:r>
      <w:r>
        <w:rPr>
          <w:rFonts w:eastAsia="IRNazanin" w:cs="IRNazanin"/>
          <w:color w:val="111111"/>
          <w:sz w:val="28"/>
          <w:szCs w:val="28"/>
          <w:rtl w:val="true"/>
          <w:lang w:bidi="fa-IR"/>
        </w:rPr>
        <w:t>.</w:t>
      </w:r>
    </w:p>
    <w:p>
      <w:pPr>
        <w:pStyle w:val="Heading3"/>
        <w:numPr>
          <w:ilvl w:val="2"/>
          <w:numId w:val="1"/>
        </w:numPr>
        <w:rPr/>
      </w:pPr>
      <w:bookmarkStart w:id="218" w:name="__RefHeading___Toc1898327_581953129"/>
      <w:bookmarkStart w:id="219" w:name="_Toc84"/>
      <w:bookmarkEnd w:id="218"/>
      <w:r>
        <w:rPr>
          <w:rtl w:val="true"/>
        </w:rPr>
        <w:t>مکه</w:t>
      </w:r>
      <w:bookmarkEnd w:id="219"/>
    </w:p>
    <w:p>
      <w:pPr>
        <w:pStyle w:val="Heading4"/>
        <w:numPr>
          <w:ilvl w:val="3"/>
          <w:numId w:val="1"/>
        </w:numPr>
        <w:rPr/>
      </w:pPr>
      <w:bookmarkStart w:id="220" w:name="__RefHeading___Toc1898329_581953129"/>
      <w:bookmarkStart w:id="221" w:name="_Toc85"/>
      <w:bookmarkEnd w:id="220"/>
      <w:r>
        <w:rPr>
          <w:rtl w:val="true"/>
        </w:rPr>
        <w:t xml:space="preserve">مکه، مادر شهرها </w:t>
      </w:r>
      <w:r>
        <w:rPr>
          <w:rtl w:val="true"/>
        </w:rPr>
        <w:t>(</w:t>
      </w:r>
      <w:r>
        <w:rPr>
          <w:rtl w:val="true"/>
        </w:rPr>
        <w:t>ام القری</w:t>
      </w:r>
      <w:r>
        <w:rPr>
          <w:rtl w:val="true"/>
        </w:rPr>
        <w:t>)</w:t>
      </w:r>
      <w:bookmarkEnd w:id="221"/>
    </w:p>
    <w:p>
      <w:pPr>
        <w:pStyle w:val="BookText"/>
        <w:rPr/>
      </w:pP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این‌چنین، قرآنی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تو وحی کردیم،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پیرامون آن‌اند، هشدار دهی، و درباره روز جمع‌آوری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تردیدی در آن نیست هشدار دهی؛ دسته‌ای در بهشت‌اند و دسته‌ای در شعله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اساس و مادر آبادی‌ها و شهرها، یکی از نام‌های مکه است؛ چراکه این شهر، مرکز اسلام بوده و از آنجا اسلام به روستاها و شهرها و کشورهای دیگر راه یافته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به خواندنی بودن و واضح بودن قرآن </w:t>
      </w:r>
      <w:r>
        <w:rPr>
          <w:rStyle w:val="FootnoteAnchor"/>
          <w:rtl w:val="true"/>
        </w:rPr>
        <w:footnoteReference w:id="185"/>
      </w:r>
      <w:r>
        <w:rPr>
          <w:rFonts w:ascii="IRNazanin" w:hAnsi="IRNazanin" w:eastAsia="IRNazanin"/>
          <w:color w:val="111111"/>
          <w:sz w:val="28"/>
          <w:sz w:val="28"/>
          <w:szCs w:val="28"/>
          <w:rtl w:val="true"/>
          <w:lang w:bidi="fa-IR"/>
        </w:rPr>
        <w:t>و هدف نزول آن اشاره شده است که همان هشدار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بشارت و هشدار، هر دو از اهداف قرآن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روی سخن این آیات با مخالفان است، بر هشدار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 چرا این آیه، مردم مکه را هدف هشدار معرفی کرده است؟</w:t>
      </w:r>
    </w:p>
    <w:p>
      <w:pPr>
        <w:pStyle w:val="BookText"/>
        <w:rPr/>
      </w:pPr>
      <w:r>
        <w:rPr>
          <w:rFonts w:ascii="IRNazanin" w:hAnsi="IRNazanin" w:eastAsia="IRNazanin"/>
          <w:color w:val="111111"/>
          <w:sz w:val="28"/>
          <w:sz w:val="28"/>
          <w:szCs w:val="28"/>
          <w:rtl w:val="true"/>
          <w:lang w:bidi="fa-IR"/>
        </w:rPr>
        <w:t>اولاً، اعلام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 داشت که از هشدار به خویشاوندان شروع شد و سپس هشدار به قوم او و مردم مکه و در پایان هشدار به همه جهانیان مطرح شد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ازاین‌رو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به سران ایران، مصر و روم نوشت و آنان را به اسلام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هشدار به مردم مکه و اطراف آن، تأکید بر هشدار به یک منطقه خاص است؛ نه نفی هشدار از مردم سایر مناطق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نام‌های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از آن، جمع شدن همه مردم در رستاخیز یا جمع بین ارواح و اجساد یا جمع بین</w:t>
      </w:r>
      <w:bookmarkStart w:id="222" w:name="pg5442_40628"/>
    </w:p>
    <w:p>
      <w:pPr>
        <w:pStyle w:val="BookText"/>
        <w:rPr/>
      </w:pPr>
      <w:bookmarkEnd w:id="222"/>
      <w:r>
        <w:rPr>
          <w:rFonts w:ascii="IRNazanin" w:hAnsi="IRNazanin" w:eastAsia="IRNazanin"/>
          <w:color w:val="111111"/>
          <w:sz w:val="28"/>
          <w:sz w:val="28"/>
          <w:szCs w:val="28"/>
          <w:rtl w:val="true"/>
          <w:lang w:bidi="fa-IR"/>
        </w:rPr>
        <w:t>انسان و اعمالش و یا اجتماع ظالمان و مظلومان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البته مانعی ندارد که همه این معانی، مقصود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کتابی خواندنی و واضح است که با هدف هشدار جهانیان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مردم درباره رستاخیز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 شهر مرکزی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مبلغان دینی، باید شهر خود را در اولویت تبلیغی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برابر قرآن و پیامبر، به دو دسته مؤمنان عدالت‌پیشه بهشتی و ستمکاران دوزخی تقسیم می‌شوند</w:t>
      </w:r>
      <w:r>
        <w:rPr>
          <w:rFonts w:eastAsia="IRNazanin" w:cs="IRNazanin"/>
          <w:color w:val="111111"/>
          <w:sz w:val="28"/>
          <w:szCs w:val="28"/>
          <w:rtl w:val="true"/>
          <w:lang w:bidi="fa-IR"/>
        </w:rPr>
        <w:t>.</w:t>
      </w:r>
    </w:p>
    <w:p>
      <w:pPr>
        <w:pStyle w:val="Heading4"/>
        <w:numPr>
          <w:ilvl w:val="3"/>
          <w:numId w:val="1"/>
        </w:numPr>
        <w:rPr/>
      </w:pPr>
      <w:bookmarkStart w:id="223" w:name="__RefHeading___Toc1898331_581953129"/>
      <w:bookmarkStart w:id="224" w:name="_Toc86"/>
      <w:bookmarkEnd w:id="223"/>
      <w:r>
        <w:rPr>
          <w:rtl w:val="true"/>
        </w:rPr>
        <w:t>کعبه نخستین عبادتگاه بشر</w:t>
      </w:r>
      <w:bookmarkEnd w:id="224"/>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نخستین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مردم نهاده 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است که خجسته و برای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اشکالاتی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از جمله گفتند چرا پیامبر اسلام که خود را وفادار به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قبله خویش را به سوی کعبه تغییر داده است؛ درحالی‌که تمام پیامبرانی که از دودمان</w:t>
      </w:r>
    </w:p>
    <w:p>
      <w:pPr>
        <w:pStyle w:val="BookText"/>
        <w:rPr/>
      </w:pPr>
      <w:r>
        <w:rPr>
          <w:rFonts w:ascii="IRNazanin" w:hAnsi="IRNazanin" w:eastAsia="IRNazanin"/>
          <w:color w:val="111111"/>
          <w:sz w:val="28"/>
          <w:sz w:val="28"/>
          <w:szCs w:val="28"/>
          <w:rtl w:val="true"/>
          <w:lang w:bidi="fa-IR"/>
        </w:rPr>
        <w:t xml:space="preserve">اسحاق، فرزند ابراهیم بودند، بیت‌المقدس را محترم می‌شمردند و به طرف آن نماز می‌گزاردند؟ </w:t>
      </w:r>
      <w:r>
        <w:rPr>
          <w:rStyle w:val="FootnoteAnchor"/>
          <w:rtl w:val="true"/>
        </w:rPr>
        <w:footnoteReference w:id="188"/>
      </w:r>
      <w:r>
        <w:rPr>
          <w:rFonts w:ascii="IRNazanin" w:hAnsi="IRNazanin" w:eastAsia="IRNazanin"/>
          <w:color w:val="111111"/>
          <w:sz w:val="28"/>
          <w:sz w:val="28"/>
          <w:szCs w:val="28"/>
          <w:rtl w:val="true"/>
          <w:lang w:bidi="fa-IR"/>
        </w:rPr>
        <w:t>آیه فوق به آنان پاسخ داد که نخستین پرستشگاه جهان، همان کعبه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احادیث اسلامی، کعبه به دست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طوفان نوح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ابراهیم خلیل آن را بازسازی کرد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برای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کعبه‌ای به کار رفته است که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تعبیرات بیان‌کننده این حقیقت است که آنچه به نام خدا و برای خداست، در خدمت مردم است و آنچه در خدمت مردم و برای بندگان خداست، برای خدا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جالب آن است که کعبه برای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و برکت آن تنها برای قوم خاص یا پیروان یک دین، مثل دین حنیف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نخستین خانه‌ای بوده که برای مردم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کعبه نخستین خانه و محل پرستش بوده است و مراد از خانه در اینجا، خانه مسکونی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ازدحام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نیز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مکه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و نظیر این در برخی لغات عرب، مثل لازم و لازب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نام مجموع شهر است و بکه نام محلی است که خانه کعبه در آنجا بنا شده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مورد اینکه چرا به مکه، بَکّه می‌گویند، 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چون مردم در مکه ازدحام و اجتماع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بردن نخوت و غرور است؛ چراکه در این مرکز، همه گردن‌کشان مغرور باید همانند مردم عادی به نیایش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نیز آمده است که چون مردم در کعبه و اطراف آن گریه می‌کنند،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چند فضیلت برای کعبه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سابقه‌ای طولانی دارد؛ یعنی نخستین پرستشگاه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سبب ارزش و اهمیت کعبه و حجرالاسود </w:t>
      </w:r>
      <w:r>
        <w:rPr>
          <w:rStyle w:val="FootnoteAnchor"/>
          <w:rtl w:val="true"/>
        </w:rPr>
        <w:footnoteReference w:id="192"/>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پربرکت و پرفایده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هم از نظر معنوی و هم از نظر مادی در سرزمین پربرکت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معنوی این سرزمین، به ویژه در مراسم حج آشکار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برکات مادی آن، می‌توان گفت هر چند شهر مکه در سرزمینی خشک واقع شده است که از نظر طبیعی برای زندگی مناسب نیست، ولی در طول تاریخ، همواره یکی از شهرهای آباد جهان و از مراکز تجاری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مایه هدایت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معنوی این خانه مقدس چنان است که همگان را بی‌اختیار تحت تأثیر خود قرار می‌دهد و هر سال مردم را از نقاط مختلف جهان برای زیارت و مراسم حج به سوی خود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حج، حتی در دوران تاریک جاهلیت و بت‌پرستی نیز برگزار می‌شد و برگزاری این مراسم که ناقص هم بود، تا اندازه زیادی جلوی کارهای نادرست آنان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کعبه هدایت‌های ظاهری و باطنی برای بشر دارد که جلوه‌هایی از آن در حج، عمره و طواف تبلور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کعبه، رمز هدایت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نخستین پرستشگاه و مایه برکت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غافل نشوید و آن را قبله خویش قرار دهید و در آنجا اجتماع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سابقه تاریخی مکان‌های مقدس توجه کنید که این یکی از معیارهای امتیاز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کعبه جهانی است و اختصاص به قومی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کعبه برکت و هدایت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حرم امن الهی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225" w:name="pg5442_40632"/>
    </w:p>
    <w:p>
      <w:pPr>
        <w:pStyle w:val="BookText"/>
        <w:rPr/>
      </w:pPr>
      <w:bookmarkEnd w:id="225"/>
      <w:r>
        <w:rPr>
          <w:rFonts w:ascii="IRNazanin" w:hAnsi="IRNazanin" w:eastAsia="IRNazanin"/>
          <w:color w:val="111111"/>
          <w:sz w:val="28"/>
          <w:sz w:val="28"/>
          <w:szCs w:val="28"/>
          <w:rtl w:val="true"/>
          <w:lang w:bidi="fa-IR"/>
        </w:rPr>
        <w:t xml:space="preserve">و آیا نظر نکرده‌اند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امنی قرار دادیم؛ درحالی‌که مردم از اطرافشان ربوده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باطل ایمان می‌آورند و نعمت خدا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یکی از نعمت‌های بزرگ خدا بر بشر، یعنی نعمت حرم امن مکه اشاره شده است؛ درحالی‌که جهان پر از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مکه را جزیره امن برای همگان قرار داده است؛ به طوری‌که حتی حیوانات نیز در آنجا در امان‌اند و کسی حق تعرّض به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حرم امن، آثار و فواید زیادی برای بشر دارد که بیشترین فایده آن برای مردم مکه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با اینکه از نعمت الهی حرم امن مکه استفاده می‌کنند، باز هم کفر می‌ورزند و ناسپاسی می‌کنند و این ناسپاسی و کفر از مشرکان ساکن مکه زشت‌تر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نعمت حرم امن مکه را بدانید و ناسپاسی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باطل‌گرایان از نعمت امنیت حرم استفاده می‌کنند و ناسپاسی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این‌گونه نباشید</w:t>
      </w:r>
      <w:r>
        <w:rPr>
          <w:rFonts w:eastAsia="IRNazanin" w:cs="IRNazanin"/>
          <w:color w:val="111111"/>
          <w:sz w:val="28"/>
          <w:szCs w:val="28"/>
          <w:rtl w:val="true"/>
          <w:lang w:bidi="fa-IR"/>
        </w:rPr>
        <w:t>.</w:t>
      </w:r>
    </w:p>
    <w:p>
      <w:pPr>
        <w:pStyle w:val="Heading4"/>
        <w:numPr>
          <w:ilvl w:val="3"/>
          <w:numId w:val="1"/>
        </w:numPr>
        <w:rPr/>
      </w:pPr>
      <w:bookmarkStart w:id="226" w:name="__RefHeading___Toc1898333_581953129"/>
      <w:bookmarkStart w:id="227" w:name="_Toc87"/>
      <w:bookmarkEnd w:id="226"/>
      <w:r>
        <w:rPr>
          <w:rtl w:val="true"/>
        </w:rPr>
        <w:t>مکه شهر با امنیت و پربرکت</w:t>
      </w:r>
      <w:bookmarkEnd w:id="22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سرزمین امن قرار ده و مردمش را، هرکس از آنان به‌خدا و روز بازپسین ایمان آورد، از محصولات روزی‌ده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تو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کفر ورزد پس اندکی برخوردارش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سوی عذابِ آتش می‌کشانم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امنیت در شهر و کشور برقرار نباشد، فراهم کردن یک اقتصاد سالم ممکن نیست؛ به عبارت دیگر، بهره‌مندی از نعمت‌های اقتصادی وقتی گواراست که در فضای آرام و 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امنیت و اقتصاد، دو اصل مهم زندگی مردم است که مورد توجه انبیای الهی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رزق کرد؛ اما خداوند فرمود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رزق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آن است که به همه مردم، اعم از مسلمان و کافر روزی دهد و در واقع این تجلی صفت رحمانیت، یعنی رحمت عام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درباره رزق کافران به کار رفت، نشان می‌دهد که کامیابی مادی کافران در دنیا، هر اندازه باشد، نسبت به نعمت‌های مؤمنان در دنیا و آخرت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الگوی مؤمنان است، هنگام دعا، دیگران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نیز دیگران را در دعای خود شریک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هرگونه نعمت مادی و معنوی است؛ یعنی با اینکه مکه سرزمین خشکی است، اما اهل مکه از انواع میوه و محصولات مادی برخوردارند</w:t>
      </w:r>
      <w:r>
        <w:rPr>
          <w:rFonts w:eastAsia="IRNazanin" w:cs="IRNazanin"/>
          <w:color w:val="111111"/>
          <w:sz w:val="28"/>
          <w:szCs w:val="28"/>
          <w:rtl w:val="true"/>
          <w:lang w:bidi="fa-IR"/>
        </w:rPr>
        <w:t>.</w:t>
      </w:r>
      <w:bookmarkStart w:id="228" w:name="pg5442_40634"/>
    </w:p>
    <w:p>
      <w:pPr>
        <w:pStyle w:val="BookText"/>
        <w:rPr/>
      </w:pPr>
      <w:bookmarkEnd w:id="228"/>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مکه مورد عنایت ویژه خدایند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 وسیع است و رزق او شامل تمام مردم، چه مؤمن و چه کافر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به نعمت‌های اندک دنیوی خود دلشاد نباشند که فرجامی سخت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فکر مؤمنان باشیم و برای آنان دعا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در فکر امنیت و اقتصاد مردم باشند و برای آنها دعا و تلاش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اجتماعی، زمینه‌ساز شکوفایی اقتصادی است</w:t>
      </w:r>
      <w:r>
        <w:rPr>
          <w:rFonts w:eastAsia="IRNazanin" w:cs="IRNazanin"/>
          <w:color w:val="111111"/>
          <w:sz w:val="28"/>
          <w:szCs w:val="28"/>
          <w:rtl w:val="true"/>
          <w:lang w:bidi="fa-IR"/>
        </w:rPr>
        <w:t>.</w:t>
      </w:r>
    </w:p>
    <w:p>
      <w:pPr>
        <w:pStyle w:val="Heading4"/>
        <w:numPr>
          <w:ilvl w:val="3"/>
          <w:numId w:val="1"/>
        </w:numPr>
        <w:rPr/>
      </w:pPr>
      <w:bookmarkStart w:id="229" w:name="__RefHeading___Toc1898335_581953129"/>
      <w:bookmarkStart w:id="230" w:name="_Toc88"/>
      <w:bookmarkEnd w:id="229"/>
      <w:r>
        <w:rPr>
          <w:rtl w:val="true"/>
        </w:rPr>
        <w:t>مکه شهری که می توان به آن قسم خورد</w:t>
      </w:r>
      <w:bookmarkEnd w:id="230"/>
    </w:p>
    <w:p>
      <w:pPr>
        <w:pStyle w:val="BookText"/>
        <w:rPr/>
      </w:pP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درحالی‌که تو در این سرزمین فرو آمده‌ای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پدر و آنچه 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یقین، انسان را در رنج و مشقت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خدای متعال همواره سخن راست و درست می‌گوید، اما گاهی برای تأکید بر مطلبی و نشان دادن اهمیت آن،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سوگندها نشان‌دهنده عظمت آن مطلب است؛ به طوری که توجه انسان را به آن جلب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سرزمین مکه سوگند یاد شده است؛ زیرا آنجا نخستین مرکز توحید و عبادت پروردگار است و پیامبران بزرگی همچون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طواف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مکه به علت وجود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است و زمانی به آن شهر سوگند یاد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هجرت می‌کند،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روستا و آبادی از آن یاد می‌شود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در واقع، ارزش سرزمین‌ها به ارزش انسان‌هایی است که در آنها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سرزمینی عالمان و رهبران الهی زندگی کنند، آنجا متمدن است و حتی می‌توان بدان سوگند یاد کرد؛ وگرنه سزاوار نام شهر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معشوقی به عاشق کای فتی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برای این آیات، تفسیر دیگری نیز ذکر کرده و گفته‌اند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شهر مکه سوگند یاد نمی‌کنم؛ </w:t>
      </w:r>
      <w:r>
        <w:rPr>
          <w:rStyle w:val="FootnoteAnchor"/>
          <w:rtl w:val="true"/>
        </w:rPr>
        <w:footnoteReference w:id="194"/>
      </w:r>
      <w:r>
        <w:rPr>
          <w:rFonts w:ascii="IRNazanin" w:hAnsi="IRNazanin" w:eastAsia="IRNazanin"/>
          <w:color w:val="111111"/>
          <w:sz w:val="28"/>
          <w:sz w:val="28"/>
          <w:szCs w:val="28"/>
          <w:rtl w:val="true"/>
          <w:lang w:bidi="fa-IR"/>
        </w:rPr>
        <w:t>زیرا مردم مکه با تو بسیار بدرفتاری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هرکس داخل آن شود امنیت دارد، چرا برای تو امنیتی ندارد و مشرکان حرمت تو را نگاه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که در برخی احادیث نیز آمده است، </w:t>
      </w:r>
      <w:r>
        <w:rPr>
          <w:rStyle w:val="FootnoteAnchor"/>
          <w:rtl w:val="true"/>
        </w:rPr>
        <w:footnoteReference w:id="195"/>
      </w:r>
      <w:r>
        <w:rPr>
          <w:rFonts w:ascii="IRNazanin" w:hAnsi="IRNazanin" w:eastAsia="IRNazanin"/>
          <w:color w:val="111111"/>
          <w:sz w:val="28"/>
          <w:sz w:val="28"/>
          <w:szCs w:val="28"/>
          <w:rtl w:val="true"/>
          <w:lang w:bidi="fa-IR"/>
        </w:rPr>
        <w:t>به نوعی سرزنش مشرکان مکه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فرزند، یا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کعبه و مکه را بنیاد نهادند یا آدم و</w:t>
      </w:r>
      <w:bookmarkStart w:id="231" w:name="pg5442_40636"/>
    </w:p>
    <w:p>
      <w:pPr>
        <w:pStyle w:val="BookText"/>
        <w:rPr/>
      </w:pPr>
      <w:bookmarkEnd w:id="231"/>
      <w:r>
        <w:rPr>
          <w:rFonts w:ascii="IRNazanin" w:hAnsi="IRNazanin" w:eastAsia="IRNazanin"/>
          <w:color w:val="111111"/>
          <w:sz w:val="28"/>
          <w:sz w:val="28"/>
          <w:szCs w:val="28"/>
          <w:rtl w:val="true"/>
          <w:lang w:bidi="fa-IR"/>
        </w:rPr>
        <w:t>فرزندانش یا آدم و پیامبران از نسل او و یا می‌تواند هر پدر و فرزندی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که آیه به هر چهار معنا اشاره داشته باشد؛ هرچند معنای اول مناسب‌تر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آغاز زندگی تا هنگام مرگ، گرفتار مشکلات و رنج‌های روحی و جسمی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پیامبران الهی نیز از این قانون استثنا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انسان با همین رنج و مشکلات، ساخته می‌شود و تکامل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بی‌رنج در زندگی مادی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سرای آخرت و بهشت جای راحتی و آرامش 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انسان با رنج و سختی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آرامش و راحتی مطلق در دنیا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شهرها، به ارزش مردان الهی است که در آنجا ساکن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مکه همراه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ارزشمند است که می‌توان به آن سوگند یاد کرد</w:t>
      </w:r>
      <w:r>
        <w:rPr>
          <w:rFonts w:eastAsia="IRNazanin" w:cs="IRNazanin"/>
          <w:color w:val="111111"/>
          <w:sz w:val="28"/>
          <w:szCs w:val="28"/>
          <w:rtl w:val="true"/>
          <w:lang w:bidi="fa-IR"/>
        </w:rPr>
        <w:t>.</w:t>
      </w:r>
    </w:p>
    <w:p>
      <w:pPr>
        <w:pStyle w:val="Heading4"/>
        <w:numPr>
          <w:ilvl w:val="3"/>
          <w:numId w:val="1"/>
        </w:numPr>
        <w:rPr/>
      </w:pPr>
      <w:bookmarkStart w:id="232" w:name="__RefHeading___Toc1898337_581953129"/>
      <w:bookmarkStart w:id="233" w:name="_Toc89"/>
      <w:bookmarkEnd w:id="232"/>
      <w:r>
        <w:rPr>
          <w:rtl w:val="true"/>
        </w:rPr>
        <w:t>مکه شهر پرجاذبه و پربرکت و محل برپایی نماز</w:t>
      </w:r>
      <w:bookmarkEnd w:id="23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 برخی از فرزندانم را در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زراعت، نزد خانه محترم تو، سکونت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دل‌های گروهی از مردم را به سوی آنان گرایش ده و آنان را از محصولات روزی ده، تا شاید آنان سپاسگزاری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هنگامی اشاره می‌کند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هاجر ازدواج کرد و دارای فرزندی به نام اسماعیل شد و به فرمان خدا، هاجر و فرزند کوچکش را به سرزمین مکه آورد و کنار کعبه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سرزمین مکه در آن هنگام، خشک و بی‌آب و علف بود و آفتاب گرمش، مادر و کودک را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مدتی به دنبال آب گشت، اما آبی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 که کودکش پای بر زمین سایید و چشمه‌ای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قبیله بیابانگرد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نزدیکی آن محل عبور می‌کردند، از ماجرا آگاه شدند و در آن سرزمین اقامت کردند و کم‌کم شهر مکه شکل گرفت و دعاهای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آیه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فاقد آب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زیرا در آغاز ورود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آنجا سرزمینی خشک و سنگلاخی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پیدایش چشمه زمزم و اقامت قبایل اطراف، آنجا به</w:t>
      </w:r>
    </w:p>
    <w:p>
      <w:pPr>
        <w:pStyle w:val="BookText"/>
        <w:rPr/>
      </w:pPr>
      <w:r>
        <w:rPr>
          <w:rFonts w:ascii="IRNazanin" w:hAnsi="IRNazanin" w:eastAsia="IRNazanin"/>
          <w:color w:val="111111"/>
          <w:sz w:val="28"/>
          <w:sz w:val="28"/>
          <w:szCs w:val="28"/>
          <w:rtl w:val="true"/>
          <w:lang w:bidi="fa-IR"/>
        </w:rPr>
        <w:t>مرور زمان به شهر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این تعبیر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گاهی به معنای سرزمین می‌آید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اصلی سکونت خانواده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برای برپایی نماز بود؛ زیرا کعبه، قبله عبادت بندگان صالح خدا در این سرزمین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ادیان پیشین نیز بوده است؛ هرچند مقدار و کیفیت آن با نماز مسلمانان تفاوت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و گرایش دل‌ها، به دست خداست و این مسئله با فداکاری در راه خدا و برپایی نماز ارتباط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مکه در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محترم بود و محدودیت و ممنوعیت داشت؛ یعنی حَرَم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دعا برای فرزندانش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تأمین نیازهای اقتصادی آنان و دیگری برای مسائل معنوی آنان که خدا آنان را محبوب مردم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دل‌های مردم به سوی ما گرایش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آیه مورد بحث را تلاوت کردند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مهاجرت و سکونت، نمازمحور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اقتصادی، زمینه‌ساز شکر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فرزندان خویش دعا کنید</w:t>
      </w:r>
      <w:r>
        <w:rPr>
          <w:rFonts w:eastAsia="IRNazanin" w:cs="IRNazanin"/>
          <w:color w:val="111111"/>
          <w:sz w:val="28"/>
          <w:szCs w:val="28"/>
          <w:rtl w:val="true"/>
          <w:lang w:bidi="fa-IR"/>
        </w:rPr>
        <w:t>.</w:t>
      </w:r>
      <w:bookmarkStart w:id="234" w:name="pg5442_40639"/>
    </w:p>
    <w:p>
      <w:pPr>
        <w:pStyle w:val="Heading4"/>
        <w:numPr>
          <w:ilvl w:val="3"/>
          <w:numId w:val="1"/>
        </w:numPr>
        <w:rPr/>
      </w:pPr>
      <w:bookmarkStart w:id="235" w:name="__RefHeading___Toc1898339_581953129"/>
      <w:bookmarkStart w:id="236" w:name="_Toc90"/>
      <w:bookmarkEnd w:id="234"/>
      <w:bookmarkEnd w:id="235"/>
      <w:r>
        <w:rPr>
          <w:rtl w:val="true"/>
        </w:rPr>
        <w:t>ماجرای حمله فیل سواران به مکه و دفاع الهی از آن</w:t>
      </w:r>
      <w:bookmarkEnd w:id="236"/>
    </w:p>
    <w:p>
      <w:pPr>
        <w:pStyle w:val="BookText"/>
        <w:rPr/>
      </w:pPr>
      <w:r>
        <w:rPr>
          <w:rFonts w:ascii="Amiri" w:hAnsi="Amiri" w:eastAsia="Amiri" w:cs="Amiri"/>
          <w:color w:val="111111"/>
          <w:sz w:val="28"/>
          <w:sz w:val="28"/>
          <w:szCs w:val="28"/>
          <w:rtl w:val="true"/>
          <w:lang w:bidi="ar-SA"/>
        </w:rPr>
        <w:t>أَ لَمْ تَرَ کَیْفَ فَعَلَ رَبُّکَ بِأَصْحابِ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یَجْعَلْ کَیْدَهُمْ فِی تَضْلِیلٍ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عَلَیْهِمْ طَیْراً أَبابِیلَ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تَرْمِیهِمْ بِحِجارَةٍ مِنْ 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نظر نکرده‌ای که پروردگارت با همراهان فیل چه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نیرنگ آنان را گم‌گشته قرار نداد؟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پرندگانی دسته‌دسته بر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گِل بر آنان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همچون برگ خورده شده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ابوطالب روزی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پیامبر قوم خود هستی یا به سوی جهانیان برانگیخته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تمام انسان‌های سیاه، سفید، عرب و عجم برانگیخته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فارس و روم را به سوی این آیین فرا می‌خوانم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گوش قریش رسید و آنها با اعتراض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سخنان به گوش مردم فارس و روم برسد، ما را از سرزمینمان می‌ربایند و سنگ‌های خانه کعبه را قطعه‌قطعه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و سوره فیل نازل شد </w:t>
      </w:r>
      <w:r>
        <w:rPr>
          <w:rStyle w:val="FootnoteAnchor"/>
          <w:rtl w:val="true"/>
        </w:rPr>
        <w:footnoteReference w:id="199"/>
      </w:r>
      <w:r>
        <w:rPr>
          <w:rFonts w:ascii="IRNazanin" w:hAnsi="IRNazanin" w:eastAsia="IRNazanin"/>
          <w:color w:val="111111"/>
          <w:sz w:val="28"/>
          <w:sz w:val="28"/>
          <w:szCs w:val="28"/>
          <w:rtl w:val="true"/>
          <w:lang w:bidi="fa-IR"/>
        </w:rPr>
        <w:t>و با یادآوری سرگذشت هلاکت‌بار فیل‌سواران، گوشزد کرد هیچ‌کس قادر نیست به کعبه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سوره به ماجرای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ابرهه یکی از فرماندهان سپاه مسیحیان در فتح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مردی قدرت‌طلب بود با کودتا در یمن به حکومت رسید و دستور ساخت کلیسایی زیبا را داد و از مردم عرب خواست که در آن عبادت کنند و از کعبه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نپذیرفتند و حتی برخی به کلیسای ابرهه جسارت کردند و آن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ابرهه تصمیم به تخریب کعبه گرفت تا هم از آنها انتقام گرفته باشد و هم مردم را متوجه کلیسای خود سازد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ابرهه با سپاهی فیل‌سوار </w:t>
      </w:r>
      <w:r>
        <w:rPr>
          <w:rStyle w:val="FootnoteAnchor"/>
          <w:rtl w:val="true"/>
        </w:rPr>
        <w:footnoteReference w:id="200"/>
      </w:r>
      <w:r>
        <w:rPr>
          <w:rFonts w:ascii="IRNazanin" w:hAnsi="IRNazanin" w:eastAsia="IRNazanin"/>
          <w:color w:val="111111"/>
          <w:sz w:val="28"/>
          <w:sz w:val="28"/>
          <w:szCs w:val="28"/>
          <w:rtl w:val="true"/>
          <w:lang w:bidi="fa-IR"/>
        </w:rPr>
        <w:t>به سوی مکه حرکت کرد و اموال مردم را غارت کرد که در این میان دویست شتر از عبدالمطلب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فرستاده‌ای به سوی بزرگ مردم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به آنان خبر دهد که او فقط برای تخریب کعبه آمده است و قصد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نزد او رفت و ضمن درخواست برگرداندن شترانش،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شتران خود هستم و خانه کعبه نیز صاحب دارد که به زودی از آن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سرازیر شدن سپاه ابرهه به سوی کعبه، مردم مکه به دره‌ها و کوه‌ها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دیری نپایید که ابر سیاهی از پرندگانی که شبیه پرستو بودند نمایان شد و هرکدام از آنها با سه سنگ‌ریزه‌ای که با منقار و پاها حمل می‌کردند بر لشکریان ابرهه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سنگ‌ریزه‌ها به هرکس اصابت می‌کرد،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جان سالم به دربردند، فرار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سالی که سپاه فیل‌سوار به مکه حمله کرد، یعنی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آن سال به عام‌الفیل مشهور گشت که مبدأ تاریخی برای عرب‌ها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مفسران معتقدند که این واقعه، زمینه‌ساز ظهور پیامبر بود؛ یعنی از نوع معجزاتی است که قبل از قیام پیامبران واقع می‌شود و در اصطلاح به این نوع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حمله سپاهیان ابرهه را به کعبه ندیده بود؛ اما در این آیات به ایشان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نظر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برای آن است که آن واقعه به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نزدیک بود؛ به‌طوری‌که گویا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 در این حادثه عبرت‌آموز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لشکریان بی‌شمار ابرهه برای ایجاد وحشت، از فیل‌هایی که پیشرفته‌ترین وسیله جنگی آن زمان به شمار می‌آمد،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آنان را به‌وسیله موجوداتی کوچک، همچون پرستو و با گِل نابود ساخت تا درس عبرتی برای همه سرکشان زورمند باشد و بدانند که قدرت آنها در برابر قدرت الهی حقیر و ناچیز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نیرنگ و نقشه ابرهه از این حمله، تخریب کعبه و فراخواندن مردم به عبادت در کلیسای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این نقشه و نقشه‌کشان را نابود ساخت تا درس عبرتی برای دیگران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به مقصود خود</w:t>
      </w:r>
    </w:p>
    <w:p>
      <w:pPr>
        <w:pStyle w:val="BookText"/>
        <w:rPr/>
      </w:pPr>
      <w:r>
        <w:rPr>
          <w:rFonts w:ascii="IRNazanin" w:hAnsi="IRNazanin" w:eastAsia="IRNazanin"/>
          <w:color w:val="111111"/>
          <w:sz w:val="28"/>
          <w:sz w:val="28"/>
          <w:szCs w:val="28"/>
          <w:rtl w:val="true"/>
          <w:lang w:bidi="fa-IR"/>
        </w:rPr>
        <w:t>نرسیدند، بلکه شکست آنان، بر عظمت مکه و کعبه افزود و امنیت آنجا را صد چندان کرد و دل‌های مشتاقان را بیشتر جذب کعبه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دسته‌دسته است؛ یعنی این پرندگان که شبیه پرستو بودند، به‌صورت گروهی حرکت می‌کردند و با سنگ‌های گِلی کوچکی که با خود حمل می‌کردند، سپاه ابرهه را همچون برگ بر زمین ریختند و هلاک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 این واقعه، تنها اشاره کرده است که این سنگ‌ها به نحوی معجزه‌آسا سپاه ابرهه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چگونگی آن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سنگریزه‌ها حامل میکرب‌هایی همچون وبا، حصبه و آبله بوده است </w:t>
      </w:r>
      <w:r>
        <w:rPr>
          <w:rStyle w:val="FootnoteAnchor"/>
          <w:rtl w:val="true"/>
        </w:rPr>
        <w:footnoteReference w:id="202"/>
      </w:r>
      <w:r>
        <w:rPr>
          <w:rFonts w:ascii="IRNazanin" w:hAnsi="IRNazanin" w:eastAsia="IRNazanin"/>
          <w:color w:val="111111"/>
          <w:sz w:val="28"/>
          <w:sz w:val="28"/>
          <w:szCs w:val="28"/>
          <w:rtl w:val="true"/>
          <w:lang w:bidi="fa-IR"/>
        </w:rPr>
        <w:t>یا اتم‌های فشرده شده‌ای بوده است که به هر کجا اصابت می‌کرده آن را سوراخ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خدایی که درون هر ذره، نیروی اتمی قرار داده، می‌تواند به وسیله سنگریزه‌ها، سپاهی عظیم را نابود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سپاهیان هلاک شده ابرهه، به برگِ خورده شده، یا کاه جویده شده تشبیه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اشاره به خواری و ناتوانی آن گروه سرکش، و متلاشی شدن کامل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فیل و ماجرای هلاکت‌بار و عبرت‌آموز آن، هشداری بود برای مشرکان مکه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می‌کردند و درس آموزنده و هشداردهنده‌ای است برای همه سرکشان تاریخ</w:t>
      </w:r>
      <w:r>
        <w:rPr>
          <w:rFonts w:eastAsia="IRNazanin" w:cs="IRNazanin"/>
          <w:color w:val="111111"/>
          <w:sz w:val="28"/>
          <w:szCs w:val="28"/>
          <w:rtl w:val="true"/>
          <w:lang w:bidi="fa-IR"/>
        </w:rPr>
        <w:t>.</w:t>
      </w:r>
      <w:bookmarkStart w:id="237" w:name="pg5442_40643"/>
    </w:p>
    <w:p>
      <w:pPr>
        <w:pStyle w:val="BookText"/>
        <w:rPr/>
      </w:pPr>
      <w:bookmarkEnd w:id="237"/>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سرنوشت فیل‌سواران بنگرید و عبرت آموزید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می‌تواند قدرتمندان و موجودات بزرگ را با کوچک‌ترین چیزها هلاک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بخواهد، پرندگان و سنگ‌ریزه‌ها هم می‌توانند باعث نابودی دشمنان او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مقدسات حمله کند، خدا او را خُرد و هلاک می‌سازد</w:t>
      </w:r>
      <w:r>
        <w:rPr>
          <w:rFonts w:eastAsia="IRNazanin" w:cs="IRNazanin"/>
          <w:color w:val="111111"/>
          <w:sz w:val="28"/>
          <w:szCs w:val="28"/>
          <w:rtl w:val="true"/>
          <w:lang w:bidi="fa-IR"/>
        </w:rPr>
        <w:t>.</w:t>
      </w:r>
    </w:p>
    <w:p>
      <w:pPr>
        <w:pStyle w:val="Heading4"/>
        <w:numPr>
          <w:ilvl w:val="3"/>
          <w:numId w:val="1"/>
        </w:numPr>
        <w:rPr/>
      </w:pPr>
      <w:bookmarkStart w:id="238" w:name="__RefHeading___Toc1898341_581953129"/>
      <w:bookmarkStart w:id="239" w:name="_Toc91"/>
      <w:bookmarkEnd w:id="238"/>
      <w:r>
        <w:rPr>
          <w:rtl w:val="true"/>
        </w:rPr>
        <w:t>پرستش پروردگار کعبه و فلسفه آن</w:t>
      </w:r>
      <w:bookmarkEnd w:id="239"/>
    </w:p>
    <w:p>
      <w:pPr>
        <w:pStyle w:val="BookText"/>
        <w:rPr/>
      </w:pP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إِیلافِهِمْ رِحْلَةَ الشِّتاءِ وَ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فَلْیَعْبُدُوا رَبَّ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وَ آمَنَهُمْ مِنْ خَوْفٍ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الفت گرفتن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آنان در سفر زمستانه و تابستانه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پروردگار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در گرسنگی غذا داد و آنان را از ترس ایمن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دنباله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نعمت‌های الهی بر مردم مکه است؛ به عبارت دیگر، خدا سپاه فیل‌سوار را نابود و حمله آنان به کعبه را دفع کرد تا اجتماع قریش متلاشی نشود و الفت بیشتری یابند و به یاری خدا دلگرم شوند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مکه که بین شام و یمن قرار داشت، سرزمینی خشک و</w:t>
      </w:r>
    </w:p>
    <w:p>
      <w:pPr>
        <w:pStyle w:val="BookText"/>
        <w:rPr/>
      </w:pPr>
      <w:r>
        <w:rPr>
          <w:rFonts w:ascii="IRNazanin" w:hAnsi="IRNazanin" w:eastAsia="IRNazanin"/>
          <w:color w:val="111111"/>
          <w:sz w:val="28"/>
          <w:sz w:val="28"/>
          <w:szCs w:val="28"/>
          <w:rtl w:val="true"/>
          <w:lang w:bidi="fa-IR"/>
        </w:rPr>
        <w:t>کم‌آب بود و کشاورزی و دامداری در آن رونق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مردم مکه بیشتر به تجارت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تابستان به سوی سرزمین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و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زمستان به سوی یمن که هوا در آنجا گرم‌تر بود، مسافرت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سفرها به دوستی، امنیت و غذا نیاز داشتند و خدا نیز با حفظ کعبه نیاز آنان را تأمین کرد؛ یعنی پس از واقعه عام‌الفیل، قریش بین مردم از احترام خاصی برخوردار شدند و کمتر متعرض آنان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نیز نقطه امید آنان بود و همگی به سوی آن باز می‌گشتند و با تجارت آنها و سفرهای زیارتی دیگران به مکه، اقتصاد مکه رونق می‌گرفت و غذای قریش تأمین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سه نعمت دوستی، غذا و امنیت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نعمتی که در زندگی بشر نقش اساسی دارد و لازم است انسان، سپاسگزار این نعمت‌ها باشد و خدا را بپرستد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قبیله اصلی مردم مکه و در اصل یا به معنای اکتساب است؛ چون قریش زندگی خود را با تجارت می‌گذراندند، یا به معنای بازرسی و خبرگیری است؛ چرا که قریش از حاجیان، اخبار اطراف را کسب می‌کردند، یا به معنای اجتماع است و یا نام نوعی حیوان قدرتمند دریایی است که حیوانات کوچک را می‌بلعد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قریش که نخستین مخاطبان اسلام بودند، سابقه خوبی از خود برجای نگذاشتند؛ چون بیشتر آنان مقابل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او را آزار دادند و سپاس نعمت‌های الهی را به‌جا نیاوردند</w:t>
      </w:r>
      <w:r>
        <w:rPr>
          <w:rFonts w:eastAsia="IRNazanin" w:cs="IRNazanin"/>
          <w:color w:val="111111"/>
          <w:sz w:val="28"/>
          <w:szCs w:val="28"/>
          <w:rtl w:val="true"/>
          <w:lang w:bidi="fa-IR"/>
        </w:rPr>
        <w:t>.</w:t>
      </w:r>
      <w:bookmarkStart w:id="240" w:name="pg5442_40645"/>
    </w:p>
    <w:p>
      <w:pPr>
        <w:pStyle w:val="BookText"/>
        <w:rPr/>
      </w:pPr>
      <w:bookmarkEnd w:id="240"/>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یاد نعمت‌های الهی، مثل دوستی، امنیت و غذا، سپاسگزار و پرستشگر او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امنیت، غذا و دوستی، پروردگار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و مردم مکه قدر نعمت‌های الهی خود را بدانند و از پرستش خدا غافل نشوند</w:t>
      </w:r>
      <w:r>
        <w:rPr>
          <w:rFonts w:eastAsia="IRNazanin" w:cs="IRNazanin"/>
          <w:color w:val="111111"/>
          <w:sz w:val="28"/>
          <w:szCs w:val="28"/>
          <w:rtl w:val="true"/>
          <w:lang w:bidi="fa-IR"/>
        </w:rPr>
        <w:t>.</w:t>
      </w:r>
    </w:p>
    <w:p>
      <w:pPr>
        <w:pStyle w:val="Heading3"/>
        <w:numPr>
          <w:ilvl w:val="2"/>
          <w:numId w:val="1"/>
        </w:numPr>
        <w:rPr/>
      </w:pPr>
      <w:bookmarkStart w:id="241" w:name="__RefHeading___Toc1898343_581953129"/>
      <w:bookmarkStart w:id="242" w:name="_Toc92"/>
      <w:bookmarkEnd w:id="241"/>
      <w:r>
        <w:rPr>
          <w:rtl w:val="true"/>
        </w:rPr>
        <w:t>مسجدالحرام</w:t>
      </w:r>
      <w:bookmarkEnd w:id="242"/>
    </w:p>
    <w:p>
      <w:pPr>
        <w:pStyle w:val="Heading4"/>
        <w:numPr>
          <w:ilvl w:val="3"/>
          <w:numId w:val="1"/>
        </w:numPr>
        <w:rPr/>
      </w:pPr>
      <w:bookmarkStart w:id="243" w:name="__RefHeading___Toc1898345_581953129"/>
      <w:bookmarkStart w:id="244" w:name="_Toc93"/>
      <w:bookmarkEnd w:id="243"/>
      <w:r>
        <w:rPr>
          <w:rtl w:val="true"/>
        </w:rPr>
        <w:t>مسجدالحرام پایگاه اول معراج</w:t>
      </w:r>
      <w:bookmarkEnd w:id="244"/>
    </w:p>
    <w:p>
      <w:pPr>
        <w:pStyle w:val="BookText"/>
        <w:rPr/>
      </w:pP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بنده‌اش را، شبانگاهی از مسجدالحرام به سوی مسجدالاقصی که پیرامونش را پربرکت کرده‌ایم، سیر داد تا برخی از نشانه‌هایمان را به او بنمایانیم که تنها او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دهم بعثت </w:t>
      </w:r>
      <w:r>
        <w:rPr>
          <w:rStyle w:val="FootnoteAnchor"/>
          <w:rtl w:val="true"/>
        </w:rPr>
        <w:footnoteReference w:id="205"/>
      </w:r>
      <w:r>
        <w:rPr>
          <w:rFonts w:ascii="IRNazanin" w:hAnsi="IRNazanin" w:eastAsia="IRNazanin"/>
          <w:color w:val="111111"/>
          <w:sz w:val="28"/>
          <w:sz w:val="28"/>
          <w:szCs w:val="28"/>
          <w:rtl w:val="true"/>
          <w:lang w:bidi="fa-IR"/>
        </w:rPr>
        <w:t>به فرمان خدا و به‌صورت اعجازآمیز از مسجدالحرام به مسجدالاقصی برده شد و از آنجا به معراج رفت تا برخی از آثار عظمت خدا را مشاهده کند</w:t>
      </w:r>
    </w:p>
    <w:p>
      <w:pPr>
        <w:pStyle w:val="BookText"/>
        <w:rPr/>
      </w:pPr>
      <w:r>
        <w:rPr>
          <w:rFonts w:ascii="IRNazanin" w:hAnsi="IRNazanin" w:eastAsia="IRNazanin"/>
          <w:color w:val="111111"/>
          <w:sz w:val="28"/>
          <w:sz w:val="28"/>
          <w:szCs w:val="28"/>
          <w:rtl w:val="true"/>
          <w:lang w:bidi="fa-IR"/>
        </w:rPr>
        <w:t>و همان شب نیز به صورت خارق‌العاده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نیز به این واقعه بزرگ تاریخ اسلام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سفر شبانه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می‌شود که مسافرت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بوده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ادامه آیه آمده، تأکیدی بر این مطلب است؛ یعنی فاصله مکه تا بیت‌المقدس را که صدها کیلومتر است و در آن دوره، هفته‌ها طول می‌کشید تا آن فاصله را بپیمایند،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به‌صورت اعجازآمیزی درنوردید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آن است که این اکرام و افتخاری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به علت بندگی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مقام انسان است که جز خدا را نپرستد و تسلیم محض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نظر علما آن است که معراج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جسم و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صاحب‌نظران آن را به معراج روحانی تفسیر کرده‌اند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اما ظاهر آیه که از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با معراج جسمانی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 آن نیز مبارک و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برکات نیز، یا برکات ظاهری و سرسبزی و آبادی، یا برکات معنوی سرزمین فلسطین است که در طول تاریخ، کانون پیامبران بزرگ و خاستگاه نور توحید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آمده است که مسافرت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w:t>
      </w:r>
      <w:bookmarkStart w:id="245" w:name="pg5442_40647"/>
    </w:p>
    <w:p>
      <w:pPr>
        <w:pStyle w:val="BookText"/>
        <w:rPr/>
      </w:pPr>
      <w:bookmarkEnd w:id="245"/>
      <w:r>
        <w:rPr>
          <w:rFonts w:ascii="IRNazanin" w:hAnsi="IRNazanin" w:eastAsia="IRNazanin"/>
          <w:color w:val="111111"/>
          <w:sz w:val="28"/>
          <w:sz w:val="28"/>
          <w:szCs w:val="28"/>
          <w:rtl w:val="true"/>
          <w:lang w:bidi="fa-IR"/>
        </w:rPr>
        <w:t xml:space="preserve">قدس و معراج ایشان به وسیله مرکبی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از این‌گونه احادیث استفاده می‌شود که خدا به‌صورت اعجازآمیز، وسیله‌ای مطمئن برای مسافرت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کرده بود تا او را از هرگونه خطر زمینی و آسمانی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پیامبرش را به سفری شبانه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مسجدالاقصی و اطراف آن بابرکت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آن را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زمینه‌ساز برخورداری از موهبت الهی می‌شود</w:t>
      </w:r>
      <w:r>
        <w:rPr>
          <w:rFonts w:eastAsia="IRNazanin" w:cs="IRNazanin"/>
          <w:color w:val="111111"/>
          <w:sz w:val="28"/>
          <w:szCs w:val="28"/>
          <w:rtl w:val="true"/>
          <w:lang w:bidi="fa-IR"/>
        </w:rPr>
        <w:t>.</w:t>
      </w:r>
    </w:p>
    <w:p>
      <w:pPr>
        <w:pStyle w:val="Heading4"/>
        <w:numPr>
          <w:ilvl w:val="3"/>
          <w:numId w:val="1"/>
        </w:numPr>
        <w:rPr/>
      </w:pPr>
      <w:bookmarkStart w:id="246" w:name="__RefHeading___Toc1898347_581953129"/>
      <w:bookmarkStart w:id="247" w:name="_Toc94"/>
      <w:bookmarkEnd w:id="246"/>
      <w:r>
        <w:rPr>
          <w:rtl w:val="true"/>
        </w:rPr>
        <w:t>مسجدالحرام قبله مسلمانان</w:t>
      </w:r>
      <w:bookmarkEnd w:id="247"/>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روی چرخاندنت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نگاه‌های انتظارآمیزت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می‌بینیم و مسلماً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قبله‌ای که از آن خشنودی، بازمی‌گردانیم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خود را به سوی مسجدالحرام کن؛ و هرجا بودید، روی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کنید و در حقیقت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شده، می‌دانند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از جانب پروردگارشان و خدا از آنچه می‌کنند،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تاریخی، تغییر قبله مسلمانان از بیت‌المقدس به طرف کعبه در حال نماز ظهر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در این لحظه حساس نازل شد و بازوان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از طرف بیت‌المقدس به سوی کعبه برگردانید و مسلمانان نیز صفوف جماعت خود را تغییر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بیت‌المقدس تقریباً در سمت شمال مدینه، و مکه در سمت جنوب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قبله مسلمانان در رکعت دوم نماز ظهر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یک نماز را به طرف دو قبله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اکنون در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ذوقبلتین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یکی از نشانه‌های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امت‌های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اسلام نیز این مطلب را خوانده بودند که پیامبر به سوی دو قبله نماز می‌خواند؛ اما آنها به‌جای آنکه این تغییر قبله را نشانه صدق پیامبر معرفی کنند، آن را پنهان کردند و به بهانه‌جویی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بسیار علاقه داشت و منتظر بود تا فرمان تغییر قبله صادر شود؛ زیرا کعبه قدیمی‌ترین پایگاه توحید و قبله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تغییر قبله، استقلال مسلمانان را ثابت می‌کرد و آنان را از زخم زبان و تحقیر یهود آسوده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توجه دقیق به کعبه در هنگام نماز مشکل است، خداوند برای وسعت دادن قبله، جهت مسجدالحرام را قبله معرفی کرد و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 قبله مورد رضایت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رو به سوی کعبه دوست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در برابر خدا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بیاموزید که تقاضای خود را با نگاهش بیان می‌کرد و به دستورهای الهی اعتراض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حَیْثُ خَرَجْتَ فَوَلِّ وَجْهَکَ شَطْرَ الْمَسْجِدِ الْحَرامِ وَ إِنَّهُ لَلْحَقُّ مِنْ رَبِّکَ وَ مَا اللّهُ بِغافِلٍ عَمّا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هر کجا بیرون آمدی، روی خود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و به یقین،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از طرف پروردگار توست و خدا از آنچه انجام می‌دهید،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که به طرف مسجدالحرام نماز بگزارد و در این آیه بر همان مضمون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تأکیدها که در آیه بعدی نیز خواهد آمد، بیانگر آن است که مسئله تغییر قبله از بیت‌المقدس به مسجدالحرام، برای گروهی از مسلمانان، سنگین بود؛ همان‌طور که دستاویزی برای دشمنان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دستورهای این آیه تکرار محض نیست؛ چرا که آیات گذشته، حکم قبله محل سکونت مسلمانان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و آیه بعد، حکم قبله نمازگزاران مسافر را روشن می‌سازد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تحولات و انقلاب‌ها، مطرح شدن موضوع جدید، باعث گفت‌وگو و اشکال‌تراشی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رهبر جمعیت، در این مواقع حساس، با لحن قاطع و تغییرناپذیر، موضع خود را مشخص کند، دوستان را مصمم‌تر، و دشمنان را برای همیشه ناامید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در قرآن، مکرر و به وضوح دیده می‌شود و می‌تواند درسی برای رهبران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حقانیت قبله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نکنید که از طرف خدا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 را در سفر و در وطن، قبله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شما را زیرنظر دارد، پس مراقب اعمال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هر کجا بیرون آمدی، روی خود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و هر کجا بودید، روی خود را به سوی آن بگردانید تا مردم،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نداشته باشند؛ مگر کسانی از آنان که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لجاجت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نهراسید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 قبله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نعمتم را بر شما تمام کنم و باشد که شما راهنمایی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قبله تغییر نمی‌کرد، از یک‌سو، یهودیان به مسلمانان اعتراض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کتاب‌های خویش خوانده‌ایم که نشانه پیامبر موعود آن است که به طرف دو قبله نماز می‌خواند و این نشانه 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 مشرکان ایراد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 برای احیای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پس چرا خانه کعبه را که پایه‌گذارش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فراموش کرده است و به طرف بیت‌المقدس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 قبله مسلمانان، زبان هر دو گروه را بست و به این اعتراضات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گروهی بهانه‌جو و ستمگر هستند که در برابر هیچ منطقی تسلیم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سه مورد از اسرار تغییر قبله و امتیاز قبله مسلمانان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مسجدالحرام جلوی بهانه‌جویی دشمنان اسلام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تکمیل نعمت‌های الهی و نوعی تکامل تربیتی بود؛ زیرا مسلمانان را با انضباط اسلامی آشنا ساخت و از برکات معنوی مکه بهره‌مند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مسجدالحرام و کعبه، زمینه‌ساز هدایت است و مسلمانان را از برکات معنوی راه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می‌سازد و بر هدایت آنان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 قطب دایره مسلمانان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مسجدالحرام موجب تکمیل نعمت‌های الهی، زمینه‌ساز هدایت و قطع بهانه‌جویی دشمنان است</w:t>
      </w:r>
      <w:r>
        <w:rPr>
          <w:rFonts w:eastAsia="IRNazanin" w:cs="IRNazanin"/>
          <w:color w:val="111111"/>
          <w:sz w:val="28"/>
          <w:szCs w:val="28"/>
          <w:rtl w:val="true"/>
          <w:lang w:bidi="fa-IR"/>
        </w:rPr>
        <w:t>.</w:t>
      </w:r>
      <w:bookmarkStart w:id="248" w:name="pg5442_40652"/>
    </w:p>
    <w:p>
      <w:pPr>
        <w:pStyle w:val="BookText"/>
        <w:rPr/>
      </w:pPr>
      <w:bookmarkEnd w:id="24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قوانین الهی را برای مردم، تکرار و تأکید کنید تا بر جان آنها بنشیند و بدان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خواستار نعمت کامل‌تر و هدایت بیشتر و دفع بهانه‌جویی دشمنان هستید، به سوی مکه رو آورید</w:t>
      </w:r>
      <w:r>
        <w:rPr>
          <w:rFonts w:eastAsia="IRNazanin" w:cs="IRNazanin"/>
          <w:color w:val="111111"/>
          <w:sz w:val="28"/>
          <w:szCs w:val="28"/>
          <w:rtl w:val="true"/>
          <w:lang w:bidi="fa-IR"/>
        </w:rPr>
        <w:t>.</w:t>
      </w:r>
    </w:p>
    <w:p>
      <w:pPr>
        <w:pStyle w:val="Heading4"/>
        <w:numPr>
          <w:ilvl w:val="3"/>
          <w:numId w:val="1"/>
        </w:numPr>
        <w:rPr/>
      </w:pPr>
      <w:bookmarkStart w:id="249" w:name="__RefHeading___Toc1898349_581953129"/>
      <w:bookmarkStart w:id="250" w:name="_Toc95"/>
      <w:bookmarkEnd w:id="249"/>
      <w:r>
        <w:rPr>
          <w:rtl w:val="true"/>
        </w:rPr>
        <w:t>جنگ در مسجدالحرام ممنوع</w:t>
      </w:r>
      <w:bookmarkEnd w:id="250"/>
    </w:p>
    <w:p>
      <w:pPr>
        <w:pStyle w:val="BookText"/>
        <w:rPr/>
      </w:pPr>
      <w:r>
        <w:rPr>
          <w:rFonts w:ascii="Amiri" w:hAnsi="Amiri" w:eastAsia="Amiri" w:cs="Amiri"/>
          <w:color w:val="111111"/>
          <w:sz w:val="28"/>
          <w:sz w:val="28"/>
          <w:szCs w:val="28"/>
          <w:rtl w:val="true"/>
          <w:lang w:bidi="ar-SA"/>
        </w:rPr>
        <w:t>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کجا آنان را یافتید، بکشید و از جایی که شما را بیرون راندند، آنان را بیرون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 و کنار مسجدالحرام با آنان پیکار مکنید؛ مگر اینکه در آنجا با شما بجنگند و اگر با شما پیکار کردند،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کافران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خودداری کردند، خدا بسیار آمرزنده 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اول اشاره شد که حفظ احترام مسجدالحرام در هر شرایطی لازم است؛ مگر هنگامی که دشمن بخواهد با سوءاستفاده از این حرم امن و مکان مقدس، خون مسلمانان را بر زمین بریزد که در این صورت،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می‌شود؛ یعنی مسئله مهم امنیت و حفظ احترام مسجدالحرام، فدای مسئله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جنگ در مسجدالحرام جایز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 این دو آیه، وظایف مسلمانان را در برابر کافران و مشرکان مکه روشن ساخته است؛ مشرکانی که مسلمانان را از خانه و زندگی خود در مکه آواره ساختند و هر نوع اذیت و آزاری را برای آنها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مسلمانان اجازه می‌دهد که کافران مکه را تعقیب کنند و هرجا دسته‌ای از آنان را آماده مبارزه یافتند، بکشند و همان‌گونه که آنان مسلمانان را آواره کردند، اینان نیز آنها را از مکه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آیات درباره روش برخورد با کافران مکه است، اما شامل همه کافرانی می‌شود که شرایطی همانند آنان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هر چیزی است که موجب اختلاف و اضطراب و آشوبگری شود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این معنای وسیع شامل هرگونه فریب، فساد، شرک، گناه و رسوایی می‌شود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شرک و بت‌پرستی است که سرچشمه انواع مفاسد اجتماعی، اختلافات، گناه، فساد و خونریزی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در واقع آیین بت‌پرستی و فسادهایش که حرم امن خدا را آلوده کرده بود، فتنه‌ای بالاتر از کشتار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علت و فلسفه جنگ بیان شده است و این درسی برای همه فرماندهان جنگ‌هاست که علل جنگ را برای سربازان خود بیان کنند و آنها را توجیه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علت حکم، نقش مهمی در</w:t>
      </w:r>
    </w:p>
    <w:p>
      <w:pPr>
        <w:pStyle w:val="BookText"/>
        <w:rPr/>
      </w:pPr>
      <w:r>
        <w:rPr>
          <w:rFonts w:ascii="IRNazanin" w:hAnsi="IRNazanin" w:eastAsia="IRNazanin"/>
          <w:color w:val="111111"/>
          <w:sz w:val="28"/>
          <w:sz w:val="28"/>
          <w:szCs w:val="28"/>
          <w:rtl w:val="true"/>
          <w:lang w:bidi="fa-IR"/>
        </w:rPr>
        <w:t>فرمانبرداری مردم دارد؛ چراکه عقل آنان را قانع می‌کند و همراهی عقل و دل در پیشرفت کارها بسیار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 آیه اول به مسلمانان اجازه می‌دهد همان‌طور که کافران، مسلمانان را از مکه تبعید کردند، مسلمانان نیز کافران را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قانون کلی است و مخصوص اهل مکه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آیات قبل دستور داد که مسلمانان در اصل جنگ، پیش‌دستی نکنند و در این آیه می‌فرماید که در شکستن حریم مقدسات نیز پیش‌دستی نکنند و تا وقتی دشمن نزد مسجدالحرام با شما نجنگیده است، در آنجا جنگ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دوم راه توبه را برای دشمنان اسلام می‌گشاید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مشرکان دست از جنگ با شما برداشتند و توبه کردند، خدا گناهان گذشته آنان را می‌آمرزد و با لطف خویش، توبه آنان را می‌پذیرد و در این صورت مسلمانان حق ندارند کینه‌ورزی کنند و آنان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با دشمنان جنایتکار اسلام، مکان و محدوده خاصی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دشمنان مقابله به مثل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فتنه‌گری دشمنان از خونریزی آنان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فتنه‌ها باشید و با آنها مقابله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 حرمت مکان‌های مقدس را پاس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دشمن حرمت مکان‌های مقدس را شکست و جنگ را در آنجا شروع کرد، در نبرد با او تردید نکنید</w:t>
      </w:r>
      <w:r>
        <w:rPr>
          <w:rFonts w:eastAsia="IRNazanin" w:cs="IRNazanin"/>
          <w:color w:val="111111"/>
          <w:sz w:val="28"/>
          <w:szCs w:val="28"/>
          <w:rtl w:val="true"/>
          <w:lang w:bidi="fa-IR"/>
        </w:rPr>
        <w:t>.</w:t>
      </w:r>
      <w:bookmarkStart w:id="251" w:name="pg5442_40655"/>
    </w:p>
    <w:p>
      <w:pPr>
        <w:pStyle w:val="BookText"/>
        <w:rPr/>
      </w:pPr>
      <w:bookmarkEnd w:id="25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و فلسفه جنگ را برای سربازان اسلام بیان کنید تا توجیه شوند و با انگیزه بجنگند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پاسداشت حرمت مسجدالحرام، موجب سوءاستفاده دشمن و کوتاهی شما در جنگ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سزای کفر و فتنه‌انگیزی خود را در میدان نبرد 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دشمن دست از جنگ برداشت، مشمول لطف و آمرزش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به جنگ پایان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بازگشت و توبه را برای دشمنان باز بگذارید و جنگ‌طلب نباشید</w:t>
      </w:r>
      <w:r>
        <w:rPr>
          <w:rFonts w:eastAsia="IRNazanin" w:cs="IRNazanin"/>
          <w:color w:val="111111"/>
          <w:sz w:val="28"/>
          <w:szCs w:val="28"/>
          <w:rtl w:val="true"/>
          <w:lang w:bidi="fa-IR"/>
        </w:rPr>
        <w:t>.</w:t>
      </w:r>
    </w:p>
    <w:p>
      <w:pPr>
        <w:pStyle w:val="Heading4"/>
        <w:numPr>
          <w:ilvl w:val="3"/>
          <w:numId w:val="1"/>
        </w:numPr>
        <w:rPr/>
      </w:pPr>
      <w:bookmarkStart w:id="252" w:name="__RefHeading___Toc1898351_581953129"/>
      <w:bookmarkStart w:id="253" w:name="_Toc96"/>
      <w:bookmarkEnd w:id="252"/>
      <w:r>
        <w:rPr>
          <w:rtl w:val="true"/>
        </w:rPr>
        <w:t>پاسداشت مسجدالحرام</w:t>
      </w:r>
      <w:bookmarkEnd w:id="253"/>
    </w:p>
    <w:p>
      <w:pPr>
        <w:pStyle w:val="BookText"/>
        <w:rPr/>
      </w:pP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مراسم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خدا و نه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نه قربانی‌های بی‌نشان و نه نشاندار و نه قصدکنندگان خانه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درحالی‌که بخشش و خشنودی از پروردگارشان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حرمت‌شکنی نکنید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ندانید و هنگامی که از احرام بیرون آمدید،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کنید و البته، کینه‌توزی عده‌ای، برای اینکه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 شما را وا ندارد که</w:t>
      </w:r>
      <w:bookmarkStart w:id="254" w:name="pg5442_40656"/>
    </w:p>
    <w:p>
      <w:pPr>
        <w:pStyle w:val="BookText"/>
        <w:rPr/>
      </w:pPr>
      <w:bookmarkEnd w:id="254"/>
      <w:r>
        <w:rPr>
          <w:rFonts w:ascii="IRNazanin" w:hAnsi="IRNazanin" w:eastAsia="IRNazanin"/>
          <w:color w:val="111111"/>
          <w:sz w:val="28"/>
          <w:sz w:val="28"/>
          <w:szCs w:val="28"/>
          <w:rtl w:val="true"/>
          <w:lang w:bidi="fa-IR"/>
        </w:rPr>
        <w:t xml:space="preserve">تعدی نمایید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خودنگه‌داری با یکدیگر همکاری کنید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تعدّی با یکدیگر همکاری ننمایید 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سخت‌کیفر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مزاحمت گروهی از بت‌پرستان در دوران جاهلیت یا در جریان صلح حدیبیه، نباید سبب شود که بعد از مسلمان شدن آنها، بار دیگر کینه‌های دیرین را زنده کنید و مانع زیارت آنها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کینه‌توزی </w:t>
      </w:r>
      <w:r>
        <w:rPr>
          <w:rStyle w:val="FootnoteAnchor"/>
          <w:rtl w:val="true"/>
        </w:rPr>
        <w:footnoteReference w:id="211"/>
      </w:r>
      <w:r>
        <w:rPr>
          <w:rFonts w:ascii="IRNazanin" w:hAnsi="IRNazanin" w:eastAsia="IRNazanin"/>
          <w:color w:val="111111"/>
          <w:sz w:val="28"/>
          <w:sz w:val="28"/>
          <w:szCs w:val="28"/>
          <w:rtl w:val="true"/>
          <w:lang w:bidi="fa-IR"/>
        </w:rPr>
        <w:t>در این آیه برای زیارت کعبه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اما از آن قانونی کلی استفاده می‌شود که مسلمانان نباید کینه‌توز و درصدد انتقام اعمال گذشته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اسلامی از شعله‌ور شدن آتش نفاق میان مسلمانان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تفسیر کامل آیه مذکور در مبحث احرام و محرمات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اینجا به همین دو نکته اکتفا کردیم</w:t>
      </w:r>
      <w:r>
        <w:rPr>
          <w:rFonts w:eastAsia="IRNazanin" w:cs="IRNazanin"/>
          <w:color w:val="111111"/>
          <w:sz w:val="28"/>
          <w:szCs w:val="28"/>
          <w:rtl w:val="true"/>
          <w:lang w:bidi="fa-IR"/>
        </w:rPr>
        <w:t>.</w:t>
      </w:r>
    </w:p>
    <w:p>
      <w:pPr>
        <w:pStyle w:val="Heading4"/>
        <w:numPr>
          <w:ilvl w:val="3"/>
          <w:numId w:val="1"/>
        </w:numPr>
        <w:rPr/>
      </w:pPr>
      <w:bookmarkStart w:id="255" w:name="__RefHeading___Toc1898353_581953129"/>
      <w:bookmarkStart w:id="256" w:name="_Toc97"/>
      <w:bookmarkEnd w:id="255"/>
      <w:r>
        <w:rPr>
          <w:rtl w:val="true"/>
        </w:rPr>
        <w:t>کیفر حرمت شکنان مسجدالحرام</w:t>
      </w:r>
      <w:bookmarkEnd w:id="2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و مسجدالحرام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عذابی دردناک‌اند؛ همان مسجدالحرامی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برای مردم قرار دادیم؛ درحالی که ملازمِ در آنجا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یکسان‌اند و هرکس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 به همراه ستمکاری بخواهد، از عذابی دردناک به او می‌چشانیم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سه جنایت کافران و مشرکان مکه درباره مسجدالحرام و مکه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خدا و ایمان و اطاعت او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خود امتیازی قائل می‌شوند و از زیارت مسجدالحرام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مقدس، ستم و خلاف را روا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در مسجدالحرام یا سرزمین مکه، یکسان‌اند؛ یعنی همه در انجام دادن مراسم عبادی اسلامی آزادند و هیچ‌کس حق ندارد مزاحم عبادت و حج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مفسران از این آیه استفاده کرده‌اند که همه مردم در استفاده از زمین و خانه‌های مکه، یکسان‌اند و در احادیث اسلامی نیز تأکید شده است که نباید از سکونت مسافران در خانه‌های مکه جلوگیری کرد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کعبه و کل مسجدالحرام است که اطراف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مفسران معتقدند 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کل مکه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محکمی بر این مطلب نداریم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انحراف از اعتدال است و مقصود این است کسانی که با توسل به ستم، از حد اعتدال خارج می‌شوند و در آن سرزمین مرتکب خلاف می‌شوند، گناه بزرگی انجام می‌دهند که کیفر</w:t>
      </w:r>
    </w:p>
    <w:p>
      <w:pPr>
        <w:pStyle w:val="BookText"/>
        <w:rPr/>
      </w:pPr>
      <w:r>
        <w:rPr>
          <w:rFonts w:ascii="IRNazanin" w:hAnsi="IRNazanin" w:eastAsia="IRNazanin"/>
          <w:color w:val="111111"/>
          <w:sz w:val="28"/>
          <w:sz w:val="28"/>
          <w:szCs w:val="28"/>
          <w:rtl w:val="true"/>
          <w:lang w:bidi="fa-IR"/>
        </w:rPr>
        <w:t>انجام دادن آن در مکه، از جاهای دیگر شدیدتر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کشتن و زدن کبوتران مسجدالحرام و حتی تکبر ورزیدن یا هرگونه ستمی، به منزله الحاد در آن سرزمین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حلال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واژه ظلم، معنای وسیعی دارد که هرگونه گناهی را شامل می‌شود که شرک یکی از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راه خدا و مسجدالحرام نشوید که کیفر شدیدی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یا مکه، مکان مقدسی است که برای عبادت همه مردم قرار داده شده است</w:t>
      </w:r>
      <w:r>
        <w:rPr>
          <w:rFonts w:eastAsia="IRNazanin" w:cs="IRNazanin"/>
          <w:color w:val="111111"/>
          <w:sz w:val="28"/>
          <w:szCs w:val="28"/>
          <w:rtl w:val="true"/>
          <w:lang w:bidi="fa-IR"/>
        </w:rPr>
        <w:t>.</w:t>
      </w:r>
      <w:bookmarkStart w:id="257" w:name="pg5442_40659"/>
    </w:p>
    <w:p>
      <w:pPr>
        <w:pStyle w:val="BookText"/>
        <w:rPr/>
      </w:pPr>
      <w:bookmarkEnd w:id="25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و ستم در سرزمین مکه، کیفر شدیدتری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بیشتر مراقب اعمال خود باشید</w:t>
      </w:r>
      <w:r>
        <w:rPr>
          <w:rFonts w:eastAsia="IRNazanin" w:cs="IRNazanin"/>
          <w:color w:val="111111"/>
          <w:sz w:val="28"/>
          <w:szCs w:val="28"/>
          <w:rtl w:val="true"/>
          <w:lang w:bidi="fa-IR"/>
        </w:rPr>
        <w:t>.</w:t>
      </w:r>
    </w:p>
    <w:p>
      <w:pPr>
        <w:pStyle w:val="Heading3"/>
        <w:numPr>
          <w:ilvl w:val="2"/>
          <w:numId w:val="1"/>
        </w:numPr>
        <w:rPr/>
      </w:pPr>
      <w:bookmarkStart w:id="258" w:name="__RefHeading___Toc1898355_581953129"/>
      <w:bookmarkStart w:id="259" w:name="_Toc98"/>
      <w:bookmarkEnd w:id="258"/>
      <w:r>
        <w:rPr>
          <w:rtl w:val="true"/>
        </w:rPr>
        <w:t>کعبه</w:t>
      </w:r>
      <w:bookmarkEnd w:id="259"/>
    </w:p>
    <w:p>
      <w:pPr>
        <w:pStyle w:val="Heading4"/>
        <w:numPr>
          <w:ilvl w:val="3"/>
          <w:numId w:val="1"/>
        </w:numPr>
        <w:rPr/>
      </w:pPr>
      <w:bookmarkStart w:id="260" w:name="__RefHeading___Toc1898357_581953129"/>
      <w:bookmarkStart w:id="261" w:name="_Toc99"/>
      <w:bookmarkEnd w:id="260"/>
      <w:r>
        <w:rPr>
          <w:rtl w:val="true"/>
        </w:rPr>
        <w:t>کعبه، نخستین عبادتگاه مردم</w:t>
      </w:r>
      <w:bookmarkEnd w:id="261"/>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نخستین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مردم نهاده 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است که خجسته، و برای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w:t>
      </w:r>
    </w:p>
    <w:p>
      <w:pPr>
        <w:pStyle w:val="Heading4"/>
        <w:numPr>
          <w:ilvl w:val="3"/>
          <w:numId w:val="1"/>
        </w:numPr>
        <w:rPr/>
      </w:pPr>
      <w:bookmarkStart w:id="262" w:name="__RefHeading___Toc1898359_581953129"/>
      <w:bookmarkStart w:id="263" w:name="_Toc100"/>
      <w:bookmarkEnd w:id="262"/>
      <w:r>
        <w:rPr>
          <w:rtl w:val="true"/>
        </w:rPr>
        <w:t>نشانه های الهی اطراف کعبه و امنیت آن</w:t>
      </w:r>
      <w:bookmarkEnd w:id="263"/>
    </w:p>
    <w:p>
      <w:pPr>
        <w:pStyle w:val="BookText"/>
        <w:rPr/>
      </w:pPr>
      <w:r>
        <w:rPr>
          <w:rFonts w:ascii="Amiri" w:hAnsi="Amiri" w:eastAsia="Amiri" w:cs="Amiri"/>
          <w:color w:val="111111"/>
          <w:sz w:val="28"/>
          <w:sz w:val="28"/>
          <w:szCs w:val="28"/>
          <w:rtl w:val="true"/>
          <w:lang w:bidi="ar-SA"/>
        </w:rPr>
        <w:t xml:space="preserve">فِیهِ آیاتٌ بَیِّناتٌ مَقامُ إِبْراهِیمَ وَ مَنْ دَخَلَهُ کانَ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است و هرکس داخل آن شود،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تفسیر این دو آیه، در مبحث مکه گذشت</w:t>
      </w:r>
      <w:r>
        <w:rPr>
          <w:rFonts w:eastAsia="IRNazanin" w:cs="IRNazanin"/>
          <w:color w:val="111111"/>
          <w:sz w:val="28"/>
          <w:szCs w:val="28"/>
          <w:rtl w:val="true"/>
          <w:lang w:bidi="fa-IR"/>
        </w:rPr>
        <w:t>.</w:t>
      </w:r>
    </w:p>
    <w:p>
      <w:pPr>
        <w:pStyle w:val="Heading4"/>
        <w:numPr>
          <w:ilvl w:val="3"/>
          <w:numId w:val="1"/>
        </w:numPr>
        <w:rPr/>
      </w:pPr>
      <w:bookmarkStart w:id="264" w:name="__RefHeading___Toc1898361_581953129"/>
      <w:bookmarkStart w:id="265" w:name="_Toc101"/>
      <w:bookmarkEnd w:id="264"/>
      <w:r>
        <w:rPr>
          <w:rtl w:val="true"/>
        </w:rPr>
        <w:t>بازسازی کعبه</w:t>
      </w:r>
      <w:bookmarkEnd w:id="265"/>
    </w:p>
    <w:p>
      <w:pPr>
        <w:pStyle w:val="BookText"/>
        <w:rPr/>
      </w:pP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بپذیر که در حقیقت تنها تو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احادیث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تاریخ اسلام به‌خوبی استفاده می‌شود که خانه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در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بود و سپس در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ریخت و بعد به دست ابراهیم و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شد و از تعبیری که در این آیه آمده نیز همین مطلب استفاده می‌شود؛ چراکه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و اسماعیل، پایه‌های کعبه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می‌رساند که شالوده کعبه وجود داشته است و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پایه‌ها را بالا بردند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ما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کارهای عادی، مثل ساخت‌وساز و بنّایی نیز، اگر در مسیر اهداف الهی قرار گیرد، عبادت، و مورد قبول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عبادتی، ابتدا صحیح انجام دادن و سپس قبول شدن آن ملاک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ساخت‌وساز کعبه، افزون بر نشان دادن عظمت کعبه، اهمیت مشارکت افراد در کارهای نیک، مثل مسجدسازی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چنان با عظمت است که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ساخت‌وساز آن پرداختند</w:t>
      </w:r>
      <w:r>
        <w:rPr>
          <w:rFonts w:eastAsia="IRNazanin" w:cs="IRNazanin"/>
          <w:color w:val="111111"/>
          <w:sz w:val="28"/>
          <w:szCs w:val="28"/>
          <w:rtl w:val="true"/>
          <w:lang w:bidi="fa-IR"/>
        </w:rPr>
        <w:t>.</w:t>
      </w:r>
      <w:bookmarkStart w:id="266" w:name="pg5442_40661"/>
    </w:p>
    <w:p>
      <w:pPr>
        <w:pStyle w:val="BookText"/>
        <w:rPr/>
      </w:pPr>
      <w:bookmarkEnd w:id="26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 کنید و هم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فکر بازسازی کعبه و مساجد باشید که این روش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ساختن خانه خدا و مساجد شخصاً مشارکت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و نوجوانان را در کارهای نیک شرکت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به فکر کیفیت کار و قبولی عمل نزد خدا باشید تا کمیت آن</w:t>
      </w:r>
      <w:r>
        <w:rPr>
          <w:rFonts w:eastAsia="IRNazanin" w:cs="IRNazanin"/>
          <w:color w:val="111111"/>
          <w:sz w:val="28"/>
          <w:szCs w:val="28"/>
          <w:rtl w:val="true"/>
          <w:lang w:bidi="fa-IR"/>
        </w:rPr>
        <w:t>.</w:t>
      </w:r>
    </w:p>
    <w:p>
      <w:pPr>
        <w:pStyle w:val="Heading4"/>
        <w:numPr>
          <w:ilvl w:val="3"/>
          <w:numId w:val="1"/>
        </w:numPr>
        <w:rPr/>
      </w:pPr>
      <w:bookmarkStart w:id="267" w:name="__RefHeading___Toc1898363_581953129"/>
      <w:bookmarkStart w:id="268" w:name="_Toc102"/>
      <w:bookmarkEnd w:id="267"/>
      <w:r>
        <w:rPr>
          <w:rtl w:val="true"/>
        </w:rPr>
        <w:t>آماده سازی و پاکسازی کعبه</w:t>
      </w:r>
      <w:bookmarkEnd w:id="268"/>
    </w:p>
    <w:p>
      <w:pPr>
        <w:pStyle w:val="BookText"/>
        <w:rPr/>
      </w:pP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مکان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ابراهیم آماده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چیز را شریک من قرار مده و خانه مرا برای طواف‌کنندگان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ایستادگان و رکوع‌کنندگان سجده‌گر، پاک و پاکیزه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احادیث، کعبه در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سپس در طوفان نوح ویران گشت و آثارش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فرمان الهی و به‌وسیله باد یا مانند آن، خاک‌ها کنار رفت و پایه‌های کعبه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محل اصلی خانه آماده شد، ابراهیم با همکاری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بازسازی کرد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دستور الهی،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که کعبه و اطراف آن را از</w:t>
      </w:r>
      <w:bookmarkStart w:id="269" w:name="pg5442_40662"/>
    </w:p>
    <w:p>
      <w:pPr>
        <w:pStyle w:val="BookText"/>
        <w:rPr/>
      </w:pPr>
      <w:bookmarkEnd w:id="269"/>
      <w:r>
        <w:rPr>
          <w:rFonts w:ascii="IRNazanin" w:hAnsi="IRNazanin" w:eastAsia="IRNazanin"/>
          <w:color w:val="111111"/>
          <w:sz w:val="28"/>
          <w:sz w:val="28"/>
          <w:szCs w:val="28"/>
          <w:rtl w:val="true"/>
          <w:lang w:bidi="fa-IR"/>
        </w:rPr>
        <w:t>هرگونه آلودگی ظاهری و معنوی پاک کند تا بندگان خدا در این مکان پاک متوجه خدا باشند و به عبادت و نماز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سه رکن نماز، یعنی قیام، رکوع و سجود اشاره شده است؛ چراکه بقیه اجزای نماز در پرتو این سه رکن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بندگان خدا سزاوار است که داخل مکه نشوند، مگر اینکه پاک شوند و عرق بدن خود را شست‌وشو دهند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آن‌قدر مقدس است که خدا خود، مکانش را فراهم ساخت و ابراهیم خلیل را خادم آن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 را پاکیزه نگاه دارید که این شیوه ابراهیمی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مسجدالحرام به طواف و نماز بپردازید که برای این کارها آماده شده است</w:t>
      </w:r>
      <w:r>
        <w:rPr>
          <w:rFonts w:eastAsia="IRNazanin" w:cs="IRNazanin"/>
          <w:color w:val="111111"/>
          <w:sz w:val="28"/>
          <w:szCs w:val="28"/>
          <w:rtl w:val="true"/>
          <w:lang w:bidi="fa-IR"/>
        </w:rPr>
        <w:t>.</w:t>
      </w:r>
    </w:p>
    <w:p>
      <w:pPr>
        <w:pStyle w:val="Heading4"/>
        <w:numPr>
          <w:ilvl w:val="3"/>
          <w:numId w:val="1"/>
        </w:numPr>
        <w:rPr/>
      </w:pPr>
      <w:bookmarkStart w:id="270" w:name="__RefHeading___Toc1898365_581953129"/>
      <w:bookmarkStart w:id="271" w:name="_Toc103"/>
      <w:bookmarkEnd w:id="270"/>
      <w:r>
        <w:rPr>
          <w:rtl w:val="true"/>
        </w:rPr>
        <w:t>مقام ابراهیم</w:t>
      </w:r>
      <w:r>
        <w:rPr>
          <w:rtl w:val="true"/>
        </w:rPr>
        <w:t>(</w:t>
      </w:r>
      <w:r>
        <w:rPr>
          <w:rtl w:val="true"/>
        </w:rPr>
        <w:t>علیه السلام</w:t>
      </w:r>
      <w:r>
        <w:rPr>
          <w:rtl w:val="true"/>
        </w:rPr>
        <w:t xml:space="preserve">) </w:t>
      </w:r>
      <w:r>
        <w:rPr>
          <w:rtl w:val="true"/>
        </w:rPr>
        <w:t>محل نماز</w:t>
      </w:r>
      <w:bookmarkEnd w:id="271"/>
    </w:p>
    <w:p>
      <w:pPr>
        <w:pStyle w:val="BookText"/>
        <w:rPr/>
      </w:pP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محل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ابراهیم، نمازخانه‌ای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برگزینید و با ابراهیم و اسماعیل عهد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مرا برای طواف‌کنندگان و مجاوران و رکوع‌کنندگانِ سجده‌گر، پاک و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قبله عبادت مسلمانان، محلی است که خداپرستان به آن روی می‌نمایند و نه تنها آنان را از نظر جسمانی، بلکه از نظر روحانی به توحید و فطرت نخستین برمی‌گرداند تا در آنجا ثواب برند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پناهگاه و کانون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مقررات بسیاری برای دوری از هرگونه کشمکش و جنگ و خونریزی در این سرزمین مقدس وضع شده است؛ به طوری که نه تنها انسان‌ها، بلکه حیوانات و پرندگان نیز در آنجا در امان‌اند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است که از کعبه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دارد و بر حاجیان لازم است پس از طواف خانه خدا، پشت آن مقام قرار گیرند و نماز طواف را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سنگی قرار دارد که حکایت شده است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دیوارهای کعبه روی آن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سنگ در محفظه‌ای در مقام ابراهیم نگهداری می‌شود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و </w:t>
      </w:r>
      <w:r>
        <w:rPr>
          <w:rStyle w:val="FootnoteAnchor"/>
          <w:rtl w:val="true"/>
        </w:rPr>
        <w:footnoteReference w:id="222"/>
      </w:r>
      <w:bookmarkStart w:id="272" w:name="pg5442_40664"/>
    </w:p>
    <w:p>
      <w:pPr>
        <w:pStyle w:val="BookText"/>
        <w:rPr/>
      </w:pPr>
      <w:bookmarkEnd w:id="27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جسم نیست تا نیازمند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آمده است، همان اضافه تشریفی است؛ بدین معنا که برای بیان شرافت و عظمتِ چیزی، آن را به خدا نسبت می‌دهند؛ همان‌طور که به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پیامبر بزرگ خود را خادم کعبه گردانید و به آنان دستور داد تا آنجا را از وجود آلودگی‌های ظاهری و معنوی پاک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اهمیتی که خدا به پاکی خانه کعبه می‌دهد، می‌آموزیم که ما نیز باید در پاکی خانه خدا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مکان‌های مقدس، همچون کعبه و مسجد، باید پاک و پاکیزه و رغبت‌انگیز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را محل عبادت قرار دهید و در پاکی آن بکوشید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طواف‌کنندگان، پرستش‌گران و مجاوران کعبه را محترم بشمارید و به آنان خدمت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بسیار عظیم است؛ به‌طوری‌که رهبران بزرگ الهی خادم آن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حرم امن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امنیت آن را پاس بدارید</w:t>
      </w:r>
      <w:r>
        <w:rPr>
          <w:rFonts w:eastAsia="IRNazanin" w:cs="IRNazanin"/>
          <w:color w:val="111111"/>
          <w:sz w:val="28"/>
          <w:szCs w:val="28"/>
          <w:rtl w:val="true"/>
          <w:lang w:bidi="fa-IR"/>
        </w:rPr>
        <w:t>.</w:t>
      </w:r>
    </w:p>
    <w:p>
      <w:pPr>
        <w:pStyle w:val="Heading4"/>
        <w:numPr>
          <w:ilvl w:val="3"/>
          <w:numId w:val="1"/>
        </w:numPr>
        <w:rPr/>
      </w:pPr>
      <w:bookmarkStart w:id="273" w:name="__RefHeading___Toc1898367_581953129"/>
      <w:bookmarkStart w:id="274" w:name="_Toc104"/>
      <w:bookmarkEnd w:id="273"/>
      <w:r>
        <w:rPr>
          <w:rtl w:val="true"/>
        </w:rPr>
        <w:t>کعبه، خانه ای باستانی برای عبادت بشر</w:t>
      </w:r>
      <w:bookmarkEnd w:id="274"/>
    </w:p>
    <w:p>
      <w:pPr>
        <w:pStyle w:val="BookText"/>
        <w:rPr/>
      </w:pP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نشانه‌های خدا را بزرگ شمارند، پس در واقع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w:t>
      </w:r>
      <w:bookmarkStart w:id="275" w:name="pg5442_40665"/>
    </w:p>
    <w:p>
      <w:pPr>
        <w:pStyle w:val="BookText"/>
        <w:rPr/>
      </w:pPr>
      <w:bookmarkEnd w:id="275"/>
      <w:r>
        <w:rPr>
          <w:rFonts w:ascii="IRNazanin" w:hAnsi="IRNazanin" w:eastAsia="IRNazanin"/>
          <w:color w:val="111111"/>
          <w:sz w:val="28"/>
          <w:sz w:val="28"/>
          <w:szCs w:val="28"/>
          <w:rtl w:val="true"/>
          <w:lang w:bidi="fa-IR"/>
        </w:rPr>
        <w:t xml:space="preserve">شما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خدا و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سرآمدی معیّن سودهایی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تفسیر این آیات در مبحث قربانی در فصل سوم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کعبه،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وجود دارد</w:t>
      </w:r>
    </w:p>
    <w:p>
      <w:pPr>
        <w:pStyle w:val="BookText"/>
        <w:rPr/>
      </w:pPr>
      <w:r>
        <w:rPr>
          <w:rFonts w:ascii="IRNazanin" w:hAnsi="IRNazanin" w:eastAsia="IRNazanin"/>
          <w:color w:val="111111"/>
          <w:sz w:val="28"/>
          <w:sz w:val="28"/>
          <w:szCs w:val="28"/>
          <w:rtl w:val="true"/>
          <w:lang w:bidi="fa-IR"/>
        </w:rPr>
        <w:t>که تفسیر آنها ذیل مبحث زمان حج و حلق گذشت</w:t>
      </w:r>
      <w:r>
        <w:rPr>
          <w:rFonts w:eastAsia="IRNazanin" w:cs="IRNazanin"/>
          <w:color w:val="111111"/>
          <w:sz w:val="28"/>
          <w:szCs w:val="28"/>
          <w:rtl w:val="true"/>
          <w:lang w:bidi="fa-IR"/>
        </w:rPr>
        <w:t>.</w:t>
      </w:r>
    </w:p>
    <w:p>
      <w:pPr>
        <w:pStyle w:val="Heading4"/>
        <w:numPr>
          <w:ilvl w:val="3"/>
          <w:numId w:val="1"/>
        </w:numPr>
        <w:rPr/>
      </w:pPr>
      <w:bookmarkStart w:id="276" w:name="__RefHeading___Toc1898369_581953129"/>
      <w:bookmarkStart w:id="277" w:name="_Toc105"/>
      <w:bookmarkEnd w:id="276"/>
      <w:r>
        <w:rPr>
          <w:rtl w:val="true"/>
        </w:rPr>
        <w:t>یاد خدا در ایام نورانی</w:t>
      </w:r>
      <w:bookmarkEnd w:id="277"/>
    </w:p>
    <w:p>
      <w:pPr>
        <w:pStyle w:val="BookText"/>
        <w:rPr/>
      </w:pP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را در روزهای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و سیزدهم ماه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دو روز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حج را در دو روز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گناهی بر او نیست و هرکس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حج را در سه روز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بدانید که شما فقط به سوی او گردآوری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برنامه ذکر پروردگار را به دنبال مراسم حج تعیین می‌کند که حداقل آن، دو روز و حداکثر آن،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با توجه به آیات گذشته، پس از مراسم عید قربان است؛ یعنی روزهای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روزها در روایات 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روشنی‌بخش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همان‌طور که از نامش</w:t>
      </w:r>
    </w:p>
    <w:p>
      <w:pPr>
        <w:pStyle w:val="BookText"/>
        <w:rPr/>
      </w:pPr>
      <w:r>
        <w:rPr>
          <w:rFonts w:ascii="IRNazanin" w:hAnsi="IRNazanin" w:eastAsia="IRNazanin"/>
          <w:color w:val="111111"/>
          <w:sz w:val="28"/>
          <w:sz w:val="28"/>
          <w:szCs w:val="28"/>
          <w:rtl w:val="true"/>
          <w:lang w:bidi="fa-IR"/>
        </w:rPr>
        <w:t>پیداست، روشنی‌بخش روح و جان انسان در پرتو آن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در خارج شدن از سرزمین منا عجله کند و بعدازظهر روز دوازدهم بیرون آید و به مکه برود تا بقیه اعمال حج را انجام دهد، گناهی بر او نیست و هرکس نیز تأخیر کند و شب سیزدهم را در منا بماند، گناهی بر او نیست؛ اگر اهل تقوا باشد و خود را از کارهای حرام در حال احرام حفظ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و ذکرهایی که در آیه برای روزهای سه‌گانه گفته شده، در احادیث اسلامی تعیین شده است؛ بدین صورت که بعد از پانزده نماز، یعنی بعد از نماز ظهر روز عید قربان تا نماز صبح روز سیزدهم ماه ذی‌الحجه، این جمله‌های الهام‌بخش تکرار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اللهُ أکبر، لا اله الاّ الله و اللهُ أکبر ولِله الحَمْد اللهُ أکبر علی ما هَدانا اللهُ أکبر علی ما رَزَقَنا مِن بَهیمةِ الاَنعام</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خدا بزرگ است،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 نیست و خدا بزرگ است و حمد و سپاس تنها مخصوص اوست خدا را به بزرگی می‌ستاییم برای آنکه ما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بزرگی می‌ستاییم برای آنکه از گوشت چهارپایان ما را روزی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باشد که هرکس ذکر دو روز یا ذکر سه روز را انتخاب کند،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پاک شدن حاجیان از تمام گناهانشان باشد؛ یعنی هر حاجی پس از اعمال حج که آن را از روی ایمان و اخلاص انجام می‌دهد و این ذکرها پایان کار اوست، همه رسوبات گناهان از دل و جان او شسته می‌شود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در واقع حضور در محضر پروردگار و مشاهده جمال محبوب است؛ گویی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بی‌خود می‌شود و جواب دعوت را تکرار می‌کند و به دنبال آن،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معنای مطلق می‌نماید و حمد را به ذات مقدس اختصاص می‌دهد و این نزد اهل‌معرفت غایت توحید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لبیک‌گویان برای حق، نفی شریک به همه مراتب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بزرگ شرک است، به سوی او جلّ و اعلی هجرت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جهات معنوی به فراموشی سپرده شود، گمان نکنید که از چنگال شیطان نفس می‌توانید رهایی یابید</w:t>
      </w:r>
      <w:r>
        <w:rPr>
          <w:rFonts w:eastAsia="IRNazanin" w:cs="IRNazanin"/>
          <w:color w:val="111111"/>
          <w:sz w:val="28"/>
          <w:szCs w:val="28"/>
          <w:rtl w:val="true"/>
          <w:lang w:bidi="fa-IR"/>
        </w:rPr>
        <w:t xml:space="preserve">... .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زمانی ذکر و یاد خدا را رعایت کنید که اثربخش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زیربنای احکام حج،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فکر رستاخیز باشید و پارسایی پیشه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قوانین حج، پیرو وحی باشید و هر کجا به شما اختیار دادند، به دلخواه عمل کنید</w:t>
      </w:r>
      <w:r>
        <w:rPr>
          <w:rFonts w:eastAsia="IRNazanin" w:cs="IRNazanin"/>
          <w:color w:val="111111"/>
          <w:sz w:val="28"/>
          <w:szCs w:val="28"/>
          <w:rtl w:val="true"/>
          <w:lang w:bidi="fa-IR"/>
        </w:rPr>
        <w:t>.</w:t>
      </w:r>
      <w:bookmarkStart w:id="278" w:name="pg5442_40668"/>
    </w:p>
    <w:p>
      <w:pPr>
        <w:pStyle w:val="Heading3"/>
        <w:numPr>
          <w:ilvl w:val="2"/>
          <w:numId w:val="1"/>
        </w:numPr>
        <w:rPr/>
      </w:pPr>
      <w:bookmarkStart w:id="279" w:name="__RefHeading___Toc1898371_581953129"/>
      <w:bookmarkStart w:id="280" w:name="_Toc106"/>
      <w:bookmarkEnd w:id="278"/>
      <w:bookmarkEnd w:id="279"/>
      <w:r>
        <w:rPr>
          <w:rtl w:val="true"/>
        </w:rPr>
        <w:t xml:space="preserve">مدینه </w:t>
      </w:r>
      <w:r>
        <w:rPr>
          <w:rtl w:val="true"/>
        </w:rPr>
        <w:t>(</w:t>
      </w:r>
      <w:r>
        <w:rPr>
          <w:rtl w:val="true"/>
        </w:rPr>
        <w:t>یثرب</w:t>
      </w:r>
      <w:r>
        <w:rPr>
          <w:rtl w:val="true"/>
        </w:rPr>
        <w:t>)</w:t>
      </w:r>
      <w:bookmarkEnd w:id="280"/>
    </w:p>
    <w:p>
      <w:pPr>
        <w:pStyle w:val="Heading4"/>
        <w:numPr>
          <w:ilvl w:val="3"/>
          <w:numId w:val="1"/>
        </w:numPr>
        <w:rPr/>
      </w:pPr>
      <w:bookmarkStart w:id="281" w:name="__RefHeading___Toc1898373_581953129"/>
      <w:bookmarkStart w:id="282" w:name="_Toc107"/>
      <w:bookmarkEnd w:id="281"/>
      <w:r>
        <w:rPr>
          <w:rtl w:val="true"/>
        </w:rPr>
        <w:t>یثرب نام قدیمی مدینه</w:t>
      </w:r>
      <w:bookmarkEnd w:id="282"/>
    </w:p>
    <w:p>
      <w:pPr>
        <w:pStyle w:val="BookText"/>
        <w:rPr/>
      </w:pP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دسته‌ای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منزلگاهی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دسته‌ای از آنان از پیامبر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خانه‌های ما بی‌حفاظ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آنها بی‌حفاظ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واکنش گروه‌های مختلف در برابر امتحان جنگ احزاب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بیان شد که جنگ احزاب آن‌قدر سخت بود که اعتقاد گروهی از مؤمنان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منافقان سخنان تهمت‌آمیز گفتند و بهانه‌جویی و توطئه‌گری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روش منافقان است که هنگام سختی‌ها، چهره واقعی خود را نشان می‌دهند و توطئه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منافقان، مردم را برای بازگشت به مدینه تحریک می‌کردند و گروهی دیگر بهانه می‌آوردند و می‌گفتند که خانه‌های ما باز و بدون در و دیوار و بی‌پناه و آسیب‌پذیر است </w:t>
      </w:r>
      <w:r>
        <w:rPr>
          <w:rStyle w:val="FootnoteAnchor"/>
          <w:rtl w:val="true"/>
        </w:rPr>
        <w:footnoteReference w:id="226"/>
      </w:r>
      <w:r>
        <w:rPr>
          <w:rFonts w:ascii="IRNazanin" w:hAnsi="IRNazanin" w:eastAsia="IRNazanin"/>
          <w:color w:val="111111"/>
          <w:sz w:val="28"/>
          <w:sz w:val="28"/>
          <w:szCs w:val="28"/>
          <w:rtl w:val="true"/>
          <w:lang w:bidi="fa-IR"/>
        </w:rPr>
        <w:t>و می‌خواستند با این بهانه از صحنه جنگ احزاب خارج شوند</w:t>
      </w:r>
      <w:r>
        <w:rPr>
          <w:rFonts w:eastAsia="IRNazanin" w:cs="IRNazanin"/>
          <w:color w:val="111111"/>
          <w:sz w:val="28"/>
          <w:szCs w:val="28"/>
          <w:rtl w:val="true"/>
          <w:lang w:bidi="fa-IR"/>
        </w:rPr>
        <w:t>.</w:t>
      </w:r>
      <w:bookmarkStart w:id="283" w:name="pg5442_40669"/>
    </w:p>
    <w:p>
      <w:pPr>
        <w:pStyle w:val="BookText"/>
        <w:rPr/>
      </w:pPr>
      <w:bookmarkEnd w:id="28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قدیمی شهر مدینه و در لغت به معنای ملامت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یثرب، نام آن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دیگری مانند طیبه، طابه، سکینه، محبوبه، مرحومه و قاصمه بر آن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منافقان برای آنکه می‌دانستند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این شهر نمی‌پسندد،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 تا مردم به یاد دوران جاهلیت بیفتند و در ضمن بگویند که هنوز اسلام در این سرزمین رسمیت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در هنگام امتحان و سختی جنگ، چهره واقعی خود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آن هنگام بشناسید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منافقان آن است که به وعده‌های الهی ایمان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در جنگ، کارشکنی و تفرقه‌افکنی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توطئه‌های آنان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 منافقان آن است که برای فرار از جنگ، بهانه‌جویی می‌کنند</w:t>
      </w:r>
      <w:r>
        <w:rPr>
          <w:rFonts w:eastAsia="IRNazanin" w:cs="IRNazanin"/>
          <w:color w:val="111111"/>
          <w:sz w:val="28"/>
          <w:szCs w:val="28"/>
          <w:rtl w:val="true"/>
          <w:lang w:bidi="fa-IR"/>
        </w:rPr>
        <w:t>.</w:t>
      </w:r>
    </w:p>
    <w:p>
      <w:pPr>
        <w:pStyle w:val="Heading4"/>
        <w:numPr>
          <w:ilvl w:val="3"/>
          <w:numId w:val="1"/>
        </w:numPr>
        <w:rPr/>
      </w:pPr>
      <w:bookmarkStart w:id="284" w:name="__RefHeading___Toc1898375_581953129"/>
      <w:bookmarkStart w:id="285" w:name="_Toc108"/>
      <w:bookmarkEnd w:id="284"/>
      <w:r>
        <w:rPr>
          <w:rtl w:val="true"/>
        </w:rPr>
        <w:t>مدینه شهر احزاب و گروه ها</w:t>
      </w:r>
      <w:bookmarkEnd w:id="285"/>
    </w:p>
    <w:p>
      <w:pPr>
        <w:pStyle w:val="BookText"/>
        <w:rPr/>
      </w:pP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اطرافیان شما، برخی عرب‌های صحرانشین منافق‌اند و برخی ساکنان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دورویی خو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را نمی‌شناسی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دوبار عذاب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عذاب بزرگی 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منافقان داخل و خارج مدینه توجه داده، و از مسلمانان خواسته است که هر دو گروه را زیرنظر بگیرند و از منافقان خارج شهر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داشته باشند که منافقان داخل مدینه بر کار خود مسلطتر و خطرناک‌ترند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آیه استفاده می‌شود که منافقان چنان از حق عاری شده، و بر کار خود مسلط و تمرین کرده </w:t>
      </w:r>
      <w:r>
        <w:rPr>
          <w:rStyle w:val="FootnoteAnchor"/>
          <w:rtl w:val="true"/>
        </w:rPr>
        <w:footnoteReference w:id="227"/>
      </w:r>
      <w:r>
        <w:rPr>
          <w:rFonts w:ascii="IRNazanin" w:hAnsi="IRNazanin" w:eastAsia="IRNazanin"/>
          <w:color w:val="111111"/>
          <w:sz w:val="28"/>
          <w:sz w:val="28"/>
          <w:szCs w:val="28"/>
          <w:rtl w:val="true"/>
          <w:lang w:bidi="fa-IR"/>
        </w:rPr>
        <w:t>بودند که می‌توانستند خود را در صف مسلمانان راستین جا بزنند؛ بدون آنکه کسی متوجه آنان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نمی‌شناسد، شناخت پیامبر با علم عادی و معمولی است؛ وگرنه اشکالی ندارد که او از طریق وحی و اخبار غیبی از اسرار منافقان آگاه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مجازات‌های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دو عذاب دیگری که در آیه بدان‌ها اشاره شده، مفسران دو احتمال داده‌اند که براساس احتمال نخست، رسوایی اجتماعی منافقان در دنیا و کیفر آنان هنگام مرگ مقصود است و براساس احتمال دوم، مقصود از عذاب دوم، ناراحتی درونی منافقان به علت پیروزی‌های مسلمانان است</w:t>
      </w:r>
      <w:r>
        <w:rPr>
          <w:rFonts w:eastAsia="IRNazanin" w:cs="IRNazanin"/>
          <w:color w:val="111111"/>
          <w:sz w:val="28"/>
          <w:szCs w:val="28"/>
          <w:rtl w:val="true"/>
          <w:lang w:bidi="fa-IR"/>
        </w:rPr>
        <w:t>.</w:t>
      </w:r>
      <w:bookmarkStart w:id="286" w:name="pg5442_40671"/>
    </w:p>
    <w:p>
      <w:pPr>
        <w:pStyle w:val="BookText"/>
        <w:rPr/>
      </w:pPr>
      <w:bookmarkEnd w:id="286"/>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منافقان داخلی و خارجی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داخل شهر، مرموزتر و خطرناک‌ترند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در دنیا و آخرت گرفتار عذاب می‌شوند</w:t>
      </w:r>
      <w:r>
        <w:rPr>
          <w:rFonts w:eastAsia="IRNazanin" w:cs="IRNazanin"/>
          <w:color w:val="111111"/>
          <w:sz w:val="28"/>
          <w:szCs w:val="28"/>
          <w:rtl w:val="true"/>
          <w:lang w:bidi="fa-IR"/>
        </w:rPr>
        <w:t>.</w:t>
      </w:r>
    </w:p>
    <w:p>
      <w:pPr>
        <w:pStyle w:val="Heading4"/>
        <w:numPr>
          <w:ilvl w:val="3"/>
          <w:numId w:val="1"/>
        </w:numPr>
        <w:rPr/>
      </w:pPr>
      <w:bookmarkStart w:id="287" w:name="__RefHeading___Toc1898377_581953129"/>
      <w:bookmarkStart w:id="288" w:name="_Toc109"/>
      <w:bookmarkEnd w:id="287"/>
      <w:r>
        <w:rPr>
          <w:rtl w:val="true"/>
        </w:rPr>
        <w:t>مساجد خوب و بد در مدینه</w:t>
      </w:r>
      <w:bookmarkEnd w:id="288"/>
    </w:p>
    <w:p>
      <w:pPr>
        <w:pStyle w:val="BookText"/>
        <w:rPr/>
      </w:pP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مسجدی که از روز نخست بر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بنیانگذاری شده، شایسته‌تر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آن مردانی‌اند که دوست می‌دارند پاکیزه باشند و خدا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برخی مفسران مقصود از مسجد نیکویی که در این آیه بدان اشاره شده،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نزدیک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نخستین مسجدی بود که در مدینه ساخته شد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البته احتمال دارد که مقصود،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یا هر مسجدی باشد که براساس تقوا بنا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خطاب آیه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همه مسلمانان‌اند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خطاب به آن حضرت ازاین‌روست که وی رهبر و الگوی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و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w:t>
      </w:r>
    </w:p>
    <w:p>
      <w:pPr>
        <w:pStyle w:val="BookText"/>
        <w:rPr/>
      </w:pPr>
      <w:r>
        <w:rPr>
          <w:rFonts w:ascii="IRNazanin" w:hAnsi="IRNazanin" w:eastAsia="IRNazanin"/>
          <w:color w:val="111111"/>
          <w:sz w:val="28"/>
          <w:sz w:val="28"/>
          <w:szCs w:val="28"/>
          <w:rtl w:val="true"/>
          <w:lang w:bidi="fa-IR"/>
        </w:rPr>
        <w:t>آیه منظور مقایسه بین شایسته و شایسته‌تر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مقایسه بین مسجد ضِرار ناشایست و مسجد قُبای شایسته است؛ مانند آنکه بگوییم برای شما پاکی از ناپاکی بهتر است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طهارت و پاکیزگی در آیه، معنای وسیع آن است؛ یعنی هرگونه پاکسازی روح از شرک و گناه یا پاکسازی جسم از آثار آلودگی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مسجد قبا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هنگام پاک ساختن خود چه کاری انجام می‌دهید که خدا شما را این‌گونه ستایش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آثار مدفوع را با آب می‌شوییم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این‌گونه احادیث، دلیل بر انحصار مفاد آیه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یکی از مصادیق آیه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چیز بدی را از مردم گرفتیم، چیز نیکویی به جای آن معرفی کنیم؛ اگر نماز در مسجد ضرار ممنوع می‌شود، بی‌درنگ مسجد نیکوی دیگری به جای آن 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نفی و اثبات، روش و شعار اسلام است؛ یعنی اگر کسی از تفریح‌های ناسالم جلوگیری می‌کند، باید وسایل تفریح‌های سالم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فحشا و بی‌عفتی ممنوع می‌شود، باید وسایل ازدواج آسان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مثبت دینی، پایگاهی است که افزون‌بر آنکه باید شالوده و هدف آن از آغاز پاک باشد، باید افراد و حامیان آن، انسان‌هایی درستکار و پاک باشند</w:t>
      </w:r>
      <w:r>
        <w:rPr>
          <w:rFonts w:eastAsia="IRNazanin" w:cs="IRNazanin"/>
          <w:color w:val="111111"/>
          <w:sz w:val="28"/>
          <w:szCs w:val="28"/>
          <w:rtl w:val="true"/>
          <w:lang w:bidi="fa-IR"/>
        </w:rPr>
        <w:t>.</w:t>
      </w:r>
      <w:bookmarkStart w:id="289" w:name="pg5442_40673"/>
    </w:p>
    <w:p>
      <w:pPr>
        <w:pStyle w:val="BookText"/>
        <w:rPr/>
      </w:pPr>
      <w:bookmarkEnd w:id="28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افراد براساس فرمان الهی و ترس از جهنم از آلودگی‌های روحی و جسمی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افراد پاک‌اند؛ زیرا پاکی را دوست دارند و این خود نوعی کمال برای انسان است که در آیه از آن به نیکی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پایگاه‌های دشمن در شهرهای اسلامی را تحریم کنید؛ حتی اگر آن پایگاه به نام مسجد بنا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را از رفتن به مراکز فساد باز داشتید، مراکز سالم و شایسته را به آنان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پاکی نشانه کمال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پاک، محبوب خدایند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هر مسجد به پاک‌بنیادی و افراد نیکی است که در آن رفت‌وآمد می‌کنند</w:t>
      </w:r>
      <w:r>
        <w:rPr>
          <w:rFonts w:eastAsia="IRNazanin" w:cs="IRNazanin"/>
          <w:color w:val="111111"/>
          <w:sz w:val="28"/>
          <w:szCs w:val="28"/>
          <w:rtl w:val="true"/>
          <w:lang w:bidi="fa-IR"/>
        </w:rPr>
        <w:t>.</w:t>
      </w:r>
    </w:p>
    <w:p>
      <w:pPr>
        <w:pStyle w:val="Heading3"/>
        <w:numPr>
          <w:ilvl w:val="2"/>
          <w:numId w:val="1"/>
        </w:numPr>
        <w:rPr/>
      </w:pPr>
      <w:bookmarkStart w:id="290" w:name="__RefHeading___Toc1898379_581953129"/>
      <w:bookmarkStart w:id="291" w:name="_Toc110"/>
      <w:bookmarkEnd w:id="290"/>
      <w:r>
        <w:rPr>
          <w:rtl w:val="true"/>
        </w:rPr>
        <w:t>مباهله</w:t>
      </w:r>
      <w:bookmarkEnd w:id="291"/>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بعد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تو، به بحث و ستیز برخیزند،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خودمان و خودتان را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می‌کنیم و لعنت خدا را بر دروغگویان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روایات اسلامی آمده است که وقتی سخن از مباهله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شد، نمایندگان مسیحیان نجران از پیامبر مهلت خواستند تا در این‌باره بیندیشند و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مشاوره آنها این شد که اگر مشاهده کردید محمد با جمعیت زیاد به مباهله آمد، نترسید و با او مباهله کنید؛ زیرا حقیقتی در کار او نیست و ازاین‌رو متوسل به غوغاسازی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مشاهده کردید که محمد با افراد محدود و فرزندان خردسالش به میعادگاه آمد، از مباهله با او بپرهیزید که خطرناک است و بدانید که او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همگان در روز موعود به میعادگاه آمدند، دیدند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حسین را به آغوش دارد و دست حسن را گرفته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اویند و به آنها سفارش می‌کند که هرگاه من دعا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با دیدن این صحنه، سخت به وحشت افتادند و از مباهله صرف‌نظر کردند و حاضر به مصالحه شدند و با پذیرش شرایط مسلمانان، تسلیم شدند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مباهله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ذی‌الحجه، در محلی بیرون از شهر مدینه واقع شد که اکنون داخل شهر مدینه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ساخته شده که حدود یک کیلومتر با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قرآن، مباهله به معنای نفرین کردن به یکدیگر است؛ </w:t>
      </w:r>
      <w:r>
        <w:rPr>
          <w:rStyle w:val="FootnoteAnchor"/>
          <w:rtl w:val="true"/>
        </w:rPr>
        <w:footnoteReference w:id="232"/>
      </w:r>
      <w:r>
        <w:rPr>
          <w:rFonts w:ascii="IRNazanin" w:hAnsi="IRNazanin" w:eastAsia="IRNazanin"/>
          <w:color w:val="111111"/>
          <w:sz w:val="28"/>
          <w:sz w:val="28"/>
          <w:szCs w:val="28"/>
          <w:rtl w:val="true"/>
          <w:lang w:bidi="fa-IR"/>
        </w:rPr>
        <w:t>یعنی چند نفر که درباره مسئله مهم مذهبی اختلاف دارند، در یک محل جمع شوند و به درگاه خدا تضرع کنند و از او بخواهند که دروغگو را لعنت و مجازات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مباهله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مسیحیان نجران، نشانه ایمان و راستی دعوت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کار و دعوت خود و نتیجه مباهله ایمان نداشته باشد، اقدام به این کار نمی‌کند؛ چراکه اگر دعای او به اجابت نرسد و مخالفان در همان صحنه به مجازات الهی گرفتار نشوند، نتیجه‌ای جز رسوایی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گفته‌اند جریان مباهله یکی از نشانه‌های صدق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محدثان شیعه و اهل سنت تصریح کرده‌اند که آیه مباهله در حق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یعنی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33"/>
      </w:r>
      <w:r>
        <w:rPr>
          <w:rFonts w:ascii="IRNazanin" w:hAnsi="IRNazanin" w:eastAsia="IRNazanin"/>
          <w:color w:val="111111"/>
          <w:sz w:val="28"/>
          <w:sz w:val="28"/>
          <w:szCs w:val="28"/>
          <w:rtl w:val="true"/>
          <w:lang w:bidi="fa-IR"/>
        </w:rPr>
        <w:t>و در این مورد روایات فراوانی نقل شده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برخی این آیه را قوی‌ترین دلیل فضیلت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این مزیتی است که هیچ‌کس بر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پیشی نگرفته، و هیچ انسانی به این فضیلت نرسیده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تویی که نفس رسولی هم از کلام خدای چنان‌که هست در این آیه مباهله دال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در حقیقت بر یک تفکر جاهلی عرب خط بطلان کشید؛ چراکه آنان فرزندان دختر را فرزند حقیقی انسان نمی‌دانستند و تنها فرزندان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خود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سلاح مؤمنان واقعی‌است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برابر منطق و استدلال و معجزه تسلیم حق نشد، می‌توان از غیب کمک گرفت و با او به مبارزه‌ای معنوی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رتبه دعا و نفرین در مبارزه با دشمن، بعد از منطق و استدلال قرار دارد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فقط به مباهله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نجران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مباهله در برابر مخالفان، یک حکم عمومی است؛ یعنی چنانچه</w:t>
      </w:r>
    </w:p>
    <w:p>
      <w:pPr>
        <w:pStyle w:val="BookText"/>
        <w:rPr/>
      </w:pPr>
      <w:r>
        <w:rPr>
          <w:rFonts w:ascii="IRNazanin" w:hAnsi="IRNazanin" w:eastAsia="IRNazanin"/>
          <w:color w:val="111111"/>
          <w:sz w:val="28"/>
          <w:sz w:val="28"/>
          <w:szCs w:val="28"/>
          <w:rtl w:val="true"/>
          <w:lang w:bidi="fa-IR"/>
        </w:rPr>
        <w:t>استدلال‌های افراد باایمان و پارسا بر دشمن تأثیرگذار نبود، آنان می‌توانند مخالفان را به مباهله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روایاتی نیز در منابع اسلامی آمده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مردان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زنان در مواقع حساس تاریخ اسلام، حضور داشته، و به سهم خود در پیشبرد اهداف اسلامی کمک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و شأن نزولش نشان می‌دهد که در مباهله که نوعی دعاست، شخصیت افراد مهم‌تر از تعداد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اندک، اما بسیار بزرگوار و باشخصیت و عزیز را برای مباهله به همراه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آیه استفاده می‌شود که دروغگویان مستحق لعنت الهی‌اند؛ یعنی از رحمت الهی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دسته‌جمعی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مبارزه با دشمنان اسلام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نخست، با دشمنان، مبارزه منطقی کنید و اگر اثر نکرد، مباهله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حقایق و استدلال منطقی، جای بحث و جدل نیست</w:t>
      </w:r>
      <w:r>
        <w:rPr>
          <w:rFonts w:eastAsia="IRNazanin" w:cs="IRNazanin"/>
          <w:color w:val="111111"/>
          <w:sz w:val="28"/>
          <w:szCs w:val="28"/>
          <w:rtl w:val="true"/>
          <w:lang w:bidi="fa-IR"/>
        </w:rPr>
        <w:t>.</w:t>
      </w:r>
      <w:bookmarkStart w:id="292" w:name="pg5442_40678"/>
    </w:p>
    <w:p>
      <w:pPr>
        <w:pStyle w:val="BookText"/>
        <w:rPr/>
      </w:pPr>
      <w:bookmarkEnd w:id="29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مباهله، از نزدیک‌ترین و باکیفیت‌ترین افراد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و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حقیقی اوست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دروغگویان سزاوار لعنت الهی و دوری از رحمت خدایند</w:t>
      </w:r>
      <w:r>
        <w:rPr>
          <w:rFonts w:eastAsia="IRNazanin" w:cs="IRNazanin"/>
          <w:color w:val="111111"/>
          <w:sz w:val="28"/>
          <w:szCs w:val="28"/>
          <w:rtl w:val="true"/>
          <w:lang w:bidi="fa-IR"/>
        </w:rPr>
        <w:t>.</w:t>
      </w:r>
    </w:p>
    <w:p>
      <w:pPr>
        <w:pStyle w:val="Heading3"/>
        <w:numPr>
          <w:ilvl w:val="2"/>
          <w:numId w:val="1"/>
        </w:numPr>
        <w:rPr/>
      </w:pPr>
      <w:bookmarkStart w:id="293" w:name="__RefHeading___Toc1898381_581953129"/>
      <w:bookmarkStart w:id="294" w:name="_Toc111"/>
      <w:bookmarkEnd w:id="293"/>
      <w:r>
        <w:rPr>
          <w:rtl w:val="true"/>
        </w:rPr>
        <w:t>غدیر</w:t>
      </w:r>
      <w:bookmarkEnd w:id="294"/>
    </w:p>
    <w:p>
      <w:pPr>
        <w:pStyle w:val="BookText"/>
        <w:rPr/>
      </w:pPr>
      <w:r>
        <w:rPr>
          <w:rFonts w:ascii="Amiri" w:hAnsi="Amiri" w:eastAsia="Amiri" w:cs="Amiri"/>
          <w:color w:val="111111"/>
          <w:sz w:val="28"/>
          <w:sz w:val="28"/>
          <w:szCs w:val="28"/>
          <w:rtl w:val="true"/>
          <w:lang w:bidi="ar-SA"/>
        </w:rPr>
        <w:t xml:space="preserve">اَلْیَوْمَ یَئِسَ الَّذِینَ کَفَرُوا مِنْ دِینِکُمْ فَلا تَخْشَوْهُمْ وَ اخْشَوْنِ الْیَوْمَ أَکْمَلْتُ لَکُمْ دِینَکُمْ وَ أَتْمَمْتُ عَلَیْکُمْ نِعْمَتِی وَ رَضِیتُ لَکُمُ الْإِسْلامَ دِیناً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کسانی که کفر ورزیدند،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نهراسید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کردم و نعمت خود را بر شما تمام نمودم و از اسلام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سخن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روز ناامیدی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براساس روایات زیادی از شیعه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اهل‌سنت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است؛ یعنی هنگامی که پیامبراعظم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تعیین کرد و پشتوانه محکمی برای آینده اسلام فراهم ساخت، دین خدا کامل شد و کافران و دشمنان اسلام مأیوس شدند؛ زیرا مشاهده کردند که اسلام قائم به شخص</w:t>
      </w:r>
    </w:p>
    <w:p>
      <w:pPr>
        <w:pStyle w:val="BookText"/>
        <w:rPr/>
      </w:pPr>
      <w:r>
        <w:rPr>
          <w:rFonts w:ascii="IRNazanin" w:hAnsi="IRNazanin" w:eastAsia="IRNazanin"/>
          <w:color w:val="111111"/>
          <w:sz w:val="28"/>
          <w:sz w:val="28"/>
          <w:szCs w:val="28"/>
          <w:rtl w:val="true"/>
          <w:lang w:bidi="fa-IR"/>
        </w:rPr>
        <w:t>نیست و فردی عالم، عادل، پارسا و قدرتمند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با تکمیل خط رهبری، اسلام کامل شد و با موهبت الهی امامت، نعمت‌های خدا بر بشر تمام شد و در آن روز بود که پروردگار از برنامه کامل شده اسلام اعلام رضایت کرد و آن را آیین نهایی بشر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فراوانی از اهل‌سنت و شیعه، به ارتباط این آیه با غدیرخم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و راویان اهل‌سنت که بدین امر تصریح کرده‌اند،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می‌کند که این آیه در روز غدیر خم و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صحابی معروف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می‌کند که در روز غدیرخم و پس از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هنوز مردم متفرق نشده بودند که این آیه نازل 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تکبیر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خطیب بغدادی از ابوهریره نقل می‌کند که پس از جریان غدیر، عُمر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 که مولای او و مولای هر مسلمانی شده است</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دانشمندان و راویان شیعه، در کتاب الغدیر،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Style w:val="FootnoteAnchor"/>
          <w:rtl w:val="true"/>
        </w:rPr>
        <w:footnoteReference w:id="241"/>
      </w:r>
      <w:r>
        <w:rPr>
          <w:rFonts w:ascii="IRNazanin" w:hAnsi="IRNazanin" w:eastAsia="IRNazanin"/>
          <w:color w:val="111111"/>
          <w:sz w:val="28"/>
          <w:sz w:val="28"/>
          <w:szCs w:val="28"/>
          <w:rtl w:val="true"/>
          <w:lang w:bidi="fa-IR"/>
        </w:rPr>
        <w:t xml:space="preserve">و در تفسیر صافی، </w:t>
      </w:r>
      <w:r>
        <w:rPr>
          <w:rStyle w:val="FootnoteAnchor"/>
          <w:rtl w:val="true"/>
        </w:rPr>
        <w:footnoteReference w:id="242"/>
      </w:r>
      <w:r>
        <w:rPr>
          <w:rFonts w:ascii="IRNazanin" w:hAnsi="IRNazanin" w:eastAsia="IRNazanin"/>
          <w:color w:val="111111"/>
          <w:sz w:val="28"/>
          <w:sz w:val="28"/>
          <w:szCs w:val="28"/>
          <w:rtl w:val="true"/>
          <w:lang w:bidi="fa-IR"/>
        </w:rPr>
        <w:t>برهان و نورالثقلین، ده روایت از طرق مختلف نقل شده</w:t>
      </w:r>
    </w:p>
    <w:p>
      <w:pPr>
        <w:pStyle w:val="BookText"/>
        <w:rPr/>
      </w:pPr>
      <w:r>
        <w:rPr>
          <w:rFonts w:ascii="IRNazanin" w:hAnsi="IRNazanin" w:eastAsia="IRNazanin"/>
          <w:color w:val="111111"/>
          <w:sz w:val="28"/>
          <w:sz w:val="28"/>
          <w:szCs w:val="28"/>
          <w:rtl w:val="true"/>
          <w:lang w:bidi="fa-IR"/>
        </w:rPr>
        <w:t>است که این آیه،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روز غدیر بر مردم ابلاغ شده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آیه از سوره مائده درباره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زیاد این دو آیه بدان سبب است که قرآن طبق ترتیب نزول آیات جمع‌آوری و مرتب نشده است؛ گاهی آیات مکی در سوره‌های مدنی آمده است و گاهی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است که جای آیات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احتمال دارد که بخش اول سوره مائده یکجا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این بخش از آیه سوم را به همراه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خوانده باشد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درخور توجه است مطلب مربوط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سوم سوره مائده، احکام غذاهای حلال و حرام قرار گرفته است تا از دسترس تحریف مخالفان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مخالفانی که از هرگونه تهمت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 مبارزه با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نکردند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با توجه به روایات، استفاده می‌شود که قوام مکتب اسلام به رهبری صحیح است؛ به طوری که با وجود او، دین کامل می‌شود و مورد رضایت خدا قرار می‌گیرد و نعمت با او تمام می‌شود و کافران ناامید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امید کافران به نبودن رهبر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رهبری لایق همچون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مسلمانان نباید از کافران ترسی داشته</w:t>
      </w:r>
      <w:bookmarkStart w:id="295" w:name="pg5442_40681"/>
    </w:p>
    <w:p>
      <w:pPr>
        <w:pStyle w:val="BookText"/>
        <w:rPr/>
      </w:pPr>
      <w:bookmarkEnd w:id="295"/>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خطر کافران وقتی زیاد می‌شود که مردم از خط ولایت فاصله بگیرند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با وجود رهبر الهی کامل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الهی از نعمت‌های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نهادینه کردن رهبری الهی، دشمنان را مأیوس و دوستان را ایمن سازید</w:t>
      </w:r>
      <w:r>
        <w:rPr>
          <w:rFonts w:eastAsia="IRNazanin" w:cs="IRNazanin"/>
          <w:color w:val="111111"/>
          <w:sz w:val="28"/>
          <w:szCs w:val="28"/>
          <w:rtl w:val="true"/>
          <w:lang w:bidi="fa-IR"/>
        </w:rPr>
        <w:t>.</w:t>
      </w:r>
    </w:p>
    <w:p>
      <w:pPr>
        <w:pStyle w:val="Heading3"/>
        <w:numPr>
          <w:ilvl w:val="2"/>
          <w:numId w:val="1"/>
        </w:numPr>
        <w:rPr/>
      </w:pPr>
      <w:bookmarkStart w:id="296" w:name="__RefHeading___Toc1898383_581953129"/>
      <w:bookmarkStart w:id="297" w:name="_Toc112"/>
      <w:bookmarkEnd w:id="296"/>
      <w:r>
        <w:rPr>
          <w:rtl w:val="true"/>
        </w:rPr>
        <w:t>برائت</w:t>
      </w:r>
      <w:bookmarkEnd w:id="297"/>
    </w:p>
    <w:p>
      <w:pPr>
        <w:pStyle w:val="Heading4"/>
        <w:numPr>
          <w:ilvl w:val="3"/>
          <w:numId w:val="1"/>
        </w:numPr>
        <w:rPr/>
      </w:pPr>
      <w:bookmarkStart w:id="298" w:name="__RefHeading___Toc1898385_581953129"/>
      <w:bookmarkStart w:id="299" w:name="_Toc113"/>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تعهدی است از طرف خدا و فرستاده‌اش به کسانی از مشرکان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بسیاری از مفسران و محدثان و مورخان اسلام، هنگامی که آیه فوق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از آن نازل شد و پیمان‌های مشرکان را لغو کرد،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را برای ابلاغ، به ابوبکر داد تا در مراسم حج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فرمان جبرئیل آن را پس‌گرفت و ابلاغ آن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تا در روز حج اکبر برای مردم بخواند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را تنها کسی باید ابلاغ کند که از من است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فضیلتی بزرگ 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 به طوری که اصل واقعه، در بسیاری از کتاب‌های شیعه و اهل‌سنت از راه‌های مختلفی نقل شده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سال هشتم هجری مربوط است که مکه فتح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مشرکان همچنان برای انجام دادن مراسم عبادی خود که آمیخته با خرافات و انحرافات بود، به مکه می‌آمدند و گاهی برهنه به طواف کعبه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وضع برای مسلمانان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آیه مذکور و آیات بعد از آن نازل شد و به این وضع نامطلوب خاتمه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مختلفی بودند که برخی از آنان یا با مسلمانان هیچ پیمانی نداشتند، یا اگر هم پیمان داشتند، به‌صورت موقت یا دائمی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اخیر درصدد پیمان‌شکنی و یافتن فرصتی برای حمله به مسلمانان بودند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این آیه نیز پیمان مسلمانان با آنان را لغو، و تعهد نداشتن به آنان را اعلام کرد </w:t>
      </w:r>
      <w:r>
        <w:rPr>
          <w:rStyle w:val="FootnoteAnchor"/>
          <w:rtl w:val="true"/>
        </w:rPr>
        <w:footnoteReference w:id="249"/>
      </w:r>
      <w:r>
        <w:rPr>
          <w:rFonts w:ascii="IRNazanin" w:hAnsi="IRNazanin" w:eastAsia="IRNazanin"/>
          <w:color w:val="111111"/>
          <w:sz w:val="28"/>
          <w:sz w:val="28"/>
          <w:szCs w:val="28"/>
          <w:rtl w:val="true"/>
          <w:lang w:bidi="fa-IR"/>
        </w:rPr>
        <w:t>تا فرصت پیمان‌شکنی، توطئه و شبیخون به مسلمانان را پیدا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اسلام به وفای عهد بسیار اهمیت می‌دهد، از این آیه</w:t>
      </w:r>
      <w:bookmarkStart w:id="300" w:name="pg5442_40683"/>
    </w:p>
    <w:p>
      <w:pPr>
        <w:pStyle w:val="BookText"/>
        <w:rPr/>
      </w:pPr>
      <w:bookmarkEnd w:id="300"/>
      <w:r>
        <w:rPr>
          <w:rFonts w:ascii="IRNazanin" w:hAnsi="IRNazanin" w:eastAsia="IRNazanin"/>
          <w:color w:val="111111"/>
          <w:sz w:val="28"/>
          <w:sz w:val="28"/>
          <w:szCs w:val="28"/>
          <w:rtl w:val="true"/>
          <w:lang w:bidi="fa-IR"/>
        </w:rPr>
        <w:t>استفاده می‌شود که هرگاه نشانه‌هایی از توطئه و نقض پیمان مشاهده شد، مسلمانان حق دارند پیمان را یک‌جانبه لغو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جوانمردانه لغو پیمان را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رسولش در برابر مشرکان پیمان‌شکن، تعهدی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مشرکان بیزاری بجویید و برائت خود را اعلام کنید</w:t>
      </w:r>
      <w:r>
        <w:rPr>
          <w:rFonts w:eastAsia="IRNazanin" w:cs="IRNazanin"/>
          <w:color w:val="111111"/>
          <w:sz w:val="28"/>
          <w:szCs w:val="28"/>
          <w:rtl w:val="true"/>
          <w:lang w:bidi="fa-IR"/>
        </w:rPr>
        <w:t>.</w:t>
      </w:r>
    </w:p>
    <w:p>
      <w:pPr>
        <w:pStyle w:val="Heading4"/>
        <w:numPr>
          <w:ilvl w:val="3"/>
          <w:numId w:val="1"/>
        </w:numPr>
        <w:rPr/>
      </w:pPr>
      <w:bookmarkStart w:id="301" w:name="__RefHeading___Toc1898387_581953129"/>
      <w:bookmarkStart w:id="302" w:name="_Toc114"/>
      <w:bookmarkEnd w:id="301"/>
      <w:r>
        <w:rPr>
          <w:rtl w:val="true"/>
        </w:rPr>
        <w:t>ذکر و دعا در ایام حج</w:t>
      </w:r>
      <w:bookmarkEnd w:id="302"/>
    </w:p>
    <w:p>
      <w:pPr>
        <w:pStyle w:val="BookText"/>
        <w:rPr/>
      </w:pPr>
      <w:r>
        <w:rPr>
          <w:rFonts w:ascii="Amiri" w:hAnsi="Amiri" w:eastAsia="Amiri" w:cs="Amiri"/>
          <w:color w:val="111111"/>
          <w:sz w:val="28"/>
          <w:sz w:val="28"/>
          <w:szCs w:val="28"/>
          <w:rtl w:val="true"/>
          <w:lang w:bidi="ar-SA"/>
        </w:rPr>
        <w:t xml:space="preserve">فَإِذا قَضَیْتُمْ مَناسِکَکُمْ فَاذْکُرُوا اللّهَ کَذِکْرِکُمْ آباءَکُمْ أَوْ أَشَدَّ ذِکْراً فَمِنَ النّاسِ مَنْ یَقُولُ رَبَّنا آتِنا فِی الدُّنْیا وَ ما لَهُ فِی الْآخِرَةِ مِنْ خَلاقٍ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به‌جای آوردید، همانند یادآوری شما از نیاکانتان، یا با یادمانی شدیدتر، خدا را به یاد آورید و از مردم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برایش در آخرت هیچ بهره‌ای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مردم در زمان جاهلیت، پس از انجام دادن مراسم حج، اجتماعی تشکیل می‌دادند و افتخارات موهومی که از پدرانشان نصیب آنها شده بود و شرح حال آنان را برمی‌شمردند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آیه یادآور می‌شود که پس از مراسم حج، به یاد</w:t>
      </w:r>
    </w:p>
    <w:p>
      <w:pPr>
        <w:pStyle w:val="BookText"/>
        <w:rPr/>
      </w:pPr>
      <w:r>
        <w:rPr>
          <w:rFonts w:ascii="IRNazanin" w:hAnsi="IRNazanin" w:eastAsia="IRNazanin"/>
          <w:color w:val="111111"/>
          <w:sz w:val="28"/>
          <w:sz w:val="28"/>
          <w:szCs w:val="28"/>
          <w:rtl w:val="true"/>
          <w:lang w:bidi="fa-IR"/>
        </w:rPr>
        <w:t>خدا باشید و دست‌کم، خدا را با همان شور مخصوصی که در فخرفروشی به پدران خود دارید و حتی پرشورتر و عمیق‌تر یاد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احادیث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تکبیرهایی است که از ظهر روز عید قربان تا نماز صبح روز سیزدهم خوانده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الله أَکْبَرُ، لا اله الاّ الله والله أَکْبَرُ، الله أَکْبَرُ وَلله الحَمد، الله اکبَرُ عَلَی مَا هَدَانَا، الله أَکْبَرُ عَلَی مَا رَزَقَنَا مِنْ بَهِیمَةِ الْأَنْعَام</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درباره دنیا و آخرت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فقط آخرت را می‌خواهند و از دنیا می‌گذرند و با گوشه‌گیری، به عبادت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فقط دنیا را می‌طلبند و آخرت خود را فدای لذت‌ها و منافع مادّی دنیوی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نیکی در دنیا و آخرت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مواهب و نعمت‌های دنیوی استفاده می‌کنند و آنها را مقدمه آخرت قرار می‌دهند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اسلام، گروه اول و دوم را سرزنش و محکوم می‌کند؛ در واقع، این آیه، دنیاطلبان را سرزنش می‌کند و احادیث نیز رهبانیت را سرزنش کرده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بنابراین اسلام راه سوم را پیشنهاد می‌کند که همان خواستن نیکی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انجام دادن مراسم حج، وظیفه خود را تمام شده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یاد خدا، پیوند خویش را با پروردگار استمرار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نیاکان خود به فکر خدا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 دنیا قانع شود، از آخرت محروم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دعاهای خود سطحی‌نگر نباشید و به زندگی دنیا قانع نشوید و دعای ناقص نکنید</w:t>
      </w:r>
      <w:r>
        <w:rPr>
          <w:rFonts w:eastAsia="IRNazanin" w:cs="IRNazanin"/>
          <w:color w:val="111111"/>
          <w:sz w:val="28"/>
          <w:szCs w:val="28"/>
          <w:rtl w:val="true"/>
          <w:lang w:bidi="fa-IR"/>
        </w:rPr>
        <w:t>.</w:t>
      </w:r>
      <w:bookmarkStart w:id="303" w:name="pg5442_40686"/>
    </w:p>
    <w:p>
      <w:pPr>
        <w:pStyle w:val="Heading2"/>
        <w:numPr>
          <w:ilvl w:val="1"/>
          <w:numId w:val="1"/>
        </w:numPr>
        <w:rPr/>
      </w:pPr>
      <w:bookmarkStart w:id="304" w:name="__RefHeading___Toc1898389_581953129"/>
      <w:bookmarkStart w:id="305" w:name="_Toc115"/>
      <w:bookmarkEnd w:id="303"/>
      <w:bookmarkEnd w:id="304"/>
      <w:r>
        <w:rPr>
          <w:rtl w:val="true"/>
        </w:rPr>
        <w:t>کتابنامه</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نورالله تستری،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الی الصواب، حسن بن ابی الحسن دیلمی، اول،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ابوالحسن علی بن احمد الواحدی النیشابوری، بیروت، المکتبةالعصریه،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فیما اختلف من الاخبار، ابوجعفر محمد بن حسن الطوسی، تهران، 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ابوعلی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دارالکتب الإسلامیه،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المکتبة الاسلامیه،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فی تفسیرالقرآن، سید هاشم بحرانی، اول،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قرآن، سید محمود طالقانی، تهران، شرکت سهامی انتشار،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محمد مرتضی حسینی الزبیدی، دارالهدایه، بی‌جا،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احمد بن ابی یعقوب، قم، مؤسسه نشر فرهنگ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الوسیله، امام خمینی، قم، انتشارات جامعه مدرسین،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حسن مصطفوی، الطبعةالاولی، ایران، انتشارات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المسمی معالم التنزیل، حسین بن مسعود الفراء البغوی، بیروت، دارالکتب العلمیه،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التبیان فی تفسیر القرآن، ابو جعفر محمد بن الحسن الطوسی،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محمدبن مسعود 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چاپخانه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ابن کثیر، نشر دار احیاء التراث العربی، بی‌جا،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فرات بن ابراهیم کوفی، مؤسسه چاپ و نشر وابسته به وزارت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قرطبی، بیروت، داراحیاء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فخرالدین رازی، بیروت، دارالکتب العلمیة،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منهج الصادقین، ملافتح الله کاشانی، تعلیق میرزا ابوالحسن شعرانی، دوم، تهران، کتابفروشی اسلامیه،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جمعی از نویسندگان،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قم، انتشارات در راه حق،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تفسیرنور الثقلین، عبدالعلی بن جمعه العروسی الحویزی، المطبعةالعلمیة،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فی شرح المقنعه، محمد بن حسن شیخ طوسی،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احمد بن علی بن حجر عسقلانی، اول، بیروت، دارالفکر للطباعةوالنشر والتوزیع،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محمد سبزواری، قم، موسسه آل‌البیت،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 فی أحادیث الرسول، أبو السعادات المبارک بن محمد الجزری،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الأرنؤوط، اول، مکتبة الحلوانی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مطبعةالملاح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مکتبةدارالبیان، بی‌جا،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تفسیر القرآن، ابوجعفر محمد بن جریر طبری، بیروت، دارالمعرفه،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 حسن نجفی، با تصحیح شیخ عباس قوچانی، نجف، افست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الکبری، جلال الدین عبدالرحمن بن ابی‌بکر السیوطی،</w:t>
      </w:r>
    </w:p>
    <w:p>
      <w:pPr>
        <w:pStyle w:val="BookText"/>
        <w:rPr/>
      </w:pPr>
      <w:r>
        <w:rPr>
          <w:rFonts w:ascii="IRNazanin" w:hAnsi="IRNazanin" w:eastAsia="IRNazanin"/>
          <w:color w:val="111111"/>
          <w:sz w:val="28"/>
          <w:sz w:val="28"/>
          <w:szCs w:val="28"/>
          <w:rtl w:val="true"/>
          <w:lang w:bidi="fa-IR"/>
        </w:rPr>
        <w:t xml:space="preserve">دارالکتب العلمیه،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تفسیر المأثور، جلال الدین عبدالرحمن بن ابی‌بکر السیوطی،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شهاب الدین سید محمود آلوسی،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احمد بن شعیب بن علی النسائی، بیروت، اول، دارالفکر،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حاکم 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بهبودی، اول، تهران، وزارت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فیض کاشانی، مؤسسة الاعلمی للمطبوعات، بیروت، الطعبةالثالثه،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حجاج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سالم هاشم، دوم، بیروت، دارالکتب العلمیه،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امام خمینی، وزارت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ابوجعفر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 ابوجعفر محمد بن علی بن ابی جمهور احسائی، اول، قم، انتشارات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اعلمی، بیروت، مؤسسه اعلمی،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فی الکتاب و السنه و الادب، عبدالحسین امینی، دارالکتاب</w:t>
      </w:r>
    </w:p>
    <w:p>
      <w:pPr>
        <w:pStyle w:val="BookText"/>
        <w:rPr/>
      </w:pPr>
      <w:r>
        <w:rPr>
          <w:rFonts w:ascii="IRNazanin" w:hAnsi="IRNazanin" w:eastAsia="IRNazanin"/>
          <w:color w:val="111111"/>
          <w:sz w:val="28"/>
          <w:sz w:val="28"/>
          <w:szCs w:val="28"/>
          <w:rtl w:val="true"/>
          <w:lang w:bidi="fa-IR"/>
        </w:rPr>
        <w:t xml:space="preserve">العربی، چهارم،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محمد بن ابراهیم النعمانی،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مکتبةالصدوق،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قطب الدین راوندی کاشانی، کتابخانه آیت الله مرعشی نجفی، قم،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سید علی اکبر قرشی، سوم، تهران، دارالکتب الاسلامیه،</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چهارم،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علی بن ابی‌الکرم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الخصال، ابوجعفر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جماعة المدرسین فی الحوزه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غوامض التنزیل، محمود بن عمر زمخشری، نشر دارالکتب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النعمه، ابوجعفر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قم، انتشارات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العرفان فی فقه القرآن، مقداد بن عبدالله فاضل مقداد سیوری، ایران، محمداسماعیل بن علی‌اکبر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النقول فی اسباب النزول، جلال الدین عبدالرحمن بن ابی‌بکر السیوطی، دارالکتاب العربی،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ابن‌منظور، نشر أدب الحوزه،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ابوعلی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 تهران، المکتبة الاسلامیه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 میرزا حسین نوری، تحقیق و نشر 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بیروت، دارالمعرفه،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احمد بن حنبل، داراحیاء التراث العربی، الطبعةُالثالثه،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عبدالله محمد بن عمر فخر رازی، بیروت، داراحیاء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داوودی، اول، دمشق،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حسن بن فضل طبرسی،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حج، امام خمینی، دفتر نشر فرهنگ اسلامی،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مازندرانی،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اهل البیت، ابن مغازلی، المجمع العالمی للتقریب بین المذاهب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حیاة الخلیفه عمر بن الخطاب، عبدالرحمان احمد بکری،</w:t>
      </w:r>
    </w:p>
    <w:p>
      <w:pPr>
        <w:pStyle w:val="BookText"/>
        <w:rPr/>
      </w:pPr>
      <w:r>
        <w:rPr>
          <w:rFonts w:ascii="IRNazanin" w:hAnsi="IRNazanin" w:eastAsia="IRNazanin"/>
          <w:color w:val="111111"/>
          <w:sz w:val="28"/>
          <w:sz w:val="28"/>
          <w:szCs w:val="28"/>
          <w:rtl w:val="true"/>
          <w:lang w:bidi="fa-IR"/>
        </w:rPr>
        <w:t>الارشاد،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ابوجعفر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سید محمد حسین طباطبایی، سوم، تهران، دارالکتب الاسلامیه،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بینات در شأن نزول آیات، محمد باقربن محمد مؤمن محقق سبزواری، تهران، اسلامی،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صبحی صالح، مرکز البحوث الاسلامیه،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شیخ حر عاملی، قم، مؤسسةآل‌البیت لاحیاء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 الکبری، حسین بن حمدان خصیبی، مؤسسه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للطباعة والنشر،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مقدمه در تاریخ </w:t>
      </w:r>
      <w:r>
        <w:rPr>
          <w:rFonts w:eastAsia="IRNazanin" w:cs="IRNazanin"/>
          <w:b w:val="false"/>
          <w:bCs w:val="false"/>
          <w:i w:val="false"/>
          <w:iCs w:val="false"/>
          <w:color w:val="333333"/>
          <w:sz w:val="20"/>
          <w:szCs w:val="20"/>
        </w:rPr>
        <w:t>1390/8/27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مسجدالحرام نگاشته شد و در تاریخ </w:t>
      </w:r>
      <w:r>
        <w:rPr>
          <w:rFonts w:eastAsia="IRNazanin" w:cs="IRNazanin"/>
          <w:b w:val="false"/>
          <w:bCs w:val="false"/>
          <w:i w:val="false"/>
          <w:iCs w:val="false"/>
          <w:color w:val="333333"/>
          <w:sz w:val="20"/>
          <w:szCs w:val="20"/>
        </w:rPr>
        <w:t>1390/9/4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کتاب در مکه مکرمه و بخش دیگر در مدینه منوره، در ایام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 الحجه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ترجمه ضمن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 همکاری جمعی از قرآن‌پژوهان تهیه شده است که انتشارات دارالذکر آن را به صورت مستقل در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و انتشارات بین‌المللی المصطفی در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چاپ کردند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و قاموس 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طباطبایی،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درآمدی بر تفسیر علمی قرآن، از نگارنده، 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مفسران شیعه، عقیقی بخشایشی؛ روش‌های تفسیر قرآن، و مؤدّب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روش‌ها و گرایش‌های تفسیری، از نگارنده؛ روش‌های تفسیر قرآن، مؤدب؛ روش‌ها و گرایش‌های تفسیری، علوی مهر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 و درسنامه روش‌ها و گرایش‌های تفسیر قرآن، از نگارنده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هرچند تاریخ پیامبران و اولیای الهی که در قرآن و احادیث آمده است، بخشی از دو منبع قبلی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می‌آید، اما به علت اهمیت آنها و نیز به سبب آنکه بخشی از تاریخ، خارج از قرآن و حدیث مصطلح است، این منبع را جداگانه ذکر کردیم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درسنامه روش‌ها و گرایش‌های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مبحث تفسیر به رأی، از نگارنده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برخی معتقدند که این سوره مکی است و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مورد جنگ است، مدنی است و برخی دیگر معتقدند که سوره حج، مشترک بین مکه و مدینه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از اطلاق آیه به دست می‌آید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یکی از مصادیق این قاعده 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الکفار مکلّفون بالفروع کما انّهم مکلّفون بالاصول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همان‌گونه که به اصول دین موظف‌اند، به انجام دادن فروع نیز مکلف‌اند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امام خمینی و تحریر 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حج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 اسماعیل، محل خاصی است که به‌صورت یک قوس در ضلع شمال غربی کعبه ساخته شده است و مثل جزئی از کعبه، داخل محدوده طواف قرار می‌گیرد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مفسران احتمال داده‌اند مقصود از مقام ابراهیم، تمام حرم مکه یا تمام مواقف حج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روایتی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 که محل ایستادن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اجْعَلْ هذا بَلَداً آمِناً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 ابراهیم، سنگی کوچک است که کنار کعبه قرار دارد و در عصر ما در محفظه‌ای شیشه‌ای نگهداری می‌شود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ابن ابی جمهور احسائی،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روح المعانی و تفسیر کبیر، ذیل آیه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مشابه این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اذْکُرُوا اللّهَ فِی أَیّامٍ مَعْدُوداتٍ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برخی مفسران این دو آیه را اشاره به دو مطلب می‌دانند؛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نکات مربوط به آیه، در مبحث عمره اشاره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از جمله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نورالثقلین، ذیل آیه؛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پرتوی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فقهی، از جمله تحریرالوسیله، مبحث حج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 تفسیر خود، فتاوای مذاهب مشهور اهل‌سنت را درباره جزئیات حج آورده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جزئیات احکامی که در قرآن نیامده است و ما به آنها اشاره کردیم، در احادیث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نیشابوری،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لباب النقول، سیوطی،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 کردن ریسمان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واژه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زدن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نیز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و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أن یأتی الأمرَ من وجهه، ای الامور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از شأن نزول این قسمت از آیه، الغای خصوصیت می‌شود تا یک قاعده کلی به دست آید که شامل هر واقعه مشابه در هر زمان و مکان بشود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معنای برآمدگی پشت پاست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هر نوع بلندی و برآمدگی، کعب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مکعب نیز، چون در چهار ضلع آن برآمدگی وجود دارد، مکعب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هم اشاره به بلندی ظاهری خانه خداست و هم رمزی از عظمت و بلندی مقام آن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و نیز مناسک حج مراجع تقلید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عبادت است و در اصطلاح، به اعمال عبادی و راه و رسم انجام دادن حج گفته می‌شود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یکی از مصادیق بزرگ‌داشتن قربانی حج آن است که حاجیان قربانی نیکوتر، ارزشمندتر و بزرگتری را انتخاب کنند؛ همان‌طور که در احادیث به این مطلب اشاره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امام خمینی،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توجه 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این حکم شامل غیرمسلمانان نمی‌شود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قطع کردن میوه‌های نامناسب از درخت است و به هر کار ناخوشایندی نیز گفته می‌شود؛ همان‌طور که به وادار کردن کسی به کار ناخوشایند نیز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یجرِمَنَّکُم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شما را به کار خلاف وادار نکند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مسئله در هنگام نزول آیه، یعنی در آستانه غروب آفتاب عمر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اهمیت فراوانی داشت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التحقیق فی کلمات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لسان‌العرب،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 بودن هر چیز از آمیختگی‌هاست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سنگ خالص که گل و خاک نداشته باشد نیز صفا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اکنون نام کوهی در مکه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جمع بین دو روایت ممکن است؛ چراکه شاید ابراهیم یک بار از دست شیطان گریخته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دستور جبرئیل بر او حمله‌ور شده و این بار شیطان گریخته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بخشی از مسیر بین صفا و مروه که امروزه به‌وسیله ستون‌های سبز رنگ مشخص شده است، مستحب است که مردان به‌صورت آرام بدوند که به این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هرول هرولة هرباً من هواک و تبرأ من حولک و قوتّک؛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علی النساء هرولة بین الصفا و المروة؛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 محل هبوط آدم، و مروه محل هبوط حواست؛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الحج و العمرة فی الکتاب والسنة، محمدی ری شهری،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افرادی که در دین محکم‌اند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سخت‌کیش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صهبای حج،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الحج و العمرة فی الکتاب والسنة، صص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حج،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حواشی مراجع عظام، مسئله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الحج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شود به معنای یقین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مکه، فاکهی،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صبهای حج،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 الایمان،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کنزالعمال،ج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مکان خواب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فارسی بدان اتاق گفته می‌شود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حیاط و خانه‌ای است که خانواده در آن زندگی می‌کند و دیوار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سیوطی؛ تفسیر عیاشی، ذیل آیه فوق؛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أُنْزِلَ إِلَیْکَ مِنْ رَبِّکَ وَ إِنْ لَمْ تَفْعَلْ فَما بَلَّغْتَ رِسالَتَهُ وَ اللّهُ یَعْصِمُکَ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اگرچه ممکن است مشکلات برخی زائران، ناخودآگاه به برکت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شود، اما چنین نیست که هر عمل خارق عادت و کرامتی که در ایام حج و در سرزمین منا و عرفات روی داد، مستقیم به دست وجود مبارک آن حضرت انجام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ناآشنا یا سالمندی، خیمه خود را گم کند یا بین راه بدون توشه بماند، و یکی از اولیای الهی که تربیت‌شده مکتب ولایت ولی‌عصر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او را راهنمایی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شخص گرفتار، باواسطه خدمت آن حضرت رسیده است، نه بی‌واسطه؛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صهبای حج،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فی الکتاب والسنة،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دعای عرفه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والسنة،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میبدی،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مشهور شبلی،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شاید این دو دسته حدیث، جمع باشد؛ یعنی احادیث دسته اول، محل با فضیلت‌تر وقوف در عرفات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پایین 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می‌کند و حدیث شبلی اشاره دارد که اگر از جبل الرحمه بالا رفتی، چه چیزی را قصد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هر حال روایت دوم، دستور صعود به کوه نمی‌دهد یا نفی فضیلت پایین کوه را نمی‌کند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پرتوی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چرا که عرفات خارج از حرم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مشعر داخل حرم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الفردوس،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الحج والعمرة فی الکتاب و السنة،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 السنة،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 السنة،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شیعه نیز شبیه به این حدیث 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ابو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 السنة،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پرتوی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 السنة،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 السنة،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الحج و العمرة فی الکتاب و السنة،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 السنة،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 السنة،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الحج و العمرة فی الکتاب و السنة،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عَلی ما رَزَقَهُمْ مِنْ بَهِیمَةِ الْأَنْعامِ ممکن است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همان‌طور که در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بدان اشاره شده است و البته آن سوره بعد از سوره حج نازل گشته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در هنگام احرام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لبیک لا شریک لک، الّا شریکاً هو لک، تملکه و ما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تو را اجابت کردیم که هیچ شریکی برای تو نیست؛ مگر شریکی که مخصوص توست و تو مالک او و هرچه در اختیار اوست،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اوثان را به شطرنج، به گونه‌ای که قمار باشد، تفسیر کرده‌اند؛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قرینه یَذْکُرُوا اسْمَ اللّهِ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مُخبتین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زمین صاف و وسیع است که انسان به راحتی در آن گام برمی‌دارد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معنای اطمینان و فروتنی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دعا کردن هنگام کشتن حیوان قربانی، دعاهایی هم ذکر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مفسران نوشته‌اند که براساس روایات، بیرون آمدن خشکی‌های زمین از زیر آب، از نقطه مکه شروع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ام‌القری می‌گویند؛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خواندنی و جمع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واضح و گویاست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معنای اول را ترجیح می‌دهند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حجرالاسود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است که در یکی از ضلع‌های کعبه به کار رفته است و قدیمی‌ترین قطعه این بنا به شمار می‌رود و همه ساله بسیاری از مردم به آن دست می‌کشند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قَرْیَتِکَ الَّتِی أَخْرَجَتْکَ أَهْلَکْناهُمْ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 تفسیر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زایده، و بنابراین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المناقب ابن‌شهرآشوب،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تعداد فیل‌ها را یک، هشت، ده و دوازده عدد نوشته‌اند؛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ارهاص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پایه‌گذاری یا ایستادن است و به معجزاتی گفته می‌شود که قبل از قیام پیامبران واقع می‌شود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حکایات و روایات آمده است که در سال عام‌الفیل برای نخستین بار، بیماری حصبه و آبله در سرزمین عرب دیده شد و از بدن مصدومان حادثه عام‌الفیل خون و چرک می‌آمد؛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لام در لِإِیلافِ متعلق به فَجَعَلَهُمْ کَعَصْفٍ مَأْکُولٍ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مفسران احتمال داده‌اند که متعلق به فَلْیَعْبُدُوا باشد؛ ولی بعید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معراج را برخی شب هفدهم ماه رمضان سال دوازدهم بعثت و برخی آن را در اوایل بعثت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سال دهم به نظر قوی‌تر می‌رسد؛ چراکه با زمان نزول سوره اسراء که سال یازدهم است، تناسب بیشتری دارد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چیزی شبیه یک خواب یا مکاشفه روحی؛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احادیث مکرر اشاره شده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آسمان رفت و این مطلب با توجه به اینکه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جهت بالا، جوّ زمین، جایگاه ستارگان و آسمان معنوی می‌آید، ممکن است به هرکدام از این معانی 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قراردادن طلا زیر فشار آتش برای خالص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ازاین‌رو به امتحان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و سپس به وسایل امتحان و عذاب و ناراحتی که از امتحان به انسان می‌رسد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چراکه موجب فشار بر انسان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قرآن کریم، واژه فتنه در معنای آزمایش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عذاب و 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قطع کردن میوه‌های نامناسب از درخت است و به هر کار ناخوشایندی نیز گفته می‌شود؛ همان‌طور که به وادار کردن کسی به کار ناخوشایند نیز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لا یَجْرِمَنَّکُمْ یعنی کسی شما را به کار خلاف وادار نکند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مسئله هنگام نزول آیه، یعنی در آستانه رحلت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اهمیت فراوانی داشت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ازاین‌رو برخی از فقهای شیعه و اهل‌سنت گفته‌اند که خرید و فروش و اجاره خانه‌های مکه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حکم از نظر فقهی مسلّم نیست؛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به آیه اول سوره اسراء تمسک شده است که معراج را از مسجدالحرام معرفی کرده است؛ درحالی‌که شروع معراج از بیرون مسجدالحرام حتمی نیست؛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ازاین‌رو برخی فقها احتمال داده‌اند که اگر کسی در حرم مکه مرتکب گناهی شود، افزون‌بر حد شرعی، مستحق تعزیر اضافی نیز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بازگشت به حالت اول، یا به معنای محل بازگشت برای ثواب بردن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برخی از مفسران نیز آن را به معنای حج، عرفه، مشعر، حجرات و تمام حرم مکه دانسته‌اند؛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مقام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نیز اشاره شده است که تفسیر آن در مبحث مکه گذشت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ویرایش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چیزی است که آشکار کردن آن موجب عار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ازاین‌رو به شکاف در و دیوار و نقاط آسیب‌پذیر و خانه‌های بی‌در و دیوار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برهنگی و 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شخص سرکش نیز که به کلی از اطاعت فرمان خارج شده است،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برخی لغویان این واژه 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گفته بدین علت باشد که تجرد مطلق از چیزی و خروج کامل از آن، بدون تمرین ممکن نیست؛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تاج العروس و قاموس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افعل تفضیل در این مورد به معنای تفضیل یکی بر دیگری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معنای نفی اول و ترجیح دوم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تفسیر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رها کردن است و ابتهال در دعا به معنای تضرع و واگذاری کار به خداست و اگر گاهی آن 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 و لعن و دوری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گرفته‌اند، به سبب آن است که واگذار کردن بنده به حال خود، این نتایج را به دنبال می‌آورد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ابنائنا و نسائنا و 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به صورت جمع است؛ ولی مقصود همان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فاطمه و 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چراکه اولاً، شأن نزول قطعی در این مورد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در قرآن و کلام عرب گاهی کلمات جمع برای مفرد و تثنیه به کار می‌رود؛ر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مسند احمدبن‌حنبل،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همگی از منابع مهم اهل‌سنت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در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ماجرای مباهله را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صحابه به اتفاق‌نظر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نیز در کتاب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شصت نفر از بزرگان اهل‌سنت را می‌برد که این جریان را نقل کرده‌اند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سخن زمخشری، از مفسران بزرگ اهل‌سنت، در تفسیر کشاف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سخن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 است که حضرت آن را در مجلس مأمون فرمود؛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حکایت شده است که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مخالفان اسلام بخواهند، مسلمانان در این عصر نیز حاضر به مباهله‌اند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توجه به شأن نزول استفاده می‌شود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 بخّ یاابن ابی طالب اصبحت مولای و مولا کل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الغدیر و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من حیاة الخلیفة عمربن‌الخطاب،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ابن‌کثیر،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در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نام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نقل شده است که این ماجرا را حکایت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آیات چهارم، هفتم و هشتم این سوره به خوبی استفاده می‌شود که مشرکان درصدد پیمان‌شکنی بودند و ازاین‌رو، پیمان مسلمانان با آنان لغو 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 ارتباط و برداشتن امان و اعلام نداشتن تعهد به دیگران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امّتی الرهبانیة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تبارک و تعالی لم یکتب علینا الرهبانیة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36483</Words>
  <Characters>143664</Characters>
  <CharactersWithSpaces>178181</CharactersWithSpaces>
  <Paragraphs>2333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2026-08-19T02:05:00Z</dcterms:created>
  <dc:creator>ghaemiyeh.com</dc:creator>
  <dc:description/>
  <dc:language>en-US</dc:language>
  <cp:lastModifiedBy/>
  <dcterms:modified xsi:type="dcterms:W3CDTF">2026-08-19T05:35:05Z</dcterms:modified>
  <cp:revision>1</cp:revision>
  <dc:subject/>
  <dc:title>تفسیر آیات حج ویژه جوانان</dc:title>
</cp:coreProperties>
</file>

<file path=docProps/custom.xml><?xml version="1.0" encoding="utf-8"?>
<Properties xmlns="http://schemas.openxmlformats.org/officeDocument/2006/custom-properties" xmlns:vt="http://schemas.openxmlformats.org/officeDocument/2006/docPropsVTypes"/>
</file>