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رابطه قدرت و عدالت در فقه سیاسی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6393_581953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796395_581953129">
            <w:r>
              <w:rPr>
                <w:webHidden/>
                <w:rStyle w:val="IndexLink"/>
                <w:rtl w:val="true"/>
              </w:rPr>
              <w:t>اهداء</w:t>
            </w:r>
            <w:r>
              <w:rPr>
                <w:rStyle w:val="IndexLink"/>
                <w:rtl w:val="true"/>
              </w:rPr>
              <w:tab/>
            </w:r>
            <w:r>
              <w:rPr>
                <w:rStyle w:val="IndexLink"/>
              </w:rPr>
              <w:t>10</w:t>
            </w:r>
          </w:hyperlink>
        </w:p>
        <w:p>
          <w:pPr>
            <w:pStyle w:val="Contents2"/>
            <w:tabs>
              <w:tab w:val="clear" w:pos="8743"/>
              <w:tab w:val="right" w:pos="9026" w:leader="dot"/>
            </w:tabs>
            <w:rPr/>
          </w:pPr>
          <w:hyperlink w:anchor="__RefHeading___Toc1796397_581953129">
            <w:r>
              <w:rPr>
                <w:webHidden/>
                <w:rStyle w:val="IndexLink"/>
                <w:rtl w:val="true"/>
              </w:rPr>
              <w:t>شناسنامه</w:t>
            </w:r>
            <w:r>
              <w:rPr>
                <w:rStyle w:val="IndexLink"/>
                <w:rtl w:val="true"/>
              </w:rPr>
              <w:tab/>
            </w:r>
            <w:r>
              <w:rPr>
                <w:rStyle w:val="IndexLink"/>
              </w:rPr>
              <w:t>13</w:t>
            </w:r>
          </w:hyperlink>
        </w:p>
        <w:p>
          <w:pPr>
            <w:pStyle w:val="Contents2"/>
            <w:tabs>
              <w:tab w:val="clear" w:pos="8743"/>
              <w:tab w:val="right" w:pos="9026" w:leader="dot"/>
            </w:tabs>
            <w:rPr/>
          </w:pPr>
          <w:hyperlink w:anchor="__RefHeading___Toc1796399_581953129">
            <w:r>
              <w:rPr>
                <w:webHidden/>
                <w:rStyle w:val="IndexLink"/>
                <w:rtl w:val="true"/>
              </w:rPr>
              <w:t>سخن ناشر</w:t>
            </w:r>
            <w:r>
              <w:rPr>
                <w:rStyle w:val="IndexLink"/>
                <w:rtl w:val="true"/>
              </w:rPr>
              <w:tab/>
            </w:r>
            <w:r>
              <w:rPr>
                <w:rStyle w:val="IndexLink"/>
              </w:rPr>
              <w:t>14</w:t>
            </w:r>
          </w:hyperlink>
        </w:p>
        <w:p>
          <w:pPr>
            <w:pStyle w:val="Contents2"/>
            <w:tabs>
              <w:tab w:val="clear" w:pos="8743"/>
              <w:tab w:val="right" w:pos="9026" w:leader="dot"/>
            </w:tabs>
            <w:rPr/>
          </w:pPr>
          <w:hyperlink w:anchor="__RefHeading___Toc1796401_581953129">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1796403_581953129">
            <w:r>
              <w:rPr>
                <w:webHidden/>
                <w:rStyle w:val="IndexLink"/>
                <w:rtl w:val="true"/>
              </w:rPr>
              <w:t>پیش گفتار</w:t>
            </w:r>
            <w:r>
              <w:rPr>
                <w:rStyle w:val="IndexLink"/>
                <w:rtl w:val="true"/>
              </w:rPr>
              <w:tab/>
            </w:r>
            <w:r>
              <w:rPr>
                <w:rStyle w:val="IndexLink"/>
              </w:rPr>
              <w:t>29</w:t>
            </w:r>
          </w:hyperlink>
        </w:p>
        <w:p>
          <w:pPr>
            <w:pStyle w:val="Contents2"/>
            <w:tabs>
              <w:tab w:val="clear" w:pos="8743"/>
              <w:tab w:val="right" w:pos="9026" w:leader="dot"/>
            </w:tabs>
            <w:rPr/>
          </w:pPr>
          <w:hyperlink w:anchor="__RefHeading___Toc1796405_581953129">
            <w:r>
              <w:rPr>
                <w:webHidden/>
                <w:rStyle w:val="IndexLink"/>
                <w:rtl w:val="true"/>
              </w:rPr>
              <w:t>کلیات و مفاهیم</w:t>
            </w:r>
            <w:r>
              <w:rPr>
                <w:rStyle w:val="IndexLink"/>
                <w:rtl w:val="true"/>
              </w:rPr>
              <w:tab/>
            </w:r>
            <w:r>
              <w:rPr>
                <w:rStyle w:val="IndexLink"/>
              </w:rPr>
              <w:t>31</w:t>
            </w:r>
          </w:hyperlink>
        </w:p>
        <w:p>
          <w:pPr>
            <w:pStyle w:val="Contents3"/>
            <w:tabs>
              <w:tab w:val="clear" w:pos="8459"/>
              <w:tab w:val="right" w:pos="9026" w:leader="dot"/>
            </w:tabs>
            <w:rPr/>
          </w:pPr>
          <w:hyperlink w:anchor="__RefHeading___Toc1796407_581953129">
            <w:r>
              <w:rPr>
                <w:webHidden/>
                <w:rStyle w:val="IndexLink"/>
                <w:rtl w:val="true"/>
              </w:rPr>
              <w:t>مقدمه</w:t>
            </w:r>
            <w:r>
              <w:rPr>
                <w:rStyle w:val="IndexLink"/>
                <w:rtl w:val="true"/>
              </w:rPr>
              <w:tab/>
            </w:r>
            <w:r>
              <w:rPr>
                <w:rStyle w:val="IndexLink"/>
              </w:rPr>
              <w:t>31</w:t>
            </w:r>
          </w:hyperlink>
        </w:p>
        <w:p>
          <w:pPr>
            <w:pStyle w:val="Contents3"/>
            <w:tabs>
              <w:tab w:val="clear" w:pos="8459"/>
              <w:tab w:val="right" w:pos="9026" w:leader="dot"/>
            </w:tabs>
            <w:rPr/>
          </w:pPr>
          <w:hyperlink w:anchor="__RefHeading___Toc1796409_581953129">
            <w:r>
              <w:rPr>
                <w:webHidden/>
                <w:rStyle w:val="IndexLink"/>
                <w:rtl w:val="true"/>
              </w:rPr>
              <w:t>قدرت</w:t>
            </w:r>
            <w:r>
              <w:rPr>
                <w:rStyle w:val="IndexLink"/>
                <w:rtl w:val="true"/>
              </w:rPr>
              <w:tab/>
            </w:r>
            <w:r>
              <w:rPr>
                <w:rStyle w:val="IndexLink"/>
              </w:rPr>
              <w:t>31</w:t>
            </w:r>
          </w:hyperlink>
        </w:p>
        <w:p>
          <w:pPr>
            <w:pStyle w:val="Contents4"/>
            <w:tabs>
              <w:tab w:val="clear" w:pos="8176"/>
              <w:tab w:val="right" w:pos="9026" w:leader="dot"/>
            </w:tabs>
            <w:rPr/>
          </w:pPr>
          <w:hyperlink w:anchor="__RefHeading___Toc1796411_581953129">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796413_581953129">
            <w:r>
              <w:rPr>
                <w:webHidden/>
                <w:rStyle w:val="IndexLink"/>
              </w:rPr>
              <w:t>1</w:t>
            </w:r>
            <w:r>
              <w:rPr>
                <w:rStyle w:val="IndexLink"/>
                <w:rtl w:val="true"/>
              </w:rPr>
              <w:t xml:space="preserve">- </w:t>
            </w:r>
            <w:r>
              <w:rPr>
                <w:rStyle w:val="IndexLink"/>
                <w:rtl w:val="true"/>
              </w:rPr>
              <w:t>قدرت در لغت</w:t>
            </w:r>
            <w:r>
              <w:rPr>
                <w:rStyle w:val="IndexLink"/>
                <w:rtl w:val="true"/>
              </w:rPr>
              <w:tab/>
            </w:r>
            <w:r>
              <w:rPr>
                <w:rStyle w:val="IndexLink"/>
              </w:rPr>
              <w:t>32</w:t>
            </w:r>
          </w:hyperlink>
        </w:p>
        <w:p>
          <w:pPr>
            <w:pStyle w:val="Contents4"/>
            <w:tabs>
              <w:tab w:val="clear" w:pos="8176"/>
              <w:tab w:val="right" w:pos="9026" w:leader="dot"/>
            </w:tabs>
            <w:rPr/>
          </w:pPr>
          <w:hyperlink w:anchor="__RefHeading___Toc1796415_581953129">
            <w:r>
              <w:rPr>
                <w:webHidden/>
                <w:rStyle w:val="IndexLink"/>
              </w:rPr>
              <w:t>2</w:t>
            </w:r>
            <w:r>
              <w:rPr>
                <w:rStyle w:val="IndexLink"/>
                <w:rtl w:val="true"/>
              </w:rPr>
              <w:t xml:space="preserve">- </w:t>
            </w:r>
            <w:r>
              <w:rPr>
                <w:rStyle w:val="IndexLink"/>
                <w:rtl w:val="true"/>
              </w:rPr>
              <w:t>قدرت در اصطلاح</w:t>
            </w:r>
            <w:r>
              <w:rPr>
                <w:rStyle w:val="IndexLink"/>
                <w:rtl w:val="true"/>
              </w:rPr>
              <w:tab/>
            </w:r>
            <w:r>
              <w:rPr>
                <w:rStyle w:val="IndexLink"/>
              </w:rPr>
              <w:t>32</w:t>
            </w:r>
          </w:hyperlink>
        </w:p>
        <w:p>
          <w:pPr>
            <w:pStyle w:val="Contents5"/>
            <w:tabs>
              <w:tab w:val="clear" w:pos="7892"/>
              <w:tab w:val="right" w:pos="9026" w:leader="dot"/>
            </w:tabs>
            <w:rPr/>
          </w:pPr>
          <w:hyperlink w:anchor="__RefHeading___Toc1796417_581953129">
            <w:r>
              <w:rPr>
                <w:webHidden/>
                <w:rStyle w:val="IndexLink"/>
                <w:rtl w:val="true"/>
              </w:rPr>
              <w:t>الف</w:t>
            </w:r>
            <w:r>
              <w:rPr>
                <w:rStyle w:val="IndexLink"/>
                <w:rtl w:val="true"/>
              </w:rPr>
              <w:t xml:space="preserve">) </w:t>
            </w:r>
            <w:r>
              <w:rPr>
                <w:rStyle w:val="IndexLink"/>
                <w:rtl w:val="true"/>
              </w:rPr>
              <w:t>اندیشه غرب</w:t>
            </w:r>
            <w:r>
              <w:rPr>
                <w:rStyle w:val="IndexLink"/>
                <w:rtl w:val="true"/>
              </w:rPr>
              <w:tab/>
            </w:r>
            <w:r>
              <w:rPr>
                <w:rStyle w:val="IndexLink"/>
              </w:rPr>
              <w:t>32</w:t>
            </w:r>
          </w:hyperlink>
        </w:p>
        <w:p>
          <w:pPr>
            <w:pStyle w:val="Contents5"/>
            <w:tabs>
              <w:tab w:val="clear" w:pos="7892"/>
              <w:tab w:val="right" w:pos="9026" w:leader="dot"/>
            </w:tabs>
            <w:rPr/>
          </w:pPr>
          <w:hyperlink w:anchor="__RefHeading___Toc1796419_581953129">
            <w:r>
              <w:rPr>
                <w:webHidden/>
                <w:rStyle w:val="IndexLink"/>
                <w:rtl w:val="true"/>
              </w:rPr>
              <w:t>ب</w:t>
            </w:r>
            <w:r>
              <w:rPr>
                <w:rStyle w:val="IndexLink"/>
                <w:rtl w:val="true"/>
              </w:rPr>
              <w:t xml:space="preserve">) </w:t>
            </w:r>
            <w:r>
              <w:rPr>
                <w:rStyle w:val="IndexLink"/>
                <w:rtl w:val="true"/>
              </w:rPr>
              <w:t>اندیشه اسلامی</w:t>
            </w:r>
            <w:r>
              <w:rPr>
                <w:rStyle w:val="IndexLink"/>
                <w:rtl w:val="true"/>
              </w:rPr>
              <w:tab/>
            </w:r>
            <w:r>
              <w:rPr>
                <w:rStyle w:val="IndexLink"/>
              </w:rPr>
              <w:t>36</w:t>
            </w:r>
          </w:hyperlink>
        </w:p>
        <w:p>
          <w:pPr>
            <w:pStyle w:val="Contents6"/>
            <w:tabs>
              <w:tab w:val="clear" w:pos="7609"/>
              <w:tab w:val="right" w:pos="9026" w:leader="dot"/>
            </w:tabs>
            <w:rPr/>
          </w:pPr>
          <w:hyperlink w:anchor="__RefHeading___Toc1796421_581953129">
            <w:r>
              <w:rPr>
                <w:webHidden/>
                <w:rStyle w:val="IndexLink"/>
                <w:rtl w:val="true"/>
              </w:rPr>
              <w:t>یکم</w:t>
            </w:r>
            <w:r>
              <w:rPr>
                <w:rStyle w:val="IndexLink"/>
                <w:rtl w:val="true"/>
              </w:rPr>
              <w:t xml:space="preserve">: </w:t>
            </w:r>
            <w:r>
              <w:rPr>
                <w:rStyle w:val="IndexLink"/>
                <w:rtl w:val="true"/>
              </w:rPr>
              <w:t>قدرت از نظر فقها</w:t>
            </w:r>
            <w:r>
              <w:rPr>
                <w:rStyle w:val="IndexLink"/>
                <w:rtl w:val="true"/>
              </w:rPr>
              <w:tab/>
            </w:r>
            <w:r>
              <w:rPr>
                <w:rStyle w:val="IndexLink"/>
              </w:rPr>
              <w:t>36</w:t>
            </w:r>
          </w:hyperlink>
        </w:p>
        <w:p>
          <w:pPr>
            <w:pStyle w:val="Contents6"/>
            <w:tabs>
              <w:tab w:val="clear" w:pos="7609"/>
              <w:tab w:val="right" w:pos="9026" w:leader="dot"/>
            </w:tabs>
            <w:rPr/>
          </w:pPr>
          <w:hyperlink w:anchor="__RefHeading___Toc1796423_581953129">
            <w:r>
              <w:rPr>
                <w:webHidden/>
                <w:rStyle w:val="IndexLink"/>
                <w:rtl w:val="true"/>
              </w:rPr>
              <w:t>دوم</w:t>
            </w:r>
            <w:r>
              <w:rPr>
                <w:rStyle w:val="IndexLink"/>
                <w:rtl w:val="true"/>
              </w:rPr>
              <w:t xml:space="preserve">: </w:t>
            </w:r>
            <w:r>
              <w:rPr>
                <w:rStyle w:val="IndexLink"/>
                <w:rtl w:val="true"/>
              </w:rPr>
              <w:t>از نظر فلاسفه اسلامی</w:t>
            </w:r>
            <w:r>
              <w:rPr>
                <w:rStyle w:val="IndexLink"/>
                <w:rtl w:val="true"/>
              </w:rPr>
              <w:tab/>
            </w:r>
            <w:r>
              <w:rPr>
                <w:rStyle w:val="IndexLink"/>
              </w:rPr>
              <w:t>41</w:t>
            </w:r>
          </w:hyperlink>
        </w:p>
        <w:p>
          <w:pPr>
            <w:pStyle w:val="Contents3"/>
            <w:tabs>
              <w:tab w:val="clear" w:pos="8459"/>
              <w:tab w:val="right" w:pos="9026" w:leader="dot"/>
            </w:tabs>
            <w:rPr/>
          </w:pPr>
          <w:hyperlink w:anchor="__RefHeading___Toc1796425_581953129">
            <w:r>
              <w:rPr>
                <w:webHidden/>
                <w:rStyle w:val="IndexLink"/>
                <w:rtl w:val="true"/>
              </w:rPr>
              <w:t>عدالت</w:t>
            </w:r>
            <w:r>
              <w:rPr>
                <w:rStyle w:val="IndexLink"/>
                <w:rtl w:val="true"/>
              </w:rPr>
              <w:tab/>
            </w:r>
            <w:r>
              <w:rPr>
                <w:rStyle w:val="IndexLink"/>
              </w:rPr>
              <w:t>43</w:t>
            </w:r>
          </w:hyperlink>
        </w:p>
        <w:p>
          <w:pPr>
            <w:pStyle w:val="Contents4"/>
            <w:tabs>
              <w:tab w:val="clear" w:pos="8176"/>
              <w:tab w:val="right" w:pos="9026" w:leader="dot"/>
            </w:tabs>
            <w:rPr/>
          </w:pPr>
          <w:hyperlink w:anchor="__RefHeading___Toc1796427_581953129">
            <w:r>
              <w:rPr>
                <w:webHidden/>
                <w:rStyle w:val="IndexLink"/>
              </w:rPr>
              <w:t>1</w:t>
            </w:r>
            <w:r>
              <w:rPr>
                <w:rStyle w:val="IndexLink"/>
                <w:rtl w:val="true"/>
              </w:rPr>
              <w:t xml:space="preserve">- </w:t>
            </w:r>
            <w:r>
              <w:rPr>
                <w:rStyle w:val="IndexLink"/>
                <w:rtl w:val="true"/>
              </w:rPr>
              <w:t>عدالت در لغت</w:t>
            </w:r>
            <w:r>
              <w:rPr>
                <w:rStyle w:val="IndexLink"/>
                <w:rtl w:val="true"/>
              </w:rPr>
              <w:tab/>
            </w:r>
            <w:r>
              <w:rPr>
                <w:rStyle w:val="IndexLink"/>
              </w:rPr>
              <w:t>43</w:t>
            </w:r>
          </w:hyperlink>
        </w:p>
        <w:p>
          <w:pPr>
            <w:pStyle w:val="Contents4"/>
            <w:tabs>
              <w:tab w:val="clear" w:pos="8176"/>
              <w:tab w:val="right" w:pos="9026" w:leader="dot"/>
            </w:tabs>
            <w:rPr/>
          </w:pPr>
          <w:hyperlink w:anchor="__RefHeading___Toc1796429_581953129">
            <w:r>
              <w:rPr>
                <w:webHidden/>
                <w:rStyle w:val="IndexLink"/>
              </w:rPr>
              <w:t>2</w:t>
            </w:r>
            <w:r>
              <w:rPr>
                <w:rStyle w:val="IndexLink"/>
                <w:rtl w:val="true"/>
              </w:rPr>
              <w:t xml:space="preserve">- </w:t>
            </w:r>
            <w:r>
              <w:rPr>
                <w:rStyle w:val="IndexLink"/>
                <w:rtl w:val="true"/>
              </w:rPr>
              <w:t>عدالت در اصطلاح</w:t>
            </w:r>
            <w:r>
              <w:rPr>
                <w:rStyle w:val="IndexLink"/>
                <w:rtl w:val="true"/>
              </w:rPr>
              <w:tab/>
            </w:r>
            <w:r>
              <w:rPr>
                <w:rStyle w:val="IndexLink"/>
              </w:rPr>
              <w:t>45</w:t>
            </w:r>
          </w:hyperlink>
        </w:p>
        <w:p>
          <w:pPr>
            <w:pStyle w:val="Contents5"/>
            <w:tabs>
              <w:tab w:val="clear" w:pos="7892"/>
              <w:tab w:val="right" w:pos="9026" w:leader="dot"/>
            </w:tabs>
            <w:rPr/>
          </w:pPr>
          <w:hyperlink w:anchor="__RefHeading___Toc1796431_581953129">
            <w:r>
              <w:rPr>
                <w:webHidden/>
                <w:rStyle w:val="IndexLink"/>
                <w:rtl w:val="true"/>
              </w:rPr>
              <w:t>الف</w:t>
            </w:r>
            <w:r>
              <w:rPr>
                <w:rStyle w:val="IndexLink"/>
                <w:rtl w:val="true"/>
              </w:rPr>
              <w:t xml:space="preserve">) </w:t>
            </w:r>
            <w:r>
              <w:rPr>
                <w:rStyle w:val="IndexLink"/>
                <w:rtl w:val="true"/>
              </w:rPr>
              <w:t>اندیشه غرب</w:t>
            </w:r>
            <w:r>
              <w:rPr>
                <w:rStyle w:val="IndexLink"/>
                <w:rtl w:val="true"/>
              </w:rPr>
              <w:tab/>
            </w:r>
            <w:r>
              <w:rPr>
                <w:rStyle w:val="IndexLink"/>
              </w:rPr>
              <w:t>45</w:t>
            </w:r>
          </w:hyperlink>
        </w:p>
        <w:p>
          <w:pPr>
            <w:pStyle w:val="Contents5"/>
            <w:tabs>
              <w:tab w:val="clear" w:pos="7892"/>
              <w:tab w:val="right" w:pos="9026" w:leader="dot"/>
            </w:tabs>
            <w:rPr/>
          </w:pPr>
          <w:hyperlink w:anchor="__RefHeading___Toc1796433_581953129">
            <w:r>
              <w:rPr>
                <w:webHidden/>
                <w:rStyle w:val="IndexLink"/>
                <w:rtl w:val="true"/>
              </w:rPr>
              <w:t>ب</w:t>
            </w:r>
            <w:r>
              <w:rPr>
                <w:rStyle w:val="IndexLink"/>
                <w:rtl w:val="true"/>
              </w:rPr>
              <w:t xml:space="preserve">) </w:t>
            </w:r>
            <w:r>
              <w:rPr>
                <w:rStyle w:val="IndexLink"/>
                <w:rtl w:val="true"/>
              </w:rPr>
              <w:t>اندیشه اسلام</w:t>
            </w:r>
            <w:r>
              <w:rPr>
                <w:rStyle w:val="IndexLink"/>
                <w:rtl w:val="true"/>
              </w:rPr>
              <w:tab/>
            </w:r>
            <w:r>
              <w:rPr>
                <w:rStyle w:val="IndexLink"/>
              </w:rPr>
              <w:t>46</w:t>
            </w:r>
          </w:hyperlink>
        </w:p>
        <w:p>
          <w:pPr>
            <w:pStyle w:val="Contents6"/>
            <w:tabs>
              <w:tab w:val="clear" w:pos="7609"/>
              <w:tab w:val="right" w:pos="9026" w:leader="dot"/>
            </w:tabs>
            <w:rPr/>
          </w:pPr>
          <w:hyperlink w:anchor="__RefHeading___Toc1796435_581953129">
            <w:r>
              <w:rPr>
                <w:webHidden/>
                <w:rStyle w:val="IndexLink"/>
                <w:rtl w:val="true"/>
              </w:rPr>
              <w:t>یکم</w:t>
            </w:r>
            <w:r>
              <w:rPr>
                <w:rStyle w:val="IndexLink"/>
                <w:rtl w:val="true"/>
              </w:rPr>
              <w:t xml:space="preserve">: </w:t>
            </w:r>
            <w:r>
              <w:rPr>
                <w:rStyle w:val="IndexLink"/>
                <w:rtl w:val="true"/>
              </w:rPr>
              <w:t>عدالت از نظر فقها</w:t>
            </w:r>
            <w:r>
              <w:rPr>
                <w:rStyle w:val="IndexLink"/>
                <w:rtl w:val="true"/>
              </w:rPr>
              <w:tab/>
            </w:r>
            <w:r>
              <w:rPr>
                <w:rStyle w:val="IndexLink"/>
              </w:rPr>
              <w:t>46</w:t>
            </w:r>
          </w:hyperlink>
        </w:p>
        <w:p>
          <w:pPr>
            <w:pStyle w:val="Contents6"/>
            <w:tabs>
              <w:tab w:val="clear" w:pos="7609"/>
              <w:tab w:val="right" w:pos="9026" w:leader="dot"/>
            </w:tabs>
            <w:rPr/>
          </w:pPr>
          <w:hyperlink w:anchor="__RefHeading___Toc1796437_581953129">
            <w:r>
              <w:rPr>
                <w:webHidden/>
                <w:rStyle w:val="IndexLink"/>
                <w:rtl w:val="true"/>
              </w:rPr>
              <w:t>دوّم</w:t>
            </w:r>
            <w:r>
              <w:rPr>
                <w:rStyle w:val="IndexLink"/>
                <w:rtl w:val="true"/>
              </w:rPr>
              <w:t xml:space="preserve">: </w:t>
            </w:r>
            <w:r>
              <w:rPr>
                <w:rStyle w:val="IndexLink"/>
                <w:rtl w:val="true"/>
              </w:rPr>
              <w:t>عدالت از نظر فیلسوفان</w:t>
            </w:r>
            <w:r>
              <w:rPr>
                <w:rStyle w:val="IndexLink"/>
                <w:rtl w:val="true"/>
              </w:rPr>
              <w:tab/>
            </w:r>
            <w:r>
              <w:rPr>
                <w:rStyle w:val="IndexLink"/>
              </w:rPr>
              <w:t>51</w:t>
            </w:r>
          </w:hyperlink>
        </w:p>
        <w:p>
          <w:pPr>
            <w:pStyle w:val="Contents3"/>
            <w:tabs>
              <w:tab w:val="clear" w:pos="8459"/>
              <w:tab w:val="right" w:pos="9026" w:leader="dot"/>
            </w:tabs>
            <w:rPr/>
          </w:pPr>
          <w:hyperlink w:anchor="__RefHeading___Toc1796439_581953129">
            <w:r>
              <w:rPr>
                <w:webHidden/>
                <w:rStyle w:val="IndexLink"/>
                <w:rtl w:val="true"/>
              </w:rPr>
              <w:t>فقه سیاسی</w:t>
            </w:r>
            <w:r>
              <w:rPr>
                <w:rStyle w:val="IndexLink"/>
                <w:rtl w:val="true"/>
              </w:rPr>
              <w:tab/>
            </w:r>
            <w:r>
              <w:rPr>
                <w:rStyle w:val="IndexLink"/>
              </w:rPr>
              <w:t>53</w:t>
            </w:r>
          </w:hyperlink>
        </w:p>
        <w:p>
          <w:pPr>
            <w:pStyle w:val="Contents4"/>
            <w:tabs>
              <w:tab w:val="clear" w:pos="8176"/>
              <w:tab w:val="right" w:pos="9026" w:leader="dot"/>
            </w:tabs>
            <w:rPr/>
          </w:pPr>
          <w:hyperlink w:anchor="__RefHeading___Toc1796441_581953129">
            <w:r>
              <w:rPr>
                <w:webHidden/>
                <w:rStyle w:val="IndexLink"/>
              </w:rPr>
              <w:t>1</w:t>
            </w:r>
            <w:r>
              <w:rPr>
                <w:rStyle w:val="IndexLink"/>
                <w:rtl w:val="true"/>
              </w:rPr>
              <w:t xml:space="preserve">- </w:t>
            </w:r>
            <w:r>
              <w:rPr>
                <w:rStyle w:val="IndexLink"/>
                <w:rtl w:val="true"/>
              </w:rPr>
              <w:t>فقه در لغت</w:t>
            </w:r>
            <w:r>
              <w:rPr>
                <w:rStyle w:val="IndexLink"/>
                <w:rtl w:val="true"/>
              </w:rPr>
              <w:tab/>
            </w:r>
            <w:r>
              <w:rPr>
                <w:rStyle w:val="IndexLink"/>
              </w:rPr>
              <w:t>53</w:t>
            </w:r>
          </w:hyperlink>
        </w:p>
        <w:p>
          <w:pPr>
            <w:pStyle w:val="Contents4"/>
            <w:tabs>
              <w:tab w:val="clear" w:pos="8176"/>
              <w:tab w:val="right" w:pos="9026" w:leader="dot"/>
            </w:tabs>
            <w:rPr/>
          </w:pPr>
          <w:hyperlink w:anchor="__RefHeading___Toc1796443_581953129">
            <w:r>
              <w:rPr>
                <w:webHidden/>
                <w:rStyle w:val="IndexLink"/>
              </w:rPr>
              <w:t>2</w:t>
            </w:r>
            <w:r>
              <w:rPr>
                <w:rStyle w:val="IndexLink"/>
                <w:rtl w:val="true"/>
              </w:rPr>
              <w:t xml:space="preserve">- </w:t>
            </w:r>
            <w:r>
              <w:rPr>
                <w:rStyle w:val="IndexLink"/>
                <w:rtl w:val="true"/>
              </w:rPr>
              <w:t>فقه در اصطلاح</w:t>
            </w:r>
            <w:r>
              <w:rPr>
                <w:rStyle w:val="IndexLink"/>
                <w:rtl w:val="true"/>
              </w:rPr>
              <w:tab/>
            </w:r>
            <w:r>
              <w:rPr>
                <w:rStyle w:val="IndexLink"/>
              </w:rPr>
              <w:t>54</w:t>
            </w:r>
          </w:hyperlink>
        </w:p>
        <w:p>
          <w:pPr>
            <w:pStyle w:val="Contents4"/>
            <w:tabs>
              <w:tab w:val="clear" w:pos="8176"/>
              <w:tab w:val="right" w:pos="9026" w:leader="dot"/>
            </w:tabs>
            <w:rPr/>
          </w:pPr>
          <w:hyperlink w:anchor="__RefHeading___Toc1796445_581953129">
            <w:r>
              <w:rPr>
                <w:webHidden/>
                <w:rStyle w:val="IndexLink"/>
              </w:rPr>
              <w:t>3</w:t>
            </w:r>
            <w:r>
              <w:rPr>
                <w:rStyle w:val="IndexLink"/>
                <w:rtl w:val="true"/>
              </w:rPr>
              <w:t xml:space="preserve">- </w:t>
            </w:r>
            <w:r>
              <w:rPr>
                <w:rStyle w:val="IndexLink"/>
                <w:rtl w:val="true"/>
              </w:rPr>
              <w:t>فقه سیاسی</w:t>
            </w:r>
            <w:r>
              <w:rPr>
                <w:rStyle w:val="IndexLink"/>
                <w:rtl w:val="true"/>
              </w:rPr>
              <w:tab/>
            </w:r>
            <w:r>
              <w:rPr>
                <w:rStyle w:val="IndexLink"/>
              </w:rPr>
              <w:t>54</w:t>
            </w:r>
          </w:hyperlink>
        </w:p>
        <w:p>
          <w:pPr>
            <w:pStyle w:val="Contents3"/>
            <w:tabs>
              <w:tab w:val="clear" w:pos="8459"/>
              <w:tab w:val="right" w:pos="9026" w:leader="dot"/>
            </w:tabs>
            <w:rPr/>
          </w:pPr>
          <w:hyperlink w:anchor="__RefHeading___Toc1796447_581953129">
            <w:r>
              <w:rPr>
                <w:webHidden/>
                <w:rStyle w:val="IndexLink"/>
                <w:rtl w:val="true"/>
              </w:rPr>
              <w:t>سیاست</w:t>
            </w:r>
            <w:r>
              <w:rPr>
                <w:rStyle w:val="IndexLink"/>
                <w:rtl w:val="true"/>
              </w:rPr>
              <w:tab/>
            </w:r>
            <w:r>
              <w:rPr>
                <w:rStyle w:val="IndexLink"/>
              </w:rPr>
              <w:t>55</w:t>
            </w:r>
          </w:hyperlink>
        </w:p>
        <w:p>
          <w:pPr>
            <w:pStyle w:val="Contents4"/>
            <w:tabs>
              <w:tab w:val="clear" w:pos="8176"/>
              <w:tab w:val="right" w:pos="9026" w:leader="dot"/>
            </w:tabs>
            <w:rPr/>
          </w:pPr>
          <w:hyperlink w:anchor="__RefHeading___Toc1796449_581953129">
            <w:r>
              <w:rPr>
                <w:webHidden/>
                <w:rStyle w:val="IndexLink"/>
              </w:rPr>
              <w:t>1</w:t>
            </w:r>
            <w:r>
              <w:rPr>
                <w:rStyle w:val="IndexLink"/>
                <w:rtl w:val="true"/>
              </w:rPr>
              <w:t xml:space="preserve">- </w:t>
            </w:r>
            <w:r>
              <w:rPr>
                <w:rStyle w:val="IndexLink"/>
                <w:rtl w:val="true"/>
              </w:rPr>
              <w:t>سیاست در لغت</w:t>
            </w:r>
            <w:r>
              <w:rPr>
                <w:rStyle w:val="IndexLink"/>
                <w:rtl w:val="true"/>
              </w:rPr>
              <w:tab/>
            </w:r>
            <w:r>
              <w:rPr>
                <w:rStyle w:val="IndexLink"/>
              </w:rPr>
              <w:t>55</w:t>
            </w:r>
          </w:hyperlink>
        </w:p>
        <w:p>
          <w:pPr>
            <w:pStyle w:val="Contents4"/>
            <w:tabs>
              <w:tab w:val="clear" w:pos="8176"/>
              <w:tab w:val="right" w:pos="9026" w:leader="dot"/>
            </w:tabs>
            <w:rPr/>
          </w:pPr>
          <w:hyperlink w:anchor="__RefHeading___Toc1796451_581953129">
            <w:r>
              <w:rPr>
                <w:webHidden/>
                <w:rStyle w:val="IndexLink"/>
              </w:rPr>
              <w:t>2</w:t>
            </w:r>
            <w:r>
              <w:rPr>
                <w:rStyle w:val="IndexLink"/>
                <w:rtl w:val="true"/>
              </w:rPr>
              <w:t xml:space="preserve">- </w:t>
            </w:r>
            <w:r>
              <w:rPr>
                <w:rStyle w:val="IndexLink"/>
                <w:rtl w:val="true"/>
              </w:rPr>
              <w:t>سیاست در اصطلاح</w:t>
            </w:r>
            <w:r>
              <w:rPr>
                <w:rStyle w:val="IndexLink"/>
                <w:rtl w:val="true"/>
              </w:rPr>
              <w:tab/>
            </w:r>
            <w:r>
              <w:rPr>
                <w:rStyle w:val="IndexLink"/>
              </w:rPr>
              <w:t>56</w:t>
            </w:r>
          </w:hyperlink>
        </w:p>
        <w:p>
          <w:pPr>
            <w:pStyle w:val="Contents5"/>
            <w:tabs>
              <w:tab w:val="clear" w:pos="7892"/>
              <w:tab w:val="right" w:pos="9026" w:leader="dot"/>
            </w:tabs>
            <w:rPr/>
          </w:pPr>
          <w:hyperlink w:anchor="__RefHeading___Toc1796453_581953129">
            <w:r>
              <w:rPr>
                <w:webHidden/>
                <w:rStyle w:val="IndexLink"/>
                <w:rtl w:val="true"/>
              </w:rPr>
              <w:t>الف</w:t>
            </w:r>
            <w:r>
              <w:rPr>
                <w:rStyle w:val="IndexLink"/>
                <w:rtl w:val="true"/>
              </w:rPr>
              <w:t xml:space="preserve">) </w:t>
            </w:r>
            <w:r>
              <w:rPr>
                <w:rStyle w:val="IndexLink"/>
                <w:rtl w:val="true"/>
              </w:rPr>
              <w:t>اندیشه غرب</w:t>
            </w:r>
            <w:r>
              <w:rPr>
                <w:rStyle w:val="IndexLink"/>
                <w:rtl w:val="true"/>
              </w:rPr>
              <w:tab/>
            </w:r>
            <w:r>
              <w:rPr>
                <w:rStyle w:val="IndexLink"/>
              </w:rPr>
              <w:t>56</w:t>
            </w:r>
          </w:hyperlink>
        </w:p>
        <w:p>
          <w:pPr>
            <w:pStyle w:val="Contents5"/>
            <w:tabs>
              <w:tab w:val="clear" w:pos="7892"/>
              <w:tab w:val="right" w:pos="9026" w:leader="dot"/>
            </w:tabs>
            <w:rPr/>
          </w:pPr>
          <w:hyperlink w:anchor="__RefHeading___Toc1796455_581953129">
            <w:r>
              <w:rPr>
                <w:webHidden/>
                <w:rStyle w:val="IndexLink"/>
                <w:rtl w:val="true"/>
              </w:rPr>
              <w:t>ب</w:t>
            </w:r>
            <w:r>
              <w:rPr>
                <w:rStyle w:val="IndexLink"/>
                <w:rtl w:val="true"/>
              </w:rPr>
              <w:t xml:space="preserve">) </w:t>
            </w:r>
            <w:r>
              <w:rPr>
                <w:rStyle w:val="IndexLink"/>
                <w:rtl w:val="true"/>
              </w:rPr>
              <w:t>اندیشه اسلام</w:t>
            </w:r>
            <w:r>
              <w:rPr>
                <w:rStyle w:val="IndexLink"/>
                <w:rtl w:val="true"/>
              </w:rPr>
              <w:tab/>
            </w:r>
            <w:r>
              <w:rPr>
                <w:rStyle w:val="IndexLink"/>
              </w:rPr>
              <w:t>58</w:t>
            </w:r>
          </w:hyperlink>
        </w:p>
        <w:p>
          <w:pPr>
            <w:pStyle w:val="Contents3"/>
            <w:tabs>
              <w:tab w:val="clear" w:pos="8459"/>
              <w:tab w:val="right" w:pos="9026" w:leader="dot"/>
            </w:tabs>
            <w:rPr/>
          </w:pPr>
          <w:hyperlink w:anchor="__RefHeading___Toc1796457_581953129">
            <w:r>
              <w:rPr>
                <w:webHidden/>
                <w:rStyle w:val="IndexLink"/>
                <w:rtl w:val="true"/>
              </w:rPr>
              <w:t>نتیجه گیری</w:t>
            </w:r>
            <w:r>
              <w:rPr>
                <w:rStyle w:val="IndexLink"/>
                <w:rtl w:val="true"/>
              </w:rPr>
              <w:tab/>
            </w:r>
            <w:r>
              <w:rPr>
                <w:rStyle w:val="IndexLink"/>
              </w:rPr>
              <w:t>61</w:t>
            </w:r>
          </w:hyperlink>
        </w:p>
        <w:p>
          <w:pPr>
            <w:pStyle w:val="Contents2"/>
            <w:tabs>
              <w:tab w:val="clear" w:pos="8743"/>
              <w:tab w:val="right" w:pos="9026" w:leader="dot"/>
            </w:tabs>
            <w:rPr/>
          </w:pPr>
          <w:hyperlink w:anchor="__RefHeading___Toc1796459_581953129">
            <w:r>
              <w:rPr>
                <w:webHidden/>
                <w:rStyle w:val="IndexLink"/>
                <w:rtl w:val="true"/>
              </w:rPr>
              <w:t>بخش اول</w:t>
            </w:r>
            <w:r>
              <w:rPr>
                <w:rStyle w:val="IndexLink"/>
                <w:rtl w:val="true"/>
              </w:rPr>
              <w:t xml:space="preserve">: </w:t>
            </w:r>
            <w:r>
              <w:rPr>
                <w:rStyle w:val="IndexLink"/>
                <w:rtl w:val="true"/>
              </w:rPr>
              <w:t>چارچوب نظری</w:t>
            </w:r>
            <w:r>
              <w:rPr>
                <w:rStyle w:val="IndexLink"/>
                <w:rtl w:val="true"/>
              </w:rPr>
              <w:tab/>
            </w:r>
            <w:r>
              <w:rPr>
                <w:rStyle w:val="IndexLink"/>
              </w:rPr>
              <w:t>63</w:t>
            </w:r>
          </w:hyperlink>
        </w:p>
        <w:p>
          <w:pPr>
            <w:pStyle w:val="Contents3"/>
            <w:tabs>
              <w:tab w:val="clear" w:pos="8459"/>
              <w:tab w:val="right" w:pos="9026" w:leader="dot"/>
            </w:tabs>
            <w:rPr/>
          </w:pPr>
          <w:hyperlink w:anchor="__RefHeading___Toc1796461_58195312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796463_581953129">
            <w:r>
              <w:rPr>
                <w:webHidden/>
                <w:rStyle w:val="IndexLink"/>
              </w:rPr>
              <w:t>1</w:t>
            </w:r>
            <w:r>
              <w:rPr>
                <w:rStyle w:val="IndexLink"/>
                <w:rtl w:val="true"/>
              </w:rPr>
              <w:t xml:space="preserve">- </w:t>
            </w:r>
            <w:r>
              <w:rPr>
                <w:rStyle w:val="IndexLink"/>
                <w:rtl w:val="true"/>
              </w:rPr>
              <w:t>نظریه اصالت قدرت</w:t>
            </w:r>
            <w:r>
              <w:rPr>
                <w:rStyle w:val="IndexLink"/>
                <w:rtl w:val="true"/>
              </w:rPr>
              <w:tab/>
            </w:r>
            <w:r>
              <w:rPr>
                <w:rStyle w:val="IndexLink"/>
              </w:rPr>
              <w:t>65</w:t>
            </w:r>
          </w:hyperlink>
        </w:p>
        <w:p>
          <w:pPr>
            <w:pStyle w:val="Contents4"/>
            <w:tabs>
              <w:tab w:val="clear" w:pos="8176"/>
              <w:tab w:val="right" w:pos="9026" w:leader="dot"/>
            </w:tabs>
            <w:rPr/>
          </w:pPr>
          <w:hyperlink w:anchor="__RefHeading___Toc1796465_58195312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796467_581953129">
            <w:r>
              <w:rPr>
                <w:webHidden/>
                <w:rStyle w:val="IndexLink"/>
                <w:rtl w:val="true"/>
              </w:rPr>
              <w:t>از نظر دانشمندان غیرمسلمان</w:t>
            </w:r>
            <w:r>
              <w:rPr>
                <w:rStyle w:val="IndexLink"/>
                <w:rtl w:val="true"/>
              </w:rPr>
              <w:tab/>
            </w:r>
            <w:r>
              <w:rPr>
                <w:rStyle w:val="IndexLink"/>
              </w:rPr>
              <w:t>65</w:t>
            </w:r>
          </w:hyperlink>
        </w:p>
        <w:p>
          <w:pPr>
            <w:pStyle w:val="Contents5"/>
            <w:tabs>
              <w:tab w:val="clear" w:pos="7892"/>
              <w:tab w:val="right" w:pos="9026" w:leader="dot"/>
            </w:tabs>
            <w:rPr/>
          </w:pPr>
          <w:hyperlink w:anchor="__RefHeading___Toc1796469_581953129">
            <w:r>
              <w:rPr>
                <w:webHidden/>
                <w:rStyle w:val="IndexLink"/>
              </w:rPr>
              <w:t>1</w:t>
            </w:r>
            <w:r>
              <w:rPr>
                <w:rStyle w:val="IndexLink"/>
                <w:rtl w:val="true"/>
              </w:rPr>
              <w:t xml:space="preserve">- </w:t>
            </w:r>
            <w:r>
              <w:rPr>
                <w:rStyle w:val="IndexLink"/>
                <w:rtl w:val="true"/>
              </w:rPr>
              <w:t>اصالت قدرت در اندیشه هابز</w:t>
            </w:r>
            <w:r>
              <w:rPr>
                <w:rStyle w:val="IndexLink"/>
                <w:rtl w:val="true"/>
              </w:rPr>
              <w:tab/>
            </w:r>
            <w:r>
              <w:rPr>
                <w:rStyle w:val="IndexLink"/>
              </w:rPr>
              <w:t>65</w:t>
            </w:r>
          </w:hyperlink>
        </w:p>
        <w:p>
          <w:pPr>
            <w:pStyle w:val="Contents5"/>
            <w:tabs>
              <w:tab w:val="clear" w:pos="7892"/>
              <w:tab w:val="right" w:pos="9026" w:leader="dot"/>
            </w:tabs>
            <w:rPr/>
          </w:pPr>
          <w:hyperlink w:anchor="__RefHeading___Toc1796471_581953129">
            <w:r>
              <w:rPr>
                <w:webHidden/>
                <w:rStyle w:val="IndexLink"/>
              </w:rPr>
              <w:t>2</w:t>
            </w:r>
            <w:r>
              <w:rPr>
                <w:rStyle w:val="IndexLink"/>
                <w:rtl w:val="true"/>
              </w:rPr>
              <w:t xml:space="preserve">- </w:t>
            </w:r>
            <w:r>
              <w:rPr>
                <w:rStyle w:val="IndexLink"/>
                <w:rtl w:val="true"/>
              </w:rPr>
              <w:t>نقد نظریه هابز</w:t>
            </w:r>
            <w:r>
              <w:rPr>
                <w:rStyle w:val="IndexLink"/>
                <w:rtl w:val="true"/>
              </w:rPr>
              <w:tab/>
            </w:r>
            <w:r>
              <w:rPr>
                <w:rStyle w:val="IndexLink"/>
              </w:rPr>
              <w:t>68</w:t>
            </w:r>
          </w:hyperlink>
        </w:p>
        <w:p>
          <w:pPr>
            <w:pStyle w:val="Contents6"/>
            <w:tabs>
              <w:tab w:val="clear" w:pos="7609"/>
              <w:tab w:val="right" w:pos="9026" w:leader="dot"/>
            </w:tabs>
            <w:rPr/>
          </w:pPr>
          <w:hyperlink w:anchor="__RefHeading___Toc1796473_581953129">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1796475_581953129">
            <w:r>
              <w:rPr>
                <w:webHidden/>
                <w:rStyle w:val="IndexLink"/>
                <w:rtl w:val="true"/>
              </w:rPr>
              <w:t>الف</w:t>
            </w:r>
            <w:r>
              <w:rPr>
                <w:rStyle w:val="IndexLink"/>
                <w:rtl w:val="true"/>
              </w:rPr>
              <w:t xml:space="preserve">) </w:t>
            </w:r>
            <w:r>
              <w:rPr>
                <w:rStyle w:val="IndexLink"/>
                <w:rtl w:val="true"/>
              </w:rPr>
              <w:t>نقد انسان‌شناسی هابز</w:t>
            </w:r>
            <w:r>
              <w:rPr>
                <w:rStyle w:val="IndexLink"/>
                <w:rtl w:val="true"/>
              </w:rPr>
              <w:tab/>
            </w:r>
            <w:r>
              <w:rPr>
                <w:rStyle w:val="IndexLink"/>
              </w:rPr>
              <w:t>68</w:t>
            </w:r>
          </w:hyperlink>
        </w:p>
        <w:p>
          <w:pPr>
            <w:pStyle w:val="Contents6"/>
            <w:tabs>
              <w:tab w:val="clear" w:pos="7609"/>
              <w:tab w:val="right" w:pos="9026" w:leader="dot"/>
            </w:tabs>
            <w:rPr/>
          </w:pPr>
          <w:hyperlink w:anchor="__RefHeading___Toc1796477_581953129">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1796479_581953129">
            <w:r>
              <w:rPr>
                <w:webHidden/>
                <w:rStyle w:val="IndexLink"/>
                <w:rtl w:val="true"/>
              </w:rPr>
              <w:t>یکم</w:t>
            </w:r>
            <w:r>
              <w:rPr>
                <w:rStyle w:val="IndexLink"/>
                <w:rtl w:val="true"/>
              </w:rPr>
              <w:t xml:space="preserve">: </w:t>
            </w:r>
            <w:r>
              <w:rPr>
                <w:rStyle w:val="IndexLink"/>
                <w:rtl w:val="true"/>
              </w:rPr>
              <w:t>هابز انسان‌شناس واقعی نیست</w:t>
            </w:r>
            <w:r>
              <w:rPr>
                <w:rStyle w:val="IndexLink"/>
                <w:rtl w:val="true"/>
              </w:rPr>
              <w:tab/>
            </w:r>
            <w:r>
              <w:rPr>
                <w:rStyle w:val="IndexLink"/>
              </w:rPr>
              <w:t>68</w:t>
            </w:r>
          </w:hyperlink>
        </w:p>
        <w:p>
          <w:pPr>
            <w:pStyle w:val="Contents6"/>
            <w:tabs>
              <w:tab w:val="clear" w:pos="7609"/>
              <w:tab w:val="right" w:pos="9026" w:leader="dot"/>
            </w:tabs>
            <w:rPr/>
          </w:pPr>
          <w:hyperlink w:anchor="__RefHeading___Toc1796481_581953129">
            <w:r>
              <w:rPr>
                <w:webHidden/>
                <w:rStyle w:val="IndexLink"/>
                <w:rtl w:val="true"/>
              </w:rPr>
              <w:t>دوم</w:t>
            </w:r>
            <w:r>
              <w:rPr>
                <w:rStyle w:val="IndexLink"/>
                <w:rtl w:val="true"/>
              </w:rPr>
              <w:t xml:space="preserve">: </w:t>
            </w:r>
            <w:r>
              <w:rPr>
                <w:rStyle w:val="IndexLink"/>
                <w:rtl w:val="true"/>
              </w:rPr>
              <w:t>تعارض با دیدگاه نویسندگان دیگر غربی</w:t>
            </w:r>
            <w:r>
              <w:rPr>
                <w:rStyle w:val="IndexLink"/>
                <w:rtl w:val="true"/>
              </w:rPr>
              <w:tab/>
            </w:r>
            <w:r>
              <w:rPr>
                <w:rStyle w:val="IndexLink"/>
              </w:rPr>
              <w:t>69</w:t>
            </w:r>
          </w:hyperlink>
        </w:p>
        <w:p>
          <w:pPr>
            <w:pStyle w:val="Contents6"/>
            <w:tabs>
              <w:tab w:val="clear" w:pos="7609"/>
              <w:tab w:val="right" w:pos="9026" w:leader="dot"/>
            </w:tabs>
            <w:rPr/>
          </w:pPr>
          <w:hyperlink w:anchor="__RefHeading___Toc1796483_581953129">
            <w:r>
              <w:rPr>
                <w:webHidden/>
                <w:rStyle w:val="IndexLink"/>
                <w:rtl w:val="true"/>
              </w:rPr>
              <w:t>سوم</w:t>
            </w:r>
            <w:r>
              <w:rPr>
                <w:rStyle w:val="IndexLink"/>
                <w:rtl w:val="true"/>
              </w:rPr>
              <w:t xml:space="preserve">: </w:t>
            </w:r>
            <w:r>
              <w:rPr>
                <w:rStyle w:val="IndexLink"/>
                <w:rtl w:val="true"/>
              </w:rPr>
              <w:t>گواهی تاریخ بر زندگی صلح‌آمیز انسان</w:t>
            </w:r>
            <w:r>
              <w:rPr>
                <w:rStyle w:val="IndexLink"/>
                <w:rtl w:val="true"/>
              </w:rPr>
              <w:tab/>
            </w:r>
            <w:r>
              <w:rPr>
                <w:rStyle w:val="IndexLink"/>
              </w:rPr>
              <w:t>70</w:t>
            </w:r>
          </w:hyperlink>
        </w:p>
        <w:p>
          <w:pPr>
            <w:pStyle w:val="Contents6"/>
            <w:tabs>
              <w:tab w:val="clear" w:pos="7609"/>
              <w:tab w:val="right" w:pos="9026" w:leader="dot"/>
            </w:tabs>
            <w:rPr/>
          </w:pPr>
          <w:hyperlink w:anchor="__RefHeading___Toc1796485_581953129">
            <w:r>
              <w:rPr>
                <w:webHidden/>
                <w:rStyle w:val="IndexLink"/>
                <w:rtl w:val="true"/>
              </w:rPr>
              <w:t>چهارم</w:t>
            </w:r>
            <w:r>
              <w:rPr>
                <w:rStyle w:val="IndexLink"/>
                <w:rtl w:val="true"/>
              </w:rPr>
              <w:t xml:space="preserve">: </w:t>
            </w:r>
            <w:r>
              <w:rPr>
                <w:rStyle w:val="IndexLink"/>
                <w:rtl w:val="true"/>
              </w:rPr>
              <w:t>گواهی وجدان‌های بیدار</w:t>
            </w:r>
            <w:r>
              <w:rPr>
                <w:rStyle w:val="IndexLink"/>
                <w:rtl w:val="true"/>
              </w:rPr>
              <w:tab/>
            </w:r>
            <w:r>
              <w:rPr>
                <w:rStyle w:val="IndexLink"/>
              </w:rPr>
              <w:t>70</w:t>
            </w:r>
          </w:hyperlink>
        </w:p>
        <w:p>
          <w:pPr>
            <w:pStyle w:val="Contents6"/>
            <w:tabs>
              <w:tab w:val="clear" w:pos="7609"/>
              <w:tab w:val="right" w:pos="9026" w:leader="dot"/>
            </w:tabs>
            <w:rPr/>
          </w:pPr>
          <w:hyperlink w:anchor="__RefHeading___Toc1796487_581953129">
            <w:r>
              <w:rPr>
                <w:webHidden/>
                <w:rStyle w:val="IndexLink"/>
                <w:rtl w:val="true"/>
              </w:rPr>
              <w:t>ب</w:t>
            </w:r>
            <w:r>
              <w:rPr>
                <w:rStyle w:val="IndexLink"/>
                <w:rtl w:val="true"/>
              </w:rPr>
              <w:t xml:space="preserve">) </w:t>
            </w:r>
            <w:r>
              <w:rPr>
                <w:rStyle w:val="IndexLink"/>
                <w:rtl w:val="true"/>
              </w:rPr>
              <w:t>نقد اندیشه سیاسی هابز</w:t>
            </w:r>
            <w:r>
              <w:rPr>
                <w:rStyle w:val="IndexLink"/>
                <w:rtl w:val="true"/>
              </w:rPr>
              <w:tab/>
            </w:r>
            <w:r>
              <w:rPr>
                <w:rStyle w:val="IndexLink"/>
              </w:rPr>
              <w:t>71</w:t>
            </w:r>
          </w:hyperlink>
        </w:p>
        <w:p>
          <w:pPr>
            <w:pStyle w:val="Contents6"/>
            <w:tabs>
              <w:tab w:val="clear" w:pos="7609"/>
              <w:tab w:val="right" w:pos="9026" w:leader="dot"/>
            </w:tabs>
            <w:rPr/>
          </w:pPr>
          <w:hyperlink w:anchor="__RefHeading___Toc1796489_581953129">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1796491_581953129">
            <w:r>
              <w:rPr>
                <w:webHidden/>
                <w:rStyle w:val="IndexLink"/>
                <w:rtl w:val="true"/>
              </w:rPr>
              <w:t>یکم</w:t>
            </w:r>
            <w:r>
              <w:rPr>
                <w:rStyle w:val="IndexLink"/>
                <w:rtl w:val="true"/>
              </w:rPr>
              <w:t xml:space="preserve">: </w:t>
            </w:r>
            <w:r>
              <w:rPr>
                <w:rStyle w:val="IndexLink"/>
                <w:rtl w:val="true"/>
              </w:rPr>
              <w:t>عدم رعایت حقوق افراد</w:t>
            </w:r>
            <w:r>
              <w:rPr>
                <w:rStyle w:val="IndexLink"/>
                <w:rtl w:val="true"/>
              </w:rPr>
              <w:tab/>
            </w:r>
            <w:r>
              <w:rPr>
                <w:rStyle w:val="IndexLink"/>
              </w:rPr>
              <w:t>71</w:t>
            </w:r>
          </w:hyperlink>
        </w:p>
        <w:p>
          <w:pPr>
            <w:pStyle w:val="Contents6"/>
            <w:tabs>
              <w:tab w:val="clear" w:pos="7609"/>
              <w:tab w:val="right" w:pos="9026" w:leader="dot"/>
            </w:tabs>
            <w:rPr/>
          </w:pPr>
          <w:hyperlink w:anchor="__RefHeading___Toc1796493_581953129">
            <w:r>
              <w:rPr>
                <w:webHidden/>
                <w:rStyle w:val="IndexLink"/>
                <w:rtl w:val="true"/>
              </w:rPr>
              <w:t>دوم</w:t>
            </w:r>
            <w:r>
              <w:rPr>
                <w:rStyle w:val="IndexLink"/>
                <w:rtl w:val="true"/>
              </w:rPr>
              <w:t xml:space="preserve">: </w:t>
            </w:r>
            <w:r>
              <w:rPr>
                <w:rStyle w:val="IndexLink"/>
                <w:rtl w:val="true"/>
              </w:rPr>
              <w:t>نادیده گرفتن نیازهای روحانی انسان</w:t>
            </w:r>
            <w:r>
              <w:rPr>
                <w:rStyle w:val="IndexLink"/>
                <w:rtl w:val="true"/>
              </w:rPr>
              <w:tab/>
            </w:r>
            <w:r>
              <w:rPr>
                <w:rStyle w:val="IndexLink"/>
              </w:rPr>
              <w:t>71</w:t>
            </w:r>
          </w:hyperlink>
        </w:p>
        <w:p>
          <w:pPr>
            <w:pStyle w:val="Contents6"/>
            <w:tabs>
              <w:tab w:val="clear" w:pos="7609"/>
              <w:tab w:val="right" w:pos="9026" w:leader="dot"/>
            </w:tabs>
            <w:rPr/>
          </w:pPr>
          <w:hyperlink w:anchor="__RefHeading___Toc1796495_581953129">
            <w:r>
              <w:rPr>
                <w:webHidden/>
                <w:rStyle w:val="IndexLink"/>
                <w:rtl w:val="true"/>
              </w:rPr>
              <w:t>سوم</w:t>
            </w:r>
            <w:r>
              <w:rPr>
                <w:rStyle w:val="IndexLink"/>
                <w:rtl w:val="true"/>
              </w:rPr>
              <w:t xml:space="preserve">: </w:t>
            </w:r>
            <w:r>
              <w:rPr>
                <w:rStyle w:val="IndexLink"/>
                <w:rtl w:val="true"/>
              </w:rPr>
              <w:t>نقض اندیشه هابز، در گذر زمان</w:t>
            </w:r>
            <w:r>
              <w:rPr>
                <w:rStyle w:val="IndexLink"/>
                <w:rtl w:val="true"/>
              </w:rPr>
              <w:tab/>
            </w:r>
            <w:r>
              <w:rPr>
                <w:rStyle w:val="IndexLink"/>
              </w:rPr>
              <w:t>71</w:t>
            </w:r>
          </w:hyperlink>
        </w:p>
        <w:p>
          <w:pPr>
            <w:pStyle w:val="Contents5"/>
            <w:tabs>
              <w:tab w:val="clear" w:pos="7892"/>
              <w:tab w:val="right" w:pos="9026" w:leader="dot"/>
            </w:tabs>
            <w:rPr/>
          </w:pPr>
          <w:hyperlink w:anchor="__RefHeading___Toc1796497_581953129">
            <w:r>
              <w:rPr>
                <w:webHidden/>
                <w:rStyle w:val="IndexLink"/>
              </w:rPr>
              <w:t>3</w:t>
            </w:r>
            <w:r>
              <w:rPr>
                <w:rStyle w:val="IndexLink"/>
                <w:rtl w:val="true"/>
              </w:rPr>
              <w:t xml:space="preserve">- </w:t>
            </w:r>
            <w:r>
              <w:rPr>
                <w:rStyle w:val="IndexLink"/>
                <w:rtl w:val="true"/>
              </w:rPr>
              <w:t>اصالت قدرت در اندیشه ماکیاولی</w:t>
            </w:r>
            <w:r>
              <w:rPr>
                <w:rStyle w:val="IndexLink"/>
                <w:rtl w:val="true"/>
              </w:rPr>
              <w:tab/>
            </w:r>
            <w:r>
              <w:rPr>
                <w:rStyle w:val="IndexLink"/>
              </w:rPr>
              <w:t>72</w:t>
            </w:r>
          </w:hyperlink>
        </w:p>
        <w:p>
          <w:pPr>
            <w:pStyle w:val="Contents6"/>
            <w:tabs>
              <w:tab w:val="clear" w:pos="7609"/>
              <w:tab w:val="right" w:pos="9026" w:leader="dot"/>
            </w:tabs>
            <w:rPr/>
          </w:pPr>
          <w:hyperlink w:anchor="__RefHeading___Toc1796499_581953129">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1796501_581953129">
            <w:r>
              <w:rPr>
                <w:webHidden/>
                <w:rStyle w:val="IndexLink"/>
                <w:rtl w:val="true"/>
              </w:rPr>
              <w:t>الف</w:t>
            </w:r>
            <w:r>
              <w:rPr>
                <w:rStyle w:val="IndexLink"/>
                <w:rtl w:val="true"/>
              </w:rPr>
              <w:t xml:space="preserve">) </w:t>
            </w:r>
            <w:r>
              <w:rPr>
                <w:rStyle w:val="IndexLink"/>
                <w:rtl w:val="true"/>
              </w:rPr>
              <w:t>بدعت‌طلبی انسان</w:t>
            </w:r>
            <w:r>
              <w:rPr>
                <w:rStyle w:val="IndexLink"/>
                <w:rtl w:val="true"/>
              </w:rPr>
              <w:tab/>
            </w:r>
            <w:r>
              <w:rPr>
                <w:rStyle w:val="IndexLink"/>
              </w:rPr>
              <w:t>72</w:t>
            </w:r>
          </w:hyperlink>
        </w:p>
        <w:p>
          <w:pPr>
            <w:pStyle w:val="Contents6"/>
            <w:tabs>
              <w:tab w:val="clear" w:pos="7609"/>
              <w:tab w:val="right" w:pos="9026" w:leader="dot"/>
            </w:tabs>
            <w:rPr/>
          </w:pPr>
          <w:hyperlink w:anchor="__RefHeading___Toc1796503_581953129">
            <w:r>
              <w:rPr>
                <w:webHidden/>
                <w:rStyle w:val="IndexLink"/>
                <w:rtl w:val="true"/>
              </w:rPr>
              <w:t>ب</w:t>
            </w:r>
            <w:r>
              <w:rPr>
                <w:rStyle w:val="IndexLink"/>
                <w:rtl w:val="true"/>
              </w:rPr>
              <w:t xml:space="preserve">) </w:t>
            </w:r>
            <w:r>
              <w:rPr>
                <w:rStyle w:val="IndexLink"/>
                <w:rtl w:val="true"/>
              </w:rPr>
              <w:t>جاه‌طلبی و مال‌دوستی انسان</w:t>
            </w:r>
            <w:r>
              <w:rPr>
                <w:rStyle w:val="IndexLink"/>
                <w:rtl w:val="true"/>
              </w:rPr>
              <w:tab/>
            </w:r>
            <w:r>
              <w:rPr>
                <w:rStyle w:val="IndexLink"/>
              </w:rPr>
              <w:t>72</w:t>
            </w:r>
          </w:hyperlink>
        </w:p>
        <w:p>
          <w:pPr>
            <w:pStyle w:val="Contents6"/>
            <w:tabs>
              <w:tab w:val="clear" w:pos="7609"/>
              <w:tab w:val="right" w:pos="9026" w:leader="dot"/>
            </w:tabs>
            <w:rPr/>
          </w:pPr>
          <w:hyperlink w:anchor="__RefHeading___Toc1796505_581953129">
            <w:r>
              <w:rPr>
                <w:webHidden/>
                <w:rStyle w:val="IndexLink"/>
                <w:rtl w:val="true"/>
              </w:rPr>
              <w:t>ج</w:t>
            </w:r>
            <w:r>
              <w:rPr>
                <w:rStyle w:val="IndexLink"/>
                <w:rtl w:val="true"/>
              </w:rPr>
              <w:t xml:space="preserve">) </w:t>
            </w:r>
            <w:r>
              <w:rPr>
                <w:rStyle w:val="IndexLink"/>
                <w:rtl w:val="true"/>
              </w:rPr>
              <w:t>آزادی‌خواهی انسان</w:t>
            </w:r>
            <w:r>
              <w:rPr>
                <w:rStyle w:val="IndexLink"/>
                <w:rtl w:val="true"/>
              </w:rPr>
              <w:tab/>
            </w:r>
            <w:r>
              <w:rPr>
                <w:rStyle w:val="IndexLink"/>
              </w:rPr>
              <w:t>72</w:t>
            </w:r>
          </w:hyperlink>
        </w:p>
        <w:p>
          <w:pPr>
            <w:pStyle w:val="Contents5"/>
            <w:tabs>
              <w:tab w:val="clear" w:pos="7892"/>
              <w:tab w:val="right" w:pos="9026" w:leader="dot"/>
            </w:tabs>
            <w:rPr/>
          </w:pPr>
          <w:hyperlink w:anchor="__RefHeading___Toc1796507_581953129">
            <w:r>
              <w:rPr>
                <w:webHidden/>
                <w:rStyle w:val="IndexLink"/>
              </w:rPr>
              <w:t>4</w:t>
            </w:r>
            <w:r>
              <w:rPr>
                <w:rStyle w:val="IndexLink"/>
                <w:rtl w:val="true"/>
              </w:rPr>
              <w:t xml:space="preserve">- </w:t>
            </w:r>
            <w:r>
              <w:rPr>
                <w:rStyle w:val="IndexLink"/>
                <w:rtl w:val="true"/>
              </w:rPr>
              <w:t>نقد اندیشه ماکیاولی</w:t>
            </w:r>
            <w:r>
              <w:rPr>
                <w:rStyle w:val="IndexLink"/>
                <w:rtl w:val="true"/>
              </w:rPr>
              <w:tab/>
            </w:r>
            <w:r>
              <w:rPr>
                <w:rStyle w:val="IndexLink"/>
              </w:rPr>
              <w:t>75</w:t>
            </w:r>
          </w:hyperlink>
        </w:p>
        <w:p>
          <w:pPr>
            <w:pStyle w:val="Contents5"/>
            <w:tabs>
              <w:tab w:val="clear" w:pos="7892"/>
              <w:tab w:val="right" w:pos="9026" w:leader="dot"/>
            </w:tabs>
            <w:rPr/>
          </w:pPr>
          <w:hyperlink w:anchor="__RefHeading___Toc1796509_581953129">
            <w:r>
              <w:rPr>
                <w:webHidden/>
                <w:rStyle w:val="IndexLink"/>
              </w:rPr>
              <w:t>5</w:t>
            </w:r>
            <w:r>
              <w:rPr>
                <w:rStyle w:val="IndexLink"/>
                <w:rtl w:val="true"/>
              </w:rPr>
              <w:t xml:space="preserve">- </w:t>
            </w:r>
            <w:r>
              <w:rPr>
                <w:rStyle w:val="IndexLink"/>
                <w:rtl w:val="true"/>
              </w:rPr>
              <w:t>اصالت قدرت در اندیشه مورگنتا</w:t>
            </w:r>
            <w:r>
              <w:rPr>
                <w:rStyle w:val="IndexLink"/>
                <w:rtl w:val="true"/>
              </w:rPr>
              <w:tab/>
            </w:r>
            <w:r>
              <w:rPr>
                <w:rStyle w:val="IndexLink"/>
              </w:rPr>
              <w:t>76</w:t>
            </w:r>
          </w:hyperlink>
        </w:p>
        <w:p>
          <w:pPr>
            <w:pStyle w:val="Contents4"/>
            <w:tabs>
              <w:tab w:val="clear" w:pos="8176"/>
              <w:tab w:val="right" w:pos="9026" w:leader="dot"/>
            </w:tabs>
            <w:rPr/>
          </w:pPr>
          <w:hyperlink w:anchor="__RefHeading___Toc1796511_581953129">
            <w:r>
              <w:rPr>
                <w:webHidden/>
                <w:rStyle w:val="IndexLink"/>
                <w:rtl w:val="true"/>
              </w:rPr>
              <w:t>اصالت قدرت و مسلمانان</w:t>
            </w:r>
            <w:r>
              <w:rPr>
                <w:rStyle w:val="IndexLink"/>
                <w:rtl w:val="true"/>
              </w:rPr>
              <w:tab/>
            </w:r>
            <w:r>
              <w:rPr>
                <w:rStyle w:val="IndexLink"/>
              </w:rPr>
              <w:t>77</w:t>
            </w:r>
          </w:hyperlink>
        </w:p>
        <w:p>
          <w:pPr>
            <w:pStyle w:val="Contents5"/>
            <w:tabs>
              <w:tab w:val="clear" w:pos="7892"/>
              <w:tab w:val="right" w:pos="9026" w:leader="dot"/>
            </w:tabs>
            <w:rPr/>
          </w:pPr>
          <w:hyperlink w:anchor="__RefHeading___Toc1796513_581953129">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796515_581953129">
            <w:r>
              <w:rPr>
                <w:webHidden/>
                <w:rStyle w:val="IndexLink"/>
              </w:rPr>
              <w:t>1</w:t>
            </w:r>
            <w:r>
              <w:rPr>
                <w:rStyle w:val="IndexLink"/>
                <w:rtl w:val="true"/>
              </w:rPr>
              <w:t xml:space="preserve">- </w:t>
            </w:r>
            <w:r>
              <w:rPr>
                <w:rStyle w:val="IndexLink"/>
                <w:rtl w:val="true"/>
              </w:rPr>
              <w:t>عامل کلامی</w:t>
            </w:r>
            <w:r>
              <w:rPr>
                <w:rStyle w:val="IndexLink"/>
                <w:rtl w:val="true"/>
              </w:rPr>
              <w:tab/>
            </w:r>
            <w:r>
              <w:rPr>
                <w:rStyle w:val="IndexLink"/>
              </w:rPr>
              <w:t>77</w:t>
            </w:r>
          </w:hyperlink>
        </w:p>
        <w:p>
          <w:pPr>
            <w:pStyle w:val="Contents5"/>
            <w:tabs>
              <w:tab w:val="clear" w:pos="7892"/>
              <w:tab w:val="right" w:pos="9026" w:leader="dot"/>
            </w:tabs>
            <w:rPr/>
          </w:pPr>
          <w:hyperlink w:anchor="__RefHeading___Toc1796517_581953129">
            <w:r>
              <w:rPr>
                <w:webHidden/>
                <w:rStyle w:val="IndexLink"/>
              </w:rPr>
              <w:t>2</w:t>
            </w:r>
            <w:r>
              <w:rPr>
                <w:rStyle w:val="IndexLink"/>
                <w:rtl w:val="true"/>
              </w:rPr>
              <w:t xml:space="preserve">- </w:t>
            </w:r>
            <w:r>
              <w:rPr>
                <w:rStyle w:val="IndexLink"/>
                <w:rtl w:val="true"/>
              </w:rPr>
              <w:t>عامل فقهی</w:t>
            </w:r>
            <w:r>
              <w:rPr>
                <w:rStyle w:val="IndexLink"/>
                <w:rtl w:val="true"/>
              </w:rPr>
              <w:tab/>
            </w:r>
            <w:r>
              <w:rPr>
                <w:rStyle w:val="IndexLink"/>
              </w:rPr>
              <w:t>77</w:t>
            </w:r>
          </w:hyperlink>
        </w:p>
        <w:p>
          <w:pPr>
            <w:pStyle w:val="Contents5"/>
            <w:tabs>
              <w:tab w:val="clear" w:pos="7892"/>
              <w:tab w:val="right" w:pos="9026" w:leader="dot"/>
            </w:tabs>
            <w:rPr/>
          </w:pPr>
          <w:hyperlink w:anchor="__RefHeading___Toc1796519_581953129">
            <w:r>
              <w:rPr>
                <w:webHidden/>
                <w:rStyle w:val="IndexLink"/>
              </w:rPr>
              <w:t>3</w:t>
            </w:r>
            <w:r>
              <w:rPr>
                <w:rStyle w:val="IndexLink"/>
                <w:rtl w:val="true"/>
              </w:rPr>
              <w:t xml:space="preserve">- </w:t>
            </w:r>
            <w:r>
              <w:rPr>
                <w:rStyle w:val="IndexLink"/>
                <w:rtl w:val="true"/>
              </w:rPr>
              <w:t>عامل سیاسی</w:t>
            </w:r>
            <w:r>
              <w:rPr>
                <w:rStyle w:val="IndexLink"/>
                <w:rtl w:val="true"/>
              </w:rPr>
              <w:tab/>
            </w:r>
            <w:r>
              <w:rPr>
                <w:rStyle w:val="IndexLink"/>
              </w:rPr>
              <w:t>78</w:t>
            </w:r>
          </w:hyperlink>
        </w:p>
        <w:p>
          <w:pPr>
            <w:pStyle w:val="Contents5"/>
            <w:tabs>
              <w:tab w:val="clear" w:pos="7892"/>
              <w:tab w:val="right" w:pos="9026" w:leader="dot"/>
            </w:tabs>
            <w:rPr/>
          </w:pPr>
          <w:hyperlink w:anchor="__RefHeading___Toc1796521_581953129">
            <w:r>
              <w:rPr>
                <w:webHidden/>
                <w:rStyle w:val="IndexLink"/>
              </w:rPr>
              <w:t>4</w:t>
            </w:r>
            <w:r>
              <w:rPr>
                <w:rStyle w:val="IndexLink"/>
                <w:rtl w:val="true"/>
              </w:rPr>
              <w:t xml:space="preserve">- </w:t>
            </w:r>
            <w:r>
              <w:rPr>
                <w:rStyle w:val="IndexLink"/>
                <w:rtl w:val="true"/>
              </w:rPr>
              <w:t>اوضاع و شرایط زمان</w:t>
            </w:r>
            <w:r>
              <w:rPr>
                <w:rStyle w:val="IndexLink"/>
                <w:rtl w:val="true"/>
              </w:rPr>
              <w:tab/>
            </w:r>
            <w:r>
              <w:rPr>
                <w:rStyle w:val="IndexLink"/>
              </w:rPr>
              <w:t>79</w:t>
            </w:r>
          </w:hyperlink>
        </w:p>
        <w:p>
          <w:pPr>
            <w:pStyle w:val="Contents3"/>
            <w:tabs>
              <w:tab w:val="clear" w:pos="8459"/>
              <w:tab w:val="right" w:pos="9026" w:leader="dot"/>
            </w:tabs>
            <w:rPr/>
          </w:pPr>
          <w:hyperlink w:anchor="__RefHeading___Toc1796523_581953129">
            <w:r>
              <w:rPr>
                <w:webHidden/>
                <w:rStyle w:val="IndexLink"/>
              </w:rPr>
              <w:t>2</w:t>
            </w:r>
            <w:r>
              <w:rPr>
                <w:rStyle w:val="IndexLink"/>
                <w:rtl w:val="true"/>
              </w:rPr>
              <w:t xml:space="preserve">- </w:t>
            </w:r>
            <w:r>
              <w:rPr>
                <w:rStyle w:val="IndexLink"/>
                <w:rtl w:val="true"/>
              </w:rPr>
              <w:t>نظریه اصالت ارزش های اخلاقی و عدالت</w:t>
            </w:r>
            <w:r>
              <w:rPr>
                <w:rStyle w:val="IndexLink"/>
                <w:rtl w:val="true"/>
              </w:rPr>
              <w:tab/>
            </w:r>
            <w:r>
              <w:rPr>
                <w:rStyle w:val="IndexLink"/>
              </w:rPr>
              <w:t>81</w:t>
            </w:r>
          </w:hyperlink>
        </w:p>
        <w:p>
          <w:pPr>
            <w:pStyle w:val="Contents4"/>
            <w:tabs>
              <w:tab w:val="clear" w:pos="8176"/>
              <w:tab w:val="right" w:pos="9026" w:leader="dot"/>
            </w:tabs>
            <w:rPr/>
          </w:pPr>
          <w:hyperlink w:anchor="__RefHeading___Toc1796525_58195312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796527_581953129">
            <w:r>
              <w:rPr>
                <w:webHidden/>
                <w:rStyle w:val="IndexLink"/>
                <w:rtl w:val="true"/>
              </w:rPr>
              <w:t>اندیشه غرب</w:t>
            </w:r>
            <w:r>
              <w:rPr>
                <w:rStyle w:val="IndexLink"/>
                <w:rtl w:val="true"/>
              </w:rPr>
              <w:tab/>
            </w:r>
            <w:r>
              <w:rPr>
                <w:rStyle w:val="IndexLink"/>
              </w:rPr>
              <w:t>81</w:t>
            </w:r>
          </w:hyperlink>
        </w:p>
        <w:p>
          <w:pPr>
            <w:pStyle w:val="Contents5"/>
            <w:tabs>
              <w:tab w:val="clear" w:pos="7892"/>
              <w:tab w:val="right" w:pos="9026" w:leader="dot"/>
            </w:tabs>
            <w:rPr/>
          </w:pPr>
          <w:hyperlink w:anchor="__RefHeading___Toc1796529_581953129">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796531_581953129">
            <w:r>
              <w:rPr>
                <w:webHidden/>
                <w:rStyle w:val="IndexLink"/>
              </w:rPr>
              <w:t>1</w:t>
            </w:r>
            <w:r>
              <w:rPr>
                <w:rStyle w:val="IndexLink"/>
                <w:rtl w:val="true"/>
              </w:rPr>
              <w:t xml:space="preserve">- </w:t>
            </w:r>
            <w:r>
              <w:rPr>
                <w:rStyle w:val="IndexLink"/>
                <w:rtl w:val="true"/>
              </w:rPr>
              <w:t>افلاطون</w:t>
            </w:r>
            <w:r>
              <w:rPr>
                <w:rStyle w:val="IndexLink"/>
                <w:rtl w:val="true"/>
              </w:rPr>
              <w:tab/>
            </w:r>
            <w:r>
              <w:rPr>
                <w:rStyle w:val="IndexLink"/>
              </w:rPr>
              <w:t>82</w:t>
            </w:r>
          </w:hyperlink>
        </w:p>
        <w:p>
          <w:pPr>
            <w:pStyle w:val="Contents5"/>
            <w:tabs>
              <w:tab w:val="clear" w:pos="7892"/>
              <w:tab w:val="right" w:pos="9026" w:leader="dot"/>
            </w:tabs>
            <w:rPr/>
          </w:pPr>
          <w:hyperlink w:anchor="__RefHeading___Toc1796533_581953129">
            <w:r>
              <w:rPr>
                <w:webHidden/>
                <w:rStyle w:val="IndexLink"/>
              </w:rPr>
              <w:t>2</w:t>
            </w:r>
            <w:r>
              <w:rPr>
                <w:rStyle w:val="IndexLink"/>
                <w:rtl w:val="true"/>
              </w:rPr>
              <w:t xml:space="preserve">- </w:t>
            </w:r>
            <w:r>
              <w:rPr>
                <w:rStyle w:val="IndexLink"/>
                <w:rtl w:val="true"/>
              </w:rPr>
              <w:t>ارسطو</w:t>
            </w:r>
            <w:r>
              <w:rPr>
                <w:rStyle w:val="IndexLink"/>
                <w:rtl w:val="true"/>
              </w:rPr>
              <w:tab/>
            </w:r>
            <w:r>
              <w:rPr>
                <w:rStyle w:val="IndexLink"/>
              </w:rPr>
              <w:t>84</w:t>
            </w:r>
          </w:hyperlink>
        </w:p>
        <w:p>
          <w:pPr>
            <w:pStyle w:val="Contents5"/>
            <w:tabs>
              <w:tab w:val="clear" w:pos="7892"/>
              <w:tab w:val="right" w:pos="9026" w:leader="dot"/>
            </w:tabs>
            <w:rPr/>
          </w:pPr>
          <w:hyperlink w:anchor="__RefHeading___Toc1796535_581953129">
            <w:r>
              <w:rPr>
                <w:webHidden/>
                <w:rStyle w:val="IndexLink"/>
              </w:rPr>
              <w:t>3</w:t>
            </w:r>
            <w:r>
              <w:rPr>
                <w:rStyle w:val="IndexLink"/>
                <w:rtl w:val="true"/>
              </w:rPr>
              <w:t xml:space="preserve">- </w:t>
            </w:r>
            <w:r>
              <w:rPr>
                <w:rStyle w:val="IndexLink"/>
                <w:rtl w:val="true"/>
              </w:rPr>
              <w:t>اگوستین قدیس</w:t>
            </w:r>
            <w:r>
              <w:rPr>
                <w:rStyle w:val="IndexLink"/>
                <w:rtl w:val="true"/>
              </w:rPr>
              <w:tab/>
            </w:r>
            <w:r>
              <w:rPr>
                <w:rStyle w:val="IndexLink"/>
              </w:rPr>
              <w:t>85</w:t>
            </w:r>
          </w:hyperlink>
        </w:p>
        <w:p>
          <w:pPr>
            <w:pStyle w:val="Contents5"/>
            <w:tabs>
              <w:tab w:val="clear" w:pos="7892"/>
              <w:tab w:val="right" w:pos="9026" w:leader="dot"/>
            </w:tabs>
            <w:rPr/>
          </w:pPr>
          <w:hyperlink w:anchor="__RefHeading___Toc1796537_581953129">
            <w:r>
              <w:rPr>
                <w:webHidden/>
                <w:rStyle w:val="IndexLink"/>
              </w:rPr>
              <w:t>4</w:t>
            </w:r>
            <w:r>
              <w:rPr>
                <w:rStyle w:val="IndexLink"/>
                <w:rtl w:val="true"/>
              </w:rPr>
              <w:t xml:space="preserve">- </w:t>
            </w:r>
            <w:r>
              <w:rPr>
                <w:rStyle w:val="IndexLink"/>
                <w:rtl w:val="true"/>
              </w:rPr>
              <w:t>جان رالز</w:t>
            </w:r>
            <w:r>
              <w:rPr>
                <w:rStyle w:val="IndexLink"/>
                <w:rtl w:val="true"/>
              </w:rPr>
              <w:tab/>
            </w:r>
            <w:r>
              <w:rPr>
                <w:rStyle w:val="IndexLink"/>
              </w:rPr>
              <w:t>86</w:t>
            </w:r>
          </w:hyperlink>
        </w:p>
        <w:p>
          <w:pPr>
            <w:pStyle w:val="Contents4"/>
            <w:tabs>
              <w:tab w:val="clear" w:pos="8176"/>
              <w:tab w:val="right" w:pos="9026" w:leader="dot"/>
            </w:tabs>
            <w:rPr/>
          </w:pPr>
          <w:hyperlink w:anchor="__RefHeading___Toc1796539_581953129">
            <w:r>
              <w:rPr>
                <w:webHidden/>
                <w:rStyle w:val="IndexLink"/>
                <w:rtl w:val="true"/>
              </w:rPr>
              <w:t>اندیشه اسلامی</w:t>
            </w:r>
            <w:r>
              <w:rPr>
                <w:rStyle w:val="IndexLink"/>
                <w:rtl w:val="true"/>
              </w:rPr>
              <w:tab/>
            </w:r>
            <w:r>
              <w:rPr>
                <w:rStyle w:val="IndexLink"/>
              </w:rPr>
              <w:t>87</w:t>
            </w:r>
          </w:hyperlink>
        </w:p>
        <w:p>
          <w:pPr>
            <w:pStyle w:val="Contents5"/>
            <w:tabs>
              <w:tab w:val="clear" w:pos="7892"/>
              <w:tab w:val="right" w:pos="9026" w:leader="dot"/>
            </w:tabs>
            <w:rPr/>
          </w:pPr>
          <w:hyperlink w:anchor="__RefHeading___Toc1796541_581953129">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796543_581953129">
            <w:r>
              <w:rPr>
                <w:webHidden/>
                <w:rStyle w:val="IndexLink"/>
              </w:rPr>
              <w:t>1</w:t>
            </w:r>
            <w:r>
              <w:rPr>
                <w:rStyle w:val="IndexLink"/>
                <w:rtl w:val="true"/>
              </w:rPr>
              <w:t xml:space="preserve">- </w:t>
            </w:r>
            <w:r>
              <w:rPr>
                <w:rStyle w:val="IndexLink"/>
                <w:rtl w:val="true"/>
              </w:rPr>
              <w:t>امام خمینی رحمه الله</w:t>
            </w:r>
            <w:r>
              <w:rPr>
                <w:rStyle w:val="IndexLink"/>
                <w:rtl w:val="true"/>
              </w:rPr>
              <w:tab/>
            </w:r>
            <w:r>
              <w:rPr>
                <w:rStyle w:val="IndexLink"/>
              </w:rPr>
              <w:t>87</w:t>
            </w:r>
          </w:hyperlink>
        </w:p>
        <w:p>
          <w:pPr>
            <w:pStyle w:val="Contents6"/>
            <w:tabs>
              <w:tab w:val="clear" w:pos="7609"/>
              <w:tab w:val="right" w:pos="9026" w:leader="dot"/>
            </w:tabs>
            <w:rPr/>
          </w:pPr>
          <w:hyperlink w:anchor="__RefHeading___Toc1796545_581953129">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1796547_581953129">
            <w:r>
              <w:rPr>
                <w:webHidden/>
                <w:rStyle w:val="IndexLink"/>
                <w:rtl w:val="true"/>
              </w:rPr>
              <w:t>الف</w:t>
            </w:r>
            <w:r>
              <w:rPr>
                <w:rStyle w:val="IndexLink"/>
                <w:rtl w:val="true"/>
              </w:rPr>
              <w:t xml:space="preserve">) </w:t>
            </w:r>
            <w:r>
              <w:rPr>
                <w:rStyle w:val="IndexLink"/>
                <w:rtl w:val="true"/>
              </w:rPr>
              <w:t>عدالت واحقاق حقوق</w:t>
            </w:r>
            <w:r>
              <w:rPr>
                <w:rStyle w:val="IndexLink"/>
                <w:rtl w:val="true"/>
              </w:rPr>
              <w:tab/>
            </w:r>
            <w:r>
              <w:rPr>
                <w:rStyle w:val="IndexLink"/>
              </w:rPr>
              <w:t>88</w:t>
            </w:r>
          </w:hyperlink>
        </w:p>
        <w:p>
          <w:pPr>
            <w:pStyle w:val="Contents6"/>
            <w:tabs>
              <w:tab w:val="clear" w:pos="7609"/>
              <w:tab w:val="right" w:pos="9026" w:leader="dot"/>
            </w:tabs>
            <w:rPr/>
          </w:pPr>
          <w:hyperlink w:anchor="__RefHeading___Toc1796549_581953129">
            <w:r>
              <w:rPr>
                <w:webHidden/>
                <w:rStyle w:val="IndexLink"/>
                <w:rtl w:val="true"/>
              </w:rPr>
              <w:t>ب</w:t>
            </w:r>
            <w:r>
              <w:rPr>
                <w:rStyle w:val="IndexLink"/>
                <w:rtl w:val="true"/>
              </w:rPr>
              <w:t xml:space="preserve">) </w:t>
            </w:r>
            <w:r>
              <w:rPr>
                <w:rStyle w:val="IndexLink"/>
                <w:rtl w:val="true"/>
              </w:rPr>
              <w:t>گستردگی عدالت</w:t>
            </w:r>
            <w:r>
              <w:rPr>
                <w:rStyle w:val="IndexLink"/>
                <w:rtl w:val="true"/>
              </w:rPr>
              <w:tab/>
            </w:r>
            <w:r>
              <w:rPr>
                <w:rStyle w:val="IndexLink"/>
              </w:rPr>
              <w:t>88</w:t>
            </w:r>
          </w:hyperlink>
        </w:p>
        <w:p>
          <w:pPr>
            <w:pStyle w:val="Contents6"/>
            <w:tabs>
              <w:tab w:val="clear" w:pos="7609"/>
              <w:tab w:val="right" w:pos="9026" w:leader="dot"/>
            </w:tabs>
            <w:rPr/>
          </w:pPr>
          <w:hyperlink w:anchor="__RefHeading___Toc1796551_581953129">
            <w:r>
              <w:rPr>
                <w:webHidden/>
                <w:rStyle w:val="IndexLink"/>
                <w:rtl w:val="true"/>
              </w:rPr>
              <w:t>ج</w:t>
            </w:r>
            <w:r>
              <w:rPr>
                <w:rStyle w:val="IndexLink"/>
                <w:rtl w:val="true"/>
              </w:rPr>
              <w:t xml:space="preserve">) </w:t>
            </w:r>
            <w:r>
              <w:rPr>
                <w:rStyle w:val="IndexLink"/>
                <w:rtl w:val="true"/>
              </w:rPr>
              <w:t>ابزاری بودن احکام برای تحقّق عدالت</w:t>
            </w:r>
            <w:r>
              <w:rPr>
                <w:rStyle w:val="IndexLink"/>
                <w:rtl w:val="true"/>
              </w:rPr>
              <w:tab/>
            </w:r>
            <w:r>
              <w:rPr>
                <w:rStyle w:val="IndexLink"/>
              </w:rPr>
              <w:t>88</w:t>
            </w:r>
          </w:hyperlink>
        </w:p>
        <w:p>
          <w:pPr>
            <w:pStyle w:val="Contents6"/>
            <w:tabs>
              <w:tab w:val="clear" w:pos="7609"/>
              <w:tab w:val="right" w:pos="9026" w:leader="dot"/>
            </w:tabs>
            <w:rPr/>
          </w:pPr>
          <w:hyperlink w:anchor="__RefHeading___Toc1796553_581953129">
            <w:r>
              <w:rPr>
                <w:webHidden/>
                <w:rStyle w:val="IndexLink"/>
                <w:rtl w:val="true"/>
              </w:rPr>
              <w:t>د</w:t>
            </w:r>
            <w:r>
              <w:rPr>
                <w:rStyle w:val="IndexLink"/>
                <w:rtl w:val="true"/>
              </w:rPr>
              <w:t xml:space="preserve">) </w:t>
            </w:r>
            <w:r>
              <w:rPr>
                <w:rStyle w:val="IndexLink"/>
                <w:rtl w:val="true"/>
              </w:rPr>
              <w:t>عدالت اجتماعی، استمرارحکومت انبیاء و امامان علیهم السلام</w:t>
            </w:r>
            <w:r>
              <w:rPr>
                <w:rStyle w:val="IndexLink"/>
                <w:rtl w:val="true"/>
              </w:rPr>
              <w:tab/>
            </w:r>
            <w:r>
              <w:rPr>
                <w:rStyle w:val="IndexLink"/>
              </w:rPr>
              <w:t>89</w:t>
            </w:r>
          </w:hyperlink>
        </w:p>
        <w:p>
          <w:pPr>
            <w:pStyle w:val="Contents6"/>
            <w:tabs>
              <w:tab w:val="clear" w:pos="7609"/>
              <w:tab w:val="right" w:pos="9026" w:leader="dot"/>
            </w:tabs>
            <w:rPr/>
          </w:pPr>
          <w:hyperlink w:anchor="__RefHeading___Toc1796555_581953129">
            <w:r>
              <w:rPr>
                <w:webHidden/>
                <w:rStyle w:val="IndexLink"/>
                <w:rtl w:val="true"/>
              </w:rPr>
              <w:t>ه</w:t>
            </w:r>
            <w:r>
              <w:rPr>
                <w:rStyle w:val="IndexLink"/>
                <w:rtl w:val="true"/>
              </w:rPr>
              <w:t>)</w:t>
            </w:r>
            <w:r>
              <w:rPr>
                <w:rStyle w:val="IndexLink"/>
                <w:rtl w:val="true"/>
              </w:rPr>
              <w:t>عدالت و رفع تبعیض</w:t>
            </w:r>
            <w:r>
              <w:rPr>
                <w:rStyle w:val="IndexLink"/>
                <w:rtl w:val="true"/>
              </w:rPr>
              <w:tab/>
            </w:r>
            <w:r>
              <w:rPr>
                <w:rStyle w:val="IndexLink"/>
              </w:rPr>
              <w:t>90</w:t>
            </w:r>
          </w:hyperlink>
        </w:p>
        <w:p>
          <w:pPr>
            <w:pStyle w:val="Contents6"/>
            <w:tabs>
              <w:tab w:val="clear" w:pos="7609"/>
              <w:tab w:val="right" w:pos="9026" w:leader="dot"/>
            </w:tabs>
            <w:rPr/>
          </w:pPr>
          <w:hyperlink w:anchor="__RefHeading___Toc1796557_581953129">
            <w:r>
              <w:rPr>
                <w:webHidden/>
                <w:rStyle w:val="IndexLink"/>
                <w:rtl w:val="true"/>
              </w:rPr>
              <w:t>و</w:t>
            </w:r>
            <w:r>
              <w:rPr>
                <w:rStyle w:val="IndexLink"/>
                <w:rtl w:val="true"/>
              </w:rPr>
              <w:t xml:space="preserve">) </w:t>
            </w:r>
            <w:r>
              <w:rPr>
                <w:rStyle w:val="IndexLink"/>
                <w:rtl w:val="true"/>
              </w:rPr>
              <w:t>عدالت در ابعاد داخلی و بین‌المللی</w:t>
            </w:r>
            <w:r>
              <w:rPr>
                <w:rStyle w:val="IndexLink"/>
                <w:rtl w:val="true"/>
              </w:rPr>
              <w:tab/>
            </w:r>
            <w:r>
              <w:rPr>
                <w:rStyle w:val="IndexLink"/>
              </w:rPr>
              <w:t>90</w:t>
            </w:r>
          </w:hyperlink>
        </w:p>
        <w:p>
          <w:pPr>
            <w:pStyle w:val="Contents6"/>
            <w:tabs>
              <w:tab w:val="clear" w:pos="7609"/>
              <w:tab w:val="right" w:pos="9026" w:leader="dot"/>
            </w:tabs>
            <w:rPr/>
          </w:pPr>
          <w:hyperlink w:anchor="__RefHeading___Toc1796559_581953129">
            <w:r>
              <w:rPr>
                <w:webHidden/>
                <w:rStyle w:val="IndexLink"/>
                <w:rtl w:val="true"/>
              </w:rPr>
              <w:t>ز</w:t>
            </w:r>
            <w:r>
              <w:rPr>
                <w:rStyle w:val="IndexLink"/>
                <w:rtl w:val="true"/>
              </w:rPr>
              <w:t xml:space="preserve">) </w:t>
            </w:r>
            <w:r>
              <w:rPr>
                <w:rStyle w:val="IndexLink"/>
                <w:rtl w:val="true"/>
              </w:rPr>
              <w:t>عدالت در قضاوت</w:t>
            </w:r>
            <w:r>
              <w:rPr>
                <w:rStyle w:val="IndexLink"/>
                <w:rtl w:val="true"/>
              </w:rPr>
              <w:tab/>
            </w:r>
            <w:r>
              <w:rPr>
                <w:rStyle w:val="IndexLink"/>
              </w:rPr>
              <w:t>91</w:t>
            </w:r>
          </w:hyperlink>
        </w:p>
        <w:p>
          <w:pPr>
            <w:pStyle w:val="Contents6"/>
            <w:tabs>
              <w:tab w:val="clear" w:pos="7609"/>
              <w:tab w:val="right" w:pos="9026" w:leader="dot"/>
            </w:tabs>
            <w:rPr/>
          </w:pPr>
          <w:hyperlink w:anchor="__RefHeading___Toc1796561_581953129">
            <w:r>
              <w:rPr>
                <w:webHidden/>
                <w:rStyle w:val="IndexLink"/>
                <w:rtl w:val="true"/>
              </w:rPr>
              <w:t>ح</w:t>
            </w:r>
            <w:r>
              <w:rPr>
                <w:rStyle w:val="IndexLink"/>
                <w:rtl w:val="true"/>
              </w:rPr>
              <w:t xml:space="preserve">) </w:t>
            </w:r>
            <w:r>
              <w:rPr>
                <w:rStyle w:val="IndexLink"/>
                <w:rtl w:val="true"/>
              </w:rPr>
              <w:t>عدالت در شهادت</w:t>
            </w:r>
            <w:r>
              <w:rPr>
                <w:rStyle w:val="IndexLink"/>
                <w:rtl w:val="true"/>
              </w:rPr>
              <w:tab/>
            </w:r>
            <w:r>
              <w:rPr>
                <w:rStyle w:val="IndexLink"/>
              </w:rPr>
              <w:t>91</w:t>
            </w:r>
          </w:hyperlink>
        </w:p>
        <w:p>
          <w:pPr>
            <w:pStyle w:val="Contents5"/>
            <w:tabs>
              <w:tab w:val="clear" w:pos="7892"/>
              <w:tab w:val="right" w:pos="9026" w:leader="dot"/>
            </w:tabs>
            <w:rPr/>
          </w:pPr>
          <w:hyperlink w:anchor="__RefHeading___Toc1796563_581953129">
            <w:r>
              <w:rPr>
                <w:webHidden/>
                <w:rStyle w:val="IndexLink"/>
              </w:rPr>
              <w:t>2</w:t>
            </w:r>
            <w:r>
              <w:rPr>
                <w:rStyle w:val="IndexLink"/>
                <w:rtl w:val="true"/>
              </w:rPr>
              <w:t xml:space="preserve">- </w:t>
            </w:r>
            <w:r>
              <w:rPr>
                <w:rStyle w:val="IndexLink"/>
                <w:rtl w:val="true"/>
              </w:rPr>
              <w:t>شیخ انصاری</w:t>
            </w:r>
            <w:r>
              <w:rPr>
                <w:rStyle w:val="IndexLink"/>
                <w:rtl w:val="true"/>
              </w:rPr>
              <w:tab/>
            </w:r>
            <w:r>
              <w:rPr>
                <w:rStyle w:val="IndexLink"/>
              </w:rPr>
              <w:t>91</w:t>
            </w:r>
          </w:hyperlink>
        </w:p>
        <w:p>
          <w:pPr>
            <w:pStyle w:val="Contents6"/>
            <w:tabs>
              <w:tab w:val="clear" w:pos="7609"/>
              <w:tab w:val="right" w:pos="9026" w:leader="dot"/>
            </w:tabs>
            <w:rPr/>
          </w:pPr>
          <w:hyperlink w:anchor="__RefHeading___Toc1796565_581953129">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1796567_581953129">
            <w:r>
              <w:rPr>
                <w:webHidden/>
                <w:rStyle w:val="IndexLink"/>
                <w:rtl w:val="true"/>
              </w:rPr>
              <w:t>الف</w:t>
            </w:r>
            <w:r>
              <w:rPr>
                <w:rStyle w:val="IndexLink"/>
                <w:rtl w:val="true"/>
              </w:rPr>
              <w:t xml:space="preserve">) </w:t>
            </w:r>
            <w:r>
              <w:rPr>
                <w:rStyle w:val="IndexLink"/>
                <w:rtl w:val="true"/>
              </w:rPr>
              <w:t>عدالت در وصایا</w:t>
            </w:r>
            <w:r>
              <w:rPr>
                <w:rStyle w:val="IndexLink"/>
                <w:rtl w:val="true"/>
              </w:rPr>
              <w:tab/>
            </w:r>
            <w:r>
              <w:rPr>
                <w:rStyle w:val="IndexLink"/>
              </w:rPr>
              <w:t>91</w:t>
            </w:r>
          </w:hyperlink>
        </w:p>
        <w:p>
          <w:pPr>
            <w:pStyle w:val="Contents6"/>
            <w:tabs>
              <w:tab w:val="clear" w:pos="7609"/>
              <w:tab w:val="right" w:pos="9026" w:leader="dot"/>
            </w:tabs>
            <w:rPr/>
          </w:pPr>
          <w:hyperlink w:anchor="__RefHeading___Toc1796569_581953129">
            <w:r>
              <w:rPr>
                <w:webHidden/>
                <w:rStyle w:val="IndexLink"/>
                <w:rtl w:val="true"/>
              </w:rPr>
              <w:t>ب</w:t>
            </w:r>
            <w:r>
              <w:rPr>
                <w:rStyle w:val="IndexLink"/>
                <w:rtl w:val="true"/>
              </w:rPr>
              <w:t xml:space="preserve">) </w:t>
            </w:r>
            <w:r>
              <w:rPr>
                <w:rStyle w:val="IndexLink"/>
                <w:rtl w:val="true"/>
              </w:rPr>
              <w:t>عدالت در قضاوت</w:t>
            </w:r>
            <w:r>
              <w:rPr>
                <w:rStyle w:val="IndexLink"/>
                <w:rtl w:val="true"/>
              </w:rPr>
              <w:tab/>
            </w:r>
            <w:r>
              <w:rPr>
                <w:rStyle w:val="IndexLink"/>
              </w:rPr>
              <w:t>92</w:t>
            </w:r>
          </w:hyperlink>
        </w:p>
        <w:p>
          <w:pPr>
            <w:pStyle w:val="Contents6"/>
            <w:tabs>
              <w:tab w:val="clear" w:pos="7609"/>
              <w:tab w:val="right" w:pos="9026" w:leader="dot"/>
            </w:tabs>
            <w:rPr/>
          </w:pPr>
          <w:hyperlink w:anchor="__RefHeading___Toc1796571_581953129">
            <w:r>
              <w:rPr>
                <w:webHidden/>
                <w:rStyle w:val="IndexLink"/>
                <w:rtl w:val="true"/>
              </w:rPr>
              <w:t>ج</w:t>
            </w:r>
            <w:r>
              <w:rPr>
                <w:rStyle w:val="IndexLink"/>
                <w:rtl w:val="true"/>
              </w:rPr>
              <w:t xml:space="preserve">) </w:t>
            </w:r>
            <w:r>
              <w:rPr>
                <w:rStyle w:val="IndexLink"/>
                <w:rtl w:val="true"/>
              </w:rPr>
              <w:t>عدالت در امام جماعت</w:t>
            </w:r>
            <w:r>
              <w:rPr>
                <w:rStyle w:val="IndexLink"/>
                <w:rtl w:val="true"/>
              </w:rPr>
              <w:tab/>
            </w:r>
            <w:r>
              <w:rPr>
                <w:rStyle w:val="IndexLink"/>
              </w:rPr>
              <w:t>93</w:t>
            </w:r>
          </w:hyperlink>
        </w:p>
        <w:p>
          <w:pPr>
            <w:pStyle w:val="Contents6"/>
            <w:tabs>
              <w:tab w:val="clear" w:pos="7609"/>
              <w:tab w:val="right" w:pos="9026" w:leader="dot"/>
            </w:tabs>
            <w:rPr/>
          </w:pPr>
          <w:hyperlink w:anchor="__RefHeading___Toc1796573_581953129">
            <w:r>
              <w:rPr>
                <w:webHidden/>
                <w:rStyle w:val="IndexLink"/>
                <w:rtl w:val="true"/>
              </w:rPr>
              <w:t>د</w:t>
            </w:r>
            <w:r>
              <w:rPr>
                <w:rStyle w:val="IndexLink"/>
                <w:rtl w:val="true"/>
              </w:rPr>
              <w:t xml:space="preserve">) </w:t>
            </w:r>
            <w:r>
              <w:rPr>
                <w:rStyle w:val="IndexLink"/>
                <w:rtl w:val="true"/>
              </w:rPr>
              <w:t>عدالت حاکم غیرفقیه</w:t>
            </w:r>
            <w:r>
              <w:rPr>
                <w:rStyle w:val="IndexLink"/>
                <w:rtl w:val="true"/>
              </w:rPr>
              <w:tab/>
            </w:r>
            <w:r>
              <w:rPr>
                <w:rStyle w:val="IndexLink"/>
              </w:rPr>
              <w:t>93</w:t>
            </w:r>
          </w:hyperlink>
        </w:p>
        <w:p>
          <w:pPr>
            <w:pStyle w:val="Contents5"/>
            <w:tabs>
              <w:tab w:val="clear" w:pos="7892"/>
              <w:tab w:val="right" w:pos="9026" w:leader="dot"/>
            </w:tabs>
            <w:rPr/>
          </w:pPr>
          <w:hyperlink w:anchor="__RefHeading___Toc1796575_581953129">
            <w:r>
              <w:rPr>
                <w:webHidden/>
                <w:rStyle w:val="IndexLink"/>
              </w:rPr>
              <w:t>3</w:t>
            </w:r>
            <w:r>
              <w:rPr>
                <w:rStyle w:val="IndexLink"/>
                <w:rtl w:val="true"/>
              </w:rPr>
              <w:t xml:space="preserve">- </w:t>
            </w:r>
            <w:r>
              <w:rPr>
                <w:rStyle w:val="IndexLink"/>
                <w:rtl w:val="true"/>
              </w:rPr>
              <w:t>فارابی</w:t>
            </w:r>
            <w:r>
              <w:rPr>
                <w:rStyle w:val="IndexLink"/>
                <w:rtl w:val="true"/>
              </w:rPr>
              <w:tab/>
            </w:r>
            <w:r>
              <w:rPr>
                <w:rStyle w:val="IndexLink"/>
              </w:rPr>
              <w:t>93</w:t>
            </w:r>
          </w:hyperlink>
        </w:p>
        <w:p>
          <w:pPr>
            <w:pStyle w:val="Contents5"/>
            <w:tabs>
              <w:tab w:val="clear" w:pos="7892"/>
              <w:tab w:val="right" w:pos="9026" w:leader="dot"/>
            </w:tabs>
            <w:rPr/>
          </w:pPr>
          <w:hyperlink w:anchor="__RefHeading___Toc1796577_581953129">
            <w:r>
              <w:rPr>
                <w:webHidden/>
                <w:rStyle w:val="IndexLink"/>
              </w:rPr>
              <w:t>4</w:t>
            </w:r>
            <w:r>
              <w:rPr>
                <w:rStyle w:val="IndexLink"/>
                <w:rtl w:val="true"/>
              </w:rPr>
              <w:t xml:space="preserve">- </w:t>
            </w:r>
            <w:r>
              <w:rPr>
                <w:rStyle w:val="IndexLink"/>
                <w:rtl w:val="true"/>
              </w:rPr>
              <w:t>امام محمد غزالی</w:t>
            </w:r>
            <w:r>
              <w:rPr>
                <w:rStyle w:val="IndexLink"/>
                <w:rtl w:val="true"/>
              </w:rPr>
              <w:tab/>
            </w:r>
            <w:r>
              <w:rPr>
                <w:rStyle w:val="IndexLink"/>
              </w:rPr>
              <w:t>95</w:t>
            </w:r>
          </w:hyperlink>
        </w:p>
        <w:p>
          <w:pPr>
            <w:pStyle w:val="Contents3"/>
            <w:tabs>
              <w:tab w:val="clear" w:pos="8459"/>
              <w:tab w:val="right" w:pos="9026" w:leader="dot"/>
            </w:tabs>
            <w:rPr/>
          </w:pPr>
          <w:hyperlink w:anchor="__RefHeading___Toc1796579_581953129">
            <w:r>
              <w:rPr>
                <w:webHidden/>
                <w:rStyle w:val="IndexLink"/>
                <w:rtl w:val="true"/>
              </w:rPr>
              <w:t>نتیجه</w:t>
            </w:r>
            <w:r>
              <w:rPr>
                <w:rStyle w:val="IndexLink"/>
                <w:rtl w:val="true"/>
              </w:rPr>
              <w:tab/>
            </w:r>
            <w:r>
              <w:rPr>
                <w:rStyle w:val="IndexLink"/>
              </w:rPr>
              <w:t>98</w:t>
            </w:r>
          </w:hyperlink>
        </w:p>
        <w:p>
          <w:pPr>
            <w:pStyle w:val="Contents2"/>
            <w:tabs>
              <w:tab w:val="clear" w:pos="8743"/>
              <w:tab w:val="right" w:pos="9026" w:leader="dot"/>
            </w:tabs>
            <w:rPr/>
          </w:pPr>
          <w:hyperlink w:anchor="__RefHeading___Toc1796581_581953129">
            <w:r>
              <w:rPr>
                <w:webHidden/>
                <w:rStyle w:val="IndexLink"/>
                <w:rtl w:val="true"/>
              </w:rPr>
              <w:t>بخش دوم</w:t>
            </w:r>
            <w:r>
              <w:rPr>
                <w:rStyle w:val="IndexLink"/>
                <w:rtl w:val="true"/>
              </w:rPr>
              <w:t xml:space="preserve">: </w:t>
            </w:r>
            <w:r>
              <w:rPr>
                <w:rStyle w:val="IndexLink"/>
                <w:rtl w:val="true"/>
              </w:rPr>
              <w:t>قدرت در فقه سیاسی</w:t>
            </w:r>
            <w:r>
              <w:rPr>
                <w:rStyle w:val="IndexLink"/>
                <w:rtl w:val="true"/>
              </w:rPr>
              <w:tab/>
            </w:r>
            <w:r>
              <w:rPr>
                <w:rStyle w:val="IndexLink"/>
              </w:rPr>
              <w:t>100</w:t>
            </w:r>
          </w:hyperlink>
        </w:p>
        <w:p>
          <w:pPr>
            <w:pStyle w:val="Contents3"/>
            <w:tabs>
              <w:tab w:val="clear" w:pos="8459"/>
              <w:tab w:val="right" w:pos="9026" w:leader="dot"/>
            </w:tabs>
            <w:rPr/>
          </w:pPr>
          <w:hyperlink w:anchor="__RefHeading___Toc1796583_581953129">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796585_581953129">
            <w:r>
              <w:rPr>
                <w:webHidden/>
                <w:rStyle w:val="IndexLink"/>
              </w:rPr>
              <w:t>1</w:t>
            </w:r>
            <w:r>
              <w:rPr>
                <w:rStyle w:val="IndexLink"/>
                <w:rtl w:val="true"/>
              </w:rPr>
              <w:t>-</w:t>
            </w:r>
            <w:r>
              <w:rPr>
                <w:rStyle w:val="IndexLink"/>
                <w:rtl w:val="true"/>
              </w:rPr>
              <w:t>ضرورت قدرت</w:t>
            </w:r>
            <w:r>
              <w:rPr>
                <w:rStyle w:val="IndexLink"/>
                <w:rtl w:val="true"/>
              </w:rPr>
              <w:tab/>
            </w:r>
            <w:r>
              <w:rPr>
                <w:rStyle w:val="IndexLink"/>
              </w:rPr>
              <w:t>103</w:t>
            </w:r>
          </w:hyperlink>
        </w:p>
        <w:p>
          <w:pPr>
            <w:pStyle w:val="Contents4"/>
            <w:tabs>
              <w:tab w:val="clear" w:pos="8176"/>
              <w:tab w:val="right" w:pos="9026" w:leader="dot"/>
            </w:tabs>
            <w:rPr/>
          </w:pPr>
          <w:hyperlink w:anchor="__RefHeading___Toc1796587_581953129">
            <w:r>
              <w:rPr>
                <w:webHidden/>
                <w:rStyle w:val="IndexLink"/>
                <w:rtl w:val="true"/>
              </w:rPr>
              <w:t>از نظر قرآن</w:t>
            </w:r>
            <w:r>
              <w:rPr>
                <w:rStyle w:val="IndexLink"/>
                <w:rtl w:val="true"/>
              </w:rPr>
              <w:tab/>
            </w:r>
            <w:r>
              <w:rPr>
                <w:rStyle w:val="IndexLink"/>
              </w:rPr>
              <w:t>103</w:t>
            </w:r>
          </w:hyperlink>
        </w:p>
        <w:p>
          <w:pPr>
            <w:pStyle w:val="Contents4"/>
            <w:tabs>
              <w:tab w:val="clear" w:pos="8176"/>
              <w:tab w:val="right" w:pos="9026" w:leader="dot"/>
            </w:tabs>
            <w:rPr/>
          </w:pPr>
          <w:hyperlink w:anchor="__RefHeading___Toc1796589_581953129">
            <w:r>
              <w:rPr>
                <w:webHidden/>
                <w:rStyle w:val="IndexLink"/>
                <w:rtl w:val="true"/>
              </w:rPr>
              <w:t>از نظر روایات</w:t>
            </w:r>
            <w:r>
              <w:rPr>
                <w:rStyle w:val="IndexLink"/>
                <w:rtl w:val="true"/>
              </w:rPr>
              <w:tab/>
            </w:r>
            <w:r>
              <w:rPr>
                <w:rStyle w:val="IndexLink"/>
              </w:rPr>
              <w:t>107</w:t>
            </w:r>
          </w:hyperlink>
        </w:p>
        <w:p>
          <w:pPr>
            <w:pStyle w:val="Contents4"/>
            <w:tabs>
              <w:tab w:val="clear" w:pos="8176"/>
              <w:tab w:val="right" w:pos="9026" w:leader="dot"/>
            </w:tabs>
            <w:rPr/>
          </w:pPr>
          <w:hyperlink w:anchor="__RefHeading___Toc1796591_581953129">
            <w:r>
              <w:rPr>
                <w:webHidden/>
                <w:rStyle w:val="IndexLink"/>
                <w:rtl w:val="true"/>
              </w:rPr>
              <w:t>از نظر عقل</w:t>
            </w:r>
            <w:r>
              <w:rPr>
                <w:rStyle w:val="IndexLink"/>
                <w:rtl w:val="true"/>
              </w:rPr>
              <w:tab/>
            </w:r>
            <w:r>
              <w:rPr>
                <w:rStyle w:val="IndexLink"/>
              </w:rPr>
              <w:t>109</w:t>
            </w:r>
          </w:hyperlink>
        </w:p>
        <w:p>
          <w:pPr>
            <w:pStyle w:val="Contents4"/>
            <w:tabs>
              <w:tab w:val="clear" w:pos="8176"/>
              <w:tab w:val="right" w:pos="9026" w:leader="dot"/>
            </w:tabs>
            <w:rPr/>
          </w:pPr>
          <w:hyperlink w:anchor="__RefHeading___Toc1796593_581953129">
            <w:r>
              <w:rPr>
                <w:webHidden/>
                <w:rStyle w:val="IndexLink"/>
                <w:rtl w:val="true"/>
              </w:rPr>
              <w:t>از نظر فقهای شیعه</w:t>
            </w:r>
            <w:r>
              <w:rPr>
                <w:rStyle w:val="IndexLink"/>
                <w:rtl w:val="true"/>
              </w:rPr>
              <w:tab/>
            </w:r>
            <w:r>
              <w:rPr>
                <w:rStyle w:val="IndexLink"/>
              </w:rPr>
              <w:t>110</w:t>
            </w:r>
          </w:hyperlink>
        </w:p>
        <w:p>
          <w:pPr>
            <w:pStyle w:val="Contents5"/>
            <w:tabs>
              <w:tab w:val="clear" w:pos="7892"/>
              <w:tab w:val="right" w:pos="9026" w:leader="dot"/>
            </w:tabs>
            <w:rPr/>
          </w:pPr>
          <w:hyperlink w:anchor="__RefHeading___Toc1796595_581953129">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796597_581953129">
            <w:r>
              <w:rPr>
                <w:webHidden/>
                <w:rStyle w:val="IndexLink"/>
              </w:rPr>
              <w:t>1</w:t>
            </w:r>
            <w:r>
              <w:rPr>
                <w:rStyle w:val="IndexLink"/>
                <w:rtl w:val="true"/>
              </w:rPr>
              <w:t xml:space="preserve">- </w:t>
            </w:r>
            <w:r>
              <w:rPr>
                <w:rStyle w:val="IndexLink"/>
                <w:rtl w:val="true"/>
              </w:rPr>
              <w:t>شیخ طوسی</w:t>
            </w:r>
            <w:r>
              <w:rPr>
                <w:rStyle w:val="IndexLink"/>
                <w:rtl w:val="true"/>
              </w:rPr>
              <w:tab/>
            </w:r>
            <w:r>
              <w:rPr>
                <w:rStyle w:val="IndexLink"/>
              </w:rPr>
              <w:t>110</w:t>
            </w:r>
          </w:hyperlink>
        </w:p>
        <w:p>
          <w:pPr>
            <w:pStyle w:val="Contents5"/>
            <w:tabs>
              <w:tab w:val="clear" w:pos="7892"/>
              <w:tab w:val="right" w:pos="9026" w:leader="dot"/>
            </w:tabs>
            <w:rPr/>
          </w:pPr>
          <w:hyperlink w:anchor="__RefHeading___Toc1796599_581953129">
            <w:r>
              <w:rPr>
                <w:webHidden/>
                <w:rStyle w:val="IndexLink"/>
              </w:rPr>
              <w:t>2</w:t>
            </w:r>
            <w:r>
              <w:rPr>
                <w:rStyle w:val="IndexLink"/>
                <w:rtl w:val="true"/>
              </w:rPr>
              <w:t xml:space="preserve">- </w:t>
            </w:r>
            <w:r>
              <w:rPr>
                <w:rStyle w:val="IndexLink"/>
                <w:rtl w:val="true"/>
              </w:rPr>
              <w:t>ابی‌الصلاح حلبی</w:t>
            </w:r>
            <w:r>
              <w:rPr>
                <w:rStyle w:val="IndexLink"/>
                <w:rtl w:val="true"/>
              </w:rPr>
              <w:tab/>
            </w:r>
            <w:r>
              <w:rPr>
                <w:rStyle w:val="IndexLink"/>
              </w:rPr>
              <w:t>111</w:t>
            </w:r>
          </w:hyperlink>
        </w:p>
        <w:p>
          <w:pPr>
            <w:pStyle w:val="Contents5"/>
            <w:tabs>
              <w:tab w:val="clear" w:pos="7892"/>
              <w:tab w:val="right" w:pos="9026" w:leader="dot"/>
            </w:tabs>
            <w:rPr/>
          </w:pPr>
          <w:hyperlink w:anchor="__RefHeading___Toc1796601_581953129">
            <w:r>
              <w:rPr>
                <w:webHidden/>
                <w:rStyle w:val="IndexLink"/>
              </w:rPr>
              <w:t>3</w:t>
            </w:r>
            <w:r>
              <w:rPr>
                <w:rStyle w:val="IndexLink"/>
                <w:rtl w:val="true"/>
              </w:rPr>
              <w:t xml:space="preserve">- </w:t>
            </w:r>
            <w:r>
              <w:rPr>
                <w:rStyle w:val="IndexLink"/>
                <w:rtl w:val="true"/>
              </w:rPr>
              <w:t>ملااحمد نراقی</w:t>
            </w:r>
            <w:r>
              <w:rPr>
                <w:rStyle w:val="IndexLink"/>
                <w:rtl w:val="true"/>
              </w:rPr>
              <w:tab/>
            </w:r>
            <w:r>
              <w:rPr>
                <w:rStyle w:val="IndexLink"/>
              </w:rPr>
              <w:t>113</w:t>
            </w:r>
          </w:hyperlink>
        </w:p>
        <w:p>
          <w:pPr>
            <w:pStyle w:val="Contents5"/>
            <w:tabs>
              <w:tab w:val="clear" w:pos="7892"/>
              <w:tab w:val="right" w:pos="9026" w:leader="dot"/>
            </w:tabs>
            <w:rPr/>
          </w:pPr>
          <w:hyperlink w:anchor="__RefHeading___Toc1796603_581953129">
            <w:r>
              <w:rPr>
                <w:webHidden/>
                <w:rStyle w:val="IndexLink"/>
              </w:rPr>
              <w:t>4</w:t>
            </w:r>
            <w:r>
              <w:rPr>
                <w:rStyle w:val="IndexLink"/>
                <w:rtl w:val="true"/>
              </w:rPr>
              <w:t xml:space="preserve">- </w:t>
            </w:r>
            <w:r>
              <w:rPr>
                <w:rStyle w:val="IndexLink"/>
                <w:rtl w:val="true"/>
              </w:rPr>
              <w:t>صاحب جواهر</w:t>
            </w:r>
            <w:r>
              <w:rPr>
                <w:rStyle w:val="IndexLink"/>
                <w:rtl w:val="true"/>
              </w:rPr>
              <w:tab/>
            </w:r>
            <w:r>
              <w:rPr>
                <w:rStyle w:val="IndexLink"/>
              </w:rPr>
              <w:t>114</w:t>
            </w:r>
          </w:hyperlink>
        </w:p>
        <w:p>
          <w:pPr>
            <w:pStyle w:val="Contents5"/>
            <w:tabs>
              <w:tab w:val="clear" w:pos="7892"/>
              <w:tab w:val="right" w:pos="9026" w:leader="dot"/>
            </w:tabs>
            <w:rPr/>
          </w:pPr>
          <w:hyperlink w:anchor="__RefHeading___Toc1796605_581953129">
            <w:r>
              <w:rPr>
                <w:webHidden/>
                <w:rStyle w:val="IndexLink"/>
              </w:rPr>
              <w:t>5</w:t>
            </w:r>
            <w:r>
              <w:rPr>
                <w:rStyle w:val="IndexLink"/>
                <w:rtl w:val="true"/>
              </w:rPr>
              <w:t xml:space="preserve">- </w:t>
            </w:r>
            <w:r>
              <w:rPr>
                <w:rStyle w:val="IndexLink"/>
                <w:rtl w:val="true"/>
              </w:rPr>
              <w:t>امام خمینی رحمه الله</w:t>
            </w:r>
            <w:r>
              <w:rPr>
                <w:rStyle w:val="IndexLink"/>
                <w:rtl w:val="true"/>
              </w:rPr>
              <w:tab/>
            </w:r>
            <w:r>
              <w:rPr>
                <w:rStyle w:val="IndexLink"/>
              </w:rPr>
              <w:t>115</w:t>
            </w:r>
          </w:hyperlink>
        </w:p>
        <w:p>
          <w:pPr>
            <w:pStyle w:val="Contents5"/>
            <w:tabs>
              <w:tab w:val="clear" w:pos="7892"/>
              <w:tab w:val="right" w:pos="9026" w:leader="dot"/>
            </w:tabs>
            <w:rPr/>
          </w:pPr>
          <w:hyperlink w:anchor="__RefHeading___Toc1796607_581953129">
            <w:r>
              <w:rPr>
                <w:webHidden/>
                <w:rStyle w:val="IndexLink"/>
              </w:rPr>
              <w:t>6</w:t>
            </w:r>
            <w:r>
              <w:rPr>
                <w:rStyle w:val="IndexLink"/>
                <w:rtl w:val="true"/>
              </w:rPr>
              <w:t xml:space="preserve">- </w:t>
            </w:r>
            <w:r>
              <w:rPr>
                <w:rStyle w:val="IndexLink"/>
                <w:rtl w:val="true"/>
              </w:rPr>
              <w:t>مصباح یزدی</w:t>
            </w:r>
            <w:r>
              <w:rPr>
                <w:rStyle w:val="IndexLink"/>
                <w:rtl w:val="true"/>
              </w:rPr>
              <w:tab/>
            </w:r>
            <w:r>
              <w:rPr>
                <w:rStyle w:val="IndexLink"/>
              </w:rPr>
              <w:t>116</w:t>
            </w:r>
          </w:hyperlink>
        </w:p>
        <w:p>
          <w:pPr>
            <w:pStyle w:val="Contents4"/>
            <w:tabs>
              <w:tab w:val="clear" w:pos="8176"/>
              <w:tab w:val="right" w:pos="9026" w:leader="dot"/>
            </w:tabs>
            <w:rPr/>
          </w:pPr>
          <w:hyperlink w:anchor="__RefHeading___Toc1796609_581953129">
            <w:r>
              <w:rPr>
                <w:webHidden/>
                <w:rStyle w:val="IndexLink"/>
                <w:rtl w:val="true"/>
              </w:rPr>
              <w:t>از نظر اندیشمندان اهل سنّت</w:t>
            </w:r>
            <w:r>
              <w:rPr>
                <w:rStyle w:val="IndexLink"/>
                <w:rtl w:val="true"/>
              </w:rPr>
              <w:tab/>
            </w:r>
            <w:r>
              <w:rPr>
                <w:rStyle w:val="IndexLink"/>
              </w:rPr>
              <w:t>117</w:t>
            </w:r>
          </w:hyperlink>
        </w:p>
        <w:p>
          <w:pPr>
            <w:pStyle w:val="Contents3"/>
            <w:tabs>
              <w:tab w:val="clear" w:pos="8459"/>
              <w:tab w:val="right" w:pos="9026" w:leader="dot"/>
            </w:tabs>
            <w:rPr/>
          </w:pPr>
          <w:hyperlink w:anchor="__RefHeading___Toc1796611_581953129">
            <w:r>
              <w:rPr>
                <w:webHidden/>
                <w:rStyle w:val="IndexLink"/>
              </w:rPr>
              <w:t>2</w:t>
            </w:r>
            <w:r>
              <w:rPr>
                <w:rStyle w:val="IndexLink"/>
                <w:rtl w:val="true"/>
              </w:rPr>
              <w:t xml:space="preserve">- </w:t>
            </w:r>
            <w:r>
              <w:rPr>
                <w:rStyle w:val="IndexLink"/>
                <w:rtl w:val="true"/>
              </w:rPr>
              <w:t>کسب قدرت</w:t>
            </w:r>
            <w:r>
              <w:rPr>
                <w:rStyle w:val="IndexLink"/>
                <w:rtl w:val="true"/>
              </w:rPr>
              <w:tab/>
            </w:r>
            <w:r>
              <w:rPr>
                <w:rStyle w:val="IndexLink"/>
              </w:rPr>
              <w:t>119</w:t>
            </w:r>
          </w:hyperlink>
        </w:p>
        <w:p>
          <w:pPr>
            <w:pStyle w:val="Contents4"/>
            <w:tabs>
              <w:tab w:val="clear" w:pos="8176"/>
              <w:tab w:val="right" w:pos="9026" w:leader="dot"/>
            </w:tabs>
            <w:rPr/>
          </w:pPr>
          <w:hyperlink w:anchor="__RefHeading___Toc1796613_581953129">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796615_581953129">
            <w:r>
              <w:rPr>
                <w:webHidden/>
                <w:rStyle w:val="IndexLink"/>
                <w:rtl w:val="true"/>
              </w:rPr>
              <w:t>دلایل کسب قدرت</w:t>
            </w:r>
            <w:r>
              <w:rPr>
                <w:rStyle w:val="IndexLink"/>
                <w:rtl w:val="true"/>
              </w:rPr>
              <w:tab/>
            </w:r>
            <w:r>
              <w:rPr>
                <w:rStyle w:val="IndexLink"/>
              </w:rPr>
              <w:t>119</w:t>
            </w:r>
          </w:hyperlink>
        </w:p>
        <w:p>
          <w:pPr>
            <w:pStyle w:val="Contents5"/>
            <w:tabs>
              <w:tab w:val="clear" w:pos="7892"/>
              <w:tab w:val="right" w:pos="9026" w:leader="dot"/>
            </w:tabs>
            <w:rPr/>
          </w:pPr>
          <w:hyperlink w:anchor="__RefHeading___Toc1796617_581953129">
            <w:r>
              <w:rPr>
                <w:webHidden/>
                <w:rStyle w:val="IndexLink"/>
              </w:rPr>
              <w:t>1</w:t>
            </w:r>
            <w:r>
              <w:rPr>
                <w:rStyle w:val="IndexLink"/>
                <w:rtl w:val="true"/>
              </w:rPr>
              <w:t xml:space="preserve">- </w:t>
            </w:r>
            <w:r>
              <w:rPr>
                <w:rStyle w:val="IndexLink"/>
                <w:rtl w:val="true"/>
              </w:rPr>
              <w:t>از نظر قرآن</w:t>
            </w:r>
            <w:r>
              <w:rPr>
                <w:rStyle w:val="IndexLink"/>
                <w:rtl w:val="true"/>
              </w:rPr>
              <w:tab/>
            </w:r>
            <w:r>
              <w:rPr>
                <w:rStyle w:val="IndexLink"/>
              </w:rPr>
              <w:t>119</w:t>
            </w:r>
          </w:hyperlink>
        </w:p>
        <w:p>
          <w:pPr>
            <w:pStyle w:val="Contents5"/>
            <w:tabs>
              <w:tab w:val="clear" w:pos="7892"/>
              <w:tab w:val="right" w:pos="9026" w:leader="dot"/>
            </w:tabs>
            <w:rPr/>
          </w:pPr>
          <w:hyperlink w:anchor="__RefHeading___Toc1796619_581953129">
            <w:r>
              <w:rPr>
                <w:webHidden/>
                <w:rStyle w:val="IndexLink"/>
              </w:rPr>
              <w:t>2</w:t>
            </w:r>
            <w:r>
              <w:rPr>
                <w:rStyle w:val="IndexLink"/>
                <w:rtl w:val="true"/>
              </w:rPr>
              <w:t xml:space="preserve">- </w:t>
            </w:r>
            <w:r>
              <w:rPr>
                <w:rStyle w:val="IndexLink"/>
                <w:rtl w:val="true"/>
              </w:rPr>
              <w:t>تأسی به سیره سیاسی پیامبر اسلام صلی الله علیه و آله</w:t>
            </w:r>
            <w:r>
              <w:rPr>
                <w:rStyle w:val="IndexLink"/>
                <w:rtl w:val="true"/>
              </w:rPr>
              <w:tab/>
            </w:r>
            <w:r>
              <w:rPr>
                <w:rStyle w:val="IndexLink"/>
              </w:rPr>
              <w:t>122</w:t>
            </w:r>
          </w:hyperlink>
        </w:p>
        <w:p>
          <w:pPr>
            <w:pStyle w:val="Contents6"/>
            <w:tabs>
              <w:tab w:val="clear" w:pos="7609"/>
              <w:tab w:val="right" w:pos="9026" w:leader="dot"/>
            </w:tabs>
            <w:rPr/>
          </w:pPr>
          <w:hyperlink w:anchor="__RefHeading___Toc1796621_581953129">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1796623_581953129">
            <w:r>
              <w:rPr>
                <w:webHidden/>
                <w:rStyle w:val="IndexLink"/>
                <w:rtl w:val="true"/>
              </w:rPr>
              <w:t>الف</w:t>
            </w:r>
            <w:r>
              <w:rPr>
                <w:rStyle w:val="IndexLink"/>
                <w:rtl w:val="true"/>
              </w:rPr>
              <w:t xml:space="preserve">) </w:t>
            </w:r>
            <w:r>
              <w:rPr>
                <w:rStyle w:val="IndexLink"/>
                <w:rtl w:val="true"/>
              </w:rPr>
              <w:t>اقدامات پیامبر در مکّه</w:t>
            </w:r>
            <w:r>
              <w:rPr>
                <w:rStyle w:val="IndexLink"/>
                <w:rtl w:val="true"/>
              </w:rPr>
              <w:t>(</w:t>
            </w:r>
            <w:r>
              <w:rPr>
                <w:rStyle w:val="IndexLink"/>
                <w:rtl w:val="true"/>
              </w:rPr>
              <w:t>مرحله تکوین قدرت</w:t>
            </w:r>
            <w:r>
              <w:rPr>
                <w:rStyle w:val="IndexLink"/>
                <w:rtl w:val="true"/>
              </w:rPr>
              <w:t>)</w:t>
              <w:tab/>
            </w:r>
            <w:r>
              <w:rPr>
                <w:rStyle w:val="IndexLink"/>
              </w:rPr>
              <w:t>123</w:t>
            </w:r>
          </w:hyperlink>
        </w:p>
        <w:p>
          <w:pPr>
            <w:pStyle w:val="Contents6"/>
            <w:tabs>
              <w:tab w:val="clear" w:pos="7609"/>
              <w:tab w:val="right" w:pos="9026" w:leader="dot"/>
            </w:tabs>
            <w:rPr/>
          </w:pPr>
          <w:hyperlink w:anchor="__RefHeading___Toc1796625_581953129">
            <w:r>
              <w:rPr>
                <w:webHidden/>
                <w:rStyle w:val="IndexLink"/>
                <w:rtl w:val="true"/>
              </w:rPr>
              <w:t>ب</w:t>
            </w:r>
            <w:r>
              <w:rPr>
                <w:rStyle w:val="IndexLink"/>
                <w:rtl w:val="true"/>
              </w:rPr>
              <w:t xml:space="preserve">) </w:t>
            </w:r>
            <w:r>
              <w:rPr>
                <w:rStyle w:val="IndexLink"/>
                <w:rtl w:val="true"/>
              </w:rPr>
              <w:t>اقدامات پیامبر در مدینه</w:t>
            </w:r>
            <w:r>
              <w:rPr>
                <w:rStyle w:val="IndexLink"/>
                <w:rtl w:val="true"/>
              </w:rPr>
              <w:t>(</w:t>
            </w:r>
            <w:r>
              <w:rPr>
                <w:rStyle w:val="IndexLink"/>
                <w:rtl w:val="true"/>
              </w:rPr>
              <w:t>مرحله تأسیس قدرت</w:t>
            </w:r>
            <w:r>
              <w:rPr>
                <w:rStyle w:val="IndexLink"/>
                <w:rtl w:val="true"/>
              </w:rPr>
              <w:t>)</w:t>
              <w:tab/>
            </w:r>
            <w:r>
              <w:rPr>
                <w:rStyle w:val="IndexLink"/>
              </w:rPr>
              <w:t>125</w:t>
            </w:r>
          </w:hyperlink>
        </w:p>
        <w:p>
          <w:pPr>
            <w:pStyle w:val="Contents5"/>
            <w:tabs>
              <w:tab w:val="clear" w:pos="7892"/>
              <w:tab w:val="right" w:pos="9026" w:leader="dot"/>
            </w:tabs>
            <w:rPr/>
          </w:pPr>
          <w:hyperlink w:anchor="__RefHeading___Toc1796627_581953129">
            <w:r>
              <w:rPr>
                <w:webHidden/>
                <w:rStyle w:val="IndexLink"/>
              </w:rPr>
              <w:t>3</w:t>
            </w:r>
            <w:r>
              <w:rPr>
                <w:rStyle w:val="IndexLink"/>
                <w:rtl w:val="true"/>
              </w:rPr>
              <w:t xml:space="preserve">- </w:t>
            </w:r>
            <w:r>
              <w:rPr>
                <w:rStyle w:val="IndexLink"/>
                <w:rtl w:val="true"/>
              </w:rPr>
              <w:t>تأسی به سیره ائمّه اطهار علیهم السلام</w:t>
            </w:r>
            <w:r>
              <w:rPr>
                <w:rStyle w:val="IndexLink"/>
                <w:rtl w:val="true"/>
              </w:rPr>
              <w:tab/>
            </w:r>
            <w:r>
              <w:rPr>
                <w:rStyle w:val="IndexLink"/>
              </w:rPr>
              <w:t>127</w:t>
            </w:r>
          </w:hyperlink>
        </w:p>
        <w:p>
          <w:pPr>
            <w:pStyle w:val="Contents5"/>
            <w:tabs>
              <w:tab w:val="clear" w:pos="7892"/>
              <w:tab w:val="right" w:pos="9026" w:leader="dot"/>
            </w:tabs>
            <w:rPr/>
          </w:pPr>
          <w:hyperlink w:anchor="__RefHeading___Toc1796629_581953129">
            <w:r>
              <w:rPr>
                <w:webHidden/>
                <w:rStyle w:val="IndexLink"/>
              </w:rPr>
              <w:t>4</w:t>
            </w:r>
            <w:r>
              <w:rPr>
                <w:rStyle w:val="IndexLink"/>
                <w:rtl w:val="true"/>
              </w:rPr>
              <w:t xml:space="preserve">- </w:t>
            </w:r>
            <w:r>
              <w:rPr>
                <w:rStyle w:val="IndexLink"/>
                <w:rtl w:val="true"/>
              </w:rPr>
              <w:t>اجرای قوانین همه‌جانبه اسلامی</w:t>
            </w:r>
            <w:r>
              <w:rPr>
                <w:rStyle w:val="IndexLink"/>
                <w:rtl w:val="true"/>
              </w:rPr>
              <w:tab/>
            </w:r>
            <w:r>
              <w:rPr>
                <w:rStyle w:val="IndexLink"/>
              </w:rPr>
              <w:t>128</w:t>
            </w:r>
          </w:hyperlink>
        </w:p>
        <w:p>
          <w:pPr>
            <w:pStyle w:val="Contents4"/>
            <w:tabs>
              <w:tab w:val="clear" w:pos="8176"/>
              <w:tab w:val="right" w:pos="9026" w:leader="dot"/>
            </w:tabs>
            <w:rPr/>
          </w:pPr>
          <w:hyperlink w:anchor="__RefHeading___Toc1796631_581953129">
            <w:r>
              <w:rPr>
                <w:webHidden/>
                <w:rStyle w:val="IndexLink"/>
                <w:rtl w:val="true"/>
              </w:rPr>
              <w:t>راه کسب قدرت در دولت اسلامی</w:t>
            </w:r>
            <w:r>
              <w:rPr>
                <w:rStyle w:val="IndexLink"/>
                <w:rtl w:val="true"/>
              </w:rPr>
              <w:tab/>
            </w:r>
            <w:r>
              <w:rPr>
                <w:rStyle w:val="IndexLink"/>
              </w:rPr>
              <w:t>129</w:t>
            </w:r>
          </w:hyperlink>
        </w:p>
        <w:p>
          <w:pPr>
            <w:pStyle w:val="Contents5"/>
            <w:tabs>
              <w:tab w:val="clear" w:pos="7892"/>
              <w:tab w:val="right" w:pos="9026" w:leader="dot"/>
            </w:tabs>
            <w:rPr/>
          </w:pPr>
          <w:hyperlink w:anchor="__RefHeading___Toc1796633_581953129">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1796635_581953129">
            <w:r>
              <w:rPr>
                <w:webHidden/>
                <w:rStyle w:val="IndexLink"/>
              </w:rPr>
              <w:t>1</w:t>
            </w:r>
            <w:r>
              <w:rPr>
                <w:rStyle w:val="IndexLink"/>
                <w:rtl w:val="true"/>
              </w:rPr>
              <w:t xml:space="preserve">- </w:t>
            </w:r>
            <w:r>
              <w:rPr>
                <w:rStyle w:val="IndexLink"/>
                <w:rtl w:val="true"/>
              </w:rPr>
              <w:t>بیعت</w:t>
            </w:r>
            <w:r>
              <w:rPr>
                <w:rStyle w:val="IndexLink"/>
                <w:rtl w:val="true"/>
              </w:rPr>
              <w:tab/>
            </w:r>
            <w:r>
              <w:rPr>
                <w:rStyle w:val="IndexLink"/>
              </w:rPr>
              <w:t>129</w:t>
            </w:r>
          </w:hyperlink>
        </w:p>
        <w:p>
          <w:pPr>
            <w:pStyle w:val="Contents5"/>
            <w:tabs>
              <w:tab w:val="clear" w:pos="7892"/>
              <w:tab w:val="right" w:pos="9026" w:leader="dot"/>
            </w:tabs>
            <w:rPr/>
          </w:pPr>
          <w:hyperlink w:anchor="__RefHeading___Toc1796637_581953129">
            <w:r>
              <w:rPr>
                <w:webHidden/>
                <w:rStyle w:val="IndexLink"/>
              </w:rPr>
              <w:t>2</w:t>
            </w:r>
            <w:r>
              <w:rPr>
                <w:rStyle w:val="IndexLink"/>
                <w:rtl w:val="true"/>
              </w:rPr>
              <w:t xml:space="preserve">- </w:t>
            </w:r>
            <w:r>
              <w:rPr>
                <w:rStyle w:val="IndexLink"/>
                <w:rtl w:val="true"/>
              </w:rPr>
              <w:t>انتخاب اهل حلّ و عقد</w:t>
            </w:r>
            <w:r>
              <w:rPr>
                <w:rStyle w:val="IndexLink"/>
                <w:rtl w:val="true"/>
              </w:rPr>
              <w:tab/>
            </w:r>
            <w:r>
              <w:rPr>
                <w:rStyle w:val="IndexLink"/>
              </w:rPr>
              <w:t>130</w:t>
            </w:r>
          </w:hyperlink>
        </w:p>
        <w:p>
          <w:pPr>
            <w:pStyle w:val="Contents5"/>
            <w:tabs>
              <w:tab w:val="clear" w:pos="7892"/>
              <w:tab w:val="right" w:pos="9026" w:leader="dot"/>
            </w:tabs>
            <w:rPr/>
          </w:pPr>
          <w:hyperlink w:anchor="__RefHeading___Toc1796639_581953129">
            <w:r>
              <w:rPr>
                <w:webHidden/>
                <w:rStyle w:val="IndexLink"/>
              </w:rPr>
              <w:t>3</w:t>
            </w:r>
            <w:r>
              <w:rPr>
                <w:rStyle w:val="IndexLink"/>
                <w:rtl w:val="true"/>
              </w:rPr>
              <w:t xml:space="preserve">- </w:t>
            </w:r>
            <w:r>
              <w:rPr>
                <w:rStyle w:val="IndexLink"/>
                <w:rtl w:val="true"/>
              </w:rPr>
              <w:t>انتخاب صاحبان اصلی قدرت</w:t>
            </w:r>
            <w:r>
              <w:rPr>
                <w:rStyle w:val="IndexLink"/>
                <w:rtl w:val="true"/>
              </w:rPr>
              <w:tab/>
            </w:r>
            <w:r>
              <w:rPr>
                <w:rStyle w:val="IndexLink"/>
              </w:rPr>
              <w:t>130</w:t>
            </w:r>
          </w:hyperlink>
        </w:p>
        <w:p>
          <w:pPr>
            <w:pStyle w:val="Contents5"/>
            <w:tabs>
              <w:tab w:val="clear" w:pos="7892"/>
              <w:tab w:val="right" w:pos="9026" w:leader="dot"/>
            </w:tabs>
            <w:rPr/>
          </w:pPr>
          <w:hyperlink w:anchor="__RefHeading___Toc1796641_581953129">
            <w:r>
              <w:rPr>
                <w:webHidden/>
                <w:rStyle w:val="IndexLink"/>
              </w:rPr>
              <w:t>4</w:t>
            </w:r>
            <w:r>
              <w:rPr>
                <w:rStyle w:val="IndexLink"/>
                <w:rtl w:val="true"/>
              </w:rPr>
              <w:t xml:space="preserve">- </w:t>
            </w:r>
            <w:r>
              <w:rPr>
                <w:rStyle w:val="IndexLink"/>
                <w:rtl w:val="true"/>
              </w:rPr>
              <w:t>غلبه</w:t>
            </w:r>
            <w:r>
              <w:rPr>
                <w:rStyle w:val="IndexLink"/>
                <w:rtl w:val="true"/>
              </w:rPr>
              <w:tab/>
            </w:r>
            <w:r>
              <w:rPr>
                <w:rStyle w:val="IndexLink"/>
              </w:rPr>
              <w:t>130</w:t>
            </w:r>
          </w:hyperlink>
        </w:p>
        <w:p>
          <w:pPr>
            <w:pStyle w:val="Contents5"/>
            <w:tabs>
              <w:tab w:val="clear" w:pos="7892"/>
              <w:tab w:val="right" w:pos="9026" w:leader="dot"/>
            </w:tabs>
            <w:rPr/>
          </w:pPr>
          <w:hyperlink w:anchor="__RefHeading___Toc1796643_581953129">
            <w:r>
              <w:rPr>
                <w:webHidden/>
                <w:rStyle w:val="IndexLink"/>
              </w:rPr>
              <w:t>5</w:t>
            </w:r>
            <w:r>
              <w:rPr>
                <w:rStyle w:val="IndexLink"/>
                <w:rtl w:val="true"/>
              </w:rPr>
              <w:t xml:space="preserve">- </w:t>
            </w:r>
            <w:r>
              <w:rPr>
                <w:rStyle w:val="IndexLink"/>
                <w:rtl w:val="true"/>
              </w:rPr>
              <w:t>اکثریت و اقلیت</w:t>
            </w:r>
            <w:r>
              <w:rPr>
                <w:rStyle w:val="IndexLink"/>
                <w:rtl w:val="true"/>
              </w:rPr>
              <w:tab/>
            </w:r>
            <w:r>
              <w:rPr>
                <w:rStyle w:val="IndexLink"/>
              </w:rPr>
              <w:t>131</w:t>
            </w:r>
          </w:hyperlink>
        </w:p>
        <w:p>
          <w:pPr>
            <w:pStyle w:val="Contents3"/>
            <w:tabs>
              <w:tab w:val="clear" w:pos="8459"/>
              <w:tab w:val="right" w:pos="9026" w:leader="dot"/>
            </w:tabs>
            <w:rPr/>
          </w:pPr>
          <w:hyperlink w:anchor="__RefHeading___Toc1796645_581953129">
            <w:r>
              <w:rPr>
                <w:webHidden/>
                <w:rStyle w:val="IndexLink"/>
              </w:rPr>
              <w:t>3</w:t>
            </w:r>
            <w:r>
              <w:rPr>
                <w:rStyle w:val="IndexLink"/>
                <w:rtl w:val="true"/>
              </w:rPr>
              <w:t xml:space="preserve">- </w:t>
            </w:r>
            <w:r>
              <w:rPr>
                <w:rStyle w:val="IndexLink"/>
                <w:rtl w:val="true"/>
              </w:rPr>
              <w:t>حفظ قدرت</w:t>
            </w:r>
            <w:r>
              <w:rPr>
                <w:rStyle w:val="IndexLink"/>
                <w:rtl w:val="true"/>
              </w:rPr>
              <w:tab/>
            </w:r>
            <w:r>
              <w:rPr>
                <w:rStyle w:val="IndexLink"/>
              </w:rPr>
              <w:t>133</w:t>
            </w:r>
          </w:hyperlink>
        </w:p>
        <w:p>
          <w:pPr>
            <w:pStyle w:val="Contents4"/>
            <w:tabs>
              <w:tab w:val="clear" w:pos="8176"/>
              <w:tab w:val="right" w:pos="9026" w:leader="dot"/>
            </w:tabs>
            <w:rPr/>
          </w:pPr>
          <w:hyperlink w:anchor="__RefHeading___Toc1796647_581953129">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796649_581953129">
            <w:r>
              <w:rPr>
                <w:webHidden/>
                <w:rStyle w:val="IndexLink"/>
                <w:rtl w:val="true"/>
              </w:rPr>
              <w:t>دلایل حفظ قدرت</w:t>
            </w:r>
            <w:r>
              <w:rPr>
                <w:rStyle w:val="IndexLink"/>
                <w:rtl w:val="true"/>
              </w:rPr>
              <w:tab/>
            </w:r>
            <w:r>
              <w:rPr>
                <w:rStyle w:val="IndexLink"/>
              </w:rPr>
              <w:t>133</w:t>
            </w:r>
          </w:hyperlink>
        </w:p>
        <w:p>
          <w:pPr>
            <w:pStyle w:val="Contents5"/>
            <w:tabs>
              <w:tab w:val="clear" w:pos="7892"/>
              <w:tab w:val="right" w:pos="9026" w:leader="dot"/>
            </w:tabs>
            <w:rPr/>
          </w:pPr>
          <w:hyperlink w:anchor="__RefHeading___Toc1796651_581953129">
            <w:r>
              <w:rPr>
                <w:webHidden/>
                <w:rStyle w:val="IndexLink"/>
              </w:rPr>
              <w:t>1</w:t>
            </w:r>
            <w:r>
              <w:rPr>
                <w:rStyle w:val="IndexLink"/>
                <w:rtl w:val="true"/>
              </w:rPr>
              <w:t xml:space="preserve">- </w:t>
            </w:r>
            <w:r>
              <w:rPr>
                <w:rStyle w:val="IndexLink"/>
                <w:rtl w:val="true"/>
              </w:rPr>
              <w:t>از نظر قرآن</w:t>
            </w:r>
            <w:r>
              <w:rPr>
                <w:rStyle w:val="IndexLink"/>
                <w:rtl w:val="true"/>
              </w:rPr>
              <w:tab/>
            </w:r>
            <w:r>
              <w:rPr>
                <w:rStyle w:val="IndexLink"/>
              </w:rPr>
              <w:t>133</w:t>
            </w:r>
          </w:hyperlink>
        </w:p>
        <w:p>
          <w:pPr>
            <w:pStyle w:val="Contents5"/>
            <w:tabs>
              <w:tab w:val="clear" w:pos="7892"/>
              <w:tab w:val="right" w:pos="9026" w:leader="dot"/>
            </w:tabs>
            <w:rPr/>
          </w:pPr>
          <w:hyperlink w:anchor="__RefHeading___Toc1796653_581953129">
            <w:r>
              <w:rPr>
                <w:webHidden/>
                <w:rStyle w:val="IndexLink"/>
              </w:rPr>
              <w:t>2</w:t>
            </w:r>
            <w:r>
              <w:rPr>
                <w:rStyle w:val="IndexLink"/>
                <w:rtl w:val="true"/>
              </w:rPr>
              <w:t xml:space="preserve">- </w:t>
            </w:r>
            <w:r>
              <w:rPr>
                <w:rStyle w:val="IndexLink"/>
                <w:rtl w:val="true"/>
              </w:rPr>
              <w:t>سیره پیامبر صلی الله علیه و آله</w:t>
            </w:r>
            <w:r>
              <w:rPr>
                <w:rStyle w:val="IndexLink"/>
                <w:rtl w:val="true"/>
              </w:rPr>
              <w:tab/>
            </w:r>
            <w:r>
              <w:rPr>
                <w:rStyle w:val="IndexLink"/>
              </w:rPr>
              <w:t>135</w:t>
            </w:r>
          </w:hyperlink>
        </w:p>
        <w:p>
          <w:pPr>
            <w:pStyle w:val="Contents6"/>
            <w:tabs>
              <w:tab w:val="clear" w:pos="7609"/>
              <w:tab w:val="right" w:pos="9026" w:leader="dot"/>
            </w:tabs>
            <w:rPr/>
          </w:pPr>
          <w:hyperlink w:anchor="__RefHeading___Toc1796655_581953129">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1796657_581953129">
            <w:r>
              <w:rPr>
                <w:webHidden/>
                <w:rStyle w:val="IndexLink"/>
                <w:rtl w:val="true"/>
              </w:rPr>
              <w:t>الف</w:t>
            </w:r>
            <w:r>
              <w:rPr>
                <w:rStyle w:val="IndexLink"/>
                <w:rtl w:val="true"/>
              </w:rPr>
              <w:t xml:space="preserve">) </w:t>
            </w:r>
            <w:r>
              <w:rPr>
                <w:rStyle w:val="IndexLink"/>
                <w:rtl w:val="true"/>
              </w:rPr>
              <w:t>امور سیاسی</w:t>
            </w:r>
            <w:r>
              <w:rPr>
                <w:rStyle w:val="IndexLink"/>
                <w:rtl w:val="true"/>
              </w:rPr>
              <w:tab/>
            </w:r>
            <w:r>
              <w:rPr>
                <w:rStyle w:val="IndexLink"/>
              </w:rPr>
              <w:t>135</w:t>
            </w:r>
          </w:hyperlink>
        </w:p>
        <w:p>
          <w:pPr>
            <w:pStyle w:val="Contents6"/>
            <w:tabs>
              <w:tab w:val="clear" w:pos="7609"/>
              <w:tab w:val="right" w:pos="9026" w:leader="dot"/>
            </w:tabs>
            <w:rPr/>
          </w:pPr>
          <w:hyperlink w:anchor="__RefHeading___Toc1796659_581953129">
            <w:r>
              <w:rPr>
                <w:webHidden/>
                <w:rStyle w:val="IndexLink"/>
                <w:rtl w:val="true"/>
              </w:rPr>
              <w:t>ب</w:t>
            </w:r>
            <w:r>
              <w:rPr>
                <w:rStyle w:val="IndexLink"/>
                <w:rtl w:val="true"/>
              </w:rPr>
              <w:t xml:space="preserve">) </w:t>
            </w:r>
            <w:r>
              <w:rPr>
                <w:rStyle w:val="IndexLink"/>
                <w:rtl w:val="true"/>
              </w:rPr>
              <w:t>امور اقتصادی</w:t>
            </w:r>
            <w:r>
              <w:rPr>
                <w:rStyle w:val="IndexLink"/>
                <w:rtl w:val="true"/>
              </w:rPr>
              <w:tab/>
            </w:r>
            <w:r>
              <w:rPr>
                <w:rStyle w:val="IndexLink"/>
              </w:rPr>
              <w:t>136</w:t>
            </w:r>
          </w:hyperlink>
        </w:p>
        <w:p>
          <w:pPr>
            <w:pStyle w:val="Contents6"/>
            <w:tabs>
              <w:tab w:val="clear" w:pos="7609"/>
              <w:tab w:val="right" w:pos="9026" w:leader="dot"/>
            </w:tabs>
            <w:rPr/>
          </w:pPr>
          <w:hyperlink w:anchor="__RefHeading___Toc1796661_581953129">
            <w:r>
              <w:rPr>
                <w:webHidden/>
                <w:rStyle w:val="IndexLink"/>
                <w:rtl w:val="true"/>
              </w:rPr>
              <w:t>ج</w:t>
            </w:r>
            <w:r>
              <w:rPr>
                <w:rStyle w:val="IndexLink"/>
                <w:rtl w:val="true"/>
              </w:rPr>
              <w:t xml:space="preserve">) </w:t>
            </w:r>
            <w:r>
              <w:rPr>
                <w:rStyle w:val="IndexLink"/>
                <w:rtl w:val="true"/>
              </w:rPr>
              <w:t>امورقضایی</w:t>
            </w:r>
            <w:r>
              <w:rPr>
                <w:rStyle w:val="IndexLink"/>
                <w:rtl w:val="true"/>
              </w:rPr>
              <w:tab/>
            </w:r>
            <w:r>
              <w:rPr>
                <w:rStyle w:val="IndexLink"/>
              </w:rPr>
              <w:t>137</w:t>
            </w:r>
          </w:hyperlink>
        </w:p>
        <w:p>
          <w:pPr>
            <w:pStyle w:val="Contents6"/>
            <w:tabs>
              <w:tab w:val="clear" w:pos="7609"/>
              <w:tab w:val="right" w:pos="9026" w:leader="dot"/>
            </w:tabs>
            <w:rPr/>
          </w:pPr>
          <w:hyperlink w:anchor="__RefHeading___Toc1796663_581953129">
            <w:r>
              <w:rPr>
                <w:webHidden/>
                <w:rStyle w:val="IndexLink"/>
                <w:rtl w:val="true"/>
              </w:rPr>
              <w:t>د</w:t>
            </w:r>
            <w:r>
              <w:rPr>
                <w:rStyle w:val="IndexLink"/>
                <w:rtl w:val="true"/>
              </w:rPr>
              <w:t xml:space="preserve">) </w:t>
            </w:r>
            <w:r>
              <w:rPr>
                <w:rStyle w:val="IndexLink"/>
                <w:rtl w:val="true"/>
              </w:rPr>
              <w:t>امور نظامی</w:t>
            </w:r>
            <w:r>
              <w:rPr>
                <w:rStyle w:val="IndexLink"/>
                <w:rtl w:val="true"/>
              </w:rPr>
              <w:tab/>
            </w:r>
            <w:r>
              <w:rPr>
                <w:rStyle w:val="IndexLink"/>
              </w:rPr>
              <w:t>138</w:t>
            </w:r>
          </w:hyperlink>
        </w:p>
        <w:p>
          <w:pPr>
            <w:pStyle w:val="Contents3"/>
            <w:tabs>
              <w:tab w:val="clear" w:pos="8459"/>
              <w:tab w:val="right" w:pos="9026" w:leader="dot"/>
            </w:tabs>
            <w:rPr/>
          </w:pPr>
          <w:hyperlink w:anchor="__RefHeading___Toc1796665_581953129">
            <w:r>
              <w:rPr>
                <w:webHidden/>
                <w:rStyle w:val="IndexLink"/>
              </w:rPr>
              <w:t>4</w:t>
            </w:r>
            <w:r>
              <w:rPr>
                <w:rStyle w:val="IndexLink"/>
                <w:rtl w:val="true"/>
              </w:rPr>
              <w:t>-</w:t>
            </w:r>
            <w:r>
              <w:rPr>
                <w:rStyle w:val="IndexLink"/>
                <w:rtl w:val="true"/>
              </w:rPr>
              <w:t>گسترش قدرت</w:t>
            </w:r>
            <w:r>
              <w:rPr>
                <w:rStyle w:val="IndexLink"/>
                <w:rtl w:val="true"/>
              </w:rPr>
              <w:tab/>
            </w:r>
            <w:r>
              <w:rPr>
                <w:rStyle w:val="IndexLink"/>
              </w:rPr>
              <w:t>140</w:t>
            </w:r>
          </w:hyperlink>
        </w:p>
        <w:p>
          <w:pPr>
            <w:pStyle w:val="Contents4"/>
            <w:tabs>
              <w:tab w:val="clear" w:pos="8176"/>
              <w:tab w:val="right" w:pos="9026" w:leader="dot"/>
            </w:tabs>
            <w:rPr/>
          </w:pPr>
          <w:hyperlink w:anchor="__RefHeading___Toc1796667_581953129">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796669_581953129">
            <w:r>
              <w:rPr>
                <w:webHidden/>
                <w:rStyle w:val="IndexLink"/>
                <w:rtl w:val="true"/>
              </w:rPr>
              <w:t>گسترش قدرت در فقه سیاسی</w:t>
            </w:r>
            <w:r>
              <w:rPr>
                <w:rStyle w:val="IndexLink"/>
                <w:rtl w:val="true"/>
              </w:rPr>
              <w:tab/>
            </w:r>
            <w:r>
              <w:rPr>
                <w:rStyle w:val="IndexLink"/>
              </w:rPr>
              <w:t>140</w:t>
            </w:r>
          </w:hyperlink>
        </w:p>
        <w:p>
          <w:pPr>
            <w:pStyle w:val="Contents5"/>
            <w:tabs>
              <w:tab w:val="clear" w:pos="7892"/>
              <w:tab w:val="right" w:pos="9026" w:leader="dot"/>
            </w:tabs>
            <w:rPr/>
          </w:pPr>
          <w:hyperlink w:anchor="__RefHeading___Toc1796671_581953129">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1796673_581953129">
            <w:r>
              <w:rPr>
                <w:webHidden/>
                <w:rStyle w:val="IndexLink"/>
              </w:rPr>
              <w:t>1</w:t>
            </w:r>
            <w:r>
              <w:rPr>
                <w:rStyle w:val="IndexLink"/>
                <w:rtl w:val="true"/>
              </w:rPr>
              <w:t xml:space="preserve">- </w:t>
            </w:r>
            <w:r>
              <w:rPr>
                <w:rStyle w:val="IndexLink"/>
                <w:rtl w:val="true"/>
              </w:rPr>
              <w:t>اصل دعوت در اسلام</w:t>
            </w:r>
            <w:r>
              <w:rPr>
                <w:rStyle w:val="IndexLink"/>
                <w:rtl w:val="true"/>
              </w:rPr>
              <w:tab/>
            </w:r>
            <w:r>
              <w:rPr>
                <w:rStyle w:val="IndexLink"/>
              </w:rPr>
              <w:t>141</w:t>
            </w:r>
          </w:hyperlink>
        </w:p>
        <w:p>
          <w:pPr>
            <w:pStyle w:val="Contents5"/>
            <w:tabs>
              <w:tab w:val="clear" w:pos="7892"/>
              <w:tab w:val="right" w:pos="9026" w:leader="dot"/>
            </w:tabs>
            <w:rPr/>
          </w:pPr>
          <w:hyperlink w:anchor="__RefHeading___Toc1796675_581953129">
            <w:r>
              <w:rPr>
                <w:webHidden/>
                <w:rStyle w:val="IndexLink"/>
              </w:rPr>
              <w:t>2</w:t>
            </w:r>
            <w:r>
              <w:rPr>
                <w:rStyle w:val="IndexLink"/>
                <w:rtl w:val="true"/>
              </w:rPr>
              <w:t xml:space="preserve">- </w:t>
            </w:r>
            <w:r>
              <w:rPr>
                <w:rStyle w:val="IndexLink"/>
                <w:rtl w:val="true"/>
              </w:rPr>
              <w:t>سیره سیاسی پیامبر</w:t>
            </w:r>
            <w:r>
              <w:rPr>
                <w:rStyle w:val="IndexLink"/>
                <w:rtl w:val="true"/>
              </w:rPr>
              <w:tab/>
            </w:r>
            <w:r>
              <w:rPr>
                <w:rStyle w:val="IndexLink"/>
              </w:rPr>
              <w:t>144</w:t>
            </w:r>
          </w:hyperlink>
        </w:p>
        <w:p>
          <w:pPr>
            <w:pStyle w:val="Contents6"/>
            <w:tabs>
              <w:tab w:val="clear" w:pos="7609"/>
              <w:tab w:val="right" w:pos="9026" w:leader="dot"/>
            </w:tabs>
            <w:rPr/>
          </w:pPr>
          <w:hyperlink w:anchor="__RefHeading___Toc1796677_581953129">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1796679_581953129">
            <w:r>
              <w:rPr>
                <w:webHidden/>
                <w:rStyle w:val="IndexLink"/>
                <w:rtl w:val="true"/>
              </w:rPr>
              <w:t>الف</w:t>
            </w:r>
            <w:r>
              <w:rPr>
                <w:rStyle w:val="IndexLink"/>
                <w:rtl w:val="true"/>
              </w:rPr>
              <w:t xml:space="preserve">) </w:t>
            </w:r>
            <w:r>
              <w:rPr>
                <w:rStyle w:val="IndexLink"/>
                <w:rtl w:val="true"/>
              </w:rPr>
              <w:t>سخنرانی</w:t>
            </w:r>
            <w:r>
              <w:rPr>
                <w:rStyle w:val="IndexLink"/>
                <w:rtl w:val="true"/>
              </w:rPr>
              <w:tab/>
            </w:r>
            <w:r>
              <w:rPr>
                <w:rStyle w:val="IndexLink"/>
              </w:rPr>
              <w:t>144</w:t>
            </w:r>
          </w:hyperlink>
        </w:p>
        <w:p>
          <w:pPr>
            <w:pStyle w:val="Contents6"/>
            <w:tabs>
              <w:tab w:val="clear" w:pos="7609"/>
              <w:tab w:val="right" w:pos="9026" w:leader="dot"/>
            </w:tabs>
            <w:rPr/>
          </w:pPr>
          <w:hyperlink w:anchor="__RefHeading___Toc1796681_581953129">
            <w:r>
              <w:rPr>
                <w:webHidden/>
                <w:rStyle w:val="IndexLink"/>
                <w:rtl w:val="true"/>
              </w:rPr>
              <w:t>ب</w:t>
            </w:r>
            <w:r>
              <w:rPr>
                <w:rStyle w:val="IndexLink"/>
                <w:rtl w:val="true"/>
              </w:rPr>
              <w:t xml:space="preserve">) </w:t>
            </w:r>
            <w:r>
              <w:rPr>
                <w:rStyle w:val="IndexLink"/>
                <w:rtl w:val="true"/>
              </w:rPr>
              <w:t>شیوه مذاکره</w:t>
            </w:r>
            <w:r>
              <w:rPr>
                <w:rStyle w:val="IndexLink"/>
                <w:rtl w:val="true"/>
              </w:rPr>
              <w:tab/>
            </w:r>
            <w:r>
              <w:rPr>
                <w:rStyle w:val="IndexLink"/>
              </w:rPr>
              <w:t>144</w:t>
            </w:r>
          </w:hyperlink>
        </w:p>
        <w:p>
          <w:pPr>
            <w:pStyle w:val="Contents6"/>
            <w:tabs>
              <w:tab w:val="clear" w:pos="7609"/>
              <w:tab w:val="right" w:pos="9026" w:leader="dot"/>
            </w:tabs>
            <w:rPr/>
          </w:pPr>
          <w:hyperlink w:anchor="__RefHeading___Toc1796683_581953129">
            <w:r>
              <w:rPr>
                <w:webHidden/>
                <w:rStyle w:val="IndexLink"/>
                <w:rtl w:val="true"/>
              </w:rPr>
              <w:t>ج</w:t>
            </w:r>
            <w:r>
              <w:rPr>
                <w:rStyle w:val="IndexLink"/>
                <w:rtl w:val="true"/>
              </w:rPr>
              <w:t xml:space="preserve">) </w:t>
            </w:r>
            <w:r>
              <w:rPr>
                <w:rStyle w:val="IndexLink"/>
                <w:rtl w:val="true"/>
              </w:rPr>
              <w:t>مکاتبه و دعوت از سران کشورهای مختلف جهان</w:t>
            </w:r>
            <w:r>
              <w:rPr>
                <w:rStyle w:val="IndexLink"/>
                <w:rtl w:val="true"/>
              </w:rPr>
              <w:tab/>
            </w:r>
            <w:r>
              <w:rPr>
                <w:rStyle w:val="IndexLink"/>
              </w:rPr>
              <w:t>145</w:t>
            </w:r>
          </w:hyperlink>
        </w:p>
        <w:p>
          <w:pPr>
            <w:pStyle w:val="Contents6"/>
            <w:tabs>
              <w:tab w:val="clear" w:pos="7609"/>
              <w:tab w:val="right" w:pos="9026" w:leader="dot"/>
            </w:tabs>
            <w:rPr/>
          </w:pPr>
          <w:hyperlink w:anchor="__RefHeading___Toc1796685_581953129">
            <w:r>
              <w:rPr>
                <w:webHidden/>
                <w:rStyle w:val="IndexLink"/>
                <w:rtl w:val="true"/>
              </w:rPr>
              <w:t>د</w:t>
            </w:r>
            <w:r>
              <w:rPr>
                <w:rStyle w:val="IndexLink"/>
                <w:rtl w:val="true"/>
              </w:rPr>
              <w:t xml:space="preserve">) </w:t>
            </w:r>
            <w:r>
              <w:rPr>
                <w:rStyle w:val="IndexLink"/>
                <w:rtl w:val="true"/>
              </w:rPr>
              <w:t>اعزام مبلّغ</w:t>
            </w:r>
            <w:r>
              <w:rPr>
                <w:rStyle w:val="IndexLink"/>
                <w:rtl w:val="true"/>
              </w:rPr>
              <w:tab/>
            </w:r>
            <w:r>
              <w:rPr>
                <w:rStyle w:val="IndexLink"/>
              </w:rPr>
              <w:t>145</w:t>
            </w:r>
          </w:hyperlink>
        </w:p>
        <w:p>
          <w:pPr>
            <w:pStyle w:val="Contents6"/>
            <w:tabs>
              <w:tab w:val="clear" w:pos="7609"/>
              <w:tab w:val="right" w:pos="9026" w:leader="dot"/>
            </w:tabs>
            <w:rPr/>
          </w:pPr>
          <w:hyperlink w:anchor="__RefHeading___Toc1796687_581953129">
            <w:r>
              <w:rPr>
                <w:webHidden/>
                <w:rStyle w:val="IndexLink"/>
                <w:rtl w:val="true"/>
              </w:rPr>
              <w:t>ه</w:t>
            </w:r>
            <w:r>
              <w:rPr>
                <w:rStyle w:val="IndexLink"/>
                <w:rtl w:val="true"/>
              </w:rPr>
              <w:t>(</w:t>
            </w:r>
            <w:r>
              <w:rPr>
                <w:rStyle w:val="IndexLink"/>
                <w:rtl w:val="true"/>
              </w:rPr>
              <w:t>استفاده از ابزار اقتصادی</w:t>
            </w:r>
            <w:r>
              <w:rPr>
                <w:rStyle w:val="IndexLink"/>
                <w:rtl w:val="true"/>
              </w:rPr>
              <w:tab/>
            </w:r>
            <w:r>
              <w:rPr>
                <w:rStyle w:val="IndexLink"/>
              </w:rPr>
              <w:t>146</w:t>
            </w:r>
          </w:hyperlink>
        </w:p>
        <w:p>
          <w:pPr>
            <w:pStyle w:val="Contents6"/>
            <w:tabs>
              <w:tab w:val="clear" w:pos="7609"/>
              <w:tab w:val="right" w:pos="9026" w:leader="dot"/>
            </w:tabs>
            <w:rPr/>
          </w:pPr>
          <w:hyperlink w:anchor="__RefHeading___Toc1796689_581953129">
            <w:r>
              <w:rPr>
                <w:webHidden/>
                <w:rStyle w:val="IndexLink"/>
                <w:rtl w:val="true"/>
              </w:rPr>
              <w:t>و</w:t>
            </w:r>
            <w:r>
              <w:rPr>
                <w:rStyle w:val="IndexLink"/>
                <w:rtl w:val="true"/>
              </w:rPr>
              <w:t xml:space="preserve">) </w:t>
            </w:r>
            <w:r>
              <w:rPr>
                <w:rStyle w:val="IndexLink"/>
                <w:rtl w:val="true"/>
              </w:rPr>
              <w:t>تدبیر جانشینی</w:t>
            </w:r>
            <w:r>
              <w:rPr>
                <w:rStyle w:val="IndexLink"/>
                <w:rtl w:val="true"/>
              </w:rPr>
              <w:tab/>
            </w:r>
            <w:r>
              <w:rPr>
                <w:rStyle w:val="IndexLink"/>
              </w:rPr>
              <w:t>147</w:t>
            </w:r>
          </w:hyperlink>
        </w:p>
        <w:p>
          <w:pPr>
            <w:pStyle w:val="Contents4"/>
            <w:tabs>
              <w:tab w:val="clear" w:pos="8176"/>
              <w:tab w:val="right" w:pos="9026" w:leader="dot"/>
            </w:tabs>
            <w:rPr/>
          </w:pPr>
          <w:hyperlink w:anchor="__RefHeading___Toc1796691_581953129">
            <w:r>
              <w:rPr>
                <w:webHidden/>
                <w:rStyle w:val="IndexLink"/>
                <w:rtl w:val="true"/>
              </w:rPr>
              <w:t>تفاوت گسترش قدرت در فقه سیاسی و نظام های دیگر</w:t>
            </w:r>
            <w:r>
              <w:rPr>
                <w:rStyle w:val="IndexLink"/>
                <w:rtl w:val="true"/>
              </w:rPr>
              <w:tab/>
            </w:r>
            <w:r>
              <w:rPr>
                <w:rStyle w:val="IndexLink"/>
              </w:rPr>
              <w:t>147</w:t>
            </w:r>
          </w:hyperlink>
        </w:p>
        <w:p>
          <w:pPr>
            <w:pStyle w:val="Contents5"/>
            <w:tabs>
              <w:tab w:val="clear" w:pos="7892"/>
              <w:tab w:val="right" w:pos="9026" w:leader="dot"/>
            </w:tabs>
            <w:rPr/>
          </w:pPr>
          <w:hyperlink w:anchor="__RefHeading___Toc1796693_581953129">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1796695_581953129">
            <w:r>
              <w:rPr>
                <w:webHidden/>
                <w:rStyle w:val="IndexLink"/>
              </w:rPr>
              <w:t>1</w:t>
            </w:r>
            <w:r>
              <w:rPr>
                <w:rStyle w:val="IndexLink"/>
                <w:rtl w:val="true"/>
              </w:rPr>
              <w:t xml:space="preserve">- </w:t>
            </w:r>
            <w:r>
              <w:rPr>
                <w:rStyle w:val="IndexLink"/>
                <w:rtl w:val="true"/>
              </w:rPr>
              <w:t>روش سیاسی</w:t>
            </w:r>
            <w:r>
              <w:rPr>
                <w:rStyle w:val="IndexLink"/>
                <w:rtl w:val="true"/>
              </w:rPr>
              <w:tab/>
            </w:r>
            <w:r>
              <w:rPr>
                <w:rStyle w:val="IndexLink"/>
              </w:rPr>
              <w:t>147</w:t>
            </w:r>
          </w:hyperlink>
        </w:p>
        <w:p>
          <w:pPr>
            <w:pStyle w:val="Contents5"/>
            <w:tabs>
              <w:tab w:val="clear" w:pos="7892"/>
              <w:tab w:val="right" w:pos="9026" w:leader="dot"/>
            </w:tabs>
            <w:rPr/>
          </w:pPr>
          <w:hyperlink w:anchor="__RefHeading___Toc1796697_581953129">
            <w:r>
              <w:rPr>
                <w:webHidden/>
                <w:rStyle w:val="IndexLink"/>
              </w:rPr>
              <w:t>2</w:t>
            </w:r>
            <w:r>
              <w:rPr>
                <w:rStyle w:val="IndexLink"/>
                <w:rtl w:val="true"/>
              </w:rPr>
              <w:t xml:space="preserve">- </w:t>
            </w:r>
            <w:r>
              <w:rPr>
                <w:rStyle w:val="IndexLink"/>
                <w:rtl w:val="true"/>
              </w:rPr>
              <w:t>روش اقتصادی</w:t>
            </w:r>
            <w:r>
              <w:rPr>
                <w:rStyle w:val="IndexLink"/>
                <w:rtl w:val="true"/>
              </w:rPr>
              <w:tab/>
            </w:r>
            <w:r>
              <w:rPr>
                <w:rStyle w:val="IndexLink"/>
              </w:rPr>
              <w:t>148</w:t>
            </w:r>
          </w:hyperlink>
        </w:p>
        <w:p>
          <w:pPr>
            <w:pStyle w:val="Contents5"/>
            <w:tabs>
              <w:tab w:val="clear" w:pos="7892"/>
              <w:tab w:val="right" w:pos="9026" w:leader="dot"/>
            </w:tabs>
            <w:rPr/>
          </w:pPr>
          <w:hyperlink w:anchor="__RefHeading___Toc1796699_581953129">
            <w:r>
              <w:rPr>
                <w:webHidden/>
                <w:rStyle w:val="IndexLink"/>
              </w:rPr>
              <w:t>3</w:t>
            </w:r>
            <w:r>
              <w:rPr>
                <w:rStyle w:val="IndexLink"/>
                <w:rtl w:val="true"/>
              </w:rPr>
              <w:t xml:space="preserve">- </w:t>
            </w:r>
            <w:r>
              <w:rPr>
                <w:rStyle w:val="IndexLink"/>
                <w:rtl w:val="true"/>
              </w:rPr>
              <w:t>روش فرهنگی</w:t>
            </w:r>
            <w:r>
              <w:rPr>
                <w:rStyle w:val="IndexLink"/>
                <w:rtl w:val="true"/>
              </w:rPr>
              <w:tab/>
            </w:r>
            <w:r>
              <w:rPr>
                <w:rStyle w:val="IndexLink"/>
              </w:rPr>
              <w:t>149</w:t>
            </w:r>
          </w:hyperlink>
        </w:p>
        <w:p>
          <w:pPr>
            <w:pStyle w:val="Contents5"/>
            <w:tabs>
              <w:tab w:val="clear" w:pos="7892"/>
              <w:tab w:val="right" w:pos="9026" w:leader="dot"/>
            </w:tabs>
            <w:rPr/>
          </w:pPr>
          <w:hyperlink w:anchor="__RefHeading___Toc1796701_581953129">
            <w:r>
              <w:rPr>
                <w:webHidden/>
                <w:rStyle w:val="IndexLink"/>
              </w:rPr>
              <w:t>4</w:t>
            </w:r>
            <w:r>
              <w:rPr>
                <w:rStyle w:val="IndexLink"/>
                <w:rtl w:val="true"/>
              </w:rPr>
              <w:t xml:space="preserve">- </w:t>
            </w:r>
            <w:r>
              <w:rPr>
                <w:rStyle w:val="IndexLink"/>
                <w:rtl w:val="true"/>
              </w:rPr>
              <w:t>روش نظامی</w:t>
            </w:r>
            <w:r>
              <w:rPr>
                <w:rStyle w:val="IndexLink"/>
                <w:rtl w:val="true"/>
              </w:rPr>
              <w:tab/>
            </w:r>
            <w:r>
              <w:rPr>
                <w:rStyle w:val="IndexLink"/>
              </w:rPr>
              <w:t>151</w:t>
            </w:r>
          </w:hyperlink>
        </w:p>
        <w:p>
          <w:pPr>
            <w:pStyle w:val="Contents3"/>
            <w:tabs>
              <w:tab w:val="clear" w:pos="8459"/>
              <w:tab w:val="right" w:pos="9026" w:leader="dot"/>
            </w:tabs>
            <w:rPr/>
          </w:pPr>
          <w:hyperlink w:anchor="__RefHeading___Toc1796703_581953129">
            <w:r>
              <w:rPr>
                <w:webHidden/>
                <w:rStyle w:val="IndexLink"/>
              </w:rPr>
              <w:t>5</w:t>
            </w:r>
            <w:r>
              <w:rPr>
                <w:rStyle w:val="IndexLink"/>
                <w:rtl w:val="true"/>
              </w:rPr>
              <w:t xml:space="preserve">- </w:t>
            </w:r>
            <w:r>
              <w:rPr>
                <w:rStyle w:val="IndexLink"/>
                <w:rtl w:val="true"/>
              </w:rPr>
              <w:t>اهداف قدرت در فقه سیاسی</w:t>
            </w:r>
            <w:r>
              <w:rPr>
                <w:rStyle w:val="IndexLink"/>
                <w:rtl w:val="true"/>
              </w:rPr>
              <w:tab/>
            </w:r>
            <w:r>
              <w:rPr>
                <w:rStyle w:val="IndexLink"/>
              </w:rPr>
              <w:t>152</w:t>
            </w:r>
          </w:hyperlink>
        </w:p>
        <w:p>
          <w:pPr>
            <w:pStyle w:val="Contents4"/>
            <w:tabs>
              <w:tab w:val="clear" w:pos="8176"/>
              <w:tab w:val="right" w:pos="9026" w:leader="dot"/>
            </w:tabs>
            <w:rPr/>
          </w:pPr>
          <w:hyperlink w:anchor="__RefHeading___Toc1796705_581953129">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796707_581953129">
            <w:r>
              <w:rPr>
                <w:webHidden/>
                <w:rStyle w:val="IndexLink"/>
                <w:rtl w:val="true"/>
              </w:rPr>
              <w:t>هدف اصلی قدرت در فقه سیاسی</w:t>
            </w:r>
            <w:r>
              <w:rPr>
                <w:rStyle w:val="IndexLink"/>
                <w:rtl w:val="true"/>
              </w:rPr>
              <w:tab/>
            </w:r>
            <w:r>
              <w:rPr>
                <w:rStyle w:val="IndexLink"/>
              </w:rPr>
              <w:t>152</w:t>
            </w:r>
          </w:hyperlink>
        </w:p>
        <w:p>
          <w:pPr>
            <w:pStyle w:val="Contents4"/>
            <w:tabs>
              <w:tab w:val="clear" w:pos="8176"/>
              <w:tab w:val="right" w:pos="9026" w:leader="dot"/>
            </w:tabs>
            <w:rPr/>
          </w:pPr>
          <w:hyperlink w:anchor="__RefHeading___Toc1796709_581953129">
            <w:r>
              <w:rPr>
                <w:webHidden/>
                <w:rStyle w:val="IndexLink"/>
                <w:rtl w:val="true"/>
              </w:rPr>
              <w:t>اهداف فرعی قدرت در فقه سیاسی</w:t>
            </w:r>
            <w:r>
              <w:rPr>
                <w:rStyle w:val="IndexLink"/>
                <w:rtl w:val="true"/>
              </w:rPr>
              <w:tab/>
            </w:r>
            <w:r>
              <w:rPr>
                <w:rStyle w:val="IndexLink"/>
              </w:rPr>
              <w:t>155</w:t>
            </w:r>
          </w:hyperlink>
        </w:p>
        <w:p>
          <w:pPr>
            <w:pStyle w:val="Contents5"/>
            <w:tabs>
              <w:tab w:val="clear" w:pos="7892"/>
              <w:tab w:val="right" w:pos="9026" w:leader="dot"/>
            </w:tabs>
            <w:rPr/>
          </w:pPr>
          <w:hyperlink w:anchor="__RefHeading___Toc1796711_581953129">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796713_581953129">
            <w:r>
              <w:rPr>
                <w:webHidden/>
                <w:rStyle w:val="IndexLink"/>
              </w:rPr>
              <w:t>1</w:t>
            </w:r>
            <w:r>
              <w:rPr>
                <w:rStyle w:val="IndexLink"/>
                <w:rtl w:val="true"/>
              </w:rPr>
              <w:t xml:space="preserve">- </w:t>
            </w:r>
            <w:r>
              <w:rPr>
                <w:rStyle w:val="IndexLink"/>
                <w:rtl w:val="true"/>
              </w:rPr>
              <w:t>برقراری نظم و امنیت</w:t>
            </w:r>
            <w:r>
              <w:rPr>
                <w:rStyle w:val="IndexLink"/>
                <w:rtl w:val="true"/>
              </w:rPr>
              <w:tab/>
            </w:r>
            <w:r>
              <w:rPr>
                <w:rStyle w:val="IndexLink"/>
              </w:rPr>
              <w:t>155</w:t>
            </w:r>
          </w:hyperlink>
        </w:p>
        <w:p>
          <w:pPr>
            <w:pStyle w:val="Contents5"/>
            <w:tabs>
              <w:tab w:val="clear" w:pos="7892"/>
              <w:tab w:val="right" w:pos="9026" w:leader="dot"/>
            </w:tabs>
            <w:rPr/>
          </w:pPr>
          <w:hyperlink w:anchor="__RefHeading___Toc1796715_581953129">
            <w:r>
              <w:rPr>
                <w:webHidden/>
                <w:rStyle w:val="IndexLink"/>
              </w:rPr>
              <w:t>2</w:t>
            </w:r>
            <w:r>
              <w:rPr>
                <w:rStyle w:val="IndexLink"/>
                <w:rtl w:val="true"/>
              </w:rPr>
              <w:t xml:space="preserve">- </w:t>
            </w:r>
            <w:r>
              <w:rPr>
                <w:rStyle w:val="IndexLink"/>
                <w:rtl w:val="true"/>
              </w:rPr>
              <w:t>تأمین رفاه عمومی</w:t>
            </w:r>
            <w:r>
              <w:rPr>
                <w:rStyle w:val="IndexLink"/>
                <w:rtl w:val="true"/>
              </w:rPr>
              <w:tab/>
            </w:r>
            <w:r>
              <w:rPr>
                <w:rStyle w:val="IndexLink"/>
              </w:rPr>
              <w:t>157</w:t>
            </w:r>
          </w:hyperlink>
        </w:p>
        <w:p>
          <w:pPr>
            <w:pStyle w:val="Contents5"/>
            <w:tabs>
              <w:tab w:val="clear" w:pos="7892"/>
              <w:tab w:val="right" w:pos="9026" w:leader="dot"/>
            </w:tabs>
            <w:rPr/>
          </w:pPr>
          <w:hyperlink w:anchor="__RefHeading___Toc1796717_581953129">
            <w:r>
              <w:rPr>
                <w:webHidden/>
                <w:rStyle w:val="IndexLink"/>
              </w:rPr>
              <w:t>3</w:t>
            </w:r>
            <w:r>
              <w:rPr>
                <w:rStyle w:val="IndexLink"/>
                <w:rtl w:val="true"/>
              </w:rPr>
              <w:t xml:space="preserve">- </w:t>
            </w:r>
            <w:r>
              <w:rPr>
                <w:rStyle w:val="IndexLink"/>
                <w:rtl w:val="true"/>
              </w:rPr>
              <w:t>ارتقای فرهنگی</w:t>
            </w:r>
            <w:r>
              <w:rPr>
                <w:rStyle w:val="IndexLink"/>
                <w:rtl w:val="true"/>
              </w:rPr>
              <w:tab/>
            </w:r>
            <w:r>
              <w:rPr>
                <w:rStyle w:val="IndexLink"/>
              </w:rPr>
              <w:t>158</w:t>
            </w:r>
          </w:hyperlink>
        </w:p>
        <w:p>
          <w:pPr>
            <w:pStyle w:val="Contents5"/>
            <w:tabs>
              <w:tab w:val="clear" w:pos="7892"/>
              <w:tab w:val="right" w:pos="9026" w:leader="dot"/>
            </w:tabs>
            <w:rPr/>
          </w:pPr>
          <w:hyperlink w:anchor="__RefHeading___Toc1796719_581953129">
            <w:r>
              <w:rPr>
                <w:webHidden/>
                <w:rStyle w:val="IndexLink"/>
              </w:rPr>
              <w:t>4</w:t>
            </w:r>
            <w:r>
              <w:rPr>
                <w:rStyle w:val="IndexLink"/>
                <w:rtl w:val="true"/>
              </w:rPr>
              <w:t xml:space="preserve">- </w:t>
            </w:r>
            <w:r>
              <w:rPr>
                <w:rStyle w:val="IndexLink"/>
                <w:rtl w:val="true"/>
              </w:rPr>
              <w:t>اقامه حقّ و طرد باطل</w:t>
            </w:r>
            <w:r>
              <w:rPr>
                <w:rStyle w:val="IndexLink"/>
                <w:rtl w:val="true"/>
              </w:rPr>
              <w:tab/>
            </w:r>
            <w:r>
              <w:rPr>
                <w:rStyle w:val="IndexLink"/>
              </w:rPr>
              <w:t>159</w:t>
            </w:r>
          </w:hyperlink>
        </w:p>
        <w:p>
          <w:pPr>
            <w:pStyle w:val="Contents5"/>
            <w:tabs>
              <w:tab w:val="clear" w:pos="7892"/>
              <w:tab w:val="right" w:pos="9026" w:leader="dot"/>
            </w:tabs>
            <w:rPr/>
          </w:pPr>
          <w:hyperlink w:anchor="__RefHeading___Toc1796721_581953129">
            <w:r>
              <w:rPr>
                <w:webHidden/>
                <w:rStyle w:val="IndexLink"/>
              </w:rPr>
              <w:t>5</w:t>
            </w:r>
            <w:r>
              <w:rPr>
                <w:rStyle w:val="IndexLink"/>
                <w:rtl w:val="true"/>
              </w:rPr>
              <w:t xml:space="preserve">- </w:t>
            </w:r>
            <w:r>
              <w:rPr>
                <w:rStyle w:val="IndexLink"/>
                <w:rtl w:val="true"/>
              </w:rPr>
              <w:t>اقامه قسط و عدل</w:t>
            </w:r>
            <w:r>
              <w:rPr>
                <w:rStyle w:val="IndexLink"/>
                <w:rtl w:val="true"/>
              </w:rPr>
              <w:tab/>
            </w:r>
            <w:r>
              <w:rPr>
                <w:rStyle w:val="IndexLink"/>
              </w:rPr>
              <w:t>161</w:t>
            </w:r>
          </w:hyperlink>
        </w:p>
        <w:p>
          <w:pPr>
            <w:pStyle w:val="Contents4"/>
            <w:tabs>
              <w:tab w:val="clear" w:pos="8176"/>
              <w:tab w:val="right" w:pos="9026" w:leader="dot"/>
            </w:tabs>
            <w:rPr/>
          </w:pPr>
          <w:hyperlink w:anchor="__RefHeading___Toc1796723_581953129">
            <w:r>
              <w:rPr>
                <w:webHidden/>
                <w:rStyle w:val="IndexLink"/>
                <w:rtl w:val="true"/>
              </w:rPr>
              <w:t>نتیجه</w:t>
            </w:r>
            <w:r>
              <w:rPr>
                <w:rStyle w:val="IndexLink"/>
                <w:rtl w:val="true"/>
              </w:rPr>
              <w:tab/>
            </w:r>
            <w:r>
              <w:rPr>
                <w:rStyle w:val="IndexLink"/>
              </w:rPr>
              <w:t>162</w:t>
            </w:r>
          </w:hyperlink>
        </w:p>
        <w:p>
          <w:pPr>
            <w:pStyle w:val="Contents2"/>
            <w:tabs>
              <w:tab w:val="clear" w:pos="8743"/>
              <w:tab w:val="right" w:pos="9026" w:leader="dot"/>
            </w:tabs>
            <w:rPr/>
          </w:pPr>
          <w:hyperlink w:anchor="__RefHeading___Toc1796725_581953129">
            <w:r>
              <w:rPr>
                <w:webHidden/>
                <w:rStyle w:val="IndexLink"/>
                <w:rtl w:val="true"/>
              </w:rPr>
              <w:t>بخش سوم</w:t>
            </w:r>
            <w:r>
              <w:rPr>
                <w:rStyle w:val="IndexLink"/>
                <w:rtl w:val="true"/>
              </w:rPr>
              <w:t xml:space="preserve">: </w:t>
            </w:r>
            <w:r>
              <w:rPr>
                <w:rStyle w:val="IndexLink"/>
                <w:rtl w:val="true"/>
              </w:rPr>
              <w:t>عدالت در فقه سیاسی</w:t>
            </w:r>
            <w:r>
              <w:rPr>
                <w:rStyle w:val="IndexLink"/>
                <w:rtl w:val="true"/>
              </w:rPr>
              <w:tab/>
            </w:r>
            <w:r>
              <w:rPr>
                <w:rStyle w:val="IndexLink"/>
              </w:rPr>
              <w:t>164</w:t>
            </w:r>
          </w:hyperlink>
        </w:p>
        <w:p>
          <w:pPr>
            <w:pStyle w:val="Contents3"/>
            <w:tabs>
              <w:tab w:val="clear" w:pos="8459"/>
              <w:tab w:val="right" w:pos="9026" w:leader="dot"/>
            </w:tabs>
            <w:rPr/>
          </w:pPr>
          <w:hyperlink w:anchor="__RefHeading___Toc1796727_581953129">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1796729_581953129">
            <w:r>
              <w:rPr>
                <w:webHidden/>
                <w:rStyle w:val="IndexLink"/>
              </w:rPr>
              <w:t>1</w:t>
            </w:r>
            <w:r>
              <w:rPr>
                <w:rStyle w:val="IndexLink"/>
                <w:rtl w:val="true"/>
              </w:rPr>
              <w:t xml:space="preserve">- </w:t>
            </w:r>
            <w:r>
              <w:rPr>
                <w:rStyle w:val="IndexLink"/>
                <w:rtl w:val="true"/>
              </w:rPr>
              <w:t>اهمیت عدالت در فقه سیاسی</w:t>
            </w:r>
            <w:r>
              <w:rPr>
                <w:rStyle w:val="IndexLink"/>
                <w:rtl w:val="true"/>
              </w:rPr>
              <w:tab/>
            </w:r>
            <w:r>
              <w:rPr>
                <w:rStyle w:val="IndexLink"/>
              </w:rPr>
              <w:t>167</w:t>
            </w:r>
          </w:hyperlink>
        </w:p>
        <w:p>
          <w:pPr>
            <w:pStyle w:val="Contents4"/>
            <w:tabs>
              <w:tab w:val="clear" w:pos="8176"/>
              <w:tab w:val="right" w:pos="9026" w:leader="dot"/>
            </w:tabs>
            <w:rPr/>
          </w:pPr>
          <w:hyperlink w:anchor="__RefHeading___Toc1796731_581953129">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796733_581953129">
            <w:r>
              <w:rPr>
                <w:webHidden/>
                <w:rStyle w:val="IndexLink"/>
                <w:rtl w:val="true"/>
              </w:rPr>
              <w:t>از نظر قرآن</w:t>
            </w:r>
            <w:r>
              <w:rPr>
                <w:rStyle w:val="IndexLink"/>
                <w:rtl w:val="true"/>
              </w:rPr>
              <w:tab/>
            </w:r>
            <w:r>
              <w:rPr>
                <w:rStyle w:val="IndexLink"/>
              </w:rPr>
              <w:t>167</w:t>
            </w:r>
          </w:hyperlink>
        </w:p>
        <w:p>
          <w:pPr>
            <w:pStyle w:val="Contents4"/>
            <w:tabs>
              <w:tab w:val="clear" w:pos="8176"/>
              <w:tab w:val="right" w:pos="9026" w:leader="dot"/>
            </w:tabs>
            <w:rPr/>
          </w:pPr>
          <w:hyperlink w:anchor="__RefHeading___Toc1796735_581953129">
            <w:r>
              <w:rPr>
                <w:webHidden/>
                <w:rStyle w:val="IndexLink"/>
                <w:rtl w:val="true"/>
              </w:rPr>
              <w:t>از نظر روایات</w:t>
            </w:r>
            <w:r>
              <w:rPr>
                <w:rStyle w:val="IndexLink"/>
                <w:rtl w:val="true"/>
              </w:rPr>
              <w:tab/>
            </w:r>
            <w:r>
              <w:rPr>
                <w:rStyle w:val="IndexLink"/>
              </w:rPr>
              <w:t>170</w:t>
            </w:r>
          </w:hyperlink>
        </w:p>
        <w:p>
          <w:pPr>
            <w:pStyle w:val="Contents4"/>
            <w:tabs>
              <w:tab w:val="clear" w:pos="8176"/>
              <w:tab w:val="right" w:pos="9026" w:leader="dot"/>
            </w:tabs>
            <w:rPr/>
          </w:pPr>
          <w:hyperlink w:anchor="__RefHeading___Toc1796737_581953129">
            <w:r>
              <w:rPr>
                <w:webHidden/>
                <w:rStyle w:val="IndexLink"/>
                <w:rtl w:val="true"/>
              </w:rPr>
              <w:t>از نظر عقل</w:t>
            </w:r>
            <w:r>
              <w:rPr>
                <w:rStyle w:val="IndexLink"/>
                <w:rtl w:val="true"/>
              </w:rPr>
              <w:tab/>
            </w:r>
            <w:r>
              <w:rPr>
                <w:rStyle w:val="IndexLink"/>
              </w:rPr>
              <w:t>173</w:t>
            </w:r>
          </w:hyperlink>
        </w:p>
        <w:p>
          <w:pPr>
            <w:pStyle w:val="Contents4"/>
            <w:tabs>
              <w:tab w:val="clear" w:pos="8176"/>
              <w:tab w:val="right" w:pos="9026" w:leader="dot"/>
            </w:tabs>
            <w:rPr/>
          </w:pPr>
          <w:hyperlink w:anchor="__RefHeading___Toc1796739_581953129">
            <w:r>
              <w:rPr>
                <w:webHidden/>
                <w:rStyle w:val="IndexLink"/>
                <w:rtl w:val="true"/>
              </w:rPr>
              <w:t>پیشینه عدالت در فقه سیاسی</w:t>
            </w:r>
            <w:r>
              <w:rPr>
                <w:rStyle w:val="IndexLink"/>
                <w:rtl w:val="true"/>
              </w:rPr>
              <w:tab/>
            </w:r>
            <w:r>
              <w:rPr>
                <w:rStyle w:val="IndexLink"/>
              </w:rPr>
              <w:t>175</w:t>
            </w:r>
          </w:hyperlink>
        </w:p>
        <w:p>
          <w:pPr>
            <w:pStyle w:val="Contents5"/>
            <w:tabs>
              <w:tab w:val="clear" w:pos="7892"/>
              <w:tab w:val="right" w:pos="9026" w:leader="dot"/>
            </w:tabs>
            <w:rPr/>
          </w:pPr>
          <w:hyperlink w:anchor="__RefHeading___Toc1796741_581953129">
            <w:r>
              <w:rPr>
                <w:webHidden/>
                <w:rStyle w:val="IndexLink"/>
              </w:rPr>
              <w:t>1</w:t>
            </w:r>
            <w:r>
              <w:rPr>
                <w:rStyle w:val="IndexLink"/>
                <w:rtl w:val="true"/>
              </w:rPr>
              <w:t xml:space="preserve">- </w:t>
            </w:r>
            <w:r>
              <w:rPr>
                <w:rStyle w:val="IndexLink"/>
                <w:rtl w:val="true"/>
              </w:rPr>
              <w:t>عدالت در زمان حضور</w:t>
            </w:r>
            <w:r>
              <w:rPr>
                <w:rStyle w:val="IndexLink"/>
                <w:rtl w:val="true"/>
              </w:rPr>
              <w:tab/>
            </w:r>
            <w:r>
              <w:rPr>
                <w:rStyle w:val="IndexLink"/>
              </w:rPr>
              <w:t>175</w:t>
            </w:r>
          </w:hyperlink>
        </w:p>
        <w:p>
          <w:pPr>
            <w:pStyle w:val="Contents5"/>
            <w:tabs>
              <w:tab w:val="clear" w:pos="7892"/>
              <w:tab w:val="right" w:pos="9026" w:leader="dot"/>
            </w:tabs>
            <w:rPr/>
          </w:pPr>
          <w:hyperlink w:anchor="__RefHeading___Toc1796743_581953129">
            <w:r>
              <w:rPr>
                <w:webHidden/>
                <w:rStyle w:val="IndexLink"/>
              </w:rPr>
              <w:t>2</w:t>
            </w:r>
            <w:r>
              <w:rPr>
                <w:rStyle w:val="IndexLink"/>
                <w:rtl w:val="true"/>
              </w:rPr>
              <w:t xml:space="preserve">- </w:t>
            </w:r>
            <w:r>
              <w:rPr>
                <w:rStyle w:val="IndexLink"/>
                <w:rtl w:val="true"/>
              </w:rPr>
              <w:t>عدالت در زمان غیبت</w:t>
            </w:r>
            <w:r>
              <w:rPr>
                <w:rStyle w:val="IndexLink"/>
                <w:rtl w:val="true"/>
              </w:rPr>
              <w:tab/>
            </w:r>
            <w:r>
              <w:rPr>
                <w:rStyle w:val="IndexLink"/>
              </w:rPr>
              <w:t>177</w:t>
            </w:r>
          </w:hyperlink>
        </w:p>
        <w:p>
          <w:pPr>
            <w:pStyle w:val="Contents3"/>
            <w:tabs>
              <w:tab w:val="clear" w:pos="8459"/>
              <w:tab w:val="right" w:pos="9026" w:leader="dot"/>
            </w:tabs>
            <w:rPr/>
          </w:pPr>
          <w:hyperlink w:anchor="__RefHeading___Toc1796745_581953129">
            <w:r>
              <w:rPr>
                <w:webHidden/>
                <w:rStyle w:val="IndexLink"/>
              </w:rPr>
              <w:t>2</w:t>
            </w:r>
            <w:r>
              <w:rPr>
                <w:rStyle w:val="IndexLink"/>
                <w:rtl w:val="true"/>
              </w:rPr>
              <w:t xml:space="preserve">- </w:t>
            </w:r>
            <w:r>
              <w:rPr>
                <w:rStyle w:val="IndexLink"/>
                <w:rtl w:val="true"/>
              </w:rPr>
              <w:t>عدالت در اندیشه سیاسی فقها</w:t>
            </w:r>
            <w:r>
              <w:rPr>
                <w:rStyle w:val="IndexLink"/>
                <w:rtl w:val="true"/>
              </w:rPr>
              <w:tab/>
            </w:r>
            <w:r>
              <w:rPr>
                <w:rStyle w:val="IndexLink"/>
              </w:rPr>
              <w:t>179</w:t>
            </w:r>
          </w:hyperlink>
        </w:p>
        <w:p>
          <w:pPr>
            <w:pStyle w:val="Contents4"/>
            <w:tabs>
              <w:tab w:val="clear" w:pos="8176"/>
              <w:tab w:val="right" w:pos="9026" w:leader="dot"/>
            </w:tabs>
            <w:rPr/>
          </w:pPr>
          <w:hyperlink w:anchor="__RefHeading___Toc1796747_581953129">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796749_581953129">
            <w:r>
              <w:rPr>
                <w:webHidden/>
                <w:rStyle w:val="IndexLink"/>
                <w:rtl w:val="true"/>
              </w:rPr>
              <w:t>دوره اوّل</w:t>
            </w:r>
            <w:r>
              <w:rPr>
                <w:rStyle w:val="IndexLink"/>
                <w:rtl w:val="true"/>
              </w:rPr>
              <w:tab/>
            </w:r>
            <w:r>
              <w:rPr>
                <w:rStyle w:val="IndexLink"/>
              </w:rPr>
              <w:t>180</w:t>
            </w:r>
          </w:hyperlink>
        </w:p>
        <w:p>
          <w:pPr>
            <w:pStyle w:val="Contents5"/>
            <w:tabs>
              <w:tab w:val="clear" w:pos="7892"/>
              <w:tab w:val="right" w:pos="9026" w:leader="dot"/>
            </w:tabs>
            <w:rPr/>
          </w:pPr>
          <w:hyperlink w:anchor="__RefHeading___Toc1796751_581953129">
            <w:r>
              <w:rPr>
                <w:webHidden/>
                <w:rStyle w:val="IndexLink"/>
              </w:rPr>
              <w:t>1</w:t>
            </w:r>
            <w:r>
              <w:rPr>
                <w:rStyle w:val="IndexLink"/>
                <w:rtl w:val="true"/>
              </w:rPr>
              <w:t xml:space="preserve">- </w:t>
            </w:r>
            <w:r>
              <w:rPr>
                <w:rStyle w:val="IndexLink"/>
                <w:rtl w:val="true"/>
              </w:rPr>
              <w:t>مرحوم صدوق</w:t>
            </w:r>
            <w:r>
              <w:rPr>
                <w:rStyle w:val="IndexLink"/>
                <w:rtl w:val="true"/>
              </w:rPr>
              <w:tab/>
            </w:r>
            <w:r>
              <w:rPr>
                <w:rStyle w:val="IndexLink"/>
              </w:rPr>
              <w:t>180</w:t>
            </w:r>
          </w:hyperlink>
        </w:p>
        <w:p>
          <w:pPr>
            <w:pStyle w:val="Contents5"/>
            <w:tabs>
              <w:tab w:val="clear" w:pos="7892"/>
              <w:tab w:val="right" w:pos="9026" w:leader="dot"/>
            </w:tabs>
            <w:rPr/>
          </w:pPr>
          <w:hyperlink w:anchor="__RefHeading___Toc1796753_581953129">
            <w:r>
              <w:rPr>
                <w:webHidden/>
                <w:rStyle w:val="IndexLink"/>
              </w:rPr>
              <w:t>2</w:t>
            </w:r>
            <w:r>
              <w:rPr>
                <w:rStyle w:val="IndexLink"/>
                <w:rtl w:val="true"/>
              </w:rPr>
              <w:t xml:space="preserve">- </w:t>
            </w:r>
            <w:r>
              <w:rPr>
                <w:rStyle w:val="IndexLink"/>
                <w:rtl w:val="true"/>
              </w:rPr>
              <w:t>شیخ مفید</w:t>
            </w:r>
            <w:r>
              <w:rPr>
                <w:rStyle w:val="IndexLink"/>
                <w:rtl w:val="true"/>
              </w:rPr>
              <w:tab/>
            </w:r>
            <w:r>
              <w:rPr>
                <w:rStyle w:val="IndexLink"/>
              </w:rPr>
              <w:t>181</w:t>
            </w:r>
          </w:hyperlink>
        </w:p>
        <w:p>
          <w:pPr>
            <w:pStyle w:val="Contents5"/>
            <w:tabs>
              <w:tab w:val="clear" w:pos="7892"/>
              <w:tab w:val="right" w:pos="9026" w:leader="dot"/>
            </w:tabs>
            <w:rPr/>
          </w:pPr>
          <w:hyperlink w:anchor="__RefHeading___Toc1796755_581953129">
            <w:r>
              <w:rPr>
                <w:webHidden/>
                <w:rStyle w:val="IndexLink"/>
              </w:rPr>
              <w:t>3</w:t>
            </w:r>
            <w:r>
              <w:rPr>
                <w:rStyle w:val="IndexLink"/>
                <w:rtl w:val="true"/>
              </w:rPr>
              <w:t xml:space="preserve">- </w:t>
            </w:r>
            <w:r>
              <w:rPr>
                <w:rStyle w:val="IndexLink"/>
                <w:rtl w:val="true"/>
              </w:rPr>
              <w:t>ابی‌الصلاح حلبی</w:t>
            </w:r>
            <w:r>
              <w:rPr>
                <w:rStyle w:val="IndexLink"/>
                <w:rtl w:val="true"/>
              </w:rPr>
              <w:tab/>
            </w:r>
            <w:r>
              <w:rPr>
                <w:rStyle w:val="IndexLink"/>
              </w:rPr>
              <w:t>181</w:t>
            </w:r>
          </w:hyperlink>
        </w:p>
        <w:p>
          <w:pPr>
            <w:pStyle w:val="Contents5"/>
            <w:tabs>
              <w:tab w:val="clear" w:pos="7892"/>
              <w:tab w:val="right" w:pos="9026" w:leader="dot"/>
            </w:tabs>
            <w:rPr/>
          </w:pPr>
          <w:hyperlink w:anchor="__RefHeading___Toc1796757_581953129">
            <w:r>
              <w:rPr>
                <w:webHidden/>
                <w:rStyle w:val="IndexLink"/>
              </w:rPr>
              <w:t>4</w:t>
            </w:r>
            <w:r>
              <w:rPr>
                <w:rStyle w:val="IndexLink"/>
                <w:rtl w:val="true"/>
              </w:rPr>
              <w:t xml:space="preserve">- </w:t>
            </w:r>
            <w:r>
              <w:rPr>
                <w:rStyle w:val="IndexLink"/>
                <w:rtl w:val="true"/>
              </w:rPr>
              <w:t>شیخ طوسی</w:t>
            </w:r>
            <w:r>
              <w:rPr>
                <w:rStyle w:val="IndexLink"/>
                <w:rtl w:val="true"/>
              </w:rPr>
              <w:tab/>
            </w:r>
            <w:r>
              <w:rPr>
                <w:rStyle w:val="IndexLink"/>
              </w:rPr>
              <w:t>182</w:t>
            </w:r>
          </w:hyperlink>
        </w:p>
        <w:p>
          <w:pPr>
            <w:pStyle w:val="Contents5"/>
            <w:tabs>
              <w:tab w:val="clear" w:pos="7892"/>
              <w:tab w:val="right" w:pos="9026" w:leader="dot"/>
            </w:tabs>
            <w:rPr/>
          </w:pPr>
          <w:hyperlink w:anchor="__RefHeading___Toc1796759_581953129">
            <w:r>
              <w:rPr>
                <w:webHidden/>
                <w:rStyle w:val="IndexLink"/>
              </w:rPr>
              <w:t>5</w:t>
            </w:r>
            <w:r>
              <w:rPr>
                <w:rStyle w:val="IndexLink"/>
                <w:rtl w:val="true"/>
              </w:rPr>
              <w:t xml:space="preserve">- </w:t>
            </w:r>
            <w:r>
              <w:rPr>
                <w:rStyle w:val="IndexLink"/>
                <w:rtl w:val="true"/>
              </w:rPr>
              <w:t>قاضی ابن برّاج طرابلسی</w:t>
            </w:r>
            <w:r>
              <w:rPr>
                <w:rStyle w:val="IndexLink"/>
                <w:rtl w:val="true"/>
              </w:rPr>
              <w:tab/>
            </w:r>
            <w:r>
              <w:rPr>
                <w:rStyle w:val="IndexLink"/>
              </w:rPr>
              <w:t>183</w:t>
            </w:r>
          </w:hyperlink>
        </w:p>
        <w:p>
          <w:pPr>
            <w:pStyle w:val="Contents5"/>
            <w:tabs>
              <w:tab w:val="clear" w:pos="7892"/>
              <w:tab w:val="right" w:pos="9026" w:leader="dot"/>
            </w:tabs>
            <w:rPr/>
          </w:pPr>
          <w:hyperlink w:anchor="__RefHeading___Toc1796761_581953129">
            <w:r>
              <w:rPr>
                <w:webHidden/>
                <w:rStyle w:val="IndexLink"/>
              </w:rPr>
              <w:t>6</w:t>
            </w:r>
            <w:r>
              <w:rPr>
                <w:rStyle w:val="IndexLink"/>
                <w:rtl w:val="true"/>
              </w:rPr>
              <w:t xml:space="preserve">- </w:t>
            </w:r>
            <w:r>
              <w:rPr>
                <w:rStyle w:val="IndexLink"/>
                <w:rtl w:val="true"/>
              </w:rPr>
              <w:t xml:space="preserve">سعید بن عبدالله </w:t>
            </w:r>
            <w:r>
              <w:rPr>
                <w:rStyle w:val="IndexLink"/>
                <w:rtl w:val="true"/>
              </w:rPr>
              <w:t>(</w:t>
            </w:r>
            <w:r>
              <w:rPr>
                <w:rStyle w:val="IndexLink"/>
                <w:rtl w:val="true"/>
              </w:rPr>
              <w:t>قطب راوندی</w:t>
            </w:r>
            <w:r>
              <w:rPr>
                <w:rStyle w:val="IndexLink"/>
                <w:rtl w:val="true"/>
              </w:rPr>
              <w:t>)</w:t>
              <w:tab/>
            </w:r>
            <w:r>
              <w:rPr>
                <w:rStyle w:val="IndexLink"/>
              </w:rPr>
              <w:t>184</w:t>
            </w:r>
          </w:hyperlink>
        </w:p>
        <w:p>
          <w:pPr>
            <w:pStyle w:val="Contents5"/>
            <w:tabs>
              <w:tab w:val="clear" w:pos="7892"/>
              <w:tab w:val="right" w:pos="9026" w:leader="dot"/>
            </w:tabs>
            <w:rPr/>
          </w:pPr>
          <w:hyperlink w:anchor="__RefHeading___Toc1796763_581953129">
            <w:r>
              <w:rPr>
                <w:webHidden/>
                <w:rStyle w:val="IndexLink"/>
              </w:rPr>
              <w:t>7</w:t>
            </w:r>
            <w:r>
              <w:rPr>
                <w:rStyle w:val="IndexLink"/>
                <w:rtl w:val="true"/>
              </w:rPr>
              <w:t xml:space="preserve">- </w:t>
            </w:r>
            <w:r>
              <w:rPr>
                <w:rStyle w:val="IndexLink"/>
                <w:rtl w:val="true"/>
              </w:rPr>
              <w:t>محمد ابن ادریس حلّی</w:t>
            </w:r>
            <w:r>
              <w:rPr>
                <w:rStyle w:val="IndexLink"/>
                <w:rtl w:val="true"/>
              </w:rPr>
              <w:tab/>
            </w:r>
            <w:r>
              <w:rPr>
                <w:rStyle w:val="IndexLink"/>
              </w:rPr>
              <w:t>185</w:t>
            </w:r>
          </w:hyperlink>
        </w:p>
        <w:p>
          <w:pPr>
            <w:pStyle w:val="Contents4"/>
            <w:tabs>
              <w:tab w:val="clear" w:pos="8176"/>
              <w:tab w:val="right" w:pos="9026" w:leader="dot"/>
            </w:tabs>
            <w:rPr/>
          </w:pPr>
          <w:hyperlink w:anchor="__RefHeading___Toc1796765_581953129">
            <w:r>
              <w:rPr>
                <w:webHidden/>
                <w:rStyle w:val="IndexLink"/>
                <w:rtl w:val="true"/>
              </w:rPr>
              <w:t>دوره دوم</w:t>
            </w:r>
            <w:r>
              <w:rPr>
                <w:rStyle w:val="IndexLink"/>
                <w:rtl w:val="true"/>
              </w:rPr>
              <w:tab/>
            </w:r>
            <w:r>
              <w:rPr>
                <w:rStyle w:val="IndexLink"/>
              </w:rPr>
              <w:t>185</w:t>
            </w:r>
          </w:hyperlink>
        </w:p>
        <w:p>
          <w:pPr>
            <w:pStyle w:val="Contents5"/>
            <w:tabs>
              <w:tab w:val="clear" w:pos="7892"/>
              <w:tab w:val="right" w:pos="9026" w:leader="dot"/>
            </w:tabs>
            <w:rPr/>
          </w:pPr>
          <w:hyperlink w:anchor="__RefHeading___Toc1796767_581953129">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796769_581953129">
            <w:r>
              <w:rPr>
                <w:webHidden/>
                <w:rStyle w:val="IndexLink"/>
              </w:rPr>
              <w:t>1</w:t>
            </w:r>
            <w:r>
              <w:rPr>
                <w:rStyle w:val="IndexLink"/>
                <w:rtl w:val="true"/>
              </w:rPr>
              <w:t xml:space="preserve">- </w:t>
            </w:r>
            <w:r>
              <w:rPr>
                <w:rStyle w:val="IndexLink"/>
                <w:rtl w:val="true"/>
              </w:rPr>
              <w:t>محقّق حلّی</w:t>
            </w:r>
            <w:r>
              <w:rPr>
                <w:rStyle w:val="IndexLink"/>
                <w:rtl w:val="true"/>
              </w:rPr>
              <w:tab/>
            </w:r>
            <w:r>
              <w:rPr>
                <w:rStyle w:val="IndexLink"/>
              </w:rPr>
              <w:t>185</w:t>
            </w:r>
          </w:hyperlink>
        </w:p>
        <w:p>
          <w:pPr>
            <w:pStyle w:val="Contents5"/>
            <w:tabs>
              <w:tab w:val="clear" w:pos="7892"/>
              <w:tab w:val="right" w:pos="9026" w:leader="dot"/>
            </w:tabs>
            <w:rPr/>
          </w:pPr>
          <w:hyperlink w:anchor="__RefHeading___Toc1796771_581953129">
            <w:r>
              <w:rPr>
                <w:webHidden/>
                <w:rStyle w:val="IndexLink"/>
              </w:rPr>
              <w:t>2</w:t>
            </w:r>
            <w:r>
              <w:rPr>
                <w:rStyle w:val="IndexLink"/>
                <w:rtl w:val="true"/>
              </w:rPr>
              <w:t xml:space="preserve">- </w:t>
            </w:r>
            <w:r>
              <w:rPr>
                <w:rStyle w:val="IndexLink"/>
                <w:rtl w:val="true"/>
              </w:rPr>
              <w:t>شهید اوّل</w:t>
            </w:r>
            <w:r>
              <w:rPr>
                <w:rStyle w:val="IndexLink"/>
                <w:rtl w:val="true"/>
              </w:rPr>
              <w:tab/>
            </w:r>
            <w:r>
              <w:rPr>
                <w:rStyle w:val="IndexLink"/>
              </w:rPr>
              <w:t>186</w:t>
            </w:r>
          </w:hyperlink>
        </w:p>
        <w:p>
          <w:pPr>
            <w:pStyle w:val="Contents5"/>
            <w:tabs>
              <w:tab w:val="clear" w:pos="7892"/>
              <w:tab w:val="right" w:pos="9026" w:leader="dot"/>
            </w:tabs>
            <w:rPr/>
          </w:pPr>
          <w:hyperlink w:anchor="__RefHeading___Toc1796773_581953129">
            <w:r>
              <w:rPr>
                <w:webHidden/>
                <w:rStyle w:val="IndexLink"/>
              </w:rPr>
              <w:t>3</w:t>
            </w:r>
            <w:r>
              <w:rPr>
                <w:rStyle w:val="IndexLink"/>
                <w:rtl w:val="true"/>
              </w:rPr>
              <w:t xml:space="preserve">- </w:t>
            </w:r>
            <w:r>
              <w:rPr>
                <w:rStyle w:val="IndexLink"/>
                <w:rtl w:val="true"/>
              </w:rPr>
              <w:t>شهید ثانی</w:t>
            </w:r>
            <w:r>
              <w:rPr>
                <w:rStyle w:val="IndexLink"/>
                <w:rtl w:val="true"/>
              </w:rPr>
              <w:tab/>
            </w:r>
            <w:r>
              <w:rPr>
                <w:rStyle w:val="IndexLink"/>
              </w:rPr>
              <w:t>186</w:t>
            </w:r>
          </w:hyperlink>
        </w:p>
        <w:p>
          <w:pPr>
            <w:pStyle w:val="Contents5"/>
            <w:tabs>
              <w:tab w:val="clear" w:pos="7892"/>
              <w:tab w:val="right" w:pos="9026" w:leader="dot"/>
            </w:tabs>
            <w:rPr/>
          </w:pPr>
          <w:hyperlink w:anchor="__RefHeading___Toc1796775_581953129">
            <w:r>
              <w:rPr>
                <w:webHidden/>
                <w:rStyle w:val="IndexLink"/>
              </w:rPr>
              <w:t>4</w:t>
            </w:r>
            <w:r>
              <w:rPr>
                <w:rStyle w:val="IndexLink"/>
                <w:rtl w:val="true"/>
              </w:rPr>
              <w:t xml:space="preserve">- </w:t>
            </w:r>
            <w:r>
              <w:rPr>
                <w:rStyle w:val="IndexLink"/>
                <w:rtl w:val="true"/>
              </w:rPr>
              <w:t>مقدس اردبیلی</w:t>
            </w:r>
            <w:r>
              <w:rPr>
                <w:rStyle w:val="IndexLink"/>
                <w:rtl w:val="true"/>
              </w:rPr>
              <w:tab/>
            </w:r>
            <w:r>
              <w:rPr>
                <w:rStyle w:val="IndexLink"/>
              </w:rPr>
              <w:t>187</w:t>
            </w:r>
          </w:hyperlink>
        </w:p>
        <w:p>
          <w:pPr>
            <w:pStyle w:val="Contents4"/>
            <w:tabs>
              <w:tab w:val="clear" w:pos="8176"/>
              <w:tab w:val="right" w:pos="9026" w:leader="dot"/>
            </w:tabs>
            <w:rPr/>
          </w:pPr>
          <w:hyperlink w:anchor="__RefHeading___Toc1796777_581953129">
            <w:r>
              <w:rPr>
                <w:webHidden/>
                <w:rStyle w:val="IndexLink"/>
                <w:rtl w:val="true"/>
              </w:rPr>
              <w:t>دوره سوم</w:t>
            </w:r>
            <w:r>
              <w:rPr>
                <w:rStyle w:val="IndexLink"/>
                <w:rtl w:val="true"/>
              </w:rPr>
              <w:tab/>
            </w:r>
            <w:r>
              <w:rPr>
                <w:rStyle w:val="IndexLink"/>
              </w:rPr>
              <w:t>188</w:t>
            </w:r>
          </w:hyperlink>
        </w:p>
        <w:p>
          <w:pPr>
            <w:pStyle w:val="Contents5"/>
            <w:tabs>
              <w:tab w:val="clear" w:pos="7892"/>
              <w:tab w:val="right" w:pos="9026" w:leader="dot"/>
            </w:tabs>
            <w:rPr/>
          </w:pPr>
          <w:hyperlink w:anchor="__RefHeading___Toc1796779_58195312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1796781_581953129">
            <w:r>
              <w:rPr>
                <w:webHidden/>
                <w:rStyle w:val="IndexLink"/>
              </w:rPr>
              <w:t>1</w:t>
            </w:r>
            <w:r>
              <w:rPr>
                <w:rStyle w:val="IndexLink"/>
                <w:rtl w:val="true"/>
              </w:rPr>
              <w:t xml:space="preserve">- </w:t>
            </w:r>
            <w:r>
              <w:rPr>
                <w:rStyle w:val="IndexLink"/>
                <w:rtl w:val="true"/>
              </w:rPr>
              <w:t>صاحب جواهر</w:t>
            </w:r>
            <w:r>
              <w:rPr>
                <w:rStyle w:val="IndexLink"/>
                <w:rtl w:val="true"/>
              </w:rPr>
              <w:tab/>
            </w:r>
            <w:r>
              <w:rPr>
                <w:rStyle w:val="IndexLink"/>
              </w:rPr>
              <w:t>188</w:t>
            </w:r>
          </w:hyperlink>
        </w:p>
        <w:p>
          <w:pPr>
            <w:pStyle w:val="Contents5"/>
            <w:tabs>
              <w:tab w:val="clear" w:pos="7892"/>
              <w:tab w:val="right" w:pos="9026" w:leader="dot"/>
            </w:tabs>
            <w:rPr/>
          </w:pPr>
          <w:hyperlink w:anchor="__RefHeading___Toc1796783_581953129">
            <w:r>
              <w:rPr>
                <w:webHidden/>
                <w:rStyle w:val="IndexLink"/>
              </w:rPr>
              <w:t>2</w:t>
            </w:r>
            <w:r>
              <w:rPr>
                <w:rStyle w:val="IndexLink"/>
                <w:rtl w:val="true"/>
              </w:rPr>
              <w:t xml:space="preserve">- </w:t>
            </w:r>
            <w:r>
              <w:rPr>
                <w:rStyle w:val="IndexLink"/>
                <w:rtl w:val="true"/>
              </w:rPr>
              <w:t>شیخ انصاری</w:t>
            </w:r>
            <w:r>
              <w:rPr>
                <w:rStyle w:val="IndexLink"/>
                <w:rtl w:val="true"/>
              </w:rPr>
              <w:tab/>
            </w:r>
            <w:r>
              <w:rPr>
                <w:rStyle w:val="IndexLink"/>
              </w:rPr>
              <w:t>189</w:t>
            </w:r>
          </w:hyperlink>
        </w:p>
        <w:p>
          <w:pPr>
            <w:pStyle w:val="Contents5"/>
            <w:tabs>
              <w:tab w:val="clear" w:pos="7892"/>
              <w:tab w:val="right" w:pos="9026" w:leader="dot"/>
            </w:tabs>
            <w:rPr/>
          </w:pPr>
          <w:hyperlink w:anchor="__RefHeading___Toc1796785_581953129">
            <w:r>
              <w:rPr>
                <w:webHidden/>
                <w:rStyle w:val="IndexLink"/>
              </w:rPr>
              <w:t>3</w:t>
            </w:r>
            <w:r>
              <w:rPr>
                <w:rStyle w:val="IndexLink"/>
                <w:rtl w:val="true"/>
              </w:rPr>
              <w:t xml:space="preserve">- </w:t>
            </w:r>
            <w:r>
              <w:rPr>
                <w:rStyle w:val="IndexLink"/>
                <w:rtl w:val="true"/>
              </w:rPr>
              <w:t>ملا احمد نراقی</w:t>
            </w:r>
            <w:r>
              <w:rPr>
                <w:rStyle w:val="IndexLink"/>
                <w:rtl w:val="true"/>
              </w:rPr>
              <w:tab/>
            </w:r>
            <w:r>
              <w:rPr>
                <w:rStyle w:val="IndexLink"/>
              </w:rPr>
              <w:t>190</w:t>
            </w:r>
          </w:hyperlink>
        </w:p>
        <w:p>
          <w:pPr>
            <w:pStyle w:val="Contents5"/>
            <w:tabs>
              <w:tab w:val="clear" w:pos="7892"/>
              <w:tab w:val="right" w:pos="9026" w:leader="dot"/>
            </w:tabs>
            <w:rPr/>
          </w:pPr>
          <w:hyperlink w:anchor="__RefHeading___Toc1796787_581953129">
            <w:r>
              <w:rPr>
                <w:webHidden/>
                <w:rStyle w:val="IndexLink"/>
              </w:rPr>
              <w:t>4</w:t>
            </w:r>
            <w:r>
              <w:rPr>
                <w:rStyle w:val="IndexLink"/>
                <w:rtl w:val="true"/>
              </w:rPr>
              <w:t xml:space="preserve">- </w:t>
            </w:r>
            <w:r>
              <w:rPr>
                <w:rStyle w:val="IndexLink"/>
                <w:rtl w:val="true"/>
              </w:rPr>
              <w:t>میرزای شیرازی</w:t>
            </w:r>
            <w:r>
              <w:rPr>
                <w:rStyle w:val="IndexLink"/>
                <w:rtl w:val="true"/>
              </w:rPr>
              <w:tab/>
            </w:r>
            <w:r>
              <w:rPr>
                <w:rStyle w:val="IndexLink"/>
              </w:rPr>
              <w:t>190</w:t>
            </w:r>
          </w:hyperlink>
        </w:p>
        <w:p>
          <w:pPr>
            <w:pStyle w:val="Contents5"/>
            <w:tabs>
              <w:tab w:val="clear" w:pos="7892"/>
              <w:tab w:val="right" w:pos="9026" w:leader="dot"/>
            </w:tabs>
            <w:rPr/>
          </w:pPr>
          <w:hyperlink w:anchor="__RefHeading___Toc1796789_581953129">
            <w:r>
              <w:rPr>
                <w:webHidden/>
                <w:rStyle w:val="IndexLink"/>
              </w:rPr>
              <w:t>5</w:t>
            </w:r>
            <w:r>
              <w:rPr>
                <w:rStyle w:val="IndexLink"/>
                <w:rtl w:val="true"/>
              </w:rPr>
              <w:t xml:space="preserve">- </w:t>
            </w:r>
            <w:r>
              <w:rPr>
                <w:rStyle w:val="IndexLink"/>
                <w:rtl w:val="true"/>
              </w:rPr>
              <w:t>نائینی</w:t>
            </w:r>
            <w:r>
              <w:rPr>
                <w:rStyle w:val="IndexLink"/>
                <w:rtl w:val="true"/>
              </w:rPr>
              <w:tab/>
            </w:r>
            <w:r>
              <w:rPr>
                <w:rStyle w:val="IndexLink"/>
              </w:rPr>
              <w:t>192</w:t>
            </w:r>
          </w:hyperlink>
        </w:p>
        <w:p>
          <w:pPr>
            <w:pStyle w:val="Contents5"/>
            <w:tabs>
              <w:tab w:val="clear" w:pos="7892"/>
              <w:tab w:val="right" w:pos="9026" w:leader="dot"/>
            </w:tabs>
            <w:rPr/>
          </w:pPr>
          <w:hyperlink w:anchor="__RefHeading___Toc1796791_581953129">
            <w:r>
              <w:rPr>
                <w:webHidden/>
                <w:rStyle w:val="IndexLink"/>
              </w:rPr>
              <w:t>6</w:t>
            </w:r>
            <w:r>
              <w:rPr>
                <w:rStyle w:val="IndexLink"/>
                <w:rtl w:val="true"/>
              </w:rPr>
              <w:t xml:space="preserve">- </w:t>
            </w:r>
            <w:r>
              <w:rPr>
                <w:rStyle w:val="IndexLink"/>
                <w:rtl w:val="true"/>
              </w:rPr>
              <w:t>امام خمینی</w:t>
            </w:r>
            <w:r>
              <w:rPr>
                <w:rStyle w:val="IndexLink"/>
                <w:rtl w:val="true"/>
              </w:rPr>
              <w:tab/>
            </w:r>
            <w:r>
              <w:rPr>
                <w:rStyle w:val="IndexLink"/>
              </w:rPr>
              <w:t>193</w:t>
            </w:r>
          </w:hyperlink>
        </w:p>
        <w:p>
          <w:pPr>
            <w:pStyle w:val="Contents4"/>
            <w:tabs>
              <w:tab w:val="clear" w:pos="8176"/>
              <w:tab w:val="right" w:pos="9026" w:leader="dot"/>
            </w:tabs>
            <w:rPr/>
          </w:pPr>
          <w:hyperlink w:anchor="__RefHeading___Toc1796793_581953129">
            <w:r>
              <w:rPr>
                <w:webHidden/>
                <w:rStyle w:val="IndexLink"/>
                <w:rtl w:val="true"/>
              </w:rPr>
              <w:t>عدالت در اندیشه سیاسی فقهای اهل سنّت</w:t>
            </w:r>
            <w:r>
              <w:rPr>
                <w:rStyle w:val="IndexLink"/>
                <w:rtl w:val="true"/>
              </w:rPr>
              <w:tab/>
            </w:r>
            <w:r>
              <w:rPr>
                <w:rStyle w:val="IndexLink"/>
              </w:rPr>
              <w:t>194</w:t>
            </w:r>
          </w:hyperlink>
        </w:p>
        <w:p>
          <w:pPr>
            <w:pStyle w:val="Contents5"/>
            <w:tabs>
              <w:tab w:val="clear" w:pos="7892"/>
              <w:tab w:val="right" w:pos="9026" w:leader="dot"/>
            </w:tabs>
            <w:rPr/>
          </w:pPr>
          <w:hyperlink w:anchor="__RefHeading___Toc1796795_581953129">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1796797_581953129">
            <w:r>
              <w:rPr>
                <w:webHidden/>
                <w:rStyle w:val="IndexLink"/>
                <w:rtl w:val="true"/>
              </w:rPr>
              <w:t>ارزیابی</w:t>
            </w:r>
            <w:r>
              <w:rPr>
                <w:rStyle w:val="IndexLink"/>
                <w:rtl w:val="true"/>
              </w:rPr>
              <w:tab/>
            </w:r>
            <w:r>
              <w:rPr>
                <w:rStyle w:val="IndexLink"/>
              </w:rPr>
              <w:t>196</w:t>
            </w:r>
          </w:hyperlink>
        </w:p>
        <w:p>
          <w:pPr>
            <w:pStyle w:val="Contents3"/>
            <w:tabs>
              <w:tab w:val="clear" w:pos="8459"/>
              <w:tab w:val="right" w:pos="9026" w:leader="dot"/>
            </w:tabs>
            <w:rPr/>
          </w:pPr>
          <w:hyperlink w:anchor="__RefHeading___Toc1796799_581953129">
            <w:r>
              <w:rPr>
                <w:webHidden/>
                <w:rStyle w:val="IndexLink"/>
              </w:rPr>
              <w:t>3</w:t>
            </w:r>
            <w:r>
              <w:rPr>
                <w:rStyle w:val="IndexLink"/>
                <w:rtl w:val="true"/>
              </w:rPr>
              <w:t xml:space="preserve">- </w:t>
            </w:r>
            <w:r>
              <w:rPr>
                <w:rStyle w:val="IndexLink"/>
                <w:rtl w:val="true"/>
              </w:rPr>
              <w:t>راهکارهای تحقّق عدالت در فقه سیاسی</w:t>
            </w:r>
            <w:r>
              <w:rPr>
                <w:rStyle w:val="IndexLink"/>
                <w:rtl w:val="true"/>
              </w:rPr>
              <w:tab/>
            </w:r>
            <w:r>
              <w:rPr>
                <w:rStyle w:val="IndexLink"/>
              </w:rPr>
              <w:t>201</w:t>
            </w:r>
          </w:hyperlink>
        </w:p>
        <w:p>
          <w:pPr>
            <w:pStyle w:val="Contents4"/>
            <w:tabs>
              <w:tab w:val="clear" w:pos="8176"/>
              <w:tab w:val="right" w:pos="9026" w:leader="dot"/>
            </w:tabs>
            <w:rPr/>
          </w:pPr>
          <w:hyperlink w:anchor="__RefHeading___Toc1796801_581953129">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796803_581953129">
            <w:r>
              <w:rPr>
                <w:webHidden/>
                <w:rStyle w:val="IndexLink"/>
                <w:rtl w:val="true"/>
              </w:rPr>
              <w:t>عدالت در وضع قانون</w:t>
            </w:r>
            <w:r>
              <w:rPr>
                <w:rStyle w:val="IndexLink"/>
                <w:rtl w:val="true"/>
              </w:rPr>
              <w:tab/>
            </w:r>
            <w:r>
              <w:rPr>
                <w:rStyle w:val="IndexLink"/>
              </w:rPr>
              <w:t>201</w:t>
            </w:r>
          </w:hyperlink>
        </w:p>
        <w:p>
          <w:pPr>
            <w:pStyle w:val="Contents5"/>
            <w:tabs>
              <w:tab w:val="clear" w:pos="7892"/>
              <w:tab w:val="right" w:pos="9026" w:leader="dot"/>
            </w:tabs>
            <w:rPr/>
          </w:pPr>
          <w:hyperlink w:anchor="__RefHeading___Toc1796805_581953129">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1796807_581953129">
            <w:r>
              <w:rPr>
                <w:webHidden/>
                <w:rStyle w:val="IndexLink"/>
              </w:rPr>
              <w:t>1</w:t>
            </w:r>
            <w:r>
              <w:rPr>
                <w:rStyle w:val="IndexLink"/>
                <w:rtl w:val="true"/>
              </w:rPr>
              <w:t xml:space="preserve">- </w:t>
            </w:r>
            <w:r>
              <w:rPr>
                <w:rStyle w:val="IndexLink"/>
                <w:rtl w:val="true"/>
              </w:rPr>
              <w:t>شرایط قانون‌گذار</w:t>
            </w:r>
            <w:r>
              <w:rPr>
                <w:rStyle w:val="IndexLink"/>
                <w:rtl w:val="true"/>
              </w:rPr>
              <w:tab/>
            </w:r>
            <w:r>
              <w:rPr>
                <w:rStyle w:val="IndexLink"/>
              </w:rPr>
              <w:t>201</w:t>
            </w:r>
          </w:hyperlink>
        </w:p>
        <w:p>
          <w:pPr>
            <w:pStyle w:val="Contents5"/>
            <w:tabs>
              <w:tab w:val="clear" w:pos="7892"/>
              <w:tab w:val="right" w:pos="9026" w:leader="dot"/>
            </w:tabs>
            <w:rPr/>
          </w:pPr>
          <w:hyperlink w:anchor="__RefHeading___Toc1796809_581953129">
            <w:r>
              <w:rPr>
                <w:webHidden/>
                <w:rStyle w:val="IndexLink"/>
              </w:rPr>
              <w:t>2</w:t>
            </w:r>
            <w:r>
              <w:rPr>
                <w:rStyle w:val="IndexLink"/>
                <w:rtl w:val="true"/>
              </w:rPr>
              <w:t xml:space="preserve">- </w:t>
            </w:r>
            <w:r>
              <w:rPr>
                <w:rStyle w:val="IndexLink"/>
                <w:rtl w:val="true"/>
              </w:rPr>
              <w:t>قانون‌گذار فقط خداوند است</w:t>
            </w:r>
            <w:r>
              <w:rPr>
                <w:rStyle w:val="IndexLink"/>
                <w:rtl w:val="true"/>
              </w:rPr>
              <w:tab/>
            </w:r>
            <w:r>
              <w:rPr>
                <w:rStyle w:val="IndexLink"/>
              </w:rPr>
              <w:t>203</w:t>
            </w:r>
          </w:hyperlink>
        </w:p>
        <w:p>
          <w:pPr>
            <w:pStyle w:val="Contents4"/>
            <w:tabs>
              <w:tab w:val="clear" w:pos="8176"/>
              <w:tab w:val="right" w:pos="9026" w:leader="dot"/>
            </w:tabs>
            <w:rPr/>
          </w:pPr>
          <w:hyperlink w:anchor="__RefHeading___Toc1796811_581953129">
            <w:r>
              <w:rPr>
                <w:webHidden/>
                <w:rStyle w:val="IndexLink"/>
                <w:rtl w:val="true"/>
              </w:rPr>
              <w:t>عدالت در اجرای قانون</w:t>
            </w:r>
            <w:r>
              <w:rPr>
                <w:rStyle w:val="IndexLink"/>
                <w:rtl w:val="true"/>
              </w:rPr>
              <w:tab/>
            </w:r>
            <w:r>
              <w:rPr>
                <w:rStyle w:val="IndexLink"/>
              </w:rPr>
              <w:t>203</w:t>
            </w:r>
          </w:hyperlink>
        </w:p>
        <w:p>
          <w:pPr>
            <w:pStyle w:val="Contents4"/>
            <w:tabs>
              <w:tab w:val="clear" w:pos="8176"/>
              <w:tab w:val="right" w:pos="9026" w:leader="dot"/>
            </w:tabs>
            <w:rPr/>
          </w:pPr>
          <w:hyperlink w:anchor="__RefHeading___Toc1796813_581953129">
            <w:r>
              <w:rPr>
                <w:webHidden/>
                <w:rStyle w:val="IndexLink"/>
                <w:rtl w:val="true"/>
              </w:rPr>
              <w:t>عدالت در قضاوت</w:t>
            </w:r>
            <w:r>
              <w:rPr>
                <w:rStyle w:val="IndexLink"/>
                <w:rtl w:val="true"/>
              </w:rPr>
              <w:tab/>
            </w:r>
            <w:r>
              <w:rPr>
                <w:rStyle w:val="IndexLink"/>
              </w:rPr>
              <w:t>205</w:t>
            </w:r>
          </w:hyperlink>
        </w:p>
        <w:p>
          <w:pPr>
            <w:pStyle w:val="Contents4"/>
            <w:tabs>
              <w:tab w:val="clear" w:pos="8176"/>
              <w:tab w:val="right" w:pos="9026" w:leader="dot"/>
            </w:tabs>
            <w:rPr/>
          </w:pPr>
          <w:hyperlink w:anchor="__RefHeading___Toc1796815_581953129">
            <w:r>
              <w:rPr>
                <w:webHidden/>
                <w:rStyle w:val="IndexLink"/>
                <w:rtl w:val="true"/>
              </w:rPr>
              <w:t>عدالت در انتخاب کارگزاران</w:t>
            </w:r>
            <w:r>
              <w:rPr>
                <w:rStyle w:val="IndexLink"/>
                <w:rtl w:val="true"/>
              </w:rPr>
              <w:tab/>
            </w:r>
            <w:r>
              <w:rPr>
                <w:rStyle w:val="IndexLink"/>
              </w:rPr>
              <w:t>207</w:t>
            </w:r>
          </w:hyperlink>
        </w:p>
        <w:p>
          <w:pPr>
            <w:pStyle w:val="Contents4"/>
            <w:tabs>
              <w:tab w:val="clear" w:pos="8176"/>
              <w:tab w:val="right" w:pos="9026" w:leader="dot"/>
            </w:tabs>
            <w:rPr/>
          </w:pPr>
          <w:hyperlink w:anchor="__RefHeading___Toc1796817_581953129">
            <w:r>
              <w:rPr>
                <w:webHidden/>
                <w:rStyle w:val="IndexLink"/>
                <w:rtl w:val="true"/>
              </w:rPr>
              <w:t>عدالت در اعمال حاکمیت و رفتار سیاسی</w:t>
            </w:r>
            <w:r>
              <w:rPr>
                <w:rStyle w:val="IndexLink"/>
                <w:rtl w:val="true"/>
              </w:rPr>
              <w:tab/>
            </w:r>
            <w:r>
              <w:rPr>
                <w:rStyle w:val="IndexLink"/>
              </w:rPr>
              <w:t>210</w:t>
            </w:r>
          </w:hyperlink>
        </w:p>
        <w:p>
          <w:pPr>
            <w:pStyle w:val="Contents4"/>
            <w:tabs>
              <w:tab w:val="clear" w:pos="8176"/>
              <w:tab w:val="right" w:pos="9026" w:leader="dot"/>
            </w:tabs>
            <w:rPr/>
          </w:pPr>
          <w:hyperlink w:anchor="__RefHeading___Toc1796819_581953129">
            <w:r>
              <w:rPr>
                <w:webHidden/>
                <w:rStyle w:val="IndexLink"/>
                <w:rtl w:val="true"/>
              </w:rPr>
              <w:t>عدالت در تأمین معاش و رفتار اقتصادی حکومت</w:t>
            </w:r>
            <w:r>
              <w:rPr>
                <w:rStyle w:val="IndexLink"/>
                <w:rtl w:val="true"/>
              </w:rPr>
              <w:tab/>
            </w:r>
            <w:r>
              <w:rPr>
                <w:rStyle w:val="IndexLink"/>
              </w:rPr>
              <w:t>212</w:t>
            </w:r>
          </w:hyperlink>
        </w:p>
        <w:p>
          <w:pPr>
            <w:pStyle w:val="Contents5"/>
            <w:tabs>
              <w:tab w:val="clear" w:pos="7892"/>
              <w:tab w:val="right" w:pos="9026" w:leader="dot"/>
            </w:tabs>
            <w:rPr/>
          </w:pPr>
          <w:hyperlink w:anchor="__RefHeading___Toc1796821_581953129">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1796823_581953129">
            <w:r>
              <w:rPr>
                <w:webHidden/>
                <w:rStyle w:val="IndexLink"/>
              </w:rPr>
              <w:t>1</w:t>
            </w:r>
            <w:r>
              <w:rPr>
                <w:rStyle w:val="IndexLink"/>
                <w:rtl w:val="true"/>
              </w:rPr>
              <w:t xml:space="preserve">- </w:t>
            </w:r>
            <w:r>
              <w:rPr>
                <w:rStyle w:val="IndexLink"/>
                <w:rtl w:val="true"/>
              </w:rPr>
              <w:t>عدالت در جمع‌آوری مالیات</w:t>
            </w:r>
            <w:r>
              <w:rPr>
                <w:rStyle w:val="IndexLink"/>
                <w:rtl w:val="true"/>
              </w:rPr>
              <w:tab/>
            </w:r>
            <w:r>
              <w:rPr>
                <w:rStyle w:val="IndexLink"/>
              </w:rPr>
              <w:t>212</w:t>
            </w:r>
          </w:hyperlink>
        </w:p>
        <w:p>
          <w:pPr>
            <w:pStyle w:val="Contents5"/>
            <w:tabs>
              <w:tab w:val="clear" w:pos="7892"/>
              <w:tab w:val="right" w:pos="9026" w:leader="dot"/>
            </w:tabs>
            <w:rPr/>
          </w:pPr>
          <w:hyperlink w:anchor="__RefHeading___Toc1796825_581953129">
            <w:r>
              <w:rPr>
                <w:webHidden/>
                <w:rStyle w:val="IndexLink"/>
              </w:rPr>
              <w:t>2</w:t>
            </w:r>
            <w:r>
              <w:rPr>
                <w:rStyle w:val="IndexLink"/>
                <w:rtl w:val="true"/>
              </w:rPr>
              <w:t xml:space="preserve">- </w:t>
            </w:r>
            <w:r>
              <w:rPr>
                <w:rStyle w:val="IndexLink"/>
                <w:rtl w:val="true"/>
              </w:rPr>
              <w:t>تساوی در توزیع درآمدهای عمومی و بیت المال</w:t>
            </w:r>
            <w:r>
              <w:rPr>
                <w:rStyle w:val="IndexLink"/>
                <w:rtl w:val="true"/>
              </w:rPr>
              <w:tab/>
            </w:r>
            <w:r>
              <w:rPr>
                <w:rStyle w:val="IndexLink"/>
              </w:rPr>
              <w:t>212</w:t>
            </w:r>
          </w:hyperlink>
        </w:p>
        <w:p>
          <w:pPr>
            <w:pStyle w:val="Contents5"/>
            <w:tabs>
              <w:tab w:val="clear" w:pos="7892"/>
              <w:tab w:val="right" w:pos="9026" w:leader="dot"/>
            </w:tabs>
            <w:rPr/>
          </w:pPr>
          <w:hyperlink w:anchor="__RefHeading___Toc1796827_581953129">
            <w:r>
              <w:rPr>
                <w:webHidden/>
                <w:rStyle w:val="IndexLink"/>
              </w:rPr>
              <w:t>3</w:t>
            </w:r>
            <w:r>
              <w:rPr>
                <w:rStyle w:val="IndexLink"/>
                <w:rtl w:val="true"/>
              </w:rPr>
              <w:t xml:space="preserve">- </w:t>
            </w:r>
            <w:r>
              <w:rPr>
                <w:rStyle w:val="IndexLink"/>
                <w:rtl w:val="true"/>
              </w:rPr>
              <w:t>آثار توزیع عادلانه درآمد عمومی</w:t>
            </w:r>
            <w:r>
              <w:rPr>
                <w:rStyle w:val="IndexLink"/>
                <w:rtl w:val="true"/>
              </w:rPr>
              <w:tab/>
            </w:r>
            <w:r>
              <w:rPr>
                <w:rStyle w:val="IndexLink"/>
              </w:rPr>
              <w:t>214</w:t>
            </w:r>
          </w:hyperlink>
        </w:p>
        <w:p>
          <w:pPr>
            <w:pStyle w:val="Contents4"/>
            <w:tabs>
              <w:tab w:val="clear" w:pos="8176"/>
              <w:tab w:val="right" w:pos="9026" w:leader="dot"/>
            </w:tabs>
            <w:rPr/>
          </w:pPr>
          <w:hyperlink w:anchor="__RefHeading___Toc1796829_581953129">
            <w:r>
              <w:rPr>
                <w:webHidden/>
                <w:rStyle w:val="IndexLink"/>
                <w:rtl w:val="true"/>
              </w:rPr>
              <w:t>عدالت قدرت سیاسی در امور فرهنگی</w:t>
            </w:r>
            <w:r>
              <w:rPr>
                <w:rStyle w:val="IndexLink"/>
                <w:rtl w:val="true"/>
              </w:rPr>
              <w:tab/>
            </w:r>
            <w:r>
              <w:rPr>
                <w:rStyle w:val="IndexLink"/>
              </w:rPr>
              <w:t>217</w:t>
            </w:r>
          </w:hyperlink>
        </w:p>
        <w:p>
          <w:pPr>
            <w:pStyle w:val="Contents4"/>
            <w:tabs>
              <w:tab w:val="clear" w:pos="8176"/>
              <w:tab w:val="right" w:pos="9026" w:leader="dot"/>
            </w:tabs>
            <w:rPr/>
          </w:pPr>
          <w:hyperlink w:anchor="__RefHeading___Toc1796831_581953129">
            <w:r>
              <w:rPr>
                <w:webHidden/>
                <w:rStyle w:val="IndexLink"/>
                <w:rtl w:val="true"/>
              </w:rPr>
              <w:t>عدالت در روابط قدرت سیاسی و مردم</w:t>
            </w:r>
            <w:r>
              <w:rPr>
                <w:rStyle w:val="IndexLink"/>
                <w:rtl w:val="true"/>
              </w:rPr>
              <w:tab/>
            </w:r>
            <w:r>
              <w:rPr>
                <w:rStyle w:val="IndexLink"/>
              </w:rPr>
              <w:t>218</w:t>
            </w:r>
          </w:hyperlink>
        </w:p>
        <w:p>
          <w:pPr>
            <w:pStyle w:val="Contents4"/>
            <w:tabs>
              <w:tab w:val="clear" w:pos="8176"/>
              <w:tab w:val="right" w:pos="9026" w:leader="dot"/>
            </w:tabs>
            <w:rPr/>
          </w:pPr>
          <w:hyperlink w:anchor="__RefHeading___Toc1796833_581953129">
            <w:r>
              <w:rPr>
                <w:webHidden/>
                <w:rStyle w:val="IndexLink"/>
                <w:rtl w:val="true"/>
              </w:rPr>
              <w:t>حقوق متقابل مردم و قدرت سیاسی</w:t>
            </w:r>
            <w:r>
              <w:rPr>
                <w:rStyle w:val="IndexLink"/>
                <w:rtl w:val="true"/>
              </w:rPr>
              <w:tab/>
            </w:r>
            <w:r>
              <w:rPr>
                <w:rStyle w:val="IndexLink"/>
              </w:rPr>
              <w:t>218</w:t>
            </w:r>
          </w:hyperlink>
        </w:p>
        <w:p>
          <w:pPr>
            <w:pStyle w:val="Contents3"/>
            <w:tabs>
              <w:tab w:val="clear" w:pos="8459"/>
              <w:tab w:val="right" w:pos="9026" w:leader="dot"/>
            </w:tabs>
            <w:rPr/>
          </w:pPr>
          <w:hyperlink w:anchor="__RefHeading___Toc1796835_581953129">
            <w:r>
              <w:rPr>
                <w:webHidden/>
                <w:rStyle w:val="IndexLink"/>
              </w:rPr>
              <w:t>4</w:t>
            </w:r>
            <w:r>
              <w:rPr>
                <w:rStyle w:val="IndexLink"/>
                <w:rtl w:val="true"/>
              </w:rPr>
              <w:t>-</w:t>
            </w:r>
            <w:r>
              <w:rPr>
                <w:rStyle w:val="IndexLink"/>
                <w:rtl w:val="true"/>
              </w:rPr>
              <w:t>موانع تحقّق عدالت</w:t>
            </w:r>
            <w:r>
              <w:rPr>
                <w:rStyle w:val="IndexLink"/>
                <w:rtl w:val="true"/>
              </w:rPr>
              <w:tab/>
            </w:r>
            <w:r>
              <w:rPr>
                <w:rStyle w:val="IndexLink"/>
              </w:rPr>
              <w:t>220</w:t>
            </w:r>
          </w:hyperlink>
        </w:p>
        <w:p>
          <w:pPr>
            <w:pStyle w:val="Contents4"/>
            <w:tabs>
              <w:tab w:val="clear" w:pos="8176"/>
              <w:tab w:val="right" w:pos="9026" w:leader="dot"/>
            </w:tabs>
            <w:rPr/>
          </w:pPr>
          <w:hyperlink w:anchor="__RefHeading___Toc1796837_581953129">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796839_581953129">
            <w:r>
              <w:rPr>
                <w:webHidden/>
                <w:rStyle w:val="IndexLink"/>
                <w:rtl w:val="true"/>
              </w:rPr>
              <w:t>انحصارطلبی قدرت سیاسی</w:t>
            </w:r>
            <w:r>
              <w:rPr>
                <w:rStyle w:val="IndexLink"/>
                <w:rtl w:val="true"/>
              </w:rPr>
              <w:tab/>
            </w:r>
            <w:r>
              <w:rPr>
                <w:rStyle w:val="IndexLink"/>
              </w:rPr>
              <w:t>220</w:t>
            </w:r>
          </w:hyperlink>
        </w:p>
        <w:p>
          <w:pPr>
            <w:pStyle w:val="Contents4"/>
            <w:tabs>
              <w:tab w:val="clear" w:pos="8176"/>
              <w:tab w:val="right" w:pos="9026" w:leader="dot"/>
            </w:tabs>
            <w:rPr/>
          </w:pPr>
          <w:hyperlink w:anchor="__RefHeading___Toc1796841_581953129">
            <w:r>
              <w:rPr>
                <w:webHidden/>
                <w:rStyle w:val="IndexLink"/>
                <w:rtl w:val="true"/>
              </w:rPr>
              <w:t>مصلحت گرایی قدرت سیاسی</w:t>
            </w:r>
            <w:r>
              <w:rPr>
                <w:rStyle w:val="IndexLink"/>
                <w:rtl w:val="true"/>
              </w:rPr>
              <w:tab/>
            </w:r>
            <w:r>
              <w:rPr>
                <w:rStyle w:val="IndexLink"/>
              </w:rPr>
              <w:t>222</w:t>
            </w:r>
          </w:hyperlink>
        </w:p>
        <w:p>
          <w:pPr>
            <w:pStyle w:val="Contents4"/>
            <w:tabs>
              <w:tab w:val="clear" w:pos="8176"/>
              <w:tab w:val="right" w:pos="9026" w:leader="dot"/>
            </w:tabs>
            <w:rPr/>
          </w:pPr>
          <w:hyperlink w:anchor="__RefHeading___Toc1796843_581953129">
            <w:r>
              <w:rPr>
                <w:webHidden/>
                <w:rStyle w:val="IndexLink"/>
                <w:rtl w:val="true"/>
              </w:rPr>
              <w:t>تبعیض قدرت سیاسی</w:t>
            </w:r>
            <w:r>
              <w:rPr>
                <w:rStyle w:val="IndexLink"/>
                <w:rtl w:val="true"/>
              </w:rPr>
              <w:tab/>
            </w:r>
            <w:r>
              <w:rPr>
                <w:rStyle w:val="IndexLink"/>
              </w:rPr>
              <w:t>223</w:t>
            </w:r>
          </w:hyperlink>
        </w:p>
        <w:p>
          <w:pPr>
            <w:pStyle w:val="Contents4"/>
            <w:tabs>
              <w:tab w:val="clear" w:pos="8176"/>
              <w:tab w:val="right" w:pos="9026" w:leader="dot"/>
            </w:tabs>
            <w:rPr/>
          </w:pPr>
          <w:hyperlink w:anchor="__RefHeading___Toc1796845_581953129">
            <w:r>
              <w:rPr>
                <w:webHidden/>
                <w:rStyle w:val="IndexLink"/>
                <w:rtl w:val="true"/>
              </w:rPr>
              <w:t>دنیاگرایی قدرت سیاسی</w:t>
            </w:r>
            <w:r>
              <w:rPr>
                <w:rStyle w:val="IndexLink"/>
                <w:rtl w:val="true"/>
              </w:rPr>
              <w:tab/>
            </w:r>
            <w:r>
              <w:rPr>
                <w:rStyle w:val="IndexLink"/>
              </w:rPr>
              <w:t>224</w:t>
            </w:r>
          </w:hyperlink>
        </w:p>
        <w:p>
          <w:pPr>
            <w:pStyle w:val="Contents4"/>
            <w:tabs>
              <w:tab w:val="clear" w:pos="8176"/>
              <w:tab w:val="right" w:pos="9026" w:leader="dot"/>
            </w:tabs>
            <w:rPr/>
          </w:pPr>
          <w:hyperlink w:anchor="__RefHeading___Toc1796847_581953129">
            <w:r>
              <w:rPr>
                <w:webHidden/>
                <w:rStyle w:val="IndexLink"/>
                <w:rtl w:val="true"/>
              </w:rPr>
              <w:t>هوای نفس زمامداران</w:t>
            </w:r>
            <w:r>
              <w:rPr>
                <w:rStyle w:val="IndexLink"/>
                <w:rtl w:val="true"/>
              </w:rPr>
              <w:tab/>
            </w:r>
            <w:r>
              <w:rPr>
                <w:rStyle w:val="IndexLink"/>
              </w:rPr>
              <w:t>224</w:t>
            </w:r>
          </w:hyperlink>
        </w:p>
        <w:p>
          <w:pPr>
            <w:pStyle w:val="Contents4"/>
            <w:tabs>
              <w:tab w:val="clear" w:pos="8176"/>
              <w:tab w:val="right" w:pos="9026" w:leader="dot"/>
            </w:tabs>
            <w:rPr/>
          </w:pPr>
          <w:hyperlink w:anchor="__RefHeading___Toc1796849_581953129">
            <w:r>
              <w:rPr>
                <w:webHidden/>
                <w:rStyle w:val="IndexLink"/>
                <w:rtl w:val="true"/>
              </w:rPr>
              <w:t>سودجویی از قدرت سیاسی</w:t>
            </w:r>
            <w:r>
              <w:rPr>
                <w:rStyle w:val="IndexLink"/>
                <w:rtl w:val="true"/>
              </w:rPr>
              <w:tab/>
            </w:r>
            <w:r>
              <w:rPr>
                <w:rStyle w:val="IndexLink"/>
              </w:rPr>
              <w:t>225</w:t>
            </w:r>
          </w:hyperlink>
        </w:p>
        <w:p>
          <w:pPr>
            <w:pStyle w:val="Contents4"/>
            <w:tabs>
              <w:tab w:val="clear" w:pos="8176"/>
              <w:tab w:val="right" w:pos="9026" w:leader="dot"/>
            </w:tabs>
            <w:rPr/>
          </w:pPr>
          <w:hyperlink w:anchor="__RefHeading___Toc1796851_581953129">
            <w:r>
              <w:rPr>
                <w:webHidden/>
                <w:rStyle w:val="IndexLink"/>
                <w:rtl w:val="true"/>
              </w:rPr>
              <w:t>نتیجه</w:t>
            </w:r>
            <w:r>
              <w:rPr>
                <w:rStyle w:val="IndexLink"/>
                <w:rtl w:val="true"/>
              </w:rPr>
              <w:tab/>
            </w:r>
            <w:r>
              <w:rPr>
                <w:rStyle w:val="IndexLink"/>
              </w:rPr>
              <w:t>226</w:t>
            </w:r>
          </w:hyperlink>
        </w:p>
        <w:p>
          <w:pPr>
            <w:pStyle w:val="Contents2"/>
            <w:tabs>
              <w:tab w:val="clear" w:pos="8743"/>
              <w:tab w:val="right" w:pos="9026" w:leader="dot"/>
            </w:tabs>
            <w:rPr/>
          </w:pPr>
          <w:hyperlink w:anchor="__RefHeading___Toc1796853_581953129">
            <w:r>
              <w:rPr>
                <w:webHidden/>
                <w:rStyle w:val="IndexLink"/>
                <w:rtl w:val="true"/>
              </w:rPr>
              <w:t>بخش چهارم</w:t>
            </w:r>
            <w:r>
              <w:rPr>
                <w:rStyle w:val="IndexLink"/>
                <w:rtl w:val="true"/>
              </w:rPr>
              <w:t xml:space="preserve">: </w:t>
            </w:r>
            <w:r>
              <w:rPr>
                <w:rStyle w:val="IndexLink"/>
                <w:rtl w:val="true"/>
              </w:rPr>
              <w:t>تعامل قدرت و عدالت در فقه سیاسی</w:t>
            </w:r>
            <w:r>
              <w:rPr>
                <w:rStyle w:val="IndexLink"/>
                <w:rtl w:val="true"/>
              </w:rPr>
              <w:tab/>
            </w:r>
            <w:r>
              <w:rPr>
                <w:rStyle w:val="IndexLink"/>
              </w:rPr>
              <w:t>228</w:t>
            </w:r>
          </w:hyperlink>
        </w:p>
        <w:p>
          <w:pPr>
            <w:pStyle w:val="Contents3"/>
            <w:tabs>
              <w:tab w:val="clear" w:pos="8459"/>
              <w:tab w:val="right" w:pos="9026" w:leader="dot"/>
            </w:tabs>
            <w:rPr/>
          </w:pPr>
          <w:hyperlink w:anchor="__RefHeading___Toc1796855_581953129">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1796857_581953129">
            <w:r>
              <w:rPr>
                <w:webHidden/>
                <w:rStyle w:val="IndexLink"/>
                <w:rtl w:val="true"/>
              </w:rPr>
              <w:t>مقدمه</w:t>
            </w:r>
            <w:r>
              <w:rPr>
                <w:rStyle w:val="IndexLink"/>
                <w:rtl w:val="true"/>
              </w:rPr>
              <w:tab/>
            </w:r>
            <w:r>
              <w:rPr>
                <w:rStyle w:val="IndexLink"/>
              </w:rPr>
              <w:t>229</w:t>
            </w:r>
          </w:hyperlink>
        </w:p>
        <w:p>
          <w:pPr>
            <w:pStyle w:val="Contents3"/>
            <w:tabs>
              <w:tab w:val="clear" w:pos="8459"/>
              <w:tab w:val="right" w:pos="9026" w:leader="dot"/>
            </w:tabs>
            <w:rPr/>
          </w:pPr>
          <w:hyperlink w:anchor="__RefHeading___Toc1796859_581953129">
            <w:r>
              <w:rPr>
                <w:webHidden/>
                <w:rStyle w:val="IndexLink"/>
              </w:rPr>
              <w:t>1</w:t>
            </w:r>
            <w:r>
              <w:rPr>
                <w:rStyle w:val="IndexLink"/>
                <w:rtl w:val="true"/>
              </w:rPr>
              <w:t xml:space="preserve">- </w:t>
            </w:r>
            <w:r>
              <w:rPr>
                <w:rStyle w:val="IndexLink"/>
                <w:rtl w:val="true"/>
              </w:rPr>
              <w:t>نقش عدالت در قدرت</w:t>
            </w:r>
            <w:r>
              <w:rPr>
                <w:rStyle w:val="IndexLink"/>
                <w:rtl w:val="true"/>
              </w:rPr>
              <w:tab/>
            </w:r>
            <w:r>
              <w:rPr>
                <w:rStyle w:val="IndexLink"/>
              </w:rPr>
              <w:t>231</w:t>
            </w:r>
          </w:hyperlink>
        </w:p>
        <w:p>
          <w:pPr>
            <w:pStyle w:val="Contents4"/>
            <w:tabs>
              <w:tab w:val="clear" w:pos="8176"/>
              <w:tab w:val="right" w:pos="9026" w:leader="dot"/>
            </w:tabs>
            <w:rPr/>
          </w:pPr>
          <w:hyperlink w:anchor="__RefHeading___Toc1796861_581953129">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1796863_581953129">
            <w:r>
              <w:rPr>
                <w:webHidden/>
                <w:rStyle w:val="IndexLink"/>
                <w:rtl w:val="true"/>
              </w:rPr>
              <w:t>عدالت عامل مشروعیت قدرت</w:t>
            </w:r>
            <w:r>
              <w:rPr>
                <w:rStyle w:val="IndexLink"/>
                <w:rtl w:val="true"/>
              </w:rPr>
              <w:tab/>
            </w:r>
            <w:r>
              <w:rPr>
                <w:rStyle w:val="IndexLink"/>
              </w:rPr>
              <w:t>231</w:t>
            </w:r>
          </w:hyperlink>
        </w:p>
        <w:p>
          <w:pPr>
            <w:pStyle w:val="Contents5"/>
            <w:tabs>
              <w:tab w:val="clear" w:pos="7892"/>
              <w:tab w:val="right" w:pos="9026" w:leader="dot"/>
            </w:tabs>
            <w:rPr/>
          </w:pPr>
          <w:hyperlink w:anchor="__RefHeading___Toc1796865_581953129">
            <w:r>
              <w:rPr>
                <w:webHidden/>
                <w:rStyle w:val="IndexLink"/>
              </w:rPr>
              <w:t>1</w:t>
            </w:r>
            <w:r>
              <w:rPr>
                <w:rStyle w:val="IndexLink"/>
                <w:rtl w:val="true"/>
              </w:rPr>
              <w:t xml:space="preserve">- </w:t>
            </w:r>
            <w:r>
              <w:rPr>
                <w:rStyle w:val="IndexLink"/>
                <w:rtl w:val="true"/>
              </w:rPr>
              <w:t>مفهوم مشروعیت</w:t>
            </w:r>
            <w:r>
              <w:rPr>
                <w:rStyle w:val="IndexLink"/>
                <w:rtl w:val="true"/>
              </w:rPr>
              <w:tab/>
            </w:r>
            <w:r>
              <w:rPr>
                <w:rStyle w:val="IndexLink"/>
              </w:rPr>
              <w:t>231</w:t>
            </w:r>
          </w:hyperlink>
        </w:p>
        <w:p>
          <w:pPr>
            <w:pStyle w:val="Contents5"/>
            <w:tabs>
              <w:tab w:val="clear" w:pos="7892"/>
              <w:tab w:val="right" w:pos="9026" w:leader="dot"/>
            </w:tabs>
            <w:rPr/>
          </w:pPr>
          <w:hyperlink w:anchor="__RefHeading___Toc1796867_581953129">
            <w:r>
              <w:rPr>
                <w:webHidden/>
                <w:rStyle w:val="IndexLink"/>
              </w:rPr>
              <w:t>2</w:t>
            </w:r>
            <w:r>
              <w:rPr>
                <w:rStyle w:val="IndexLink"/>
                <w:rtl w:val="true"/>
              </w:rPr>
              <w:t xml:space="preserve">- </w:t>
            </w:r>
            <w:r>
              <w:rPr>
                <w:rStyle w:val="IndexLink"/>
                <w:rtl w:val="true"/>
              </w:rPr>
              <w:t>ملاک مشروعیت قدرت</w:t>
            </w:r>
            <w:r>
              <w:rPr>
                <w:rStyle w:val="IndexLink"/>
                <w:rtl w:val="true"/>
              </w:rPr>
              <w:tab/>
            </w:r>
            <w:r>
              <w:rPr>
                <w:rStyle w:val="IndexLink"/>
              </w:rPr>
              <w:t>232</w:t>
            </w:r>
          </w:hyperlink>
        </w:p>
        <w:p>
          <w:pPr>
            <w:pStyle w:val="Contents5"/>
            <w:tabs>
              <w:tab w:val="clear" w:pos="7892"/>
              <w:tab w:val="right" w:pos="9026" w:leader="dot"/>
            </w:tabs>
            <w:rPr/>
          </w:pPr>
          <w:hyperlink w:anchor="__RefHeading___Toc1796869_581953129">
            <w:r>
              <w:rPr>
                <w:webHidden/>
                <w:rStyle w:val="IndexLink"/>
              </w:rPr>
              <w:t>3</w:t>
            </w:r>
            <w:r>
              <w:rPr>
                <w:rStyle w:val="IndexLink"/>
                <w:rtl w:val="true"/>
              </w:rPr>
              <w:t xml:space="preserve">- </w:t>
            </w:r>
            <w:r>
              <w:rPr>
                <w:rStyle w:val="IndexLink"/>
                <w:rtl w:val="true"/>
              </w:rPr>
              <w:t>عدالت شرط لازم برای مشروعیت قدرت</w:t>
            </w:r>
            <w:r>
              <w:rPr>
                <w:rStyle w:val="IndexLink"/>
                <w:rtl w:val="true"/>
              </w:rPr>
              <w:tab/>
            </w:r>
            <w:r>
              <w:rPr>
                <w:rStyle w:val="IndexLink"/>
              </w:rPr>
              <w:t>234</w:t>
            </w:r>
          </w:hyperlink>
        </w:p>
        <w:p>
          <w:pPr>
            <w:pStyle w:val="Contents5"/>
            <w:tabs>
              <w:tab w:val="clear" w:pos="7892"/>
              <w:tab w:val="right" w:pos="9026" w:leader="dot"/>
            </w:tabs>
            <w:rPr/>
          </w:pPr>
          <w:hyperlink w:anchor="__RefHeading___Toc1796871_581953129">
            <w:r>
              <w:rPr>
                <w:webHidden/>
                <w:rStyle w:val="IndexLink"/>
              </w:rPr>
              <w:t>4</w:t>
            </w:r>
            <w:r>
              <w:rPr>
                <w:rStyle w:val="IndexLink"/>
                <w:rtl w:val="true"/>
              </w:rPr>
              <w:t xml:space="preserve">- </w:t>
            </w:r>
            <w:r>
              <w:rPr>
                <w:rStyle w:val="IndexLink"/>
                <w:rtl w:val="true"/>
              </w:rPr>
              <w:t>عدالت و مشروعیت زمامداری فقها</w:t>
            </w:r>
            <w:r>
              <w:rPr>
                <w:rStyle w:val="IndexLink"/>
                <w:rtl w:val="true"/>
              </w:rPr>
              <w:tab/>
            </w:r>
            <w:r>
              <w:rPr>
                <w:rStyle w:val="IndexLink"/>
              </w:rPr>
              <w:t>236</w:t>
            </w:r>
          </w:hyperlink>
        </w:p>
        <w:p>
          <w:pPr>
            <w:pStyle w:val="Contents6"/>
            <w:tabs>
              <w:tab w:val="clear" w:pos="7609"/>
              <w:tab w:val="right" w:pos="9026" w:leader="dot"/>
            </w:tabs>
            <w:rPr/>
          </w:pPr>
          <w:hyperlink w:anchor="__RefHeading___Toc1796873_581953129">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1796875_581953129">
            <w:r>
              <w:rPr>
                <w:webHidden/>
                <w:rStyle w:val="IndexLink"/>
                <w:rtl w:val="true"/>
              </w:rPr>
              <w:t>الف</w:t>
            </w:r>
            <w:r>
              <w:rPr>
                <w:rStyle w:val="IndexLink"/>
                <w:rtl w:val="true"/>
              </w:rPr>
              <w:t xml:space="preserve">) </w:t>
            </w:r>
            <w:r>
              <w:rPr>
                <w:rStyle w:val="IndexLink"/>
                <w:rtl w:val="true"/>
              </w:rPr>
              <w:t>نظریه ولایت انتصابی فقیه عادل</w:t>
            </w:r>
            <w:r>
              <w:rPr>
                <w:rStyle w:val="IndexLink"/>
                <w:rtl w:val="true"/>
              </w:rPr>
              <w:tab/>
            </w:r>
            <w:r>
              <w:rPr>
                <w:rStyle w:val="IndexLink"/>
              </w:rPr>
              <w:t>237</w:t>
            </w:r>
          </w:hyperlink>
        </w:p>
        <w:p>
          <w:pPr>
            <w:pStyle w:val="Contents6"/>
            <w:tabs>
              <w:tab w:val="clear" w:pos="7609"/>
              <w:tab w:val="right" w:pos="9026" w:leader="dot"/>
            </w:tabs>
            <w:rPr/>
          </w:pPr>
          <w:hyperlink w:anchor="__RefHeading___Toc1796877_581953129">
            <w:r>
              <w:rPr>
                <w:webHidden/>
                <w:rStyle w:val="IndexLink"/>
                <w:rtl w:val="true"/>
              </w:rPr>
              <w:t>ب</w:t>
            </w:r>
            <w:r>
              <w:rPr>
                <w:rStyle w:val="IndexLink"/>
                <w:rtl w:val="true"/>
              </w:rPr>
              <w:t xml:space="preserve">) </w:t>
            </w:r>
            <w:r>
              <w:rPr>
                <w:rStyle w:val="IndexLink"/>
                <w:rtl w:val="true"/>
              </w:rPr>
              <w:t>نظریه ولایت انتخابی فقها</w:t>
            </w:r>
            <w:r>
              <w:rPr>
                <w:rStyle w:val="IndexLink"/>
                <w:rtl w:val="true"/>
              </w:rPr>
              <w:tab/>
            </w:r>
            <w:r>
              <w:rPr>
                <w:rStyle w:val="IndexLink"/>
              </w:rPr>
              <w:t>237</w:t>
            </w:r>
          </w:hyperlink>
        </w:p>
        <w:p>
          <w:pPr>
            <w:pStyle w:val="Contents5"/>
            <w:tabs>
              <w:tab w:val="clear" w:pos="7892"/>
              <w:tab w:val="right" w:pos="9026" w:leader="dot"/>
            </w:tabs>
            <w:rPr/>
          </w:pPr>
          <w:hyperlink w:anchor="__RefHeading___Toc1796879_581953129">
            <w:r>
              <w:rPr>
                <w:webHidden/>
                <w:rStyle w:val="IndexLink"/>
              </w:rPr>
              <w:t>5</w:t>
            </w:r>
            <w:r>
              <w:rPr>
                <w:rStyle w:val="IndexLink"/>
                <w:rtl w:val="true"/>
              </w:rPr>
              <w:t xml:space="preserve">- </w:t>
            </w:r>
            <w:r>
              <w:rPr>
                <w:rStyle w:val="IndexLink"/>
                <w:rtl w:val="true"/>
              </w:rPr>
              <w:t>عدالت و مشروعیت قدرت از نظر قرآن</w:t>
            </w:r>
            <w:r>
              <w:rPr>
                <w:rStyle w:val="IndexLink"/>
                <w:rtl w:val="true"/>
              </w:rPr>
              <w:tab/>
            </w:r>
            <w:r>
              <w:rPr>
                <w:rStyle w:val="IndexLink"/>
              </w:rPr>
              <w:t>238</w:t>
            </w:r>
          </w:hyperlink>
        </w:p>
        <w:p>
          <w:pPr>
            <w:pStyle w:val="Contents5"/>
            <w:tabs>
              <w:tab w:val="clear" w:pos="7892"/>
              <w:tab w:val="right" w:pos="9026" w:leader="dot"/>
            </w:tabs>
            <w:rPr/>
          </w:pPr>
          <w:hyperlink w:anchor="__RefHeading___Toc1796881_581953129">
            <w:r>
              <w:rPr>
                <w:webHidden/>
                <w:rStyle w:val="IndexLink"/>
              </w:rPr>
              <w:t>6</w:t>
            </w:r>
            <w:r>
              <w:rPr>
                <w:rStyle w:val="IndexLink"/>
                <w:rtl w:val="true"/>
              </w:rPr>
              <w:t xml:space="preserve">- </w:t>
            </w:r>
            <w:r>
              <w:rPr>
                <w:rStyle w:val="IndexLink"/>
                <w:rtl w:val="true"/>
              </w:rPr>
              <w:t>عدالت و مشروعیت قدرت از نظر روایات</w:t>
            </w:r>
            <w:r>
              <w:rPr>
                <w:rStyle w:val="IndexLink"/>
                <w:rtl w:val="true"/>
              </w:rPr>
              <w:tab/>
            </w:r>
            <w:r>
              <w:rPr>
                <w:rStyle w:val="IndexLink"/>
              </w:rPr>
              <w:t>241</w:t>
            </w:r>
          </w:hyperlink>
        </w:p>
        <w:p>
          <w:pPr>
            <w:pStyle w:val="Contents5"/>
            <w:tabs>
              <w:tab w:val="clear" w:pos="7892"/>
              <w:tab w:val="right" w:pos="9026" w:leader="dot"/>
            </w:tabs>
            <w:rPr/>
          </w:pPr>
          <w:hyperlink w:anchor="__RefHeading___Toc1796883_581953129">
            <w:r>
              <w:rPr>
                <w:webHidden/>
                <w:rStyle w:val="IndexLink"/>
              </w:rPr>
              <w:t>7</w:t>
            </w:r>
            <w:r>
              <w:rPr>
                <w:rStyle w:val="IndexLink"/>
                <w:rtl w:val="true"/>
              </w:rPr>
              <w:t xml:space="preserve">- </w:t>
            </w:r>
            <w:r>
              <w:rPr>
                <w:rStyle w:val="IndexLink"/>
                <w:rtl w:val="true"/>
              </w:rPr>
              <w:t>عدالت و مشروعیت قدرت از نظر فقهای شیعه</w:t>
            </w:r>
            <w:r>
              <w:rPr>
                <w:rStyle w:val="IndexLink"/>
                <w:rtl w:val="true"/>
              </w:rPr>
              <w:tab/>
            </w:r>
            <w:r>
              <w:rPr>
                <w:rStyle w:val="IndexLink"/>
              </w:rPr>
              <w:t>243</w:t>
            </w:r>
          </w:hyperlink>
        </w:p>
        <w:p>
          <w:pPr>
            <w:pStyle w:val="Contents5"/>
            <w:tabs>
              <w:tab w:val="clear" w:pos="7892"/>
              <w:tab w:val="right" w:pos="9026" w:leader="dot"/>
            </w:tabs>
            <w:rPr/>
          </w:pPr>
          <w:hyperlink w:anchor="__RefHeading___Toc1796885_581953129">
            <w:r>
              <w:rPr>
                <w:webHidden/>
                <w:rStyle w:val="IndexLink"/>
              </w:rPr>
              <w:t>8</w:t>
            </w:r>
            <w:r>
              <w:rPr>
                <w:rStyle w:val="IndexLink"/>
                <w:rtl w:val="true"/>
              </w:rPr>
              <w:t xml:space="preserve">- </w:t>
            </w:r>
            <w:r>
              <w:rPr>
                <w:rStyle w:val="IndexLink"/>
                <w:rtl w:val="true"/>
              </w:rPr>
              <w:t>عدالت و مشروعیت قدرت از نظر فقهای اهل سنّت</w:t>
            </w:r>
            <w:r>
              <w:rPr>
                <w:rStyle w:val="IndexLink"/>
                <w:rtl w:val="true"/>
              </w:rPr>
              <w:tab/>
            </w:r>
            <w:r>
              <w:rPr>
                <w:rStyle w:val="IndexLink"/>
              </w:rPr>
              <w:t>245</w:t>
            </w:r>
          </w:hyperlink>
        </w:p>
        <w:p>
          <w:pPr>
            <w:pStyle w:val="Contents4"/>
            <w:tabs>
              <w:tab w:val="clear" w:pos="8176"/>
              <w:tab w:val="right" w:pos="9026" w:leader="dot"/>
            </w:tabs>
            <w:rPr/>
          </w:pPr>
          <w:hyperlink w:anchor="__RefHeading___Toc1796887_581953129">
            <w:r>
              <w:rPr>
                <w:webHidden/>
                <w:rStyle w:val="IndexLink"/>
                <w:rtl w:val="true"/>
              </w:rPr>
              <w:t>عدالت عامل توسعه قدرت</w:t>
            </w:r>
            <w:r>
              <w:rPr>
                <w:rStyle w:val="IndexLink"/>
                <w:rtl w:val="true"/>
              </w:rPr>
              <w:tab/>
            </w:r>
            <w:r>
              <w:rPr>
                <w:rStyle w:val="IndexLink"/>
              </w:rPr>
              <w:t>248</w:t>
            </w:r>
          </w:hyperlink>
        </w:p>
        <w:p>
          <w:pPr>
            <w:pStyle w:val="Contents5"/>
            <w:tabs>
              <w:tab w:val="clear" w:pos="7892"/>
              <w:tab w:val="right" w:pos="9026" w:leader="dot"/>
            </w:tabs>
            <w:rPr/>
          </w:pPr>
          <w:hyperlink w:anchor="__RefHeading___Toc1796889_581953129">
            <w:r>
              <w:rPr>
                <w:webHidden/>
                <w:rStyle w:val="IndexLink"/>
              </w:rPr>
              <w:t>1</w:t>
            </w:r>
            <w:r>
              <w:rPr>
                <w:rStyle w:val="IndexLink"/>
                <w:rtl w:val="true"/>
              </w:rPr>
              <w:t xml:space="preserve">- </w:t>
            </w:r>
            <w:r>
              <w:rPr>
                <w:rStyle w:val="IndexLink"/>
                <w:rtl w:val="true"/>
              </w:rPr>
              <w:t>توسعه سیاسی</w:t>
            </w:r>
            <w:r>
              <w:rPr>
                <w:rStyle w:val="IndexLink"/>
                <w:rtl w:val="true"/>
              </w:rPr>
              <w:tab/>
            </w:r>
            <w:r>
              <w:rPr>
                <w:rStyle w:val="IndexLink"/>
              </w:rPr>
              <w:t>248</w:t>
            </w:r>
          </w:hyperlink>
        </w:p>
        <w:p>
          <w:pPr>
            <w:pStyle w:val="Contents5"/>
            <w:tabs>
              <w:tab w:val="clear" w:pos="7892"/>
              <w:tab w:val="right" w:pos="9026" w:leader="dot"/>
            </w:tabs>
            <w:rPr/>
          </w:pPr>
          <w:hyperlink w:anchor="__RefHeading___Toc1796891_581953129">
            <w:r>
              <w:rPr>
                <w:webHidden/>
                <w:rStyle w:val="IndexLink"/>
              </w:rPr>
              <w:t>2</w:t>
            </w:r>
            <w:r>
              <w:rPr>
                <w:rStyle w:val="IndexLink"/>
                <w:rtl w:val="true"/>
              </w:rPr>
              <w:t xml:space="preserve">- </w:t>
            </w:r>
            <w:r>
              <w:rPr>
                <w:rStyle w:val="IndexLink"/>
                <w:rtl w:val="true"/>
              </w:rPr>
              <w:t>توسعه اقتصادی</w:t>
            </w:r>
            <w:r>
              <w:rPr>
                <w:rStyle w:val="IndexLink"/>
                <w:rtl w:val="true"/>
              </w:rPr>
              <w:tab/>
            </w:r>
            <w:r>
              <w:rPr>
                <w:rStyle w:val="IndexLink"/>
              </w:rPr>
              <w:t>249</w:t>
            </w:r>
          </w:hyperlink>
        </w:p>
        <w:p>
          <w:pPr>
            <w:pStyle w:val="Contents5"/>
            <w:tabs>
              <w:tab w:val="clear" w:pos="7892"/>
              <w:tab w:val="right" w:pos="9026" w:leader="dot"/>
            </w:tabs>
            <w:rPr/>
          </w:pPr>
          <w:hyperlink w:anchor="__RefHeading___Toc1796893_581953129">
            <w:r>
              <w:rPr>
                <w:webHidden/>
                <w:rStyle w:val="IndexLink"/>
              </w:rPr>
              <w:t>3</w:t>
            </w:r>
            <w:r>
              <w:rPr>
                <w:rStyle w:val="IndexLink"/>
                <w:rtl w:val="true"/>
              </w:rPr>
              <w:t xml:space="preserve">- </w:t>
            </w:r>
            <w:r>
              <w:rPr>
                <w:rStyle w:val="IndexLink"/>
                <w:rtl w:val="true"/>
              </w:rPr>
              <w:t>توسعه فرهنگی</w:t>
            </w:r>
            <w:r>
              <w:rPr>
                <w:rStyle w:val="IndexLink"/>
                <w:rtl w:val="true"/>
              </w:rPr>
              <w:tab/>
            </w:r>
            <w:r>
              <w:rPr>
                <w:rStyle w:val="IndexLink"/>
              </w:rPr>
              <w:t>252</w:t>
            </w:r>
          </w:hyperlink>
        </w:p>
        <w:p>
          <w:pPr>
            <w:pStyle w:val="Contents4"/>
            <w:tabs>
              <w:tab w:val="clear" w:pos="8176"/>
              <w:tab w:val="right" w:pos="9026" w:leader="dot"/>
            </w:tabs>
            <w:rPr/>
          </w:pPr>
          <w:hyperlink w:anchor="__RefHeading___Toc1796895_581953129">
            <w:r>
              <w:rPr>
                <w:webHidden/>
                <w:rStyle w:val="IndexLink"/>
                <w:rtl w:val="true"/>
              </w:rPr>
              <w:t>عدالت و استحکام قدرت</w:t>
            </w:r>
            <w:r>
              <w:rPr>
                <w:rStyle w:val="IndexLink"/>
                <w:rtl w:val="true"/>
              </w:rPr>
              <w:tab/>
            </w:r>
            <w:r>
              <w:rPr>
                <w:rStyle w:val="IndexLink"/>
              </w:rPr>
              <w:t>252</w:t>
            </w:r>
          </w:hyperlink>
        </w:p>
        <w:p>
          <w:pPr>
            <w:pStyle w:val="Contents4"/>
            <w:tabs>
              <w:tab w:val="clear" w:pos="8176"/>
              <w:tab w:val="right" w:pos="9026" w:leader="dot"/>
            </w:tabs>
            <w:rPr/>
          </w:pPr>
          <w:hyperlink w:anchor="__RefHeading___Toc1796897_581953129">
            <w:r>
              <w:rPr>
                <w:webHidden/>
                <w:rStyle w:val="IndexLink"/>
                <w:rtl w:val="true"/>
              </w:rPr>
              <w:t>نبود عدالت و زوال قدرت</w:t>
            </w:r>
            <w:r>
              <w:rPr>
                <w:rStyle w:val="IndexLink"/>
                <w:rtl w:val="true"/>
              </w:rPr>
              <w:tab/>
            </w:r>
            <w:r>
              <w:rPr>
                <w:rStyle w:val="IndexLink"/>
              </w:rPr>
              <w:t>255</w:t>
            </w:r>
          </w:hyperlink>
        </w:p>
        <w:p>
          <w:pPr>
            <w:pStyle w:val="Contents5"/>
            <w:tabs>
              <w:tab w:val="clear" w:pos="7892"/>
              <w:tab w:val="right" w:pos="9026" w:leader="dot"/>
            </w:tabs>
            <w:rPr/>
          </w:pPr>
          <w:hyperlink w:anchor="__RefHeading___Toc1796899_581953129">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1796901_581953129">
            <w:r>
              <w:rPr>
                <w:webHidden/>
                <w:rStyle w:val="IndexLink"/>
              </w:rPr>
              <w:t>1</w:t>
            </w:r>
            <w:r>
              <w:rPr>
                <w:rStyle w:val="IndexLink"/>
                <w:rtl w:val="true"/>
              </w:rPr>
              <w:t xml:space="preserve">- </w:t>
            </w:r>
            <w:r>
              <w:rPr>
                <w:rStyle w:val="IndexLink"/>
                <w:rtl w:val="true"/>
              </w:rPr>
              <w:t>آثار ظلم در قرآن</w:t>
            </w:r>
            <w:r>
              <w:rPr>
                <w:rStyle w:val="IndexLink"/>
                <w:rtl w:val="true"/>
              </w:rPr>
              <w:tab/>
            </w:r>
            <w:r>
              <w:rPr>
                <w:rStyle w:val="IndexLink"/>
              </w:rPr>
              <w:t>255</w:t>
            </w:r>
          </w:hyperlink>
        </w:p>
        <w:p>
          <w:pPr>
            <w:pStyle w:val="Contents5"/>
            <w:tabs>
              <w:tab w:val="clear" w:pos="7892"/>
              <w:tab w:val="right" w:pos="9026" w:leader="dot"/>
            </w:tabs>
            <w:rPr/>
          </w:pPr>
          <w:hyperlink w:anchor="__RefHeading___Toc1796903_581953129">
            <w:r>
              <w:rPr>
                <w:webHidden/>
                <w:rStyle w:val="IndexLink"/>
              </w:rPr>
              <w:t>2</w:t>
            </w:r>
            <w:r>
              <w:rPr>
                <w:rStyle w:val="IndexLink"/>
                <w:rtl w:val="true"/>
              </w:rPr>
              <w:t xml:space="preserve">- </w:t>
            </w:r>
            <w:r>
              <w:rPr>
                <w:rStyle w:val="IndexLink"/>
                <w:rtl w:val="true"/>
              </w:rPr>
              <w:t>آثار ظلم در روایات</w:t>
            </w:r>
            <w:r>
              <w:rPr>
                <w:rStyle w:val="IndexLink"/>
                <w:rtl w:val="true"/>
              </w:rPr>
              <w:tab/>
            </w:r>
            <w:r>
              <w:rPr>
                <w:rStyle w:val="IndexLink"/>
              </w:rPr>
              <w:t>256</w:t>
            </w:r>
          </w:hyperlink>
        </w:p>
        <w:p>
          <w:pPr>
            <w:pStyle w:val="Contents4"/>
            <w:tabs>
              <w:tab w:val="clear" w:pos="8176"/>
              <w:tab w:val="right" w:pos="9026" w:leader="dot"/>
            </w:tabs>
            <w:rPr/>
          </w:pPr>
          <w:hyperlink w:anchor="__RefHeading___Toc1796905_581953129">
            <w:r>
              <w:rPr>
                <w:webHidden/>
                <w:rStyle w:val="IndexLink"/>
                <w:rtl w:val="true"/>
              </w:rPr>
              <w:t>عدالت و ألفت</w:t>
            </w:r>
            <w:r>
              <w:rPr>
                <w:rStyle w:val="IndexLink"/>
                <w:rtl w:val="true"/>
              </w:rPr>
              <w:tab/>
            </w:r>
            <w:r>
              <w:rPr>
                <w:rStyle w:val="IndexLink"/>
              </w:rPr>
              <w:t>257</w:t>
            </w:r>
          </w:hyperlink>
        </w:p>
        <w:p>
          <w:pPr>
            <w:pStyle w:val="Contents4"/>
            <w:tabs>
              <w:tab w:val="clear" w:pos="8176"/>
              <w:tab w:val="right" w:pos="9026" w:leader="dot"/>
            </w:tabs>
            <w:rPr/>
          </w:pPr>
          <w:hyperlink w:anchor="__RefHeading___Toc1796907_581953129">
            <w:r>
              <w:rPr>
                <w:webHidden/>
                <w:rStyle w:val="IndexLink"/>
                <w:rtl w:val="true"/>
              </w:rPr>
              <w:t>عدالت و اعتماد مردم به صاحبان قدرت</w:t>
            </w:r>
            <w:r>
              <w:rPr>
                <w:rStyle w:val="IndexLink"/>
                <w:rtl w:val="true"/>
              </w:rPr>
              <w:tab/>
            </w:r>
            <w:r>
              <w:rPr>
                <w:rStyle w:val="IndexLink"/>
              </w:rPr>
              <w:t>261</w:t>
            </w:r>
          </w:hyperlink>
        </w:p>
        <w:p>
          <w:pPr>
            <w:pStyle w:val="Contents4"/>
            <w:tabs>
              <w:tab w:val="clear" w:pos="8176"/>
              <w:tab w:val="right" w:pos="9026" w:leader="dot"/>
            </w:tabs>
            <w:rPr/>
          </w:pPr>
          <w:hyperlink w:anchor="__RefHeading___Toc1796909_581953129">
            <w:r>
              <w:rPr>
                <w:webHidden/>
                <w:rStyle w:val="IndexLink"/>
                <w:rtl w:val="true"/>
              </w:rPr>
              <w:t>فساد قدرت بدون عدالت</w:t>
            </w:r>
            <w:r>
              <w:rPr>
                <w:rStyle w:val="IndexLink"/>
                <w:rtl w:val="true"/>
              </w:rPr>
              <w:tab/>
            </w:r>
            <w:r>
              <w:rPr>
                <w:rStyle w:val="IndexLink"/>
              </w:rPr>
              <w:t>262</w:t>
            </w:r>
          </w:hyperlink>
        </w:p>
        <w:p>
          <w:pPr>
            <w:pStyle w:val="Contents4"/>
            <w:tabs>
              <w:tab w:val="clear" w:pos="8176"/>
              <w:tab w:val="right" w:pos="9026" w:leader="dot"/>
            </w:tabs>
            <w:rPr/>
          </w:pPr>
          <w:hyperlink w:anchor="__RefHeading___Toc1796911_581953129">
            <w:r>
              <w:rPr>
                <w:webHidden/>
                <w:rStyle w:val="IndexLink"/>
                <w:rtl w:val="true"/>
              </w:rPr>
              <w:t>عدالت و مهار قدرت</w:t>
            </w:r>
            <w:r>
              <w:rPr>
                <w:rStyle w:val="IndexLink"/>
                <w:rtl w:val="true"/>
              </w:rPr>
              <w:tab/>
            </w:r>
            <w:r>
              <w:rPr>
                <w:rStyle w:val="IndexLink"/>
              </w:rPr>
              <w:t>266</w:t>
            </w:r>
          </w:hyperlink>
        </w:p>
        <w:p>
          <w:pPr>
            <w:pStyle w:val="Contents5"/>
            <w:tabs>
              <w:tab w:val="clear" w:pos="7892"/>
              <w:tab w:val="right" w:pos="9026" w:leader="dot"/>
            </w:tabs>
            <w:rPr/>
          </w:pPr>
          <w:hyperlink w:anchor="__RefHeading___Toc1796913_581953129">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1796915_581953129">
            <w:r>
              <w:rPr>
                <w:webHidden/>
                <w:rStyle w:val="IndexLink"/>
              </w:rPr>
              <w:t>1</w:t>
            </w:r>
            <w:r>
              <w:rPr>
                <w:rStyle w:val="IndexLink"/>
                <w:rtl w:val="true"/>
              </w:rPr>
              <w:t xml:space="preserve">- </w:t>
            </w:r>
            <w:r>
              <w:rPr>
                <w:rStyle w:val="IndexLink"/>
                <w:rtl w:val="true"/>
              </w:rPr>
              <w:t>مهار درونی قدرت</w:t>
            </w:r>
            <w:r>
              <w:rPr>
                <w:rStyle w:val="IndexLink"/>
                <w:rtl w:val="true"/>
              </w:rPr>
              <w:tab/>
            </w:r>
            <w:r>
              <w:rPr>
                <w:rStyle w:val="IndexLink"/>
              </w:rPr>
              <w:t>266</w:t>
            </w:r>
          </w:hyperlink>
        </w:p>
        <w:p>
          <w:pPr>
            <w:pStyle w:val="Contents5"/>
            <w:tabs>
              <w:tab w:val="clear" w:pos="7892"/>
              <w:tab w:val="right" w:pos="9026" w:leader="dot"/>
            </w:tabs>
            <w:rPr/>
          </w:pPr>
          <w:hyperlink w:anchor="__RefHeading___Toc1796917_581953129">
            <w:r>
              <w:rPr>
                <w:webHidden/>
                <w:rStyle w:val="IndexLink"/>
              </w:rPr>
              <w:t>2</w:t>
            </w:r>
            <w:r>
              <w:rPr>
                <w:rStyle w:val="IndexLink"/>
                <w:rtl w:val="true"/>
              </w:rPr>
              <w:t xml:space="preserve">- </w:t>
            </w:r>
            <w:r>
              <w:rPr>
                <w:rStyle w:val="IndexLink"/>
                <w:rtl w:val="true"/>
              </w:rPr>
              <w:t>مهار بیرونی قدرت</w:t>
            </w:r>
            <w:r>
              <w:rPr>
                <w:rStyle w:val="IndexLink"/>
                <w:rtl w:val="true"/>
              </w:rPr>
              <w:tab/>
            </w:r>
            <w:r>
              <w:rPr>
                <w:rStyle w:val="IndexLink"/>
              </w:rPr>
              <w:t>268</w:t>
            </w:r>
          </w:hyperlink>
        </w:p>
        <w:p>
          <w:pPr>
            <w:pStyle w:val="Contents5"/>
            <w:tabs>
              <w:tab w:val="clear" w:pos="7892"/>
              <w:tab w:val="right" w:pos="9026" w:leader="dot"/>
            </w:tabs>
            <w:rPr/>
          </w:pPr>
          <w:hyperlink w:anchor="__RefHeading___Toc1796919_581953129">
            <w:r>
              <w:rPr>
                <w:webHidden/>
                <w:rStyle w:val="IndexLink"/>
              </w:rPr>
              <w:t>3</w:t>
            </w:r>
            <w:r>
              <w:rPr>
                <w:rStyle w:val="IndexLink"/>
                <w:rtl w:val="true"/>
              </w:rPr>
              <w:t xml:space="preserve">- </w:t>
            </w:r>
            <w:r>
              <w:rPr>
                <w:rStyle w:val="IndexLink"/>
                <w:rtl w:val="true"/>
              </w:rPr>
              <w:t>ویژگی‌های مهار درونی قدرت</w:t>
            </w:r>
            <w:r>
              <w:rPr>
                <w:rStyle w:val="IndexLink"/>
                <w:rtl w:val="true"/>
              </w:rPr>
              <w:tab/>
            </w:r>
            <w:r>
              <w:rPr>
                <w:rStyle w:val="IndexLink"/>
              </w:rPr>
              <w:t>269</w:t>
            </w:r>
          </w:hyperlink>
        </w:p>
        <w:p>
          <w:pPr>
            <w:pStyle w:val="Contents5"/>
            <w:tabs>
              <w:tab w:val="clear" w:pos="7892"/>
              <w:tab w:val="right" w:pos="9026" w:leader="dot"/>
            </w:tabs>
            <w:rPr/>
          </w:pPr>
          <w:hyperlink w:anchor="__RefHeading___Toc1796921_581953129">
            <w:r>
              <w:rPr>
                <w:webHidden/>
                <w:rStyle w:val="IndexLink"/>
              </w:rPr>
              <w:t>4</w:t>
            </w:r>
            <w:r>
              <w:rPr>
                <w:rStyle w:val="IndexLink"/>
                <w:rtl w:val="true"/>
              </w:rPr>
              <w:t xml:space="preserve">- </w:t>
            </w:r>
            <w:r>
              <w:rPr>
                <w:rStyle w:val="IndexLink"/>
                <w:rtl w:val="true"/>
              </w:rPr>
              <w:t>ویژگی‌های مهار بیرونی قدرت</w:t>
            </w:r>
            <w:r>
              <w:rPr>
                <w:rStyle w:val="IndexLink"/>
                <w:rtl w:val="true"/>
              </w:rPr>
              <w:tab/>
            </w:r>
            <w:r>
              <w:rPr>
                <w:rStyle w:val="IndexLink"/>
              </w:rPr>
              <w:t>270</w:t>
            </w:r>
          </w:hyperlink>
        </w:p>
        <w:p>
          <w:pPr>
            <w:pStyle w:val="Contents5"/>
            <w:tabs>
              <w:tab w:val="clear" w:pos="7892"/>
              <w:tab w:val="right" w:pos="9026" w:leader="dot"/>
            </w:tabs>
            <w:rPr/>
          </w:pPr>
          <w:hyperlink w:anchor="__RefHeading___Toc1796923_581953129">
            <w:r>
              <w:rPr>
                <w:webHidden/>
                <w:rStyle w:val="IndexLink"/>
              </w:rPr>
              <w:t>5</w:t>
            </w:r>
            <w:r>
              <w:rPr>
                <w:rStyle w:val="IndexLink"/>
                <w:rtl w:val="true"/>
              </w:rPr>
              <w:t xml:space="preserve">- </w:t>
            </w:r>
            <w:r>
              <w:rPr>
                <w:rStyle w:val="IndexLink"/>
                <w:rtl w:val="true"/>
              </w:rPr>
              <w:t>وجه تمایز مهار درونی و بیرونی قدرت</w:t>
            </w:r>
            <w:r>
              <w:rPr>
                <w:rStyle w:val="IndexLink"/>
                <w:rtl w:val="true"/>
              </w:rPr>
              <w:tab/>
            </w:r>
            <w:r>
              <w:rPr>
                <w:rStyle w:val="IndexLink"/>
              </w:rPr>
              <w:t>271</w:t>
            </w:r>
          </w:hyperlink>
        </w:p>
        <w:p>
          <w:pPr>
            <w:pStyle w:val="Contents4"/>
            <w:tabs>
              <w:tab w:val="clear" w:pos="8176"/>
              <w:tab w:val="right" w:pos="9026" w:leader="dot"/>
            </w:tabs>
            <w:rPr/>
          </w:pPr>
          <w:hyperlink w:anchor="__RefHeading___Toc1796925_581953129">
            <w:r>
              <w:rPr>
                <w:webHidden/>
                <w:rStyle w:val="IndexLink"/>
                <w:rtl w:val="true"/>
              </w:rPr>
              <w:t>ثبات عدالت و زوال قدرت</w:t>
            </w:r>
            <w:r>
              <w:rPr>
                <w:rStyle w:val="IndexLink"/>
                <w:rtl w:val="true"/>
              </w:rPr>
              <w:tab/>
            </w:r>
            <w:r>
              <w:rPr>
                <w:rStyle w:val="IndexLink"/>
              </w:rPr>
              <w:t>271</w:t>
            </w:r>
          </w:hyperlink>
        </w:p>
        <w:p>
          <w:pPr>
            <w:pStyle w:val="Contents3"/>
            <w:tabs>
              <w:tab w:val="clear" w:pos="8459"/>
              <w:tab w:val="right" w:pos="9026" w:leader="dot"/>
            </w:tabs>
            <w:rPr/>
          </w:pPr>
          <w:hyperlink w:anchor="__RefHeading___Toc1796927_581953129">
            <w:r>
              <w:rPr>
                <w:webHidden/>
                <w:rStyle w:val="IndexLink"/>
              </w:rPr>
              <w:t>2</w:t>
            </w:r>
            <w:r>
              <w:rPr>
                <w:rStyle w:val="IndexLink"/>
                <w:rtl w:val="true"/>
              </w:rPr>
              <w:t>-</w:t>
            </w:r>
            <w:r>
              <w:rPr>
                <w:rStyle w:val="IndexLink"/>
                <w:rtl w:val="true"/>
              </w:rPr>
              <w:t>نقش قدرت در عدالت</w:t>
            </w:r>
            <w:r>
              <w:rPr>
                <w:rStyle w:val="IndexLink"/>
                <w:rtl w:val="true"/>
              </w:rPr>
              <w:tab/>
            </w:r>
            <w:r>
              <w:rPr>
                <w:rStyle w:val="IndexLink"/>
              </w:rPr>
              <w:t>273</w:t>
            </w:r>
          </w:hyperlink>
        </w:p>
        <w:p>
          <w:pPr>
            <w:pStyle w:val="Contents4"/>
            <w:tabs>
              <w:tab w:val="clear" w:pos="8176"/>
              <w:tab w:val="right" w:pos="9026" w:leader="dot"/>
            </w:tabs>
            <w:rPr/>
          </w:pPr>
          <w:hyperlink w:anchor="__RefHeading___Toc1796929_581953129">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1796931_581953129">
            <w:r>
              <w:rPr>
                <w:webHidden/>
                <w:rStyle w:val="IndexLink"/>
                <w:rtl w:val="true"/>
              </w:rPr>
              <w:t>قدرت عامل تأمین و گسترش عدالت</w:t>
            </w:r>
            <w:r>
              <w:rPr>
                <w:rStyle w:val="IndexLink"/>
                <w:rtl w:val="true"/>
              </w:rPr>
              <w:tab/>
            </w:r>
            <w:r>
              <w:rPr>
                <w:rStyle w:val="IndexLink"/>
              </w:rPr>
              <w:t>274</w:t>
            </w:r>
          </w:hyperlink>
        </w:p>
        <w:p>
          <w:pPr>
            <w:pStyle w:val="Contents5"/>
            <w:tabs>
              <w:tab w:val="clear" w:pos="7892"/>
              <w:tab w:val="right" w:pos="9026" w:leader="dot"/>
            </w:tabs>
            <w:rPr/>
          </w:pPr>
          <w:hyperlink w:anchor="__RefHeading___Toc1796933_581953129">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1796935_581953129">
            <w:r>
              <w:rPr>
                <w:webHidden/>
                <w:rStyle w:val="IndexLink"/>
              </w:rPr>
              <w:t>1</w:t>
            </w:r>
            <w:r>
              <w:rPr>
                <w:rStyle w:val="IndexLink"/>
                <w:rtl w:val="true"/>
              </w:rPr>
              <w:t xml:space="preserve">- </w:t>
            </w:r>
            <w:r>
              <w:rPr>
                <w:rStyle w:val="IndexLink"/>
                <w:rtl w:val="true"/>
              </w:rPr>
              <w:t>سازوکارهای سیاسی</w:t>
            </w:r>
            <w:r>
              <w:rPr>
                <w:rStyle w:val="IndexLink"/>
                <w:rtl w:val="true"/>
              </w:rPr>
              <w:tab/>
            </w:r>
            <w:r>
              <w:rPr>
                <w:rStyle w:val="IndexLink"/>
              </w:rPr>
              <w:t>275</w:t>
            </w:r>
          </w:hyperlink>
        </w:p>
        <w:p>
          <w:pPr>
            <w:pStyle w:val="Contents6"/>
            <w:tabs>
              <w:tab w:val="clear" w:pos="7609"/>
              <w:tab w:val="right" w:pos="9026" w:leader="dot"/>
            </w:tabs>
            <w:rPr/>
          </w:pPr>
          <w:hyperlink w:anchor="__RefHeading___Toc1796937_581953129">
            <w:r>
              <w:rPr>
                <w:webHidden/>
                <w:rStyle w:val="IndexLink"/>
                <w:rtl w:val="true"/>
              </w:rPr>
              <w:t>الف</w:t>
            </w:r>
            <w:r>
              <w:rPr>
                <w:rStyle w:val="IndexLink"/>
                <w:rtl w:val="true"/>
              </w:rPr>
              <w:t xml:space="preserve">) </w:t>
            </w:r>
            <w:r>
              <w:rPr>
                <w:rStyle w:val="IndexLink"/>
                <w:rtl w:val="true"/>
              </w:rPr>
              <w:t>مشارکت سیاسی</w:t>
            </w:r>
            <w:r>
              <w:rPr>
                <w:rStyle w:val="IndexLink"/>
                <w:rtl w:val="true"/>
              </w:rPr>
              <w:tab/>
            </w:r>
            <w:r>
              <w:rPr>
                <w:rStyle w:val="IndexLink"/>
              </w:rPr>
              <w:t>275</w:t>
            </w:r>
          </w:hyperlink>
        </w:p>
        <w:p>
          <w:pPr>
            <w:pStyle w:val="Contents6"/>
            <w:tabs>
              <w:tab w:val="clear" w:pos="7609"/>
              <w:tab w:val="right" w:pos="9026" w:leader="dot"/>
            </w:tabs>
            <w:rPr/>
          </w:pPr>
          <w:hyperlink w:anchor="__RefHeading___Toc1796939_581953129">
            <w:r>
              <w:rPr>
                <w:webHidden/>
                <w:rStyle w:val="IndexLink"/>
                <w:rtl w:val="true"/>
              </w:rPr>
              <w:t>ب</w:t>
            </w:r>
            <w:r>
              <w:rPr>
                <w:rStyle w:val="IndexLink"/>
                <w:rtl w:val="true"/>
              </w:rPr>
              <w:t xml:space="preserve">) </w:t>
            </w:r>
            <w:r>
              <w:rPr>
                <w:rStyle w:val="IndexLink"/>
                <w:rtl w:val="true"/>
              </w:rPr>
              <w:t>گزینش سیاسی</w:t>
            </w:r>
            <w:r>
              <w:rPr>
                <w:rStyle w:val="IndexLink"/>
                <w:rtl w:val="true"/>
              </w:rPr>
              <w:tab/>
            </w:r>
            <w:r>
              <w:rPr>
                <w:rStyle w:val="IndexLink"/>
              </w:rPr>
              <w:t>277</w:t>
            </w:r>
          </w:hyperlink>
        </w:p>
        <w:p>
          <w:pPr>
            <w:pStyle w:val="Contents6"/>
            <w:tabs>
              <w:tab w:val="clear" w:pos="7609"/>
              <w:tab w:val="right" w:pos="9026" w:leader="dot"/>
            </w:tabs>
            <w:rPr/>
          </w:pPr>
          <w:hyperlink w:anchor="__RefHeading___Toc1796941_581953129">
            <w:r>
              <w:rPr>
                <w:webHidden/>
                <w:rStyle w:val="IndexLink"/>
                <w:rtl w:val="true"/>
              </w:rPr>
              <w:t>ج</w:t>
            </w:r>
            <w:r>
              <w:rPr>
                <w:rStyle w:val="IndexLink"/>
                <w:rtl w:val="true"/>
              </w:rPr>
              <w:t xml:space="preserve">) </w:t>
            </w:r>
            <w:r>
              <w:rPr>
                <w:rStyle w:val="IndexLink"/>
                <w:rtl w:val="true"/>
              </w:rPr>
              <w:t>معیارهای گزینش سیاسی</w:t>
            </w:r>
            <w:r>
              <w:rPr>
                <w:rStyle w:val="IndexLink"/>
                <w:rtl w:val="true"/>
              </w:rPr>
              <w:tab/>
            </w:r>
            <w:r>
              <w:rPr>
                <w:rStyle w:val="IndexLink"/>
              </w:rPr>
              <w:t>279</w:t>
            </w:r>
          </w:hyperlink>
        </w:p>
        <w:p>
          <w:pPr>
            <w:pStyle w:val="Contents6"/>
            <w:tabs>
              <w:tab w:val="clear" w:pos="7609"/>
              <w:tab w:val="right" w:pos="9026" w:leader="dot"/>
            </w:tabs>
            <w:rPr/>
          </w:pPr>
          <w:hyperlink w:anchor="__RefHeading___Toc1796943_581953129">
            <w:r>
              <w:rPr>
                <w:webHidden/>
                <w:rStyle w:val="IndexLink"/>
                <w:rtl w:val="true"/>
              </w:rPr>
              <w:t>د</w:t>
            </w:r>
            <w:r>
              <w:rPr>
                <w:rStyle w:val="IndexLink"/>
                <w:rtl w:val="true"/>
              </w:rPr>
              <w:t xml:space="preserve">) </w:t>
            </w:r>
            <w:r>
              <w:rPr>
                <w:rStyle w:val="IndexLink"/>
                <w:rtl w:val="true"/>
              </w:rPr>
              <w:t>امنیت و عدالت</w:t>
            </w:r>
            <w:r>
              <w:rPr>
                <w:rStyle w:val="IndexLink"/>
                <w:rtl w:val="true"/>
              </w:rPr>
              <w:tab/>
            </w:r>
            <w:r>
              <w:rPr>
                <w:rStyle w:val="IndexLink"/>
              </w:rPr>
              <w:t>284</w:t>
            </w:r>
          </w:hyperlink>
        </w:p>
        <w:p>
          <w:pPr>
            <w:pStyle w:val="Contents5"/>
            <w:tabs>
              <w:tab w:val="clear" w:pos="7892"/>
              <w:tab w:val="right" w:pos="9026" w:leader="dot"/>
            </w:tabs>
            <w:rPr/>
          </w:pPr>
          <w:hyperlink w:anchor="__RefHeading___Toc1796945_581953129">
            <w:r>
              <w:rPr>
                <w:webHidden/>
                <w:rStyle w:val="IndexLink"/>
              </w:rPr>
              <w:t>2</w:t>
            </w:r>
            <w:r>
              <w:rPr>
                <w:rStyle w:val="IndexLink"/>
                <w:rtl w:val="true"/>
              </w:rPr>
              <w:t xml:space="preserve">- </w:t>
            </w:r>
            <w:r>
              <w:rPr>
                <w:rStyle w:val="IndexLink"/>
                <w:rtl w:val="true"/>
              </w:rPr>
              <w:t>گسترش عدالت در سازکارهای اقتصادی</w:t>
            </w:r>
            <w:r>
              <w:rPr>
                <w:rStyle w:val="IndexLink"/>
                <w:rtl w:val="true"/>
              </w:rPr>
              <w:tab/>
            </w:r>
            <w:r>
              <w:rPr>
                <w:rStyle w:val="IndexLink"/>
              </w:rPr>
              <w:t>285</w:t>
            </w:r>
          </w:hyperlink>
        </w:p>
        <w:p>
          <w:pPr>
            <w:pStyle w:val="Contents6"/>
            <w:tabs>
              <w:tab w:val="clear" w:pos="7609"/>
              <w:tab w:val="right" w:pos="9026" w:leader="dot"/>
            </w:tabs>
            <w:rPr/>
          </w:pPr>
          <w:hyperlink w:anchor="__RefHeading___Toc1796947_581953129">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1796949_581953129">
            <w:r>
              <w:rPr>
                <w:webHidden/>
                <w:rStyle w:val="IndexLink"/>
                <w:rtl w:val="true"/>
              </w:rPr>
              <w:t>الف</w:t>
            </w:r>
            <w:r>
              <w:rPr>
                <w:rStyle w:val="IndexLink"/>
                <w:rtl w:val="true"/>
              </w:rPr>
              <w:t xml:space="preserve">) </w:t>
            </w:r>
            <w:r>
              <w:rPr>
                <w:rStyle w:val="IndexLink"/>
                <w:rtl w:val="true"/>
              </w:rPr>
              <w:t>منشأ تفاوت‌های اقتصادی</w:t>
            </w:r>
            <w:r>
              <w:rPr>
                <w:rStyle w:val="IndexLink"/>
                <w:rtl w:val="true"/>
              </w:rPr>
              <w:tab/>
            </w:r>
            <w:r>
              <w:rPr>
                <w:rStyle w:val="IndexLink"/>
              </w:rPr>
              <w:t>286</w:t>
            </w:r>
          </w:hyperlink>
        </w:p>
        <w:p>
          <w:pPr>
            <w:pStyle w:val="Contents6"/>
            <w:tabs>
              <w:tab w:val="clear" w:pos="7609"/>
              <w:tab w:val="right" w:pos="9026" w:leader="dot"/>
            </w:tabs>
            <w:rPr/>
          </w:pPr>
          <w:hyperlink w:anchor="__RefHeading___Toc1796951_581953129">
            <w:r>
              <w:rPr>
                <w:webHidden/>
                <w:rStyle w:val="IndexLink"/>
                <w:rtl w:val="true"/>
              </w:rPr>
              <w:t>ب</w:t>
            </w:r>
            <w:r>
              <w:rPr>
                <w:rStyle w:val="IndexLink"/>
                <w:rtl w:val="true"/>
              </w:rPr>
              <w:t xml:space="preserve">) </w:t>
            </w:r>
            <w:r>
              <w:rPr>
                <w:rStyle w:val="IndexLink"/>
                <w:rtl w:val="true"/>
              </w:rPr>
              <w:t>توازن اقتصادی و علل آن</w:t>
            </w:r>
            <w:r>
              <w:rPr>
                <w:rStyle w:val="IndexLink"/>
                <w:rtl w:val="true"/>
              </w:rPr>
              <w:tab/>
            </w:r>
            <w:r>
              <w:rPr>
                <w:rStyle w:val="IndexLink"/>
              </w:rPr>
              <w:t>287</w:t>
            </w:r>
          </w:hyperlink>
        </w:p>
        <w:p>
          <w:pPr>
            <w:pStyle w:val="Contents6"/>
            <w:tabs>
              <w:tab w:val="clear" w:pos="7609"/>
              <w:tab w:val="right" w:pos="9026" w:leader="dot"/>
            </w:tabs>
            <w:rPr/>
          </w:pPr>
          <w:hyperlink w:anchor="__RefHeading___Toc1796953_581953129">
            <w:r>
              <w:rPr>
                <w:webHidden/>
                <w:rStyle w:val="IndexLink"/>
                <w:rtl w:val="true"/>
              </w:rPr>
              <w:t>ج</w:t>
            </w:r>
            <w:r>
              <w:rPr>
                <w:rStyle w:val="IndexLink"/>
                <w:rtl w:val="true"/>
              </w:rPr>
              <w:t xml:space="preserve">) </w:t>
            </w:r>
            <w:r>
              <w:rPr>
                <w:rStyle w:val="IndexLink"/>
                <w:rtl w:val="true"/>
              </w:rPr>
              <w:t>منابع درآمد عمومی</w:t>
            </w:r>
            <w:r>
              <w:rPr>
                <w:rStyle w:val="IndexLink"/>
                <w:rtl w:val="true"/>
              </w:rPr>
              <w:tab/>
            </w:r>
            <w:r>
              <w:rPr>
                <w:rStyle w:val="IndexLink"/>
              </w:rPr>
              <w:t>292</w:t>
            </w:r>
          </w:hyperlink>
        </w:p>
        <w:p>
          <w:pPr>
            <w:pStyle w:val="Contents5"/>
            <w:tabs>
              <w:tab w:val="clear" w:pos="7892"/>
              <w:tab w:val="right" w:pos="9026" w:leader="dot"/>
            </w:tabs>
            <w:rPr/>
          </w:pPr>
          <w:hyperlink w:anchor="__RefHeading___Toc1796955_581953129">
            <w:r>
              <w:rPr>
                <w:webHidden/>
                <w:rStyle w:val="IndexLink"/>
              </w:rPr>
              <w:t>3</w:t>
            </w:r>
            <w:r>
              <w:rPr>
                <w:rStyle w:val="IndexLink"/>
                <w:rtl w:val="true"/>
              </w:rPr>
              <w:t xml:space="preserve">- </w:t>
            </w:r>
            <w:r>
              <w:rPr>
                <w:rStyle w:val="IndexLink"/>
                <w:rtl w:val="true"/>
              </w:rPr>
              <w:t>گسترش عدالت در سازوکارهای قضایی</w:t>
            </w:r>
            <w:r>
              <w:rPr>
                <w:rStyle w:val="IndexLink"/>
                <w:rtl w:val="true"/>
              </w:rPr>
              <w:tab/>
            </w:r>
            <w:r>
              <w:rPr>
                <w:rStyle w:val="IndexLink"/>
              </w:rPr>
              <w:t>293</w:t>
            </w:r>
          </w:hyperlink>
        </w:p>
        <w:p>
          <w:pPr>
            <w:pStyle w:val="Contents6"/>
            <w:tabs>
              <w:tab w:val="clear" w:pos="7609"/>
              <w:tab w:val="right" w:pos="9026" w:leader="dot"/>
            </w:tabs>
            <w:rPr/>
          </w:pPr>
          <w:hyperlink w:anchor="__RefHeading___Toc1796957_581953129">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1796959_581953129">
            <w:r>
              <w:rPr>
                <w:webHidden/>
                <w:rStyle w:val="IndexLink"/>
                <w:rtl w:val="true"/>
              </w:rPr>
              <w:t>الف</w:t>
            </w:r>
            <w:r>
              <w:rPr>
                <w:rStyle w:val="IndexLink"/>
                <w:rtl w:val="true"/>
              </w:rPr>
              <w:t xml:space="preserve">) </w:t>
            </w:r>
            <w:r>
              <w:rPr>
                <w:rStyle w:val="IndexLink"/>
                <w:rtl w:val="true"/>
              </w:rPr>
              <w:t>قاضی عادل</w:t>
            </w:r>
            <w:r>
              <w:rPr>
                <w:rStyle w:val="IndexLink"/>
                <w:rtl w:val="true"/>
              </w:rPr>
              <w:tab/>
            </w:r>
            <w:r>
              <w:rPr>
                <w:rStyle w:val="IndexLink"/>
              </w:rPr>
              <w:t>293</w:t>
            </w:r>
          </w:hyperlink>
        </w:p>
        <w:p>
          <w:pPr>
            <w:pStyle w:val="Contents6"/>
            <w:tabs>
              <w:tab w:val="clear" w:pos="7609"/>
              <w:tab w:val="right" w:pos="9026" w:leader="dot"/>
            </w:tabs>
            <w:rPr/>
          </w:pPr>
          <w:hyperlink w:anchor="__RefHeading___Toc1796961_581953129">
            <w:r>
              <w:rPr>
                <w:webHidden/>
                <w:rStyle w:val="IndexLink"/>
                <w:rtl w:val="true"/>
              </w:rPr>
              <w:t>ب</w:t>
            </w:r>
            <w:r>
              <w:rPr>
                <w:rStyle w:val="IndexLink"/>
                <w:rtl w:val="true"/>
              </w:rPr>
              <w:t xml:space="preserve">) </w:t>
            </w:r>
            <w:r>
              <w:rPr>
                <w:rStyle w:val="IndexLink"/>
                <w:rtl w:val="true"/>
              </w:rPr>
              <w:t>عملکرد عادلانه</w:t>
            </w:r>
            <w:r>
              <w:rPr>
                <w:rStyle w:val="IndexLink"/>
                <w:rtl w:val="true"/>
              </w:rPr>
              <w:tab/>
            </w:r>
            <w:r>
              <w:rPr>
                <w:rStyle w:val="IndexLink"/>
              </w:rPr>
              <w:t>294</w:t>
            </w:r>
          </w:hyperlink>
        </w:p>
        <w:p>
          <w:pPr>
            <w:pStyle w:val="Contents6"/>
            <w:tabs>
              <w:tab w:val="clear" w:pos="7609"/>
              <w:tab w:val="right" w:pos="9026" w:leader="dot"/>
            </w:tabs>
            <w:rPr/>
          </w:pPr>
          <w:hyperlink w:anchor="__RefHeading___Toc1796963_581953129">
            <w:r>
              <w:rPr>
                <w:webHidden/>
                <w:rStyle w:val="IndexLink"/>
                <w:rtl w:val="true"/>
              </w:rPr>
              <w:t>ج</w:t>
            </w:r>
            <w:r>
              <w:rPr>
                <w:rStyle w:val="IndexLink"/>
                <w:rtl w:val="true"/>
              </w:rPr>
              <w:t xml:space="preserve">) </w:t>
            </w:r>
            <w:r>
              <w:rPr>
                <w:rStyle w:val="IndexLink"/>
                <w:rtl w:val="true"/>
              </w:rPr>
              <w:t>تفاوت کیفیت قضاوت در فقه سیاسی اسلام و مکاتب دیگر</w:t>
            </w:r>
            <w:r>
              <w:rPr>
                <w:rStyle w:val="IndexLink"/>
                <w:rtl w:val="true"/>
              </w:rPr>
              <w:tab/>
            </w:r>
            <w:r>
              <w:rPr>
                <w:rStyle w:val="IndexLink"/>
              </w:rPr>
              <w:t>298</w:t>
            </w:r>
          </w:hyperlink>
        </w:p>
        <w:p>
          <w:pPr>
            <w:pStyle w:val="Contents6"/>
            <w:tabs>
              <w:tab w:val="clear" w:pos="7609"/>
              <w:tab w:val="right" w:pos="9026" w:leader="dot"/>
            </w:tabs>
            <w:rPr/>
          </w:pPr>
          <w:hyperlink w:anchor="__RefHeading___Toc1796965_581953129">
            <w:r>
              <w:rPr>
                <w:webHidden/>
                <w:rStyle w:val="IndexLink"/>
                <w:rtl w:val="true"/>
              </w:rPr>
              <w:t>د</w:t>
            </w:r>
            <w:r>
              <w:rPr>
                <w:rStyle w:val="IndexLink"/>
                <w:rtl w:val="true"/>
              </w:rPr>
              <w:t xml:space="preserve">) </w:t>
            </w:r>
            <w:r>
              <w:rPr>
                <w:rStyle w:val="IndexLink"/>
                <w:rtl w:val="true"/>
              </w:rPr>
              <w:t>شاهد عادل</w:t>
            </w:r>
            <w:r>
              <w:rPr>
                <w:rStyle w:val="IndexLink"/>
                <w:rtl w:val="true"/>
              </w:rPr>
              <w:tab/>
            </w:r>
            <w:r>
              <w:rPr>
                <w:rStyle w:val="IndexLink"/>
              </w:rPr>
              <w:t>300</w:t>
            </w:r>
          </w:hyperlink>
        </w:p>
        <w:p>
          <w:pPr>
            <w:pStyle w:val="Contents5"/>
            <w:tabs>
              <w:tab w:val="clear" w:pos="7892"/>
              <w:tab w:val="right" w:pos="9026" w:leader="dot"/>
            </w:tabs>
            <w:rPr/>
          </w:pPr>
          <w:hyperlink w:anchor="__RefHeading___Toc1796967_581953129">
            <w:r>
              <w:rPr>
                <w:webHidden/>
                <w:rStyle w:val="IndexLink"/>
              </w:rPr>
              <w:t>4</w:t>
            </w:r>
            <w:r>
              <w:rPr>
                <w:rStyle w:val="IndexLink"/>
                <w:rtl w:val="true"/>
              </w:rPr>
              <w:t xml:space="preserve">- </w:t>
            </w:r>
            <w:r>
              <w:rPr>
                <w:rStyle w:val="IndexLink"/>
                <w:rtl w:val="true"/>
              </w:rPr>
              <w:t>گسترش عدالت در سازوکارهای نظامی</w:t>
            </w:r>
            <w:r>
              <w:rPr>
                <w:rStyle w:val="IndexLink"/>
                <w:rtl w:val="true"/>
              </w:rPr>
              <w:tab/>
            </w:r>
            <w:r>
              <w:rPr>
                <w:rStyle w:val="IndexLink"/>
              </w:rPr>
              <w:t>301</w:t>
            </w:r>
          </w:hyperlink>
        </w:p>
        <w:p>
          <w:pPr>
            <w:pStyle w:val="Contents4"/>
            <w:tabs>
              <w:tab w:val="clear" w:pos="8176"/>
              <w:tab w:val="right" w:pos="9026" w:leader="dot"/>
            </w:tabs>
            <w:rPr/>
          </w:pPr>
          <w:hyperlink w:anchor="__RefHeading___Toc1796969_581953129">
            <w:r>
              <w:rPr>
                <w:webHidden/>
                <w:rStyle w:val="IndexLink"/>
                <w:rtl w:val="true"/>
              </w:rPr>
              <w:t>نظارت و گسترش عدالت</w:t>
            </w:r>
            <w:r>
              <w:rPr>
                <w:rStyle w:val="IndexLink"/>
                <w:rtl w:val="true"/>
              </w:rPr>
              <w:tab/>
            </w:r>
            <w:r>
              <w:rPr>
                <w:rStyle w:val="IndexLink"/>
              </w:rPr>
              <w:t>304</w:t>
            </w:r>
          </w:hyperlink>
        </w:p>
        <w:p>
          <w:pPr>
            <w:pStyle w:val="Contents5"/>
            <w:tabs>
              <w:tab w:val="clear" w:pos="7892"/>
              <w:tab w:val="right" w:pos="9026" w:leader="dot"/>
            </w:tabs>
            <w:rPr/>
          </w:pPr>
          <w:hyperlink w:anchor="__RefHeading___Toc1796971_581953129">
            <w:r>
              <w:rPr>
                <w:webHidden/>
                <w:rStyle w:val="IndexLink"/>
              </w:rPr>
              <w:t>1</w:t>
            </w:r>
            <w:r>
              <w:rPr>
                <w:rStyle w:val="IndexLink"/>
                <w:rtl w:val="true"/>
              </w:rPr>
              <w:t xml:space="preserve">- </w:t>
            </w:r>
            <w:r>
              <w:rPr>
                <w:rStyle w:val="IndexLink"/>
                <w:rtl w:val="true"/>
              </w:rPr>
              <w:t>ضرورت نظارت</w:t>
            </w:r>
            <w:r>
              <w:rPr>
                <w:rStyle w:val="IndexLink"/>
                <w:rtl w:val="true"/>
              </w:rPr>
              <w:tab/>
            </w:r>
            <w:r>
              <w:rPr>
                <w:rStyle w:val="IndexLink"/>
              </w:rPr>
              <w:t>304</w:t>
            </w:r>
          </w:hyperlink>
        </w:p>
        <w:p>
          <w:pPr>
            <w:pStyle w:val="Contents5"/>
            <w:tabs>
              <w:tab w:val="clear" w:pos="7892"/>
              <w:tab w:val="right" w:pos="9026" w:leader="dot"/>
            </w:tabs>
            <w:rPr/>
          </w:pPr>
          <w:hyperlink w:anchor="__RefHeading___Toc1796973_581953129">
            <w:r>
              <w:rPr>
                <w:webHidden/>
                <w:rStyle w:val="IndexLink"/>
              </w:rPr>
              <w:t>2</w:t>
            </w:r>
            <w:r>
              <w:rPr>
                <w:rStyle w:val="IndexLink"/>
                <w:rtl w:val="true"/>
              </w:rPr>
              <w:t xml:space="preserve">- </w:t>
            </w:r>
            <w:r>
              <w:rPr>
                <w:rStyle w:val="IndexLink"/>
                <w:rtl w:val="true"/>
              </w:rPr>
              <w:t>انواع نظارت</w:t>
            </w:r>
            <w:r>
              <w:rPr>
                <w:rStyle w:val="IndexLink"/>
                <w:rtl w:val="true"/>
              </w:rPr>
              <w:tab/>
            </w:r>
            <w:r>
              <w:rPr>
                <w:rStyle w:val="IndexLink"/>
              </w:rPr>
              <w:t>304</w:t>
            </w:r>
          </w:hyperlink>
        </w:p>
        <w:p>
          <w:pPr>
            <w:pStyle w:val="Contents5"/>
            <w:tabs>
              <w:tab w:val="clear" w:pos="7892"/>
              <w:tab w:val="right" w:pos="9026" w:leader="dot"/>
            </w:tabs>
            <w:rPr/>
          </w:pPr>
          <w:hyperlink w:anchor="__RefHeading___Toc1796975_581953129">
            <w:r>
              <w:rPr>
                <w:webHidden/>
                <w:rStyle w:val="IndexLink"/>
              </w:rPr>
              <w:t>3</w:t>
            </w:r>
            <w:r>
              <w:rPr>
                <w:rStyle w:val="IndexLink"/>
                <w:rtl w:val="true"/>
              </w:rPr>
              <w:t xml:space="preserve">- </w:t>
            </w:r>
            <w:r>
              <w:rPr>
                <w:rStyle w:val="IndexLink"/>
                <w:rtl w:val="true"/>
              </w:rPr>
              <w:t>راه‌های نظارت</w:t>
            </w:r>
            <w:r>
              <w:rPr>
                <w:rStyle w:val="IndexLink"/>
                <w:rtl w:val="true"/>
              </w:rPr>
              <w:tab/>
            </w:r>
            <w:r>
              <w:rPr>
                <w:rStyle w:val="IndexLink"/>
              </w:rPr>
              <w:t>304</w:t>
            </w:r>
          </w:hyperlink>
        </w:p>
        <w:p>
          <w:pPr>
            <w:pStyle w:val="Contents5"/>
            <w:tabs>
              <w:tab w:val="clear" w:pos="7892"/>
              <w:tab w:val="right" w:pos="9026" w:leader="dot"/>
            </w:tabs>
            <w:rPr/>
          </w:pPr>
          <w:hyperlink w:anchor="__RefHeading___Toc1796977_581953129">
            <w:r>
              <w:rPr>
                <w:webHidden/>
                <w:rStyle w:val="IndexLink"/>
              </w:rPr>
              <w:t>4</w:t>
            </w:r>
            <w:r>
              <w:rPr>
                <w:rStyle w:val="IndexLink"/>
                <w:rtl w:val="true"/>
              </w:rPr>
              <w:t xml:space="preserve">- </w:t>
            </w:r>
            <w:r>
              <w:rPr>
                <w:rStyle w:val="IndexLink"/>
                <w:rtl w:val="true"/>
              </w:rPr>
              <w:t>شرایط نظارت کنندگان</w:t>
            </w:r>
            <w:r>
              <w:rPr>
                <w:rStyle w:val="IndexLink"/>
                <w:rtl w:val="true"/>
              </w:rPr>
              <w:tab/>
            </w:r>
            <w:r>
              <w:rPr>
                <w:rStyle w:val="IndexLink"/>
              </w:rPr>
              <w:t>306</w:t>
            </w:r>
          </w:hyperlink>
        </w:p>
        <w:p>
          <w:pPr>
            <w:pStyle w:val="Contents4"/>
            <w:tabs>
              <w:tab w:val="clear" w:pos="8176"/>
              <w:tab w:val="right" w:pos="9026" w:leader="dot"/>
            </w:tabs>
            <w:rPr/>
          </w:pPr>
          <w:hyperlink w:anchor="__RefHeading___Toc1796979_581953129">
            <w:r>
              <w:rPr>
                <w:webHidden/>
                <w:rStyle w:val="IndexLink"/>
                <w:rtl w:val="true"/>
              </w:rPr>
              <w:t>نتیجه</w:t>
            </w:r>
            <w:r>
              <w:rPr>
                <w:rStyle w:val="IndexLink"/>
                <w:rtl w:val="true"/>
              </w:rPr>
              <w:tab/>
            </w:r>
            <w:r>
              <w:rPr>
                <w:rStyle w:val="IndexLink"/>
              </w:rPr>
              <w:t>307</w:t>
            </w:r>
          </w:hyperlink>
        </w:p>
        <w:p>
          <w:pPr>
            <w:pStyle w:val="Contents2"/>
            <w:tabs>
              <w:tab w:val="clear" w:pos="8743"/>
              <w:tab w:val="right" w:pos="9026" w:leader="dot"/>
            </w:tabs>
            <w:rPr/>
          </w:pPr>
          <w:hyperlink w:anchor="__RefHeading___Toc1796981_581953129">
            <w:r>
              <w:rPr>
                <w:webHidden/>
                <w:rStyle w:val="IndexLink"/>
                <w:rtl w:val="true"/>
              </w:rPr>
              <w:t>ملاحظات نهایی</w:t>
            </w:r>
            <w:r>
              <w:rPr>
                <w:rStyle w:val="IndexLink"/>
                <w:rtl w:val="true"/>
              </w:rPr>
              <w:tab/>
            </w:r>
            <w:r>
              <w:rPr>
                <w:rStyle w:val="IndexLink"/>
              </w:rPr>
              <w:t>308</w:t>
            </w:r>
          </w:hyperlink>
        </w:p>
        <w:p>
          <w:pPr>
            <w:pStyle w:val="Contents3"/>
            <w:tabs>
              <w:tab w:val="clear" w:pos="8459"/>
              <w:tab w:val="right" w:pos="9026" w:leader="dot"/>
            </w:tabs>
            <w:rPr/>
          </w:pPr>
          <w:hyperlink w:anchor="__RefHeading___Toc1796983_581953129">
            <w:r>
              <w:rPr>
                <w:webHidden/>
                <w:rStyle w:val="IndexLink"/>
                <w:rtl w:val="true"/>
              </w:rPr>
              <w:t>نتیجه گیری</w:t>
            </w:r>
            <w:r>
              <w:rPr>
                <w:rStyle w:val="IndexLink"/>
                <w:rtl w:val="true"/>
              </w:rPr>
              <w:tab/>
            </w:r>
            <w:r>
              <w:rPr>
                <w:rStyle w:val="IndexLink"/>
              </w:rPr>
              <w:t>308</w:t>
            </w:r>
          </w:hyperlink>
        </w:p>
        <w:p>
          <w:pPr>
            <w:pStyle w:val="Contents3"/>
            <w:tabs>
              <w:tab w:val="clear" w:pos="8459"/>
              <w:tab w:val="right" w:pos="9026" w:leader="dot"/>
            </w:tabs>
            <w:rPr/>
          </w:pPr>
          <w:hyperlink w:anchor="__RefHeading___Toc1796985_581953129">
            <w:r>
              <w:rPr>
                <w:webHidden/>
                <w:rStyle w:val="IndexLink"/>
                <w:rtl w:val="true"/>
              </w:rPr>
              <w:t>پیشنهادها</w:t>
            </w:r>
            <w:r>
              <w:rPr>
                <w:rStyle w:val="IndexLink"/>
                <w:rtl w:val="true"/>
              </w:rPr>
              <w:tab/>
            </w:r>
            <w:r>
              <w:rPr>
                <w:rStyle w:val="IndexLink"/>
              </w:rPr>
              <w:t>311</w:t>
            </w:r>
          </w:hyperlink>
        </w:p>
        <w:p>
          <w:pPr>
            <w:pStyle w:val="Contents4"/>
            <w:tabs>
              <w:tab w:val="clear" w:pos="8176"/>
              <w:tab w:val="right" w:pos="9026" w:leader="dot"/>
            </w:tabs>
            <w:rPr/>
          </w:pPr>
          <w:hyperlink w:anchor="__RefHeading___Toc1796987_581953129">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796989_581953129">
            <w:r>
              <w:rPr>
                <w:webHidden/>
                <w:rStyle w:val="IndexLink"/>
              </w:rPr>
              <w:t>1</w:t>
            </w:r>
            <w:r>
              <w:rPr>
                <w:rStyle w:val="IndexLink"/>
                <w:rtl w:val="true"/>
              </w:rPr>
              <w:t xml:space="preserve">- </w:t>
            </w:r>
            <w:r>
              <w:rPr>
                <w:rStyle w:val="IndexLink"/>
                <w:rtl w:val="true"/>
              </w:rPr>
              <w:t>تحقّق عدالت عملی</w:t>
            </w:r>
            <w:r>
              <w:rPr>
                <w:rStyle w:val="IndexLink"/>
                <w:rtl w:val="true"/>
              </w:rPr>
              <w:tab/>
            </w:r>
            <w:r>
              <w:rPr>
                <w:rStyle w:val="IndexLink"/>
              </w:rPr>
              <w:t>312</w:t>
            </w:r>
          </w:hyperlink>
        </w:p>
        <w:p>
          <w:pPr>
            <w:pStyle w:val="Contents5"/>
            <w:tabs>
              <w:tab w:val="clear" w:pos="7892"/>
              <w:tab w:val="right" w:pos="9026" w:leader="dot"/>
            </w:tabs>
            <w:rPr/>
          </w:pPr>
          <w:hyperlink w:anchor="__RefHeading___Toc1796991_581953129">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1796993_581953129">
            <w:r>
              <w:rPr>
                <w:webHidden/>
                <w:rStyle w:val="IndexLink"/>
                <w:rtl w:val="true"/>
              </w:rPr>
              <w:t>الف</w:t>
            </w:r>
            <w:r>
              <w:rPr>
                <w:rStyle w:val="IndexLink"/>
                <w:rtl w:val="true"/>
              </w:rPr>
              <w:t xml:space="preserve">) </w:t>
            </w:r>
            <w:r>
              <w:rPr>
                <w:rStyle w:val="IndexLink"/>
                <w:rtl w:val="true"/>
              </w:rPr>
              <w:t>تحقّق عدالت داخلی</w:t>
            </w:r>
            <w:r>
              <w:rPr>
                <w:rStyle w:val="IndexLink"/>
                <w:rtl w:val="true"/>
              </w:rPr>
              <w:tab/>
            </w:r>
            <w:r>
              <w:rPr>
                <w:rStyle w:val="IndexLink"/>
              </w:rPr>
              <w:t>312</w:t>
            </w:r>
          </w:hyperlink>
        </w:p>
        <w:p>
          <w:pPr>
            <w:pStyle w:val="Contents5"/>
            <w:tabs>
              <w:tab w:val="clear" w:pos="7892"/>
              <w:tab w:val="right" w:pos="9026" w:leader="dot"/>
            </w:tabs>
            <w:rPr/>
          </w:pPr>
          <w:hyperlink w:anchor="__RefHeading___Toc1796995_581953129">
            <w:r>
              <w:rPr>
                <w:webHidden/>
                <w:rStyle w:val="IndexLink"/>
                <w:rtl w:val="true"/>
              </w:rPr>
              <w:t>ب</w:t>
            </w:r>
            <w:r>
              <w:rPr>
                <w:rStyle w:val="IndexLink"/>
                <w:rtl w:val="true"/>
              </w:rPr>
              <w:t xml:space="preserve">) </w:t>
            </w:r>
            <w:r>
              <w:rPr>
                <w:rStyle w:val="IndexLink"/>
                <w:rtl w:val="true"/>
              </w:rPr>
              <w:t>تحقّق عدالت در بین کشورهای اسلامی</w:t>
            </w:r>
            <w:r>
              <w:rPr>
                <w:rStyle w:val="IndexLink"/>
                <w:rtl w:val="true"/>
              </w:rPr>
              <w:tab/>
            </w:r>
            <w:r>
              <w:rPr>
                <w:rStyle w:val="IndexLink"/>
              </w:rPr>
              <w:t>312</w:t>
            </w:r>
          </w:hyperlink>
        </w:p>
        <w:p>
          <w:pPr>
            <w:pStyle w:val="Contents4"/>
            <w:tabs>
              <w:tab w:val="clear" w:pos="8176"/>
              <w:tab w:val="right" w:pos="9026" w:leader="dot"/>
            </w:tabs>
            <w:rPr/>
          </w:pPr>
          <w:hyperlink w:anchor="__RefHeading___Toc1796997_581953129">
            <w:r>
              <w:rPr>
                <w:webHidden/>
                <w:rStyle w:val="IndexLink"/>
              </w:rPr>
              <w:t>2</w:t>
            </w:r>
            <w:r>
              <w:rPr>
                <w:rStyle w:val="IndexLink"/>
                <w:rtl w:val="true"/>
              </w:rPr>
              <w:t xml:space="preserve">- </w:t>
            </w:r>
            <w:r>
              <w:rPr>
                <w:rStyle w:val="IndexLink"/>
                <w:rtl w:val="true"/>
              </w:rPr>
              <w:t>ایجاد قدرت عملی اسلامی</w:t>
            </w:r>
            <w:r>
              <w:rPr>
                <w:rStyle w:val="IndexLink"/>
                <w:rtl w:val="true"/>
              </w:rPr>
              <w:tab/>
            </w:r>
            <w:r>
              <w:rPr>
                <w:rStyle w:val="IndexLink"/>
              </w:rPr>
              <w:t>313</w:t>
            </w:r>
          </w:hyperlink>
        </w:p>
        <w:p>
          <w:pPr>
            <w:pStyle w:val="Contents5"/>
            <w:tabs>
              <w:tab w:val="clear" w:pos="7892"/>
              <w:tab w:val="right" w:pos="9026" w:leader="dot"/>
            </w:tabs>
            <w:rPr/>
          </w:pPr>
          <w:hyperlink w:anchor="__RefHeading___Toc1796999_581953129">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1797001_581953129">
            <w:r>
              <w:rPr>
                <w:webHidden/>
                <w:rStyle w:val="IndexLink"/>
                <w:rtl w:val="true"/>
              </w:rPr>
              <w:t>الف</w:t>
            </w:r>
            <w:r>
              <w:rPr>
                <w:rStyle w:val="IndexLink"/>
                <w:rtl w:val="true"/>
              </w:rPr>
              <w:t xml:space="preserve">) </w:t>
            </w:r>
            <w:r>
              <w:rPr>
                <w:rStyle w:val="IndexLink"/>
                <w:rtl w:val="true"/>
              </w:rPr>
              <w:t>وحدت سیاسی</w:t>
            </w:r>
            <w:r>
              <w:rPr>
                <w:rStyle w:val="IndexLink"/>
                <w:rtl w:val="true"/>
              </w:rPr>
              <w:tab/>
            </w:r>
            <w:r>
              <w:rPr>
                <w:rStyle w:val="IndexLink"/>
              </w:rPr>
              <w:t>313</w:t>
            </w:r>
          </w:hyperlink>
        </w:p>
        <w:p>
          <w:pPr>
            <w:pStyle w:val="Contents5"/>
            <w:tabs>
              <w:tab w:val="clear" w:pos="7892"/>
              <w:tab w:val="right" w:pos="9026" w:leader="dot"/>
            </w:tabs>
            <w:rPr/>
          </w:pPr>
          <w:hyperlink w:anchor="__RefHeading___Toc1797003_581953129">
            <w:r>
              <w:rPr>
                <w:webHidden/>
                <w:rStyle w:val="IndexLink"/>
                <w:rtl w:val="true"/>
              </w:rPr>
              <w:t>ب</w:t>
            </w:r>
            <w:r>
              <w:rPr>
                <w:rStyle w:val="IndexLink"/>
                <w:rtl w:val="true"/>
              </w:rPr>
              <w:t xml:space="preserve">) </w:t>
            </w:r>
            <w:r>
              <w:rPr>
                <w:rStyle w:val="IndexLink"/>
                <w:rtl w:val="true"/>
              </w:rPr>
              <w:t>وحدت جغرافیایی</w:t>
            </w:r>
            <w:r>
              <w:rPr>
                <w:rStyle w:val="IndexLink"/>
                <w:rtl w:val="true"/>
              </w:rPr>
              <w:tab/>
            </w:r>
            <w:r>
              <w:rPr>
                <w:rStyle w:val="IndexLink"/>
              </w:rPr>
              <w:t>314</w:t>
            </w:r>
          </w:hyperlink>
        </w:p>
        <w:p>
          <w:pPr>
            <w:pStyle w:val="Contents5"/>
            <w:tabs>
              <w:tab w:val="clear" w:pos="7892"/>
              <w:tab w:val="right" w:pos="9026" w:leader="dot"/>
            </w:tabs>
            <w:rPr/>
          </w:pPr>
          <w:hyperlink w:anchor="__RefHeading___Toc1797005_581953129">
            <w:r>
              <w:rPr>
                <w:webHidden/>
                <w:rStyle w:val="IndexLink"/>
                <w:rtl w:val="true"/>
              </w:rPr>
              <w:t>ج</w:t>
            </w:r>
            <w:r>
              <w:rPr>
                <w:rStyle w:val="IndexLink"/>
                <w:rtl w:val="true"/>
              </w:rPr>
              <w:t xml:space="preserve">) </w:t>
            </w:r>
            <w:r>
              <w:rPr>
                <w:rStyle w:val="IndexLink"/>
                <w:rtl w:val="true"/>
              </w:rPr>
              <w:t>وحدت اقتصادی و پولی</w:t>
            </w:r>
            <w:r>
              <w:rPr>
                <w:rStyle w:val="IndexLink"/>
                <w:rtl w:val="true"/>
              </w:rPr>
              <w:tab/>
            </w:r>
            <w:r>
              <w:rPr>
                <w:rStyle w:val="IndexLink"/>
              </w:rPr>
              <w:t>315</w:t>
            </w:r>
          </w:hyperlink>
        </w:p>
        <w:p>
          <w:pPr>
            <w:pStyle w:val="Contents5"/>
            <w:tabs>
              <w:tab w:val="clear" w:pos="7892"/>
              <w:tab w:val="right" w:pos="9026" w:leader="dot"/>
            </w:tabs>
            <w:rPr/>
          </w:pPr>
          <w:hyperlink w:anchor="__RefHeading___Toc1797007_581953129">
            <w:r>
              <w:rPr>
                <w:webHidden/>
                <w:rStyle w:val="IndexLink"/>
                <w:rtl w:val="true"/>
              </w:rPr>
              <w:t>د</w:t>
            </w:r>
            <w:r>
              <w:rPr>
                <w:rStyle w:val="IndexLink"/>
                <w:rtl w:val="true"/>
              </w:rPr>
              <w:t xml:space="preserve">) </w:t>
            </w:r>
            <w:r>
              <w:rPr>
                <w:rStyle w:val="IndexLink"/>
                <w:rtl w:val="true"/>
              </w:rPr>
              <w:t>وحدت نظامی</w:t>
            </w:r>
            <w:r>
              <w:rPr>
                <w:rStyle w:val="IndexLink"/>
                <w:rtl w:val="true"/>
              </w:rPr>
              <w:tab/>
            </w:r>
            <w:r>
              <w:rPr>
                <w:rStyle w:val="IndexLink"/>
              </w:rPr>
              <w:t>316</w:t>
            </w:r>
          </w:hyperlink>
        </w:p>
        <w:p>
          <w:pPr>
            <w:pStyle w:val="Contents2"/>
            <w:tabs>
              <w:tab w:val="clear" w:pos="8743"/>
              <w:tab w:val="right" w:pos="9026" w:leader="dot"/>
            </w:tabs>
            <w:rPr/>
          </w:pPr>
          <w:hyperlink w:anchor="__RefHeading___Toc1797009_581953129">
            <w:r>
              <w:rPr>
                <w:webHidden/>
                <w:rStyle w:val="IndexLink"/>
                <w:rtl w:val="true"/>
              </w:rPr>
              <w:t>فهرست منابع</w:t>
            </w:r>
            <w:r>
              <w:rPr>
                <w:rStyle w:val="IndexLink"/>
                <w:rtl w:val="true"/>
              </w:rPr>
              <w:tab/>
            </w:r>
            <w:r>
              <w:rPr>
                <w:rStyle w:val="IndexLink"/>
              </w:rPr>
              <w:t>317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33_48732"/>
      <w:bookmarkStart w:id="1" w:name="pg5433_48732"/>
      <w:bookmarkEnd w:id="1"/>
    </w:p>
    <w:p>
      <w:pPr>
        <w:pStyle w:val="Heading2"/>
        <w:numPr>
          <w:ilvl w:val="1"/>
          <w:numId w:val="1"/>
        </w:numPr>
        <w:rPr/>
      </w:pPr>
      <w:bookmarkStart w:id="2" w:name="pg5433_48732"/>
      <w:bookmarkStart w:id="3" w:name="__RefHeading___Toc179639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اخلاقی، غلام‌سرور،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قدرت و عدالت در فقه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غلام‌سرور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دولت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سیاست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JC</w:t>
      </w:r>
      <w:r>
        <w:rPr>
          <w:rFonts w:ascii="IRNazanin" w:hAnsi="IRNazanin" w:eastAsia="IRNazanin"/>
          <w:color w:val="111111"/>
          <w:sz w:val="28"/>
          <w:sz w:val="28"/>
          <w:szCs w:val="28"/>
          <w:lang w:bidi="fa-IR"/>
        </w:rPr>
        <w:t>۳۳۰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۳۰۳</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۲۵۲۹۶۳۲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6395_581953129"/>
      <w:bookmarkStart w:id="6" w:name="_Toc2"/>
      <w:bookmarkEnd w:id="5"/>
      <w:r>
        <w:rPr>
          <w:rtl w:val="true"/>
        </w:rPr>
        <w:t>اهداء</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ناچیز را به ساحت مقدس پیامبر لطف و رحمت، حضرت ختمی مرتبت رسول گرامی اسلام صلی الله علیه و آله و شهید محراب عبادت، مجسمه عدالت، حضرت علی علیه السلام و اولاد طاهرینش، سلسله امامت و نبوت و هم‌چنین به روح پاک پدر و مادرم که مرا در آغوش گرمشان تربیت نموده و با تحمل سختی‌ها و مشکلات و دعای خیرشان زمینه اتصال به اهل‌بیت علیهم السلام و تحصیل معارف الهی را برایم فراهم نمودند و نیز به همسر وفادارم که همواره در طول زندگی، در سختی و تلخی‌های زندگی یاری‌ام نموده و زمینه آرامش روحی و روانی‌ام را فراهم آورده،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قدرت و عدالت در فقه سیاسی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غلام‌سرور اخلاقی</w:t>
      </w:r>
      <w:bookmarkStart w:id="7" w:name="pg5433_48735"/>
    </w:p>
    <w:p>
      <w:pPr>
        <w:pStyle w:val="Heading2"/>
        <w:numPr>
          <w:ilvl w:val="1"/>
          <w:numId w:val="1"/>
        </w:numPr>
        <w:rPr/>
      </w:pPr>
      <w:bookmarkStart w:id="8" w:name="__RefHeading___Toc1796397_581953129"/>
      <w:bookmarkStart w:id="9" w:name="_Toc3"/>
      <w:bookmarkEnd w:id="7"/>
      <w:bookmarkEnd w:id="8"/>
      <w:r>
        <w:rPr>
          <w:rtl w:val="true"/>
        </w:rPr>
        <w:t>شناسنامه</w:t>
      </w:r>
      <w:bookmarkEnd w:id="9"/>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غلام‌سرور،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قدرت و عدالت در فقه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غلام‌سرور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صلی الله علیه و آله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علوم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و دولت؛ اسلام و سیاست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JC</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303/3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2529632</w:t>
      </w:r>
    </w:p>
    <w:p>
      <w:pPr>
        <w:pStyle w:val="BookText"/>
        <w:rPr/>
      </w:pPr>
      <w:r>
        <w:rPr>
          <w:rFonts w:ascii="IRNazanin" w:hAnsi="IRNazanin" w:eastAsia="IRNazanin"/>
          <w:color w:val="111111"/>
          <w:sz w:val="28"/>
          <w:sz w:val="28"/>
          <w:szCs w:val="28"/>
          <w:rtl w:val="true"/>
          <w:lang w:bidi="fa-IR"/>
        </w:rPr>
        <w:t>رابطه قدرت و عدالت در فقه سیاسی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سرور اخلاقی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 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میدان شهدا، خیابان حجتیه، فروشگاه 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 xml:space="preserve">قم، بلوار محمد امین، سه‌راه سالاریه، فروشگاه 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root@miup.ir E-mail: admin@miup.ir</w:t>
      </w:r>
      <w:bookmarkStart w:id="10" w:name="pg5433_48736"/>
    </w:p>
    <w:p>
      <w:pPr>
        <w:pStyle w:val="Heading2"/>
        <w:numPr>
          <w:ilvl w:val="1"/>
          <w:numId w:val="1"/>
        </w:numPr>
        <w:rPr/>
      </w:pPr>
      <w:bookmarkStart w:id="11" w:name="__RefHeading___Toc1796399_581953129"/>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با پیروزی انقلاب شکوهمند اسلامی و در عصر جهانی شدن ارتباطات، پرسش‌ها و چالش‌های نوینی در حوزه علوم انسانی فراروی اندیشمندان مسلمان قرار گرفت که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برخاسته از مسؤولیت دشوار حکومت در این عصر است؛ دورانی که پایبندی به دین و سنت، در مدیریت همه‌جانبه کشورها بسیار چالش‌برانگیز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مطالعات و پژوهش‌های به‌روز، جامع، منسجم و کاربردی در حوزه دین، بر اساس معیارهای معتبر جهانی و عمق و اصالت اندیشه‌های ناب، بایسته و ضروری است و جلوگیری از انحرافات فکری و تربیتی پژوهندگان حوزه دین، مهم و مورد عنایت تمامی بنیان‌گذاران این شجره طیبه، به‌ویژه معمار بزرگ انقلاب اسلامی، امام خمینی رحمه الله و مقام معظم رهبری دام ظله العالی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رسالت خطیر و در مسیر نشر معارف ناب محمّدی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که حاصل تلاش فاضل گرامی غلام سرور اخلاقی می‌باشد، کوششی است در به ثمر رساندن گوشه‌ای از این اهداف متعالیه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می‌دانیم از همه عزیزانی که در مسیر نشر این کتاب سهمی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تشکر نموده و تمامی ارباب فضل و معرفت را به یاری خوانده تا ما را از دیدگاه‌های سازنده خویش بهره‌مند سازند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3" w:name="pg5433_48738"/>
    </w:p>
    <w:p>
      <w:pPr>
        <w:pStyle w:val="Heading2"/>
        <w:numPr>
          <w:ilvl w:val="1"/>
          <w:numId w:val="1"/>
        </w:numPr>
        <w:rPr/>
      </w:pPr>
      <w:bookmarkStart w:id="14" w:name="__RefHeading___Toc1796401_581953129"/>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کلیات و مفاهیم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در لغت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در اصطلاح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غرب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اسلامی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از نظر فقها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فلاسفه اسلامی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در لغت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در اصطلاح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غرب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از نظر فقها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از نظر فیلسوفان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فقه سیاسی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در لغت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در اصطلاح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سیاسی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در لغت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در اصطلاح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غرب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نظری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اصالت قدرت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از نظر دانشمندان غیرمسلمان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قدرت در اندیشه هابز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نظریه هابز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انسان‌شناسی هابز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هابز انسان‌شناس واقعی نیست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با دیدگاه نویسندگان دیگر غربی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تاریخ بر زندگی صلح‌آمیز انسان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وجدان‌های بیدار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اندیشه سیاسی هابز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رعایت حقوق افراد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گرفتن نیازهای روحانی انسان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اندیشه هابز، در گذر زمان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قدرت در اندیشه ماکیاولی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بدعت‌طلبی انسان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جاه‌طلبی و مال‌دوستی انسان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آزادی‌خواهی انسان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اندیشه ماکیاولی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قدرت در اندیشه مورگنتا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اصالت قدرت و مسلمانان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کلامی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فقهی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سیاسی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اوضاع و شرایط زمان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اصالت ارزش‌های اخلاقی و عدالت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اندیشه غرب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اگوستین قدیس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رالز </w:t>
      </w:r>
      <w:r>
        <w:rPr>
          <w:rFonts w:eastAsia="IRNazanin" w:cs="IRNazanin"/>
          <w:color w:val="111111"/>
          <w:sz w:val="28"/>
          <w:szCs w:val="28"/>
          <w:lang w:bidi="fa-IR"/>
        </w:rPr>
        <w:t>74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اسلامی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 الله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واحقاق حقوق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گستردگی عدالت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ابزاری بودن احکام برای تحقّق عدالت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اجتماعی، استمرارحکومت انبیاء و امامان علیهم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و رفع تبعیض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ابعاد داخلی و بین‌المللی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قضاوت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شهادت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وصایا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قضاوت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امام جماعت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حاکم غیرفقیه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 غزالی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فقه سیاسی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قدرت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از نظر قرآن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از نظر روایات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از نظر عقل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از نظر فقهای شیعه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ابی‌الصلاح حلبی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ملااحمد نراقی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 الله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از نظر اندیشمندان اهل سنّت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کسب قدرت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دلایل کسب قدرت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قرآن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 به سیره سیاسی پیامبر اسلام صلی الله علیه و آله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پیامبر 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تکوین قدرت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پیامبر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تأسیس قدرت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 به سیره ائمّه اطهار علیهم السلام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قوانین همه‌جانبه اسلامی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راه کسب قدرت در دولت اسلامی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اهل حلّ و عقد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صاحبان اصلی قدرت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غلبه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اکثریت و اقلیت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قدرت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دلایل حفظ قدرت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قرآن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پیامبر صلی الله علیه و آله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سیاسی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اقتصادی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امورقضایی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نظامی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قدرت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گسترش قدرت در فقه سیاسی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دعوت در اسلام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سیاسی پیامبر صلی الله علیه و آله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مذاکره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و دعوت از سران کشورهای مختلف جهان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اعزام مبلّغ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ابزار اقتصادی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جانشینی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تفاوت گسترش قدرت در فقه سیاسی و نظام‌های دیگر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سیاسی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اقتصادی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فرهنگی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نظامی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قدرت در فقه سیاسی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هدف اصلی قدرت در فقه سیاسی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اهداف فرعی قدرت در فقه سیاسی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برقراری نظم و امنیت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رفاه عمومی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ارتقای فرهنگی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اقامه حقّ و طرد باطل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اقامه قسط و عدل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فقه سیاسی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عدالت در فقه سیاسی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از نظر قرآن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از نظر روایات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از نظر عقل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پیشینه عدالت در فقه سیاسی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در زمان حضور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در زمان غیبت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در اندیشه سیاسی فقها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دوره اوّل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ابی‌الصلاح حلبی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ابن برّاج طرابلسی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ابن ادریس حلّی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دوره دوم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حلّی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شهید اوّل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دوره سوم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احمد نراقی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عدالت در اندیشه سیاسی فقهای اهل سنّت </w:t>
      </w:r>
      <w:r>
        <w:rPr>
          <w:rFonts w:eastAsia="IRNazanin" w:cs="IRNazanin"/>
          <w:color w:val="111111"/>
          <w:sz w:val="28"/>
          <w:szCs w:val="28"/>
          <w:lang w:bidi="fa-IR"/>
        </w:rPr>
        <w:t>186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راه‌کارهای تحقّق عدالت در فقه سیاسی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عدالت در وضع قانون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قانون‌گذار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قانون‌گذار فقط خداوند است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عدالت در اجرای قانون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عدالت در قضاوت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عدالت در انتخاب کارگزاران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عدالت در اعمال حاکمیت و رفتار سیاسی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عدالت در تأمین معاش و رفتار اقتصادی حکومت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در جمع‌آوری مآلیات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تساوی در توزیع درآمدهای عمومی و بیت المال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توزیع عادلانه درآمد عمومی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عدالت قدرت سیاسی در امور فرهنگی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عدالت در روابط قدرت سیاسی و مردم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حقوق متقابل مردم و قدرت سیاسی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موانع تحقّق عدالت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انحصارطلبی قدرت سیاسی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مصلحت‌گرایی قدرت سیاسی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تبعیض قدرت سیاسی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دنیاگرایی قدرت سیاسی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هوای نفس زمامداران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سودجویی از قدرت سیاسی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قدرت و عدالت در فقه سیاسی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عدالت در قدرت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عدالت عامل مشروعیت قدرت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مشروعیت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 مشروعیت قدرت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شرط لازم برای مشروعیت قدرت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و مشروعیت زمامداری فقها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ولایت انتصابی فقیه عادل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ولایت انتخابی فقها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و مشروعیت قدرت از نظر قرآن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و مشروعیت قدرت از نظر روایات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و مشروعیت قدرت از نظر فقهای شیعه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و مشروعیت قدرت از نظر فقهای اهل سنّت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عدالت عامل توسعه قدرت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سیاسی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اقتصادی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فرهنگی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عدالت و استحکام قدرت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نبود عدالت و زوال قدرت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ظلم در قرآن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ظلم در روایات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عدالت و ألفت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عدالت و اعتماد مردم به صاحبان قدرت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فساد قدرت بدون عدالت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عدالت و مهار قدرت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 درونی قدرت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 بیرونی قدرت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مهار درونی قدرت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مهار بیرونی قدرت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تمایز مهار درونی و بیرونی قدرت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ثبات عدالت و زوال قدرت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قدرت در عدالت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قدرت عامل تأمین و گسترش عدالت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سازوکارهای سیاسی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سیاسی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سیاسی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معیارهای گزینش سیاسی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و عدالت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عدالت در سازکارهای اقتصادی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تفاوت‌های اقتصادی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توازن اقتصادی و علل آن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درآمد عمومی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عدالت در سازوکارهای قضایی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عادل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عادلانه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کیفیت قضاوت در فقه سیاسی اسلام و مکاتب دیگر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عادل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عدالت در سازوکارهای نظامی </w:t>
      </w:r>
      <w:r>
        <w:rPr>
          <w:rFonts w:eastAsia="IRNazanin" w:cs="IRNazanin"/>
          <w:color w:val="111111"/>
          <w:sz w:val="28"/>
          <w:szCs w:val="28"/>
          <w:lang w:bidi="fa-IR"/>
        </w:rPr>
        <w:t>295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نظارت و گسترش عدالت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نظارت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نظارت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راه‌های نظارت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نظارت کنندگان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ملاحظات نهایی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پیشنهادها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عدالت عملی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عدالت داخلی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عدالت در بین کشورهای اسلامی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قدرت عملی اسلامی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سیاسی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جغرافیایی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اقتصادی و پولی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نظامی </w:t>
      </w:r>
      <w:r>
        <w:rPr>
          <w:rFonts w:eastAsia="IRNazanin" w:cs="IRNazanin"/>
          <w:color w:val="111111"/>
          <w:sz w:val="28"/>
          <w:szCs w:val="28"/>
          <w:lang w:bidi="fa-IR"/>
        </w:rPr>
        <w:t>311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313</w:t>
      </w:r>
      <w:bookmarkStart w:id="16" w:name="pg5433_48746"/>
    </w:p>
    <w:p>
      <w:pPr>
        <w:pStyle w:val="Heading2"/>
        <w:numPr>
          <w:ilvl w:val="1"/>
          <w:numId w:val="1"/>
        </w:numPr>
        <w:rPr/>
      </w:pPr>
      <w:bookmarkStart w:id="17" w:name="__RefHeading___Toc1796403_581953129"/>
      <w:bookmarkStart w:id="18" w:name="_Toc6"/>
      <w:bookmarkEnd w:id="16"/>
      <w:bookmarkEnd w:id="17"/>
      <w:r>
        <w:rPr>
          <w:rtl w:val="true"/>
        </w:rPr>
        <w:t>پیش گفتار</w:t>
      </w:r>
      <w:bookmarkEnd w:id="18"/>
    </w:p>
    <w:p>
      <w:pPr>
        <w:pStyle w:val="BookText"/>
        <w:rPr/>
      </w:pPr>
      <w:r>
        <w:rPr>
          <w:rFonts w:ascii="IRNazanin" w:hAnsi="IRNazanin" w:eastAsia="IRNazanin"/>
          <w:color w:val="111111"/>
          <w:sz w:val="28"/>
          <w:sz w:val="28"/>
          <w:szCs w:val="28"/>
          <w:rtl w:val="true"/>
          <w:lang w:bidi="fa-IR"/>
        </w:rPr>
        <w:t>قدرت توأم با عدالت از دیرباز آرزوی جامعه بشری بوده و اندیشمندان و سیاستمداران، نظریات متفاوتی در این زمینه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 و قدرت‌های سیاسی مختلف، هرکدام ادعای تحقق عدالت اجتماعی را سرداده‌اند؛ ولی تاریخ و تجربه‌های عینی نشان داده که چنین ادعایی صرفاً جنبه شعاری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آرمان دیرینه بشری را برآورده می‌سازد و عدالت اجتماعی را عملاً تحقق می‌بخشد، قدرت و عدالتی است که در سایه فقه سیاسی تشکیل یافته باشد؛ زیرا چنین نظامی، منبعث از قانون الهی است که از هرگونه انحراف و خطا مصون است؛ ازاین‌رو سعادت دنیوی و اخروی انسان و شاهراه قرب الی‌الله، فقط از این طریق میسر خواهد 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در این زمینه از نظر کسانی که اندک آشنایی با فقه سیاسی دارند، کار آسانی نیست؛ چرا که منابع کافی در این زمینه وجود ندارد؛ زیرا فقهای شیعه درگذشته کمتر به مسائل سیاسی پرداخته‌اند و فقط بنابر ضرورت، با حکّام سیاسی همکاری می‌کردند؛ لذا آثار کمتری از آنان در این</w:t>
      </w:r>
    </w:p>
    <w:p>
      <w:pPr>
        <w:pStyle w:val="BookText"/>
        <w:rPr/>
      </w:pPr>
      <w:r>
        <w:rPr>
          <w:rFonts w:ascii="IRNazanin" w:hAnsi="IRNazanin" w:eastAsia="IRNazanin"/>
          <w:color w:val="111111"/>
          <w:sz w:val="28"/>
          <w:sz w:val="28"/>
          <w:szCs w:val="28"/>
          <w:rtl w:val="true"/>
          <w:lang w:bidi="fa-IR"/>
        </w:rPr>
        <w:t>زمینه برجا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باید مسائل فقه سیاسی را از میان کتاب‌های فقهی فقها استخراج و استنباط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قدرت و عدالت در فقه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کتاب، کار دشواری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این تلاش، گام آغازین در تبیین فقه سیاسی اسلام بوده و تا رسیدن به کمال مطلوب فاصله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تحقیقات را باید مقدمه و فتح بابی در این زمینه تلقی کرد، نه یک اقدام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 و عیبی در این أثر وجود دارد، بر اندیشمندان و فرهیختگان است که محبت نموده و نگارنده کم‌بضاعت را از راهنمایی‌های دلسوزانه خود بهره‌مند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تحقیقات انجام یافته، مبنایی برای پژوهش‌های عمیق‌تر و گسترده‌تر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خود می‌دانم که از مسئولین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از ریاست محترم حجت الاسلام و المسلمین جناب استاد اعرافی و دست‌اندرکاران محترم مرکز که زمینه تحقیق و چاپ این أثر را فراهم نمودند، صمیمانه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استاد عزیزم جناب حجت الاسلام و المسلمین دکتر محمد جواد نوروزی که با راهنمایی‌های دلسوزانه و تذکر نکات، دریچه‌های فضای تحقیق را برایم گشود و هم‌چنین از استاد عزیزم جناب حجت‌الاسلام و المسلمین جناب دکتر لک‌زایی که با مشاورت و ارشادات دلسوزانه و عالمانه خود، بنده حقیر را در تکوین و تدوین این أثر هدایت فرمودند، نیز صمیمانه تشکر کنم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غلام‌سرور اخلاقی</w:t>
      </w:r>
      <w:bookmarkStart w:id="19" w:name="pg5433_48748"/>
    </w:p>
    <w:p>
      <w:pPr>
        <w:pStyle w:val="Heading2"/>
        <w:numPr>
          <w:ilvl w:val="1"/>
          <w:numId w:val="1"/>
        </w:numPr>
        <w:rPr/>
      </w:pPr>
      <w:bookmarkStart w:id="20" w:name="__RefHeading___Toc1796405_581953129"/>
      <w:bookmarkStart w:id="21" w:name="_Toc7"/>
      <w:bookmarkEnd w:id="19"/>
      <w:bookmarkEnd w:id="20"/>
      <w:r>
        <w:rPr>
          <w:rtl w:val="true"/>
        </w:rPr>
        <w:t>کلیات و مفاهیم</w:t>
      </w:r>
      <w:bookmarkEnd w:id="21"/>
    </w:p>
    <w:p>
      <w:pPr>
        <w:pStyle w:val="Heading3"/>
        <w:numPr>
          <w:ilvl w:val="2"/>
          <w:numId w:val="1"/>
        </w:numPr>
        <w:rPr/>
      </w:pPr>
      <w:bookmarkStart w:id="22" w:name="__RefHeading___Toc1796407_581953129"/>
      <w:bookmarkStart w:id="23" w:name="_Toc8"/>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شناخت یک موضوع، بستگی به تعریف درست واژه‌های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بررسی رابطه قدرت و عدالت در فقه سیاسی، لازم است در ابتدا با مفاهیم آن آشنا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فصل، کوشش می‌شود که تعریف واژه‌های قدرت، عدالت و سیاست از نظر دانشمندان غیرمسلمان و مسلمان، به‌ویژه فقهای اسلام بیان شده و نیز تعریفی از واژه‌های فقه و فقه سیاسی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کمتر واژه‌ای است که محقّقان و دانشمندان درباره تعریف آن، وحدت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تعریفی جامع و مانع از این مفاهیم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به تعریف و بررسی مفاهیم یادشده خواهیم پراخت</w:t>
      </w:r>
      <w:r>
        <w:rPr>
          <w:rFonts w:eastAsia="IRNazanin" w:cs="IRNazanin"/>
          <w:color w:val="111111"/>
          <w:sz w:val="28"/>
          <w:szCs w:val="28"/>
          <w:rtl w:val="true"/>
          <w:lang w:bidi="fa-IR"/>
        </w:rPr>
        <w:t>.</w:t>
      </w:r>
    </w:p>
    <w:p>
      <w:pPr>
        <w:pStyle w:val="Heading3"/>
        <w:numPr>
          <w:ilvl w:val="2"/>
          <w:numId w:val="1"/>
        </w:numPr>
        <w:rPr/>
      </w:pPr>
      <w:bookmarkStart w:id="24" w:name="__RefHeading___Toc1796409_581953129"/>
      <w:bookmarkStart w:id="25" w:name="_Toc9"/>
      <w:bookmarkEnd w:id="24"/>
      <w:r>
        <w:rPr>
          <w:rtl w:val="true"/>
        </w:rPr>
        <w:t>قدرت</w:t>
      </w:r>
      <w:bookmarkEnd w:id="25"/>
    </w:p>
    <w:p>
      <w:pPr>
        <w:pStyle w:val="Heading4"/>
        <w:numPr>
          <w:ilvl w:val="3"/>
          <w:numId w:val="1"/>
        </w:numPr>
        <w:rPr/>
      </w:pPr>
      <w:bookmarkStart w:id="26" w:name="__RefHeading___Toc1796411_581953129"/>
      <w:bookmarkStart w:id="27" w:name="_Toc10"/>
      <w:bookmarkEnd w:id="26"/>
      <w:r>
        <w:rPr>
          <w:rtl w:val="true"/>
        </w:rPr>
        <w:t>اشاره</w:t>
      </w:r>
      <w:bookmarkEnd w:id="2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آن‌که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تذکر دو نکته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اگرچه قدرت معنای بسیار گسترده‌ای دارد، اما هدف این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زاویه به مفهوم قدرت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گرچه بین مفهوم قدرت و حکومت ارتباط محکم و وثیقی وجود دارد، ولی نباید بین آن‌دو خلط نمود؛ زیرا مراد از حکومت، همان قدرت سازمان یافته و متشکل از سه قوه است؛ هرچند تفاوت‌هایی بین آن دو وجود دارد</w:t>
      </w:r>
      <w:r>
        <w:rPr>
          <w:rFonts w:eastAsia="IRNazanin" w:cs="IRNazanin"/>
          <w:color w:val="111111"/>
          <w:sz w:val="28"/>
          <w:szCs w:val="28"/>
          <w:rtl w:val="true"/>
          <w:lang w:bidi="fa-IR"/>
        </w:rPr>
        <w:t>.</w:t>
      </w:r>
      <w:bookmarkStart w:id="28" w:name="pg5433_48749"/>
    </w:p>
    <w:p>
      <w:pPr>
        <w:pStyle w:val="Heading4"/>
        <w:numPr>
          <w:ilvl w:val="3"/>
          <w:numId w:val="1"/>
        </w:numPr>
        <w:rPr/>
      </w:pPr>
      <w:bookmarkStart w:id="29" w:name="__RefHeading___Toc1796413_581953129"/>
      <w:bookmarkStart w:id="30" w:name="_Toc11"/>
      <w:bookmarkEnd w:id="28"/>
      <w:bookmarkEnd w:id="29"/>
      <w:r>
        <w:rPr/>
        <w:t>1</w:t>
      </w:r>
      <w:r>
        <w:rPr>
          <w:rtl w:val="true"/>
        </w:rPr>
        <w:t xml:space="preserve">- </w:t>
      </w:r>
      <w:r>
        <w:rPr>
          <w:rtl w:val="true"/>
        </w:rPr>
        <w:t>قدرت در لغت</w:t>
      </w:r>
      <w:bookmarkEnd w:id="30"/>
    </w:p>
    <w:p>
      <w:pPr>
        <w:pStyle w:val="BookText"/>
        <w:rPr/>
      </w:pPr>
      <w:r>
        <w:rPr>
          <w:rFonts w:ascii="IRNazanin" w:hAnsi="IRNazanin" w:eastAsia="IRNazanin"/>
          <w:color w:val="111111"/>
          <w:sz w:val="28"/>
          <w:sz w:val="28"/>
          <w:szCs w:val="28"/>
          <w:rtl w:val="true"/>
          <w:lang w:bidi="fa-IR"/>
        </w:rPr>
        <w:t>در معنای لغوی قدرت، می‌توان برحسب آن‌چه در فرهنگ لغت آمده، به معانی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توانستن، توانایی داشتن، توانایی، نیرو، توانایی انجام کاری یا ترک آن</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قدرت در جای دیگر چنین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صفتی است که تأثیر آن بر وفق اراده باشد؛ مبدأ قریبی است که افعال مختلف از آن صادر شود و مبدأ عبارت است از فاعل مؤثر و قریب، یعنی بدون واسطه؛ قوه‌ای که مستجمع شرائط تأثیر باشد و مرادف است با استطاعت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هم‌چنین قدرت به معنای سلطه و نفوذ، تحمیل اراده یک فرد بر رفتار و کنش دیگران، نیروی نظامی یا اقتصادی که توانایی تسلط بر جامعه را دارد؛ توانایی ویژه موجود زنده که با آن از روی قصد و اراده، عملی را انجام دهد یا ترک می‌کند، نیز آمده است</w:t>
      </w:r>
      <w:r>
        <w:rPr>
          <w:rFonts w:eastAsia="IRNazanin" w:cs="IRNazanin"/>
          <w:color w:val="111111"/>
          <w:sz w:val="28"/>
          <w:szCs w:val="28"/>
          <w:rtl w:val="true"/>
          <w:lang w:bidi="fa-IR"/>
        </w:rPr>
        <w:t xml:space="preserve">. </w:t>
      </w:r>
      <w:r>
        <w:rPr>
          <w:rStyle w:val="FootnoteAnchor"/>
          <w:rtl w:val="true"/>
        </w:rPr>
        <w:footnoteReference w:id="4"/>
      </w:r>
    </w:p>
    <w:p>
      <w:pPr>
        <w:pStyle w:val="Heading4"/>
        <w:numPr>
          <w:ilvl w:val="3"/>
          <w:numId w:val="1"/>
        </w:numPr>
        <w:rPr/>
      </w:pPr>
      <w:bookmarkStart w:id="31" w:name="__RefHeading___Toc1796415_581953129"/>
      <w:bookmarkStart w:id="32" w:name="_Toc12"/>
      <w:bookmarkEnd w:id="31"/>
      <w:r>
        <w:rPr/>
        <w:t>2</w:t>
      </w:r>
      <w:r>
        <w:rPr>
          <w:rtl w:val="true"/>
        </w:rPr>
        <w:t xml:space="preserve">- </w:t>
      </w:r>
      <w:r>
        <w:rPr>
          <w:rtl w:val="true"/>
        </w:rPr>
        <w:t>قدرت در اصطلاح</w:t>
      </w:r>
      <w:bookmarkEnd w:id="32"/>
    </w:p>
    <w:p>
      <w:pPr>
        <w:pStyle w:val="Heading5"/>
        <w:numPr>
          <w:ilvl w:val="4"/>
          <w:numId w:val="1"/>
        </w:numPr>
        <w:rPr/>
      </w:pPr>
      <w:bookmarkStart w:id="33" w:name="__RefHeading___Toc1796417_581953129"/>
      <w:bookmarkStart w:id="34" w:name="_Toc13"/>
      <w:bookmarkEnd w:id="33"/>
      <w:r>
        <w:rPr>
          <w:rtl w:val="true"/>
        </w:rPr>
        <w:t>الف</w:t>
      </w:r>
      <w:r>
        <w:rPr>
          <w:rtl w:val="true"/>
        </w:rPr>
        <w:t xml:space="preserve">) </w:t>
      </w:r>
      <w:r>
        <w:rPr>
          <w:rtl w:val="true"/>
        </w:rPr>
        <w:t>اندیشه غرب</w:t>
      </w:r>
      <w:bookmarkEnd w:id="34"/>
    </w:p>
    <w:p>
      <w:pPr>
        <w:pStyle w:val="BookText"/>
        <w:rPr/>
      </w:pPr>
      <w:r>
        <w:rPr>
          <w:rFonts w:ascii="IRNazanin" w:hAnsi="IRNazanin" w:eastAsia="IRNazanin"/>
          <w:color w:val="111111"/>
          <w:sz w:val="28"/>
          <w:sz w:val="28"/>
          <w:szCs w:val="28"/>
          <w:rtl w:val="true"/>
          <w:lang w:bidi="fa-IR"/>
        </w:rPr>
        <w:t>ماکس وبر در تعریف قدرت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امکان خاصّ یک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یا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داشتن موقعیتی در روابط اجتماعی است که بتواند گذشته از پایه اتکای این امکان خاصّ، اراده خود را با وجود مقاومت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قدرت امکان تحمیل اراده خود بر رفتار افراد دیگر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ارزیابی تعریف فوق می‌توان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مذکور، محدود و محصور بر اعمال قدرت افراد بر دیگران است و اعمال قدرت کشوری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قدرت ممکن است فردی باشد و ممکن است دولتی، سیاسی، نظامی، اقتصادی یا فرهنگی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یاد شده فقط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می‌شود؛ درحالی که این ویژگی، لازمه تمامی گونه‌های قدرت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رهبر اجتماعی محبوب، اراده خود را تنها ابراز می‌کند و برای این‌که قدرتمند تلقّی شود، هرگز نیاز به اعمال و تحمیل اراده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رهبری به لحاظ برخورداری از پشتوانه همبستگی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نسبت به رهبران به ظاهر قدرتمندی که فاقد پشتوانه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بیشتری در جهت بخشیدن به اراده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چگونگی تبعیت از اراده یک شخص توسط دسته‌ای از انسان‌ها را می‌توان در سه الگو تصویر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اراده خود را ابراز می‌کند و تصمیم خود را بیان می‌نماید و مخاطبان وی، با طیب خاطر اراده وی را عملی می‌سازند؛ البتّه اگر اراده کننده از موقعیتی خاصّ، فرهمندی، نخبگی یا قداست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اراده خود را پس از ابراز، بر دیگران اعمال کند و از ضمانت‌های لازم برای عینیت بخشیدن به اراده خود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ضمانت، ضمانت‌های مثبت در جهت اعمال اراده است که تحمیل قلمداد نشود و قدرت‌پذیران، چنین اراده‌ای را تحمیل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اراده کننده، در جهت اعمال اراده خود، از همه ضمانت‌های اجرایی ممکن بهره‌گیری کند که در آن صورت چنین اعمال اراده‌ای، تحمیلی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ضمانت، خشونت مستقیم جسمانی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الگو هر یک به نوبه خود، می‌تواند رفتار جمعی از انسان‌ها یا نوعی از جوامع انسانی را مورد تأثیر قرار داده و برای آن تعیین جهت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مورد، تحقّق اراده شخص بر دیگران، گویای وجود قدرت در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تأکید برخصوصیت اعمال و تحمیل در تحلیل ماهیت قدرت، بی‌وجه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 تعریف ماکس وبر، این است که در تعریف او،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قدرت، الزامی است؛ یعنی قدرت در صورتی تحقّق و وجود عینی پیدا می‌کند که</w:t>
      </w:r>
    </w:p>
    <w:p>
      <w:pPr>
        <w:pStyle w:val="BookText"/>
        <w:rPr/>
      </w:pPr>
      <w:r>
        <w:rPr>
          <w:rFonts w:ascii="IRNazanin" w:hAnsi="IRNazanin" w:eastAsia="IRNazanin"/>
          <w:color w:val="111111"/>
          <w:sz w:val="28"/>
          <w:sz w:val="28"/>
          <w:szCs w:val="28"/>
          <w:rtl w:val="true"/>
          <w:lang w:bidi="fa-IR"/>
        </w:rPr>
        <w:t>مقاومت در برابر اراده،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وجود قدرت، در حالت عدم مقاومت قدرت پذیران، نیز متفق‌علیه است؛ چرا که رفتار جهت یافتهْ قدرت پذیران به عنوان بارزترین أثر اعمال قدرت، محسوب می‌شود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حتّی اگر عنصر مقاومت را در تعریف وبر از قدرت، لازم بدانیم، باز هم اشکال بر این تعریف وارد است؛ زیرا مفهوم مقاومت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انواعی دارد؛ مانند مقاومت زبانی، رفتاری، جدال وکشمکش، فرسایشی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گرین در تعریف قدرت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به طور ساده، حدّ توانایی کنترل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عملی را که ازآنها خواسته شده است، انجام دهند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دال در تعریف قدرت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رابطه میان بازیگرانی است که در آن یک بازیگر، دیگر بازیگران را به عملی وامی‌دارد که در غیر این صورت، آن عمل را انجام نمی‌دادند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لاسول در تعریف قدرت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مشارکت در تصمیم‌گیری و رابطه میان فردی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مورگنتا در تعریف قدرت سیاسی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قدرت سیاسی، اشاره به وجود کنترل، در روابط متقابل دارندگان اقتدار عمومی و میان اقتدار عمومی و عامّه مردم است؛ به تعبیر دیگر قدرت، توانایی انسان، بر ذهن‌ها و اعمال دیگران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هربرت گُلدهامر و ادواردشیلد،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توانایی تأثیرگذاردن بر رفتار دیگران، بنا به هدف‌های یک شخص است</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شوارزنبرگر از قدرت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توانایی تحمیل اراده‌مان است بر دیگران، به اتکای ضمانت اجرایی مؤثّر در صورت عدم قبول</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راسل در تعریف قدرت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 آوردن آثار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قدرت مفهومی است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فرد که دارای خواست‌های مشابه باشند، هرگاه یکی از آنها بر خواست آن دیگری دست یابد، این شخص از آن دیگری بیشتر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افرادی باشند که یکی از آنها بتواند بر برخی از خواست‌ها دست یابد و دیگری بر برخی دیگر، هیچ راه دقیقی برای اندازه‌گیری قدرت آن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 نقاش داشته باشیم که هردو می‌خواهند تابلوهای خوبی بکشند و ثروتمند شوند، امّا یکی از آن‌دو در کشیدن تابلوهای خوب، موفّق می‌شود و دیگری در اندوختن ثروت، هیچ راهی وجود ندارد که ببینیم کدام یک بیشتر قدرت دارند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تعریف راسل نقایصی وجود دارد که به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نقص‌ها این است که این تعریف مبهم است؛ زیرا معلوم نیست که مراد راسل از قدرت، قدرت بالفعل است یا پدید آوردن آثار مطلوب بالقوه را نیز شامل می‌شود؟ اگر منظور راسل از پدید آوردن آثار، صرفاً ایجاد و فعلیت آثار باشد، در آن‌صورت، زمانی که شخص مدعی قدرت، آثار متوقّع از قدرت خود را عملی ننماید، نمی‌توان تشخیص داد که آیا وی واجد قدرت مورد ادّعا هست یا خیر؟ بنابراین هر تبیینی از واقعیت خارجی قدرت، منوط به وقوع آثار مورد نظر و تحقّق آنها در صحنه عمل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نظر می‌رسد این اشکال به تعریف راسل وارد نباشد؛ چون می‌توان از تمثیل راسل به دو نقاش، حدس زد که منظور او از قدرت، قدرت بالفعل است، نه بالقوه؛ زیرا دو نقاش عملا قدرت خود را در معرض نمایش قرار می‌دهند و آثار هر دو در خارج تحقق پیدا می‌کند و از این جهت مبهم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نقص دیگری که بر تعریف قدرت از نظر راسل وجود دارد، در تمثیل راسل از قدرت است؛ زیرا او نقاشی را که دارای ثروت بیشتر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هدف هر دو نقاش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قدرت نمی‌داند؛ از این روست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راهی وجود ندارد که ببینیم کدام یک بیشتر قدرت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 که نقاش صاحب ثروت، قدرت دارد، چون به هدف خود رسیده است</w:t>
      </w:r>
      <w:r>
        <w:rPr>
          <w:rFonts w:eastAsia="IRNazanin" w:cs="IRNazanin"/>
          <w:color w:val="111111"/>
          <w:sz w:val="28"/>
          <w:szCs w:val="28"/>
          <w:rtl w:val="true"/>
          <w:lang w:bidi="fa-IR"/>
        </w:rPr>
        <w:t>.</w:t>
      </w:r>
      <w:bookmarkStart w:id="35" w:name="pg5433_48753"/>
    </w:p>
    <w:p>
      <w:pPr>
        <w:pStyle w:val="Heading5"/>
        <w:numPr>
          <w:ilvl w:val="4"/>
          <w:numId w:val="1"/>
        </w:numPr>
        <w:rPr/>
      </w:pPr>
      <w:bookmarkStart w:id="36" w:name="__RefHeading___Toc1796419_581953129"/>
      <w:bookmarkStart w:id="37" w:name="_Toc14"/>
      <w:bookmarkEnd w:id="35"/>
      <w:bookmarkEnd w:id="36"/>
      <w:r>
        <w:rPr>
          <w:rtl w:val="true"/>
        </w:rPr>
        <w:t>ب</w:t>
      </w:r>
      <w:r>
        <w:rPr>
          <w:rtl w:val="true"/>
        </w:rPr>
        <w:t xml:space="preserve">) </w:t>
      </w:r>
      <w:r>
        <w:rPr>
          <w:rtl w:val="true"/>
        </w:rPr>
        <w:t>اندیشه اسلامی</w:t>
      </w:r>
      <w:bookmarkEnd w:id="37"/>
    </w:p>
    <w:p>
      <w:pPr>
        <w:pStyle w:val="Heading6"/>
        <w:numPr>
          <w:ilvl w:val="5"/>
          <w:numId w:val="1"/>
        </w:numPr>
        <w:rPr/>
      </w:pPr>
      <w:bookmarkStart w:id="38" w:name="__RefHeading___Toc1796421_581953129"/>
      <w:bookmarkStart w:id="39" w:name="_Toc15"/>
      <w:bookmarkEnd w:id="38"/>
      <w:r>
        <w:rPr>
          <w:rtl w:val="true"/>
        </w:rPr>
        <w:t>یکم</w:t>
      </w:r>
      <w:r>
        <w:rPr>
          <w:rtl w:val="true"/>
        </w:rPr>
        <w:t xml:space="preserve">: </w:t>
      </w:r>
      <w:r>
        <w:rPr>
          <w:rtl w:val="true"/>
        </w:rPr>
        <w:t>قدرت از نظر فقها</w:t>
      </w:r>
      <w:bookmarkEnd w:id="39"/>
    </w:p>
    <w:p>
      <w:pPr>
        <w:pStyle w:val="BookText"/>
        <w:rPr/>
      </w:pPr>
      <w:r>
        <w:rPr>
          <w:rFonts w:ascii="IRNazanin" w:hAnsi="IRNazanin" w:eastAsia="IRNazanin"/>
          <w:color w:val="111111"/>
          <w:sz w:val="28"/>
          <w:sz w:val="28"/>
          <w:szCs w:val="28"/>
          <w:rtl w:val="true"/>
          <w:lang w:bidi="fa-IR"/>
        </w:rPr>
        <w:t xml:space="preserve">با توجّه به این‌که تعاریف گوناگونی از قدرت شده و نمی‌توان معنای واحدی که همه در آن توافق داشته باشند، یافت، در کتب فقها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صراحتاً بیان نشده است، ولی از کلماتی که مفهوم قدرت را می‌رساند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سلطه در لغت به معنای قدرت و فرمانروایی آمده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بنابراین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فقها، قدرت پیامبر و ائمّه اطهار علیهم السلام در زمان حضور و فقها در زمان غیبت می‌باشد؛ یعنی اینها در ولایت تدبیری و اداره سیاسی و اجرای احکام الهی دارای قدرت و سلطه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فقها که قرآن و سنّت می‌باشد، نیز از قدرت به ولایت تعبیر شده است؛ چنان‌که در قرآن با دو واژه ولایت و اطاعت به ماهیت قدرت پیامبر و جانشینان آن حضرت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شما، تنها خدا و پیامبر اوست و کسانی که ایمان آورده‌اند؛ همان کسانی که نماز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ولایت و قدرت پیامبر و ائمّه علیهم السلام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خداوند اطاعت از این قدرت را واجب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پیامبر و اولیای امر خود را نیز اطاعت کنید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از فرمانروایی خداوند و پیامبر 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که در حقیقت فرمانروایی خداوند است، بر همه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معنای قدرت و پادشاهی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 وَ لا تَتَّبِعِ الْهَوی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مرتبه پادشاهی دادیم که به راستی و درستی و عدل، میان مردم حکم نمایی و پیروی نکنی هوای نفس و آرزوهای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درچند جای قرآن به معنای زمامداران و صاحبان قدرت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 وَ لِلّهِ عاقِبَةُ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یاران خدا کسانی هستند که هرگاه در زمین به آنها قدرت بخشیدیم، نماز را بر پا می‌دارند و زکات را ادا می‌کنند و امر به معروف و نهی از منکر می‌نمایند و پایان همه کارها از آنِ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ذِی الْقَرْنَیْنِ قُلْ سَأَتْلُوا عَلَیْکُمْ مِنْهُ ذِکْراً إِنّا مَکَّنّا لَهُ فِی الْأَرْضِ وَ آتَیْناهُ مِنْ کُلِّ شَیْ‌ءٍ سَبَباً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تو درباره ذوالقرنین می‌پرسند بگو به زودی بخشی از سرگذشت او را برای شما بازگو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قدرت و حکومت دادیم و اسباب هرچیز را در اختیارش نهادیم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مطلق فرمانروا، در کلمات معصومین و فقها آمده است؛ چنان‌که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کَفَّارَةُ عَمَلِ السُّلْطَانِ قَضَاءُ حَوَائِجِ الأخوَانِ؛ </w:t>
      </w:r>
      <w:r>
        <w:rPr>
          <w:rStyle w:val="FootnoteAnchor"/>
          <w:rtl w:val="true"/>
        </w:rPr>
        <w:footnoteReference w:id="18"/>
      </w:r>
      <w:r>
        <w:rPr>
          <w:rFonts w:ascii="IRNazanin" w:hAnsi="IRNazanin" w:eastAsia="IRNazanin"/>
          <w:color w:val="111111"/>
          <w:sz w:val="28"/>
          <w:sz w:val="28"/>
          <w:szCs w:val="28"/>
          <w:rtl w:val="true"/>
          <w:lang w:bidi="fa-IR"/>
        </w:rPr>
        <w:t>کفاره صاحبان قدرت، خدمت به مردم و برادران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هنگام قرائت قرآن این دعا را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رَبَّنَا لَکَ الْحَمْدُ أَنْتَ الْمُتَوَحِّدُ بِالْقُدرَةِ وَ السُّلْطَانِ الْمَتِینِ</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توست و قدرت تو محکم و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العدل فضیلة السلطان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عدالت بیانگر فضیلت صاحبان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می‌شود که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مطلق فرمانروایی و قدرت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المقنعه برای مفهوم قدرت،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عدم السلطان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لفقهاء اهل الحقّ العدول من ذوی الرأی والعقل والفضل ان یتولوا ما تولاه السلطان؛ </w:t>
      </w:r>
      <w:r>
        <w:rPr>
          <w:rStyle w:val="FootnoteAnchor"/>
          <w:rtl w:val="true"/>
        </w:rPr>
        <w:footnoteReference w:id="21"/>
      </w:r>
      <w:r>
        <w:rPr>
          <w:rFonts w:ascii="IRNazanin" w:hAnsi="IRNazanin" w:eastAsia="IRNazanin"/>
          <w:color w:val="111111"/>
          <w:sz w:val="28"/>
          <w:sz w:val="28"/>
          <w:szCs w:val="28"/>
          <w:rtl w:val="true"/>
          <w:lang w:bidi="fa-IR"/>
        </w:rPr>
        <w:t>زمانی که امام معصوم و یا نائب خاصش نباشد، بر فقهای عادل، صاحب اندیشه و اهل فضل است که متولی امور امام معصوم را در زمان غیبت به عهده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نیز در مسالک الافهام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قدرت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العادل او نائبه الخاصّ او العام مع تعذر الاوّلیین وهو الفقیه الجامع الشرائط الفتوی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مراد از حاکم، سلطان عادل یا نایب خاص و یا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تعذر آن دو، فقیه جامع الشرایط عادل به عنوان حاکم جامعه مسلمانان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مفهوم قدرت،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متمکن شیعه مادامی که ضرری متوجّه او یا مؤمنی نشود، با توجّه به مأذون بودن او از سوی سلطان حقّ، باید متصدی ولایت شود</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نیز قدرت را ولایت شرعیه بر احکام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قدرت را بر حکومت و حاکمیت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قد نصبوا نائبا علی وجه العموم لقول الصادق علیه السلام فی مقبولة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شیخ حسن کاشف الغطا نیز قدرت را سلطه و حکومت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فللفقیه العادل جمیع ما للرسول والائمّه علیهم السلام مما یرجع الی الحکومة والسیاسیة</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نیز قدرت را مساوی با حکومت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و شیخ مرتضی انصاری نیز کلمه حکومت و سلطان در عباراتشان به چشم می‌خورد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 قدرت را مساوی سلطنت و ولایت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سلطه و قدرت</w:t>
      </w:r>
    </w:p>
    <w:p>
      <w:pPr>
        <w:pStyle w:val="BookText"/>
        <w:rPr/>
      </w:pPr>
      <w:r>
        <w:rPr>
          <w:rFonts w:ascii="IRNazanin" w:hAnsi="IRNazanin" w:eastAsia="IRNazanin"/>
          <w:color w:val="111111"/>
          <w:sz w:val="28"/>
          <w:sz w:val="28"/>
          <w:szCs w:val="28"/>
          <w:rtl w:val="true"/>
          <w:lang w:bidi="fa-IR"/>
        </w:rPr>
        <w:t>را دو قسم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قدرت ولایتی و دیگری قدرت تملیکی</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محمدحسین فضل الله در تعریف قدرت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آن است که انسان با اراده خودش بتواند زمام زندگی را به دست داشته باشد و به نفع و میل خود استخدام کند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بنا بر نظریه فقهای شیعه، حکومت و قدرت فقها، استمرار قدرت و حاکمیت خداوند در روی زمین است؛ لذا آنها سلطه و نفوذ و ولایت تدبیری و سیاسی امت را در عصر غیبت به عهده دارند و در صورت امکان موظّف به تشکیل حکومت می‌باشند؛ بنابراین، وظیفه فقها فقط به امور خاصّ محدود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بررسی قدرت از دیدگاه امیرالمؤمنین علی علیه السلام ، قدرت را عامل دگرگونی در ابعاد سیاسی، اقتصادی، فرهنگی، نظامی و تبلیغاتی دانسته و آن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حرکت و دگرگونی، در اشکال مختلف آن</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قدرتی که امیرالمؤمنین علیه السلام منظور دارد، عبارت است از آن نیرو و استقامت روحی که پس از آگاهی کامل به هدف عالی حیات، به سود انسان‌ها مورد بهره برداری قرار می‌گیرد، نه عامل ایجاد دگرگونی بی‌هدف و از بین بردن قدرت متقابل که خود، یکی از سرمایه‌های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 شواهد قطعی نشان می‌دهد که همه شئون زندگی علی علیه السلام از این قدرت آرمانی در عالی‌ترین درجه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قدرت را برای انسان‌سازی، نه انسان‌کشی به کار برده است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در کتاب شرح دعاء السحر به مناسبت شرح فرازی از این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الفاعل فی ذاته بحیث ان شاء فعل وان یشأ لم یفعل</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ایشان مصداق قدرت را فقط خداوند تبارک و تعالی می‌داند و قدرت‌های بشری را، قدرت مجازی، و قدرت مطلق را</w:t>
      </w:r>
    </w:p>
    <w:p>
      <w:pPr>
        <w:pStyle w:val="BookText"/>
        <w:rPr/>
      </w:pPr>
      <w:r>
        <w:rPr>
          <w:rFonts w:ascii="IRNazanin" w:hAnsi="IRNazanin" w:eastAsia="IRNazanin"/>
          <w:color w:val="111111"/>
          <w:sz w:val="28"/>
          <w:sz w:val="28"/>
          <w:szCs w:val="28"/>
          <w:rtl w:val="true"/>
          <w:lang w:bidi="fa-IR"/>
        </w:rPr>
        <w:t>مخصوص خداوند می‌داند؛ یعنی خداوند انسان را درباره اداره امور اجتماعی و سیاسی قدرت داده است تا با اراده و اختیار خود کارهای خود را سر و سامان دهد؛ اگرچه این قدرت بشر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تعریف امام خمینی رحمه الله از قدرت، خداوند ذاتاً صاحب قدرت است؛ در حالی‌که بشر چنین نیست، بلکه قدرت خود را از خداوند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امام از قدرت جنبه کلامی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سید محمد شیرازی هم بعد از تقسیم قدرت به منفی ومثبت و ارادی و غیرارادی، قدرت 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عبارت است از تأثیر در اشیاء که سه جنبه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ارادی که در انسان و حیوان وجود دارد؛ اما در انسان این تأثیر از روی تعقل و در حیوان از روی غریزه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زنده غیر ارادی که در گیاهان است و در رشدشان مؤثّر است؛ مثلاً گیاه از آب، هوا و املاح با تأثیر درآنها نیرو می‌گیرد و آن را جزو خود نموده و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غیر ارادی که از جمادات صادر می‌شود، ولی با ضمیمه نیروی اجنبی به آنها، مثل تأثیر کارد در برش و سنگ در پرت شدن و شکستن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در انسان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و فرمان‌بری که از قبیل تأثیر و تأثّر می‌باشد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محمد غزالی که از فقهای برجسته اهل سنّت است، قدرت را پادشاهی و سلطنت دانسته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والملک توأمان</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والسلطان توأمان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سلطان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السلطان ظل الله فی الارض؛ </w:t>
      </w:r>
      <w:r>
        <w:rPr>
          <w:rStyle w:val="FootnoteAnchor"/>
          <w:rtl w:val="true"/>
        </w:rPr>
        <w:footnoteReference w:id="33"/>
      </w:r>
      <w:r>
        <w:rPr>
          <w:rFonts w:ascii="IRNazanin" w:hAnsi="IRNazanin" w:eastAsia="IRNazanin"/>
          <w:color w:val="111111"/>
          <w:sz w:val="28"/>
          <w:sz w:val="28"/>
          <w:szCs w:val="28"/>
          <w:rtl w:val="true"/>
          <w:lang w:bidi="fa-IR"/>
        </w:rPr>
        <w:t>سلطان سایه هیبت خدای بر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فقها، همان قدرت سیاسی و ولایت تدبیری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جمله‌ای از امام خمینی رحمه الله می‌باشد که در ضمن معنا کردن حدیثی، در قدرت سیاسی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تعلم انه لم یکن الذی کان منا منافسة فی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تو می‌دانی که</w:t>
      </w:r>
      <w:bookmarkStart w:id="40" w:name="pg5433_48758"/>
    </w:p>
    <w:p>
      <w:pPr>
        <w:pStyle w:val="BookText"/>
        <w:rPr/>
      </w:pPr>
      <w:bookmarkEnd w:id="40"/>
      <w:r>
        <w:rPr>
          <w:rFonts w:ascii="IRNazanin" w:hAnsi="IRNazanin" w:eastAsia="IRNazanin"/>
          <w:color w:val="111111"/>
          <w:sz w:val="28"/>
          <w:sz w:val="28"/>
          <w:szCs w:val="28"/>
          <w:rtl w:val="true"/>
          <w:lang w:bidi="fa-IR"/>
        </w:rPr>
        <w:t>آن‌چه از ما سرزده و انجام شده، رقابت برای گرفتن قدرت سیاسی نبوده است</w:t>
      </w:r>
      <w:r>
        <w:rPr>
          <w:rFonts w:eastAsia="IRNazanin" w:cs="IRNazanin"/>
          <w:color w:val="111111"/>
          <w:sz w:val="28"/>
          <w:szCs w:val="28"/>
          <w:rtl w:val="true"/>
          <w:lang w:bidi="fa-IR"/>
        </w:rPr>
        <w:t xml:space="preserve">». </w:t>
      </w:r>
      <w:r>
        <w:rPr>
          <w:rStyle w:val="FootnoteAnchor"/>
          <w:rtl w:val="true"/>
        </w:rPr>
        <w:footnoteReference w:id="34"/>
      </w:r>
    </w:p>
    <w:p>
      <w:pPr>
        <w:pStyle w:val="Heading6"/>
        <w:numPr>
          <w:ilvl w:val="5"/>
          <w:numId w:val="1"/>
        </w:numPr>
        <w:rPr/>
      </w:pPr>
      <w:bookmarkStart w:id="41" w:name="__RefHeading___Toc1796423_581953129"/>
      <w:bookmarkStart w:id="42" w:name="_Toc16"/>
      <w:bookmarkEnd w:id="41"/>
      <w:r>
        <w:rPr>
          <w:rtl w:val="true"/>
        </w:rPr>
        <w:t>دوم</w:t>
      </w:r>
      <w:r>
        <w:rPr>
          <w:rtl w:val="true"/>
        </w:rPr>
        <w:t xml:space="preserve">: </w:t>
      </w:r>
      <w:r>
        <w:rPr>
          <w:rtl w:val="true"/>
        </w:rPr>
        <w:t>از نظر فلاسفه اسلامی</w:t>
      </w:r>
      <w:bookmarkEnd w:id="42"/>
    </w:p>
    <w:p>
      <w:pPr>
        <w:pStyle w:val="BookText"/>
        <w:rPr/>
      </w:pPr>
      <w:r>
        <w:rPr>
          <w:rFonts w:ascii="IRNazanin" w:hAnsi="IRNazanin" w:eastAsia="IRNazanin"/>
          <w:color w:val="111111"/>
          <w:sz w:val="28"/>
          <w:sz w:val="28"/>
          <w:szCs w:val="28"/>
          <w:rtl w:val="true"/>
          <w:lang w:bidi="fa-IR"/>
        </w:rPr>
        <w:t xml:space="preserve">بعضی از فیلسوفان اسلامی قدرت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فعل یا ترک در فرض ذهنی و تحلیل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فرض ذهنی و تحلیل عقلی برای این است که بر مبنای فلسفه اسلامی، جهان، قدیم است و هیچ زمانی جهان از بهره‌مندی فیض وجود قدرت علی الاطلاق محروم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خداوند نسبت به ایجاد یا عدم ایجاد جهان، تنها در مقام فرض شرطی و تحلیل ذهنی پذیرفته است، ولی در واقعیت خارجی، عدم ایجاد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مخلوقات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انقطاع فیض و فروغ بی‌نهایت الهی است که عقلاً قابل قبول نیست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علامه طباطبایی، قدرت را از اموری که از کمالات وجودی شمرده می‌شود، تعریف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تنها در حالت فعل وجود دارد، نه درحالت انفعال؛ ولذا انفعال یک شیء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انفعال شدید باشد یا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برای شیء منفعل محسوب نمی‌شود و البتّه هر فعلی ملازم با قدرت نیست؛ بلکه قدرت، ملازم با فعلی است که فاعل نسبت به آن فعل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مبدأ بودن فاعل‌های طبیعی و فاقد شعور، قدرت آنها به حساب نمی‌آید و هم‌چنین فعل هر فاعلِ عالم به فعلش، ملازم با قدرت نیست، بلکه قدرت، ملازم با فعل علمی است که علم به فعل، فاعل را نسبت به فعل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مبدأ بودن انسان نسبت به افعال طبیعی بدن، قدرت نیست؛ اگرچه انسان به افعال طبیعی بدن خویش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ملازم با فعلی است که فاعل می‌داند که آن فعل برای او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هنگامی‌که علم به خیر بودن فعل برای فاعل حاصل شد، به دنبال آن در فاعل نسبت به انجام فعل شوقی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عبارت است از مبدأ بودن فاعل نسبت به انجام فعل، با علم وی به این‌که آن فعل برای او خیر است؛ به گونه‌ای که این علم به همراه خود، اختیار در فعل و شوق به سوی فعل و اراده فعل را در فاعل ایجاد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درباره قدرت مطلقه و بی‌عیب خداوند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کمال وجودی در عالم وجود، برای ذات واجب تعالی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تعالی عین قدرت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قدرت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برای او شوق عارض نمی‌شود؛ زیرا شوق کیفیت نفسانی است که ملازم با جنبه فقدان است و فقدان، ملازم با نقص است؛ در حالی‌که خداوند تعالی از هر نقص و عدمی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الکیفیات النفسانیة القدرة، وهی حالة فی الحیوان بها یصح ّان یصدر عنه الفعل اذا شآء ولایصدر عنه اذا لم یشأ ویقابلها العجز، وامّا القدرة المنسوبة الی الواجب تعالی فاذا کان الواجب الوجود بالذات واجب الوجود من جمیع الجهات فهی مبدئیّة الفعلیة بذاته لکل شیء، واذاکانت عین الذات، فلا ماهیة لها بل هی صرف الوجود؛ </w:t>
      </w:r>
      <w:r>
        <w:rPr>
          <w:rStyle w:val="FootnoteAnchor"/>
          <w:rtl w:val="true"/>
        </w:rPr>
        <w:footnoteReference w:id="36"/>
      </w:r>
      <w:r>
        <w:rPr>
          <w:rFonts w:ascii="IRNazanin" w:hAnsi="IRNazanin" w:eastAsia="IRNazanin"/>
          <w:color w:val="111111"/>
          <w:sz w:val="28"/>
          <w:sz w:val="28"/>
          <w:szCs w:val="28"/>
          <w:rtl w:val="true"/>
          <w:lang w:bidi="fa-IR"/>
        </w:rPr>
        <w:t>از جمله کیفیات نفسانی، قدرت است که در برابر عجز قرار دارد و حالتی است در حیوان که به واسطه آن می‌تواند در صورتی که بخواهد کار را انجام دهد و در صورتی که نخواهد آن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قدرتی که به واجب تعالی نسبت داده می‌شود، با قدرتی که در حیوان است و یک نوع کیفیت نفسانی محسوب می‌شود، تفاوت دارد و آن عبارت است از مبدئیت فعلی واجب بذاته نسبت به همه اشیاء؛ زیرا واجب الوجود بالذات، از تمام جهات واجب الوجود می‌باشد و هیچ جهت امکانی در او یافت نمی‌شود؛ لذا صدور فعل از او به نحو صحت و جواز نیست؛ بلکه به نحو فعلیت و ضرورت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مبدئیت او برای اشیاء، به نحو امکان نیست؛ بلکه بالفعل است و چون مبدئیت واجب تعالی برای اشیاء، عین ذات اوست، قدرت واجب تعالی ماهیت ندارد، بلکه صرف هستی و وجود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تعریف مرحوم علامه طباطبایی چند نکته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قدرت را به واجب و ممکن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جلوه‌ای از کمال است و خداوند قدرت علی الاطلاق است؛ لذا کمال مطلق است و قدرت‌های ممکنات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سیاسی، نظامی، اقتصادی و فرهنگی بشر، جلوه‌ای از کمال است و در عین حال محدود و محتاج به کمال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نیاز به مبدأ فاعلی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 فاعلی متصف به شعور و اراده باشد</w:t>
      </w:r>
      <w:r>
        <w:rPr>
          <w:rFonts w:eastAsia="IRNazanin" w:cs="IRNazanin"/>
          <w:color w:val="111111"/>
          <w:sz w:val="28"/>
          <w:szCs w:val="28"/>
          <w:rtl w:val="true"/>
          <w:lang w:bidi="fa-IR"/>
        </w:rPr>
        <w:t>.</w:t>
      </w:r>
      <w:bookmarkStart w:id="43" w:name="pg5433_48760"/>
    </w:p>
    <w:p>
      <w:pPr>
        <w:pStyle w:val="BookText"/>
        <w:rPr/>
      </w:pPr>
      <w:bookmarkEnd w:id="4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فاعلی باید متصف به اختیار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قدرت در عرصه اجتماعی و سیاسی، با دو پیش‌فرض فلسفی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اجتماعی بودن حیات انسانی و تأثیر و تأثّری که از این ناحیه بر زندگی یکایک انسان‌ها وارد می‌شود و دیگری قبول اختیار انسان در جهت‌گیری‌ها و رفتارهای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فلاسفه اسلامی درباره قدرت اگرچه به جنبه اجتماعی و سیاسی آن نظر ندارد، ولی تأکید بر اختیار و شعور و اراده در تعریف مزبور، تأکید کننده پیش‌فرض دوم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ولی محدودیت تعریف قدرت، از نظر فلاسفه اسلامی، به نظر درست نمی‌رسد؛ زیرا تعریف فلاسفه از قدرت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مبدأ فاعلِی حی مختار برای افعالش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افعال سیاسی اجتماعی را نیز شامل می‌شود و قید مختار، قدرت‌های جمادات وحیوانات را خارج می‌کند، ولی قدرت انسان مختار و با اراده را شامل می‌شود و قید افعال، شامل همه انواع فعل، از جمله افعال سیاسی انسان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امتیاز تعریف قدرت از نظر فقها و اندیشمندان مسلمان نسبت به اندیشمندان غیرمسلمان در این است که در اندیشه اسلامی، قدرت‌های بشری، به نوعی وابسته به قدرت خداوند می‌باشد و اعمال قدرت، فقط در راستای منافع مادی انجام نمی‌پذیرد؛ بلکه مسائل مادی و معنوی مردم و تحقّق عدالت اجتماعی نیز مورد نظر است؛ برخلاف دانشمندان غیرمسلمان که در تعریف قدرت، بیشتر رویکرد مادی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بهترین تعریف قدرت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 به فعلیت رساندن تمام منابع معنوی و مادی قابل دسترس انسان‌ها برای دست‌یابی به عدالت و 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چنین تعریفی در راستای اهداف رابطه قدرت و عدالت در فقه سیاسی قرار می‌گیرد</w:t>
      </w:r>
      <w:r>
        <w:rPr>
          <w:rFonts w:eastAsia="IRNazanin" w:cs="IRNazanin"/>
          <w:color w:val="111111"/>
          <w:sz w:val="28"/>
          <w:szCs w:val="28"/>
          <w:rtl w:val="true"/>
          <w:lang w:bidi="fa-IR"/>
        </w:rPr>
        <w:t>.</w:t>
      </w:r>
    </w:p>
    <w:p>
      <w:pPr>
        <w:pStyle w:val="Heading3"/>
        <w:numPr>
          <w:ilvl w:val="2"/>
          <w:numId w:val="1"/>
        </w:numPr>
        <w:rPr/>
      </w:pPr>
      <w:bookmarkStart w:id="44" w:name="__RefHeading___Toc1796425_581953129"/>
      <w:bookmarkStart w:id="45" w:name="_Toc17"/>
      <w:bookmarkEnd w:id="44"/>
      <w:r>
        <w:rPr>
          <w:rtl w:val="true"/>
        </w:rPr>
        <w:t>عدالت</w:t>
      </w:r>
      <w:bookmarkEnd w:id="45"/>
    </w:p>
    <w:p>
      <w:pPr>
        <w:pStyle w:val="Heading4"/>
        <w:numPr>
          <w:ilvl w:val="3"/>
          <w:numId w:val="1"/>
        </w:numPr>
        <w:rPr/>
      </w:pPr>
      <w:bookmarkStart w:id="46" w:name="__RefHeading___Toc1796427_581953129"/>
      <w:bookmarkStart w:id="47" w:name="_Toc18"/>
      <w:bookmarkEnd w:id="46"/>
      <w:r>
        <w:rPr/>
        <w:t>1</w:t>
      </w:r>
      <w:r>
        <w:rPr>
          <w:rtl w:val="true"/>
        </w:rPr>
        <w:t xml:space="preserve">- </w:t>
      </w:r>
      <w:r>
        <w:rPr>
          <w:rtl w:val="true"/>
        </w:rPr>
        <w:t>عدالت در لغت</w:t>
      </w:r>
      <w:bookmarkEnd w:id="4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عدل در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هو</w:t>
      </w:r>
    </w:p>
    <w:p>
      <w:pPr>
        <w:pStyle w:val="BookText"/>
        <w:rPr/>
      </w:pPr>
      <w:r>
        <w:rPr>
          <w:rFonts w:ascii="IRNazanin" w:hAnsi="IRNazanin" w:eastAsia="IRNazanin"/>
          <w:color w:val="111111"/>
          <w:sz w:val="28"/>
          <w:sz w:val="28"/>
          <w:szCs w:val="28"/>
          <w:rtl w:val="true"/>
          <w:lang w:bidi="fa-IR"/>
        </w:rPr>
        <w:t>ضد الجور</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هم‌چنین به معنای حکم به حق نیز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بالحقّ </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بودن، انصاف داشتن، دادگر بودن</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نیز از معانی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ریشه لغوی عدالت و مشتقات آن، نوعی تساوی و برابری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به معنای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لنگه باری که با لنگه دیگر برابر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عدالت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تقسیم کردن به طور مساوی،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بر عدالت بنا شده‌اند؛ بدین معنا که اگر یک رکن از چهار رکن جهان، بر دیگری زیادتر یا کمتر شود، جهان نظم خود را از دست می‌دهد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ظاهراً روایت اشاره به عدالت تکوینی و فلسفی دارد؛ زیرا جهان هستی خلقتش واقعاً بر مبنای توازن صورت گرفته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شیخ مرتضی انصاری، عدالت را از حیث لغوی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العدالة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الاستواء</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در جای دیگر، عدل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کردن 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السهم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فلانا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راست کرد تیر را؛ برابر کرد میان آنها</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عدل به استقامت بر طریق حقّ و شریعت و اجتناب از آن‌چه محظور در دین است، نیز معنا شده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داد کردن، داد دادن، نهادن چیزی به جای خود، حدّ متوسط میان افراط و تفریط در هر یک از قوا، دادگری مقابل ظلم و جور، اندازه و حدّ اعتدال نیز از دیگر معانی عدل است</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جامع‌ترین تعریف از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 هر چیز به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کل شیء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این تعریف به نوعی شامل تمام تعاریف گذشته نیز</w:t>
      </w:r>
      <w:bookmarkStart w:id="48" w:name="pg5433_48762"/>
    </w:p>
    <w:p>
      <w:pPr>
        <w:pStyle w:val="BookText"/>
        <w:rPr/>
      </w:pPr>
      <w:bookmarkEnd w:id="48"/>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حقّ، انصاف داشتن، تعادل احوال، عدم افراط و تفریط و راست کردن، نوعی گذاشتن هر چیز در جای مناسب و مقتضای خودش می‌باشد</w:t>
      </w:r>
      <w:r>
        <w:rPr>
          <w:rFonts w:eastAsia="IRNazanin" w:cs="IRNazanin"/>
          <w:color w:val="111111"/>
          <w:sz w:val="28"/>
          <w:szCs w:val="28"/>
          <w:rtl w:val="true"/>
          <w:lang w:bidi="fa-IR"/>
        </w:rPr>
        <w:t>.</w:t>
      </w:r>
    </w:p>
    <w:p>
      <w:pPr>
        <w:pStyle w:val="Heading4"/>
        <w:numPr>
          <w:ilvl w:val="3"/>
          <w:numId w:val="1"/>
        </w:numPr>
        <w:rPr/>
      </w:pPr>
      <w:bookmarkStart w:id="49" w:name="__RefHeading___Toc1796429_581953129"/>
      <w:bookmarkStart w:id="50" w:name="_Toc19"/>
      <w:bookmarkEnd w:id="49"/>
      <w:r>
        <w:rPr/>
        <w:t>2</w:t>
      </w:r>
      <w:r>
        <w:rPr>
          <w:rtl w:val="true"/>
        </w:rPr>
        <w:t xml:space="preserve">- </w:t>
      </w:r>
      <w:r>
        <w:rPr>
          <w:rtl w:val="true"/>
        </w:rPr>
        <w:t>عدالت در اصطلاح</w:t>
      </w:r>
      <w:bookmarkEnd w:id="50"/>
    </w:p>
    <w:p>
      <w:pPr>
        <w:pStyle w:val="Heading5"/>
        <w:numPr>
          <w:ilvl w:val="4"/>
          <w:numId w:val="1"/>
        </w:numPr>
        <w:rPr/>
      </w:pPr>
      <w:bookmarkStart w:id="51" w:name="__RefHeading___Toc1796431_581953129"/>
      <w:bookmarkStart w:id="52" w:name="_Toc20"/>
      <w:bookmarkEnd w:id="51"/>
      <w:r>
        <w:rPr>
          <w:rtl w:val="true"/>
        </w:rPr>
        <w:t>الف</w:t>
      </w:r>
      <w:r>
        <w:rPr>
          <w:rtl w:val="true"/>
        </w:rPr>
        <w:t xml:space="preserve">) </w:t>
      </w:r>
      <w:r>
        <w:rPr>
          <w:rtl w:val="true"/>
        </w:rPr>
        <w:t>اندیشه غرب</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آن است که هرکس کار مخصوص خود را انجام دهد و در کار دیگران مداخله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کشور وقتی حکم‌فرما می‌شود که هرکس در هر طبقه‌ای که هست به کارخود بپردازد و پا از گلیم خویش فراتر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کار خود و سربازان، کار خود و مردم نیز کار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معتقد است که هرکس برای کار خاصّی استعداد دارد و باید به همان کار بپردازد و این همان عدالت در اجتماع است؛ در غیر این صورت ظلم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عدالت، به همان 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کل شیء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زیرا افراد جامعه به کارهایی می‌پردازند که شایستگی و لیاقت آن را دارند و مناصب و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مناسب خود قرار گرفته و طبق استعداد هرکس به آنها 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عدالت، نزدیک به تعریف افلاطون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معتقد به اختلاف طبقاتی در عدالت بوده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آن است که در هر طبقه به صورت مساوی و برابر با آنها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طبقه فرمانروایان، سربازان و برده‌ها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معتقد به دو گونه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طبیعی طبقات مختلف و رفتار برابر با هر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قانون موضوعه بشری باشد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افلاطون و ارسطو معتقدند که در هر طبقه، باید طبق شایستگی و لیاقت افراد آن، به صورت عادلانه با آنان رفتار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دیگر غربی، در تعریف عدالت، بیشتر بر تأمین جنبه‌های مادّی زندگی انسان از قبیل امنیت، رفاه و آسایش و لذّت طلبی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bookmarkStart w:id="53" w:name="pg5433_48763"/>
    </w:p>
    <w:p>
      <w:pPr>
        <w:pStyle w:val="BookText"/>
        <w:rPr/>
      </w:pPr>
      <w:bookmarkEnd w:id="53"/>
      <w:r>
        <w:rPr>
          <w:rFonts w:ascii="IRNazanin" w:hAnsi="IRNazanin" w:eastAsia="IRNazanin"/>
          <w:color w:val="111111"/>
          <w:sz w:val="28"/>
          <w:sz w:val="28"/>
          <w:szCs w:val="28"/>
          <w:rtl w:val="true"/>
          <w:lang w:bidi="fa-IR"/>
        </w:rPr>
        <w:t xml:space="preserve">عدالت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 بودن آدمیان به عهد و پیمان خود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ملاک در این تعریف، رعایت قراردادهای اجتماعی برای رسیدن به کمالات صرفاً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تعریفی از نظر فقه سیاسی مخدوش است؛ زیرا رویکرد مادی و دنیوی داشته و هیچ توجّهی به ابعاد معنوی انسان نشده، یا اگر شده، قابل توجّه نیست؛ درحالی‌که در اسلام و فقه سیاسی، به نیازهای مادّی و معنوی انسان در مرحله تعریف و عمل از عدالت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قرارهای اجتماعی بر اساس شرع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به همین نکته اشاره 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به معنای عقد قرارداد اجتماعی افراد برای تقسیم کار در حیات مدنی، مبتنی بر شریعت است</w:t>
      </w:r>
      <w:r>
        <w:rPr>
          <w:rFonts w:eastAsia="IRNazanin" w:cs="IRNazanin"/>
          <w:color w:val="111111"/>
          <w:sz w:val="28"/>
          <w:szCs w:val="28"/>
          <w:rtl w:val="true"/>
          <w:lang w:bidi="fa-IR"/>
        </w:rPr>
        <w:t xml:space="preserve">». </w:t>
      </w:r>
      <w:r>
        <w:rPr>
          <w:rStyle w:val="FootnoteAnchor"/>
          <w:rtl w:val="true"/>
        </w:rPr>
        <w:footnoteReference w:id="51"/>
      </w:r>
    </w:p>
    <w:p>
      <w:pPr>
        <w:pStyle w:val="Heading5"/>
        <w:numPr>
          <w:ilvl w:val="4"/>
          <w:numId w:val="1"/>
        </w:numPr>
        <w:rPr/>
      </w:pPr>
      <w:bookmarkStart w:id="54" w:name="__RefHeading___Toc1796433_581953129"/>
      <w:bookmarkStart w:id="55" w:name="_Toc21"/>
      <w:bookmarkEnd w:id="54"/>
      <w:r>
        <w:rPr>
          <w:rtl w:val="true"/>
        </w:rPr>
        <w:t>ب</w:t>
      </w:r>
      <w:r>
        <w:rPr>
          <w:rtl w:val="true"/>
        </w:rPr>
        <w:t xml:space="preserve">) </w:t>
      </w:r>
      <w:r>
        <w:rPr>
          <w:rtl w:val="true"/>
        </w:rPr>
        <w:t>اندیشه اسلام</w:t>
      </w:r>
      <w:bookmarkEnd w:id="55"/>
    </w:p>
    <w:p>
      <w:pPr>
        <w:pStyle w:val="Heading6"/>
        <w:numPr>
          <w:ilvl w:val="5"/>
          <w:numId w:val="1"/>
        </w:numPr>
        <w:rPr/>
      </w:pPr>
      <w:bookmarkStart w:id="56" w:name="__RefHeading___Toc1796435_581953129"/>
      <w:bookmarkStart w:id="57" w:name="_Toc22"/>
      <w:bookmarkEnd w:id="56"/>
      <w:r>
        <w:rPr>
          <w:rtl w:val="true"/>
        </w:rPr>
        <w:t>یکم</w:t>
      </w:r>
      <w:r>
        <w:rPr>
          <w:rtl w:val="true"/>
        </w:rPr>
        <w:t xml:space="preserve">: </w:t>
      </w:r>
      <w:r>
        <w:rPr>
          <w:rtl w:val="true"/>
        </w:rPr>
        <w:t>عدالت از نظر فقها</w:t>
      </w:r>
      <w:bookmarkEnd w:id="57"/>
    </w:p>
    <w:p>
      <w:pPr>
        <w:pStyle w:val="BookText"/>
        <w:rPr/>
      </w:pPr>
      <w:r>
        <w:rPr>
          <w:rFonts w:ascii="IRNazanin" w:hAnsi="IRNazanin" w:eastAsia="IRNazanin"/>
          <w:color w:val="111111"/>
          <w:sz w:val="28"/>
          <w:sz w:val="28"/>
          <w:szCs w:val="28"/>
          <w:rtl w:val="true"/>
          <w:lang w:bidi="fa-IR"/>
        </w:rPr>
        <w:t>فقها تعاریف مختلفی از عدالت بیان کرده‌اند که به بخشی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عدالت را ملکه‌ای نفسانی می‌داند که باعث ملازمت تقوا در اقامه واجبات و ترک منهیات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به طورمطلق و گناهان صغیره‌ای که بر آنها اصرار ورزیده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باعث مروت می‌شود؛ یعنی تبعیت عادات نیکو و اجتناب از عادات بد و هرگونه مباهات که موجب تنفر و فرومایگی نفس و پستی همّت گردد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انسان در احوال خویش متعادل و متساوی باشد و در شریعت بدین معناست که در دینش عادل باشد و هم‌چنین در مروتش؛ یعنی فرد از اموری که باعث سقوط مروت شود، اجتناب کند</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فی اللغة أن یکون الانسان متعادل الاحوال متساویا</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در ضمن این‌که عدالت را صرفاً ترک گناهان به‌ویژه گناهان کبیره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رعیت، همان داوری در میان مردم است، بدون گرایش تبعیض‌آمیز نسبت به یکی از آنها و نیز ستاندن حقّ مظلوم از ظالم و اجرای حدود الهی در میان آنها</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شیخ مفید و مرحوم صدوق، عدالت را اجتناب مبتنی بر ملکه از گناهان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عدالت را توازن اجتماعی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التوازن الاجتماعی هو التوازن بین الافراد المجتمع فی مستوی المعیشة لا فی مستوی الدخل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الهدف النهایی هو اغناء کل فرد من المجتمع الاسلامی</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ایشان در جای دیگر، عدالت را حدّ وسط بین افراط وتفریط تعریف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فالعدالة هی الوسطیة والاعتدال فی السلوک</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خمینی رحمه الله نیز عدالت را حدّ وسط بین افراط و تفریط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عدالت عبارت است از حدّ وسط بین افراط وتفریط وآن از امّهات فضائل اخلاقیه است؛ بلکه عدالت مطلقه، تمام فضائل باطنیه و ظاهریه و روحیه، قلبیه و نفسیه و جسمیه است؛ زیرا عدل مطلق، مستقیم به همه معنی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جای دیگر، ایشان عدالت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یعنی قایل نشدن امتیاز برای قشرخاصّ، مگر به امتیازی که انسانی دارد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صاحب جواهر عدالت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العدالة ان یکون الانسان متعادل الاحوال متساویا</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والقصد فی الامر ضد الجور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انها کیفیة نفسانیة باعثة علی ملازمة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یعنی انسان در حالات مختلف، قوای مادی بدن را تحت اختیار عقل قرار دهد و هم‌چنین از حیث رفتاری، ملکه عدالت را در خود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عدالت، قدرت و توانایی بر ترک گناهان، به‌خصوص گناهان کبیره است و قدرتی است که در درون انسان قرار دارد و نمی‌گذارد که در انجام دادن واجبات گرفتار اختلال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در لغت به معنای راست بودن است و شرعاً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ملکة نفسانیة تبعث علی ترک الکبائر والاصرار علی الصغایر</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اردکانی نیز عدالت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در لغت عبارت است از استقامت عدم جور و انحرافی و در اصطلاح شریعت همان قول مشهور را پذیرفته است و فرموده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ملکة راسخة باعثة علی ملازمة التقوی والاتیان بالواجبات وترک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دلیلی برحقیقت شرعیه و متشرعه عدالت وجود ندارد و معنی لغوی را معتبر می‌داند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آخوند خراسانی نیز عدالت از نگاه لغت و اصطلاح شرعی را چنین معنا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العدالة هی الاستقامة او 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العدل فی اللغة ان یکون الانسان متعادل الاحوال متساویا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الاستقامة نفسانیة باعثة علی ملازمة التقوی او علیها مع المروة</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تعریف مامقانی، از عدالت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العدالة لغة مأخوذة من العدل ضدّ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وشرعا هی کیفیة راسخة تبعث علی ملازمة تبعث علی ملازمة التقوی و المروة</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علامه طباطبایی در رابطه با معنای عدالت چنین تعریفی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اعطاء کل ذی حقّ من القوی حقّه وضعه فی موضعه الذی ینبغی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عدالت این است هر نیرویی هر حقّی دارد به حقّ خود برسد و در جایی که شایسته است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مرتضی مطهری ضمن نقل حدیثی از امام علی علیه السلام درباره عدالت، معنای عدالت را نهادن هر چیز در جایی که مناسب او باشد، می‌داند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روایتی که از امام علی علیه السلام نقل شده، چنین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علیه السلام ، أیهما أفضل، العدل أو الجود؟ فقال العدل یضع الامور مواضعها والجود یخرجها عن جهتها والعدل سائس عام والجود عارض خاصّ فالعدل أشرفهما و</w:t>
      </w:r>
    </w:p>
    <w:p>
      <w:pPr>
        <w:pStyle w:val="BookText"/>
        <w:rPr/>
      </w:pPr>
      <w:r>
        <w:rPr>
          <w:rFonts w:ascii="IRNazanin" w:hAnsi="IRNazanin" w:eastAsia="IRNazanin"/>
          <w:color w:val="111111"/>
          <w:sz w:val="28"/>
          <w:sz w:val="28"/>
          <w:szCs w:val="28"/>
          <w:rtl w:val="true"/>
          <w:lang w:bidi="fa-IR"/>
        </w:rPr>
        <w:t xml:space="preserve">أفضلهما؛ </w:t>
      </w:r>
      <w:r>
        <w:rPr>
          <w:rStyle w:val="FootnoteAnchor"/>
          <w:rtl w:val="true"/>
        </w:rPr>
        <w:footnoteReference w:id="68"/>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بهتر است یا سخاوت؟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هر چیزی را در جای خود قرار می دهد و سخاوت آن را از جهتی که دارد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رهبری همگانی است و سخاوت عارضه‌ای است محدود؛ پس عدالت شریف‌ترین و بهترین این دو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ممکن است در چهار مورد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موزون بودن؛ اگر مجموعه‌ای را در نظر بگیریم که دارای اجزای مختلفی بوده و هدف خاصّی از آن منظور باشد، باید شرایط خاصّ و معینی در آن، از حیث مقدار هر یک اجزا از لحاظ کیفیت ارتباط اجزا با یگدیگر رعایت شود و تنها در این صورت است که آن مجموعه می‌تواند باقی بماند و اثر مطلوب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به قدر لازم، نه به قدر مساوی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عدالتی، ناظر به جهان آفرینش وخلقت هستی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رَفَعَها وَ وَضَعَ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برافراشت و ترازو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عدل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در ساختمان جهان رعایت تعادل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چیز از هر ماده‌ای به قدر لازم استفاده شده و فاصله‌ها اندازه‌گیری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معروف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السموات والارض</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و نفی هرگونه تبعیض؛ یعنی اعطای بالسویه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عدالتی مطلوب و منظور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کل ذی حقّ حقّه؛ یعنی اعطای چیزی که کسی بر او اولویت دارد و ازحیث حقّ اولی بر آن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محصولی را تولید کرده است، او اولویت بر آن محصول دارد و در صورت اعطای محصول به او، عدالت برقرار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استحقاق‌ها در افاضه وجود و امتناع نکردن از افاضه و رحمت به آن چه امکان وجود با کمال وجود دارد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واقع، تمام تعبیرات مختلفی که مرحوم مطهری از عدالت ذکر کرده است، به معنای عام عدالت، یعنی نهادن هر چیزی در مکان مناسب خودش برمی‌گردد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اهل سنّت نیز عدالت را در برابر فسق به کار برده‌اند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عبارت است از سلامت فرج و شکم از هرگونه رسوایی و بدنامی؛ یعنی استقامتی است که مکلف در حفظ فرج و شکم خویش از عنان گسیختگی و رسوایی به خرج می‌دهد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هم‌چنین درجای دیگر، عدالت را به غلبه حسنات بر سیئات معنا کرده‌اند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این فقها تعریفی دیگر نیز از عدالت ارائه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صفتی در انسان است که به او قدرت تحمّل پرهیز ازگناهان کبیره و عدم اصرار بر گناهان صغیره را اعطا کرده و وی را به اجتناب از اموری که در آن فرومایگی است وا می‌دارد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این تعریف مانند تعریف فقهای شیعه از عدالت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فقهای اهل سنّت صفت عدالت را بر رهبری مذهبی و مناصب مذهبی مانند امام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می‌دانند، ولی در رهبری سیاسی لزوم عدالت را شرط نمی‌دانند؛ به این معنا که اگر رهبر سیاسی عادل هم نباشد، ولی توانایی اداره و تأمین امنیت را داشته باشد، مشروعیت دارد و قیام علیه او را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نظریه شیعه، نماز جمعه و 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و شعائر امور سیاسی و مذهبی دین اسلام بوده و جدا از امور سیاسی نمی‌باشد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عبارات فقها، ظاهراً از عدالت، تعریفی اخلاقی و فردی شده است و صراحتاً به عدالت سیاسی پرداخته نشده، ولی عدالت اخلاقی و فقهی در حقیقت مقدمه عدالت سیاسی است؛ به این بیان که صفت و ملکه عدالت در فرد فرد زمام‌داران، حاکمان، قاضیان و کارگزاران حکومتی که مظهر و مصادیق قدرت و سیاست می‌باشند، باعث می‌شود که قدرت در خدمت عدالت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اجتماع متشکل از افراد است و به وسیله ارتباط افراد با همدیگر، جامعه تشکیل می‌شود، وجود صفت عدالت در فرمان‌روایان و قاضیان، مانع از حکم و قضاوت ظالمانه و درکارگزاران، مانع ازفساد و ظلم در حقّ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ملکه عدالت، همان‌گونه که در فرد و در تکامل آن مؤثّر است، در صحنه سیاسی و اجتماعی نیز کاربرد عملی دارد و باعث تحقّق عدالت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سیاسی جامعه اگر عدالت داشته باشد، هیچ وقت عدالت را فدای قدرت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بدبختی جامعه</w:t>
      </w:r>
      <w:bookmarkStart w:id="58" w:name="pg5433_48768"/>
    </w:p>
    <w:p>
      <w:pPr>
        <w:pStyle w:val="BookText"/>
        <w:rPr/>
      </w:pPr>
      <w:bookmarkEnd w:id="58"/>
      <w:r>
        <w:rPr>
          <w:rFonts w:ascii="IRNazanin" w:hAnsi="IRNazanin" w:eastAsia="IRNazanin"/>
          <w:color w:val="111111"/>
          <w:sz w:val="28"/>
          <w:sz w:val="28"/>
          <w:szCs w:val="28"/>
          <w:rtl w:val="true"/>
          <w:lang w:bidi="fa-IR"/>
        </w:rPr>
        <w:t>امروزی در همین است که زمام‌داران سیاسی از فضیلت عدالت محروم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اندیشه سیاسی اسلام، برپایه ارزش‌های اخلاقی و فلسفه اخلاق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مبانی آن دو تعارض و جدایی ندارند و سیاست در خدمت ارزش‌های اخلاقی است</w:t>
      </w:r>
      <w:r>
        <w:rPr>
          <w:rFonts w:eastAsia="IRNazanin" w:cs="IRNazanin"/>
          <w:color w:val="111111"/>
          <w:sz w:val="28"/>
          <w:szCs w:val="28"/>
          <w:rtl w:val="true"/>
          <w:lang w:bidi="fa-IR"/>
        </w:rPr>
        <w:t>.</w:t>
      </w:r>
    </w:p>
    <w:p>
      <w:pPr>
        <w:pStyle w:val="Heading6"/>
        <w:numPr>
          <w:ilvl w:val="5"/>
          <w:numId w:val="1"/>
        </w:numPr>
        <w:rPr/>
      </w:pPr>
      <w:bookmarkStart w:id="59" w:name="__RefHeading___Toc1796437_581953129"/>
      <w:bookmarkStart w:id="60" w:name="_Toc23"/>
      <w:bookmarkEnd w:id="59"/>
      <w:r>
        <w:rPr>
          <w:rtl w:val="true"/>
        </w:rPr>
        <w:t>دوّم</w:t>
      </w:r>
      <w:r>
        <w:rPr>
          <w:rtl w:val="true"/>
        </w:rPr>
        <w:t xml:space="preserve">: </w:t>
      </w:r>
      <w:r>
        <w:rPr>
          <w:rtl w:val="true"/>
        </w:rPr>
        <w:t>عدالت از نظر فیلسوفان</w:t>
      </w:r>
      <w:bookmarkEnd w:id="60"/>
    </w:p>
    <w:p>
      <w:pPr>
        <w:pStyle w:val="BookText"/>
        <w:rPr/>
      </w:pPr>
      <w:r>
        <w:rPr>
          <w:rFonts w:ascii="IRNazanin" w:hAnsi="IRNazanin" w:eastAsia="IRNazanin"/>
          <w:color w:val="111111"/>
          <w:sz w:val="28"/>
          <w:sz w:val="28"/>
          <w:szCs w:val="28"/>
          <w:rtl w:val="true"/>
          <w:lang w:bidi="fa-IR"/>
        </w:rPr>
        <w:t>فارابی، عدالت را در چند مورد به کاربرده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یعنی اعتدال و سامان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عدل مطلق است و جهان هستی را که مخلوق اوست نیز بر عدالت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این جهان جریان دارد، در نهایت عدالت و استحکام و شکوفایی است و در هیچ چیزی از آن، جور، اختلال و نقص وجود ندارد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به مثابه فضیلت و ملکه در فرد و جامعه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فضیلت است و انسان با عدالت با فضیلت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فضیلت می‌تواند با عقل فعال ارتباط برقرار کند و مدینه فاضله بسازد و جامعه را به طرف عدالت و سعادت هدایت کند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به مثابه تناسب، توازن و اعتدال در امور</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در تقسیم مساوی خیرات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سلامت، کرامت، مناصب و مراتب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اولا یکون فی قسمة الخیرات المشترکة التی لاهل المدینة علی جمعهم ثم من بعد ذلک فی حفظ ماقسم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لکل واحد من اهل المدینة قسطا من هذه الخیرات مساویا لاستئهاله فنقصه عن ذلک وزیادته علیه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نقصه فجور علیه وامّا زیادته فجور عل اهل المدینة وعسی ان یکون نقصه ایضا جورا علی اهل المدینة؛ </w:t>
      </w:r>
      <w:r>
        <w:rPr>
          <w:rStyle w:val="FootnoteAnchor"/>
          <w:rtl w:val="true"/>
        </w:rPr>
        <w:footnoteReference w:id="77"/>
      </w:r>
      <w:r>
        <w:rPr>
          <w:rFonts w:ascii="IRNazanin" w:hAnsi="IRNazanin" w:eastAsia="IRNazanin"/>
          <w:color w:val="111111"/>
          <w:sz w:val="28"/>
          <w:sz w:val="28"/>
          <w:szCs w:val="28"/>
          <w:rtl w:val="true"/>
          <w:lang w:bidi="fa-IR"/>
        </w:rPr>
        <w:t>اوّلاً، عدالت عبارت است از تقسیم خیرات عمومی متعلق به تمامی اهل مدینه بین آنها و در مرحله بعد، عدالت عبارت است از حفظ آن‌چه بین آنها توزیع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افراد مدینه بهره‌ای مساوی از خیرات عمومی</w:t>
      </w:r>
    </w:p>
    <w:p>
      <w:pPr>
        <w:pStyle w:val="BookText"/>
        <w:rPr/>
      </w:pPr>
      <w:r>
        <w:rPr>
          <w:rFonts w:ascii="IRNazanin" w:hAnsi="IRNazanin" w:eastAsia="IRNazanin"/>
          <w:color w:val="111111"/>
          <w:sz w:val="28"/>
          <w:sz w:val="28"/>
          <w:szCs w:val="28"/>
          <w:rtl w:val="true"/>
          <w:lang w:bidi="fa-IR"/>
        </w:rPr>
        <w:t>بر اساس اهلیت و شایستگی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و نقصان در این سهم، جور است؛ زیرا نقص در آن جور بر فرد وگاه بر تمام اهل مدینه و زیادتی در آن نیز جور به تمامی اهل مدینه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به مفهوم ایفای اهلیت واستحقاق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اگرچه تعاریف مختلفی از عدالت ارائه داده است، ولی به نظر می‌رسد که همه آن تعاریف به یک معنا برمی‌گردد و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کل شیء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عدالت به معنای فضیلت در صورتی تحقّق پیدا می‌کند که تمام افعال و رفتار انسان درجای خودش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عدالت به معنای اعتدال نظام هستی در صورتی درست است که در جهان هستی، هر شیء به جای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مناسب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خیرات عمومی نیز، در صورتی عدالت تحقّق پیدا می‌کند که مردم به میزان اهلیت خود از آن بهره‌مند شوند؛ چنان‌که فارابی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تعریف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عدالت به ایفای استحقاق و اهلیت نیز این موضوع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نیز از عدالت تعاریفی دارد که به تعاریف فارابی از عدالت، نزدیک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به مثابه مساوات در افاضه فیض خداوند بر عالم و مخلوقات؛</w:t>
      </w:r>
    </w:p>
    <w:p>
      <w:pPr>
        <w:pStyle w:val="BookText"/>
        <w:rPr/>
      </w:pPr>
      <w:r>
        <w:rPr>
          <w:rFonts w:ascii="IRNazanin" w:hAnsi="IRNazanin" w:eastAsia="IRNazanin"/>
          <w:color w:val="111111"/>
          <w:sz w:val="28"/>
          <w:sz w:val="28"/>
          <w:szCs w:val="28"/>
          <w:rtl w:val="true"/>
          <w:lang w:bidi="fa-IR"/>
        </w:rPr>
        <w:t>عدالت مساوی با فضایل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نفس، محصول تعدیل سه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شجاعت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عدالت یعنی ایفای اهلیت و استعدادها و رعایت استحقاق‌ها و سلسله مراتب، نه تساوی مطلق؛</w:t>
      </w:r>
    </w:p>
    <w:p>
      <w:pPr>
        <w:pStyle w:val="BookText"/>
        <w:rPr/>
      </w:pPr>
      <w:r>
        <w:rPr>
          <w:rFonts w:ascii="IRNazanin" w:hAnsi="IRNazanin" w:eastAsia="IRNazanin"/>
          <w:color w:val="111111"/>
          <w:sz w:val="28"/>
          <w:sz w:val="28"/>
          <w:szCs w:val="28"/>
          <w:rtl w:val="true"/>
          <w:lang w:bidi="fa-IR"/>
        </w:rPr>
        <w:t xml:space="preserve">عدالت در مدینه یعنی تقسیم مساوی خیرات مشترک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محبّت، رفاه، آسایش</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مدینه فاضله خواجه نصیرطوسی، همان عدالت افلاطونی و فارابی است و تحقّق آن، وابسته به این است که هرکس به حسب شایستگی، در پایگاه راستین خود قرارگیرد و به کاری بپردازد که با سرشت و استعداد او سازگار است؛ زیرا طبایع مردم</w:t>
      </w:r>
      <w:bookmarkStart w:id="61" w:name="pg5433_48770"/>
    </w:p>
    <w:p>
      <w:pPr>
        <w:pStyle w:val="BookText"/>
        <w:rPr/>
      </w:pPr>
      <w:bookmarkEnd w:id="61"/>
      <w:r>
        <w:rPr>
          <w:rFonts w:ascii="IRNazanin" w:hAnsi="IRNazanin" w:eastAsia="IRNazanin"/>
          <w:color w:val="111111"/>
          <w:sz w:val="28"/>
          <w:sz w:val="28"/>
          <w:szCs w:val="28"/>
          <w:rtl w:val="true"/>
          <w:lang w:bidi="fa-IR"/>
        </w:rPr>
        <w:t>اقتضا می‌کند که به کاری که شایسته آنند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همانند فارابی و بوعلی سینا، عدالت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اعطاء کل شیء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کل شیء فی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اعتقاد داشته و با ردّ برابری مطلق، تساوی و رفع تبعیض را مدّ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تعریف از عدالت، تعریفی است که حضرت علی علیه السلام از عدالت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الامور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چنین تعریفی جامع‌ترین تعریف از عدالت می‌باشد؛ زیرا تمام تعاریف عدالت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نهادن هر چیز در جای خودش، شامل عدالت سیاسی، اقتصادی، فرهنگی، اخلاقی و فقهی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فقهی که در برابر فسق به کار می‌رود نیز نمونه‌ای از معنای عام عدالت است؛ زیرا شخص عادل، کارهایش طبق معیار شرع بوده و هر چیز را در جای مناسبش قرار می‌دهد؛ چه در امور فردی و چه در کارهای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تعریف، اگر قدرت سیاسی در خدمت عدالت و سعادت بشر قرار گیرد، قدرت در جای مناسب خود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تعریفی از نظر پژوهش حاضر، مطلوب است؛ زیرا در راستای رابطه قدرت و عدالت در فقه سیاسی قرار می‌گیرد و قدرت سیاسی به عنوان ابزاری برای تحقّق عدالت اجتماعی و رسیدن انسان‌ها به سعادت و کمال واقعی در دنیا و آخرت، مورد توجّه فقه سیاسی است</w:t>
      </w:r>
      <w:r>
        <w:rPr>
          <w:rFonts w:eastAsia="IRNazanin" w:cs="IRNazanin"/>
          <w:color w:val="111111"/>
          <w:sz w:val="28"/>
          <w:szCs w:val="28"/>
          <w:rtl w:val="true"/>
          <w:lang w:bidi="fa-IR"/>
        </w:rPr>
        <w:t>.</w:t>
      </w:r>
    </w:p>
    <w:p>
      <w:pPr>
        <w:pStyle w:val="Heading3"/>
        <w:numPr>
          <w:ilvl w:val="2"/>
          <w:numId w:val="1"/>
        </w:numPr>
        <w:rPr/>
      </w:pPr>
      <w:bookmarkStart w:id="62" w:name="__RefHeading___Toc1796439_581953129"/>
      <w:bookmarkStart w:id="63" w:name="_Toc24"/>
      <w:bookmarkEnd w:id="62"/>
      <w:r>
        <w:rPr>
          <w:rtl w:val="true"/>
        </w:rPr>
        <w:t>فقه سیاسی</w:t>
      </w:r>
      <w:bookmarkEnd w:id="63"/>
    </w:p>
    <w:p>
      <w:pPr>
        <w:pStyle w:val="Heading4"/>
        <w:numPr>
          <w:ilvl w:val="3"/>
          <w:numId w:val="1"/>
        </w:numPr>
        <w:rPr/>
      </w:pPr>
      <w:bookmarkStart w:id="64" w:name="__RefHeading___Toc1796441_581953129"/>
      <w:bookmarkStart w:id="65" w:name="_Toc25"/>
      <w:bookmarkEnd w:id="64"/>
      <w:r>
        <w:rPr/>
        <w:t>1</w:t>
      </w:r>
      <w:r>
        <w:rPr>
          <w:rtl w:val="true"/>
        </w:rPr>
        <w:t xml:space="preserve">- </w:t>
      </w:r>
      <w:r>
        <w:rPr>
          <w:rtl w:val="true"/>
        </w:rPr>
        <w:t>فقه در لغت</w:t>
      </w:r>
      <w:bookmarkEnd w:id="65"/>
    </w:p>
    <w:p>
      <w:pPr>
        <w:pStyle w:val="BookText"/>
        <w:rPr/>
      </w:pPr>
      <w:r>
        <w:rPr>
          <w:rFonts w:ascii="IRNazanin" w:hAnsi="IRNazanin" w:eastAsia="IRNazanin"/>
          <w:color w:val="111111"/>
          <w:sz w:val="28"/>
          <w:sz w:val="28"/>
          <w:szCs w:val="28"/>
          <w:rtl w:val="true"/>
          <w:lang w:bidi="fa-IR"/>
        </w:rPr>
        <w:t>فقه در لغت به معنای فهم مقصود گوینده از طریق کلام، دانستن و عالم بودن به چیزی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تعاریف فقه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در لغت به معنای فهم عمیق است؛ </w:t>
      </w:r>
      <w:r>
        <w:rPr>
          <w:rStyle w:val="FootnoteAnchor"/>
          <w:rtl w:val="true"/>
        </w:rPr>
        <w:footnoteReference w:id="79"/>
      </w:r>
      <w:r>
        <w:rPr>
          <w:rFonts w:ascii="IRNazanin" w:hAnsi="IRNazanin" w:eastAsia="IRNazanin"/>
          <w:color w:val="111111"/>
          <w:sz w:val="28"/>
          <w:sz w:val="28"/>
          <w:szCs w:val="28"/>
          <w:rtl w:val="true"/>
          <w:lang w:bidi="fa-IR"/>
        </w:rPr>
        <w:t xml:space="preserve">ادراک و توانایی به احکام شرع؛ </w:t>
      </w:r>
      <w:r>
        <w:rPr>
          <w:rStyle w:val="FootnoteAnchor"/>
          <w:rtl w:val="true"/>
        </w:rPr>
        <w:footnoteReference w:id="8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بالشیء والفهم له وغلب علی علم الدین لسیادته وشرفه علی سائر انواع العلم؛ </w:t>
      </w:r>
      <w:r>
        <w:rPr>
          <w:rStyle w:val="FootnoteAnchor"/>
          <w:rtl w:val="true"/>
        </w:rPr>
        <w:footnoteReference w:id="81"/>
      </w:r>
      <w:bookmarkStart w:id="66" w:name="pg5433_48771"/>
    </w:p>
    <w:p>
      <w:pPr>
        <w:pStyle w:val="BookText"/>
        <w:rPr/>
      </w:pPr>
      <w:bookmarkEnd w:id="66"/>
      <w:r>
        <w:rPr>
          <w:rFonts w:ascii="IRNazanin" w:hAnsi="IRNazanin" w:eastAsia="IRNazanin"/>
          <w:color w:val="111111"/>
          <w:sz w:val="28"/>
          <w:sz w:val="28"/>
          <w:szCs w:val="28"/>
          <w:rtl w:val="true"/>
          <w:lang w:bidi="fa-IR"/>
        </w:rPr>
        <w:t>فقه، دانشی اسلامی است که موضوع آن شناخت فروع احکام شرعی و انطباق آن با مسائل روزمرّه زندگی است</w:t>
      </w:r>
      <w:r>
        <w:rPr>
          <w:rFonts w:eastAsia="IRNazanin" w:cs="IRNazanin"/>
          <w:color w:val="111111"/>
          <w:sz w:val="28"/>
          <w:szCs w:val="28"/>
          <w:rtl w:val="true"/>
          <w:lang w:bidi="fa-IR"/>
        </w:rPr>
        <w:t xml:space="preserve">. </w:t>
      </w:r>
      <w:r>
        <w:rPr>
          <w:rStyle w:val="FootnoteAnchor"/>
          <w:rtl w:val="true"/>
        </w:rPr>
        <w:footnoteReference w:id="82"/>
      </w:r>
    </w:p>
    <w:p>
      <w:pPr>
        <w:pStyle w:val="Heading4"/>
        <w:numPr>
          <w:ilvl w:val="3"/>
          <w:numId w:val="1"/>
        </w:numPr>
        <w:rPr/>
      </w:pPr>
      <w:bookmarkStart w:id="67" w:name="__RefHeading___Toc1796443_581953129"/>
      <w:bookmarkStart w:id="68" w:name="_Toc26"/>
      <w:bookmarkEnd w:id="67"/>
      <w:r>
        <w:rPr/>
        <w:t>2</w:t>
      </w:r>
      <w:r>
        <w:rPr>
          <w:rtl w:val="true"/>
        </w:rPr>
        <w:t xml:space="preserve">- </w:t>
      </w:r>
      <w:r>
        <w:rPr>
          <w:rtl w:val="true"/>
        </w:rPr>
        <w:t>فقه در اصطلاح</w:t>
      </w:r>
      <w:bookmarkEnd w:id="68"/>
    </w:p>
    <w:p>
      <w:pPr>
        <w:pStyle w:val="BookText"/>
        <w:rPr/>
      </w:pPr>
      <w:r>
        <w:rPr>
          <w:rFonts w:ascii="IRNazanin" w:hAnsi="IRNazanin" w:eastAsia="IRNazanin"/>
          <w:color w:val="111111"/>
          <w:sz w:val="28"/>
          <w:sz w:val="28"/>
          <w:szCs w:val="28"/>
          <w:rtl w:val="true"/>
          <w:lang w:bidi="fa-IR"/>
        </w:rPr>
        <w:t>فقه در اصطلاح، عبارت است از علم به احکام شرعی عملی که از ادلّه تفصیلی آن کسب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از فروع عملی احکام شرع بحث می‌کند و مقصود، تحصیل ملکه اقتدار بر اجرای اعمال شرعی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بعضی فقه را چنین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دقیق و استنباط عمیق مقرّرات عملی اسلامی از منابع و مدارک مربوطه</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تعاریف ذکر شده، بیانگر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مقرّرات اسلامی درباره مسائل و جزئیات، به طور جزئی و فردی و به تفصیل درباره هر واقعه و حادثه بیان نشده است؛ زیرا حوادث و وقایع در زمان‌های مختلف، و به شکل‌های مختلف، زیاد است؛ بلکه بیان احکام به صورت یک سلسله اصول و کلیات و قواعد می‌باشد؛ از این‌رو اگر یک فقیه بخواهد حکم حادثه و مسئله‌ای را بیان کند، باید به منابع و مدارک معتبر مراجعه کند و با توجّه به همه جوانب، نظر خود را بیان نماید و این نظر باید با فهم عمیق و دقیق و همه‌جانبه باشد</w:t>
      </w:r>
      <w:r>
        <w:rPr>
          <w:rFonts w:eastAsia="IRNazanin" w:cs="IRNazanin"/>
          <w:color w:val="111111"/>
          <w:sz w:val="28"/>
          <w:szCs w:val="28"/>
          <w:rtl w:val="true"/>
          <w:lang w:bidi="fa-IR"/>
        </w:rPr>
        <w:t>.</w:t>
      </w:r>
    </w:p>
    <w:p>
      <w:pPr>
        <w:pStyle w:val="Heading4"/>
        <w:numPr>
          <w:ilvl w:val="3"/>
          <w:numId w:val="1"/>
        </w:numPr>
        <w:rPr/>
      </w:pPr>
      <w:bookmarkStart w:id="69" w:name="__RefHeading___Toc1796445_581953129"/>
      <w:bookmarkStart w:id="70" w:name="_Toc27"/>
      <w:bookmarkEnd w:id="69"/>
      <w:r>
        <w:rPr/>
        <w:t>3</w:t>
      </w:r>
      <w:r>
        <w:rPr>
          <w:rtl w:val="true"/>
        </w:rPr>
        <w:t xml:space="preserve">- </w:t>
      </w:r>
      <w:r>
        <w:rPr>
          <w:rtl w:val="true"/>
        </w:rPr>
        <w:t>فقه سیاسی</w:t>
      </w:r>
      <w:bookmarkEnd w:id="7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سیاسی اسلام عنوانی کلی است که امروزه بر مباحثی از قبیل جهاد، امر به معروف و نهی از منکر، امور حسبی، امامت و خلافت، نصب امرا و قضّات، مأمورین جمع‌آوری وجوهات شرعیه، تألیف قلوب، دعوت به اسلام، جمعه و جماعات، آداب خطبه‌ها و برگزاری مراسم عید، صلح و قرارداد با دولت‌های دیگر، تولی و تبرّی، همکاری با حاکمان و نظایر آن، به‌طور مستقیم یا غیرمستقیم مطرح شده است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سلطانیه یا فقه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فقه سیاسی شامل آن دسته از</w:t>
      </w:r>
      <w:bookmarkStart w:id="71" w:name="pg5433_48772"/>
    </w:p>
    <w:p>
      <w:pPr>
        <w:pStyle w:val="BookText"/>
        <w:rPr/>
      </w:pPr>
      <w:bookmarkEnd w:id="71"/>
      <w:r>
        <w:rPr>
          <w:rFonts w:ascii="IRNazanin" w:hAnsi="IRNazanin" w:eastAsia="IRNazanin"/>
          <w:color w:val="111111"/>
          <w:sz w:val="28"/>
          <w:sz w:val="28"/>
          <w:szCs w:val="28"/>
          <w:rtl w:val="true"/>
          <w:lang w:bidi="fa-IR"/>
        </w:rPr>
        <w:t>مباحث حقوقی می‌شود که تحت عناوینی چون حقوق اساسی و حقوق بین‌الملل و نظایر آن مطرح می‌گردد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ابوالفضل شکوری، فقه سیاسی 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سیاسی اسلام، مجموعه قواعد و اصول فقهی و حقوقی است که عهده‌دار تنظیم روابط مسلمین با خودشان و ملل غیر مسلمان عالم بر اساس قسط و عدل بوده و تحقّق فلاح و آزادی و عدالت را منحصراً در سایه توحید عملی می‌داند؛ لذا فقه سیاسی در عمل به دو بخش عمده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قواعد مربوط به سیاست داخلی و تنظیم روابط درون امتی جامعه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قواعد مربوط به سیاست خارجی و تنظیم روابط بین‌الملل و جهان اسلام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همگانی‌ترین و پذیرفته‌ترین تعریف فقه، همان علم به احکام از گذر شناخت ادلّه تفصیلی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علم، به احکام موضوعات معاملاتی تعلق یابد، فقه معاملاتی شکل می‌گیرد و اگر به احکام موضوعات عبادی تعلق گیرد، فقه عبادی به دست می‌آید و اگر به احکام موضوعات سیاسی متعلق شود، فقه سیاسی 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تعریف ابوالفضل شکوری از فقه سیاسی، جامع وکامل باشد؛ زیرا منظور از فقه سیاسی، کیفیت روابط حکام و دستگاه قدرت با مردم و دیگر قدرت‌هاست که این روابط باید بر اساس قسط و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محور فقه سیاسی، تنظیم روابط عادلانه قدرت میان فرمانروایان با فرمان‌برداران در عرصه داخلی و نیز در عرصه روابط خارجی و بین‌المللی می‌باشد</w:t>
      </w:r>
      <w:r>
        <w:rPr>
          <w:rFonts w:eastAsia="IRNazanin" w:cs="IRNazanin"/>
          <w:color w:val="111111"/>
          <w:sz w:val="28"/>
          <w:szCs w:val="28"/>
          <w:rtl w:val="true"/>
          <w:lang w:bidi="fa-IR"/>
        </w:rPr>
        <w:t>.</w:t>
      </w:r>
    </w:p>
    <w:p>
      <w:pPr>
        <w:pStyle w:val="Heading3"/>
        <w:numPr>
          <w:ilvl w:val="2"/>
          <w:numId w:val="1"/>
        </w:numPr>
        <w:rPr/>
      </w:pPr>
      <w:bookmarkStart w:id="72" w:name="__RefHeading___Toc1796447_581953129"/>
      <w:bookmarkStart w:id="73" w:name="_Toc28"/>
      <w:bookmarkEnd w:id="72"/>
      <w:r>
        <w:rPr>
          <w:rtl w:val="true"/>
        </w:rPr>
        <w:t>سیاست</w:t>
      </w:r>
      <w:bookmarkEnd w:id="73"/>
    </w:p>
    <w:p>
      <w:pPr>
        <w:pStyle w:val="Heading4"/>
        <w:numPr>
          <w:ilvl w:val="3"/>
          <w:numId w:val="1"/>
        </w:numPr>
        <w:rPr/>
      </w:pPr>
      <w:bookmarkStart w:id="74" w:name="__RefHeading___Toc1796449_581953129"/>
      <w:bookmarkStart w:id="75" w:name="_Toc29"/>
      <w:bookmarkEnd w:id="74"/>
      <w:r>
        <w:rPr/>
        <w:t>1</w:t>
      </w:r>
      <w:r>
        <w:rPr>
          <w:rtl w:val="true"/>
        </w:rPr>
        <w:t xml:space="preserve">- </w:t>
      </w:r>
      <w:r>
        <w:rPr>
          <w:rtl w:val="true"/>
        </w:rPr>
        <w:t>سیاست در لغت</w:t>
      </w:r>
      <w:bookmarkEnd w:id="7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حکم راندن بر رعیت و اداره کردن امور مملکت، حکومت کردن، ریاست کردن، اداره امور داخلی و خارجی کشور آمده است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واژه‌ای عربی</w:t>
      </w:r>
      <w:bookmarkStart w:id="76" w:name="pg5433_48773"/>
    </w:p>
    <w:p>
      <w:pPr>
        <w:pStyle w:val="BookText"/>
        <w:rPr/>
      </w:pPr>
      <w:bookmarkEnd w:id="76"/>
      <w:r>
        <w:rPr>
          <w:rFonts w:ascii="IRNazanin" w:hAnsi="IRNazanin" w:eastAsia="IRNazanin"/>
          <w:color w:val="111111"/>
          <w:sz w:val="28"/>
          <w:sz w:val="28"/>
          <w:szCs w:val="28"/>
          <w:rtl w:val="true"/>
          <w:lang w:bidi="fa-IR"/>
        </w:rPr>
        <w:t>می‌باشد که ریشه آن از، ساس، یسوس است و به معنای ریاست، حکومت، امر و نهی، سزا و تنبیه، پرورش و پروراندن و پرداختن به امور مردم بر طبق مصالحشان آمده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السیاسة، القیام علی الشیء بما یصلحه؛ </w:t>
      </w:r>
      <w:r>
        <w:rPr>
          <w:rStyle w:val="FootnoteAnchor"/>
          <w:rtl w:val="true"/>
        </w:rPr>
        <w:footnoteReference w:id="89"/>
      </w:r>
      <w:r>
        <w:rPr>
          <w:rFonts w:ascii="IRNazanin" w:hAnsi="IRNazanin" w:eastAsia="IRNazanin"/>
          <w:color w:val="111111"/>
          <w:sz w:val="28"/>
          <w:sz w:val="28"/>
          <w:szCs w:val="28"/>
          <w:rtl w:val="true"/>
          <w:lang w:bidi="fa-IR"/>
        </w:rPr>
        <w:t>سیاست، اقدام و انجام چیزی بنابر مصلحت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حاکم و زمامدار، سیاست‌مدار گفته می‌شود، از آن رو است که در امور اجتماعی و عمومی توده مردم به مصلحت اندیشی و تدبیر اقدام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به معنای تدبیر در امور مملکت از روی عدل و استقامت و عدالت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تدبیر، کاردانی، روش، مصلحت، خردمندی در امور کشوری، تنبیه و مجازات کردن نیز در تعریف سیاست ذکر شده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الخلق بارشادهم الی الطریق المنجی فی العاجل او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الحکم وادارة اعمال الداخلة والخارجة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سیاست یعنی اصلاح و ارشاد مردم به راه رستگاری در امور دنیا و آخرت؛ راه و رسم فرمان‌روایی و اداره کردن امور داخلی و خارجی</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معادل سیاست در زبان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policy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است که برگرفته از واژه یونانی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و مشتقات آن، در فارسی به معنای ذیل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یعنی خط و مشی، رویه، سیاست، سیاست‌مداری، مصلحت، کاردانی، تدبیر وزیرکی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یعنی کاردان، مصلحت‌دان، با تدبیر، زیرک، مصلحت‌آمیز، مقرون به صلاح، مقتضی، مقرون به ثواب، عاقلانه و سیاست‌مدارانه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یعنی طرز حکومت، جامعه، ملّت و دولت</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77" w:name="__RefHeading___Toc1796451_581953129"/>
      <w:bookmarkStart w:id="78" w:name="_Toc30"/>
      <w:bookmarkEnd w:id="77"/>
      <w:r>
        <w:rPr/>
        <w:t>2</w:t>
      </w:r>
      <w:r>
        <w:rPr>
          <w:rtl w:val="true"/>
        </w:rPr>
        <w:t xml:space="preserve">- </w:t>
      </w:r>
      <w:r>
        <w:rPr>
          <w:rtl w:val="true"/>
        </w:rPr>
        <w:t>سیاست در اصطلاح</w:t>
      </w:r>
      <w:bookmarkEnd w:id="78"/>
    </w:p>
    <w:p>
      <w:pPr>
        <w:pStyle w:val="Heading5"/>
        <w:numPr>
          <w:ilvl w:val="4"/>
          <w:numId w:val="1"/>
        </w:numPr>
        <w:rPr/>
      </w:pPr>
      <w:bookmarkStart w:id="79" w:name="__RefHeading___Toc1796453_581953129"/>
      <w:bookmarkStart w:id="80" w:name="_Toc31"/>
      <w:bookmarkEnd w:id="79"/>
      <w:r>
        <w:rPr>
          <w:rtl w:val="true"/>
        </w:rPr>
        <w:t>الف</w:t>
      </w:r>
      <w:r>
        <w:rPr>
          <w:rtl w:val="true"/>
        </w:rPr>
        <w:t xml:space="preserve">) </w:t>
      </w:r>
      <w:r>
        <w:rPr>
          <w:rtl w:val="true"/>
        </w:rPr>
        <w:t>اندیشه غرب</w:t>
      </w:r>
      <w:bookmarkEnd w:id="8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لاسکی، استاد دانشگاه هاروارد لندن، سیاست را این‌گونه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بررسی نهادهای رسمی کشور و دولت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این تعریف ناقص است؛ زیرا سیاست، تنها بررسی نهادهای دولتی نیست؛ بلکه تأمین رفاه، آسایش و امنیت مردم نیز داخل در مسائل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نهادهای دولتی در این تعریف نیز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آیور، سیاست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علمی است که به ما می‌آموزد چه کسی می‌برد، کجا می‌برد، چگونه می‌برد و چرا می‌برد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تعریف نیز ناقص است؛ زیرا مبارزه و روش به دست آوردن قدرت و سیاست، یکی ازمصادیق سیاست است؛ حال آن‌که سیاست اهداف دیگری نیز دارد؛ مانند رفاه و آسایش عمومی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این تعریف تام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دوورژه استاد علم سیاست در دانشگاه پاریس درباره تعریف سیاست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به صورت وسیع‌تر، قدرت سازمان یافته در یک جامعه، همیشه و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ابزار تسلّط برخی از طبقات بر طبقات دیگر است و طبقات مسلط به سود خود و به زیان طبقات زیر سلطه از آن استفاده می‌کنند، وسیله‌ای است برای تأمین نوعی نظم اجتماعی و نوعی هم‌گونی کلیه افراد در اجتماع در جهت مصلحت عمومی</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موریس، محور سیاست را قدرت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مذکور قدرت و سیاست را وسیله نظم عمومی در جامعه می‌داند، ولی روشن نیست که منظور از هم‌گونی چیست؟ آیا عدالت اجتماعی است و اگر هست، از دید چه مکتبی؟ زیرا هر مکتبی در برداشت از مصلحت عمومی در بُعدسیاسی، دیدگاه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ریمون آرون، استاد جامعه‌شناسی دانشگاه پاریس، سیاست را چنین تعریف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تصمیم‌گیری درباره رویدادهای ناهمگون در جامعه است؛ یعنی سیاست، قدرت و توانایی گزیدن است میان گزینش‌های بسیار متفاوت؛ مثل گزینش میان ساخت مدرسه یا بمب اتم</w:t>
      </w:r>
      <w:r>
        <w:rPr>
          <w:rFonts w:eastAsia="IRNazanin" w:cs="IRNazanin"/>
          <w:color w:val="111111"/>
          <w:sz w:val="28"/>
          <w:szCs w:val="28"/>
          <w:rtl w:val="true"/>
          <w:lang w:bidi="fa-IR"/>
        </w:rPr>
        <w:t xml:space="preserve">. </w:t>
      </w:r>
      <w:r>
        <w:rPr>
          <w:rStyle w:val="FootnoteAnchor"/>
          <w:rtl w:val="true"/>
        </w:rPr>
        <w:footnoteReference w:id="96"/>
      </w:r>
      <w:bookmarkStart w:id="81" w:name="pg5433_48775"/>
    </w:p>
    <w:p>
      <w:pPr>
        <w:pStyle w:val="BookText"/>
        <w:rPr/>
      </w:pPr>
      <w:bookmarkEnd w:id="81"/>
      <w:r>
        <w:rPr>
          <w:rFonts w:ascii="IRNazanin" w:hAnsi="IRNazanin" w:eastAsia="IRNazanin"/>
          <w:color w:val="111111"/>
          <w:sz w:val="28"/>
          <w:sz w:val="28"/>
          <w:szCs w:val="28"/>
          <w:rtl w:val="true"/>
          <w:lang w:bidi="fa-IR"/>
        </w:rPr>
        <w:t>برتراند راسل، تعریف سیاست را مرادف تعریف قدرت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را می‌توان به عنوان پدید آوردن آثار مطلوب تعریف کرد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تعریف سیاست از دیدگاه اندیشمندان غرب را می‌توان زیر سه عنوان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و نهادهای سیاسی؛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پدید آوردن آثار مطلوب؛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و تصمیم‌گیری</w:t>
      </w:r>
      <w:r>
        <w:rPr>
          <w:rFonts w:eastAsia="IRNazanin" w:cs="IRNazanin"/>
          <w:color w:val="111111"/>
          <w:sz w:val="28"/>
          <w:szCs w:val="28"/>
          <w:rtl w:val="true"/>
          <w:lang w:bidi="fa-IR"/>
        </w:rPr>
        <w:t>.</w:t>
      </w:r>
    </w:p>
    <w:p>
      <w:pPr>
        <w:pStyle w:val="Heading5"/>
        <w:numPr>
          <w:ilvl w:val="4"/>
          <w:numId w:val="1"/>
        </w:numPr>
        <w:rPr/>
      </w:pPr>
      <w:bookmarkStart w:id="82" w:name="__RefHeading___Toc1796455_581953129"/>
      <w:bookmarkStart w:id="83" w:name="_Toc32"/>
      <w:bookmarkEnd w:id="82"/>
      <w:r>
        <w:rPr>
          <w:rtl w:val="true"/>
        </w:rPr>
        <w:t>ب</w:t>
      </w:r>
      <w:r>
        <w:rPr>
          <w:rtl w:val="true"/>
        </w:rPr>
        <w:t xml:space="preserve">) </w:t>
      </w:r>
      <w:r>
        <w:rPr>
          <w:rtl w:val="true"/>
        </w:rPr>
        <w:t>اندیشه اسلام</w:t>
      </w:r>
      <w:bookmarkEnd w:id="83"/>
    </w:p>
    <w:p>
      <w:pPr>
        <w:pStyle w:val="BookText"/>
        <w:rPr/>
      </w:pPr>
      <w:r>
        <w:rPr>
          <w:rFonts w:ascii="IRNazanin" w:hAnsi="IRNazanin" w:eastAsia="IRNazanin"/>
          <w:color w:val="111111"/>
          <w:sz w:val="28"/>
          <w:sz w:val="28"/>
          <w:szCs w:val="28"/>
          <w:rtl w:val="true"/>
          <w:lang w:bidi="fa-IR"/>
        </w:rPr>
        <w:t>مرحوم صدوق، در ضمن بیان زیارت جامعه کبیره، سیاست را به معنای راهنمایی و هدایت مردم به سوی سعادت دنیوی و اخروی می‌داند؛ زیرا ائمّه علیهم السلام ، نظارت بر امور مادی و معنوی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از ائمّه علیهم السلام به عنوان سیاست‌مداران یاد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علیکم یا اهل البیت 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وساسة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نیز سیاست را در ضمن نقل حدیثی از امام صادق علیه السلام ، اداره امور مادی و معنوی مردم و آبادانی شهرها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اخیار الدهر ونوامیس العصر ونحن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 وساسة البلاد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ایشان سیاست را در جای دیگر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القیام علی الشیء بما یصلحه</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سیاست، اقدام و انجام چیزی بر طبق مصلحت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ضمن نقل حدیثی، نظر خود را درباره سیاست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یعنی رسیدگی به امور دنیا و آخرت مردم و رساندن مردم به سعادت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پیامبر اسلام صلی الله علیه و آله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 الیه امرالدین والدنیا لیسوس عباده</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انبیای الهی و ائمّه اطهار علیه السلام درحقیقت، سیاست‌مداران واقعی جامعه می‌باشند؛ زیرا آنان جامعه را به سوی سعادت واقعی هدایت کرده و از مصالح و مفاسد انسان‌ها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 سیاست را به معنای رابطه میان ملّت و حکومت‌ها و هدایت جامعه به سوی آن چیزی که مصالح آنهاست و هم‌چنین تأمین زمینه سعادت دنیوی و اخروی مردم و راه بردن آنها به مستقیم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سیاست به معنای دروغ‌گویی، چپاول مردم، حیله و 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سیاست شیطانی می‌داند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سیاست در اندیشه حلبی، به همان معنای متداول در فرهنگ اسلامی،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استصلاح خلق و تدبیر امور اجتماعی آنان</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به کار رفته و از این جهت عالم بودن به سیاست را یکی از شرایط و ویژگی‌های ضروری و اساسی رئیس حکومت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سیاست در اصطلاح ایشان، همان اصلاح امور دنیوی مردمان از طریق ایجاد امنیت، تصرّف در انواع معیشت آنان، منع از افساد فاسدان، قهر و ستیز با ظالمان و اصلاح امور دینی آنان از طریق فراهم ساختن زمینه انجام افعال نیکو و حسن و ترک افعال قبیح برای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از نظر ایشان، همان ریاست و حکومت بر جامعه از طریق تدبیر امور معیشتی مردم، ملک‌داری و حراست از حدود ملک، حفاظت از نظم و نظام اجتماعی، مجازات متعدّیان به حقوق 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و مفسدان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ذکر در بیان مفهوم سیاست از دیدگاه حلبی، تأکید ایشان بر ملازم بودن سیاست با قدرت و هیبت می‌باشد؛ از این رو ایشان وجود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الرهبه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رسیدن مکلفان به صلاح و دوری از فساد ضروری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محمدتقی جعفری سیاست را چنین تعریف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به معنای حقیقی آن عبارت است از مدیریت و توجیه و تنظیم زندگی اجتماعی انسان‌ها در مسیر 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مدیریت و توجیه انسان‌ها با نظر به</w:t>
      </w:r>
    </w:p>
    <w:p>
      <w:pPr>
        <w:pStyle w:val="BookText"/>
        <w:rPr/>
      </w:pPr>
      <w:r>
        <w:rPr>
          <w:rFonts w:ascii="IRNazanin" w:hAnsi="IRNazanin" w:eastAsia="IRNazanin"/>
          <w:color w:val="111111"/>
          <w:sz w:val="28"/>
          <w:sz w:val="28"/>
          <w:szCs w:val="28"/>
          <w:rtl w:val="true"/>
          <w:lang w:bidi="fa-IR"/>
        </w:rPr>
        <w:t>واقعیت‌های انسان، آن‌چنان‌که هست و آن‌چنان‌که باید باشد، از دیدگاه هدف عالی مادی و معنوی</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هم‌چنین سیاست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صلح‌آمیز یا غیر صلح‌آمیز روابط میان افراد، گروه‌ها و احزاب و کارهای حکومتی در داخل یک کشور و روابط میان یک دولت با دولت‌های دیگر درعرصه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 شده است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این تعریف که در آن اشاره به رهبری روابط میان دولت با افراد و دولت‌های دیگر نیز شده است، در صورتی از منظر اسلام و فقه سیاسی اعتبار دارد که روابط بر اساس قسط و عدل و سعادت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سیاست به معنای فن کشورداری و کسب قدرت اجتماعی و علم حکومت به کشورها، نیز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غزالی، از فقهای معروف اهل سنّت، سیاست را دانشی می‌داند که زندگی صلح‌آمیز را در این دنیا برای مردمان تأمین می‌کند و هم‌چنین وسیله‌ای است که راه‌های دنیای دیگر را نیز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دانشی است که تأمین کننده سعادت دنیوی و اخروی مردمان می‌باشد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به نظر می‌رسد که بهترین تعریف از سیاست عبارت است از</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القیام علی الشیء بما یصلحه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به نوعی تمام تعریف سیاست را شامل می‌شود</w:t>
      </w:r>
      <w:r>
        <w:rPr>
          <w:rFonts w:eastAsia="IRNazanin" w:cs="IRNazanin"/>
          <w:color w:val="111111"/>
          <w:sz w:val="28"/>
          <w:szCs w:val="28"/>
          <w:rtl w:val="true"/>
          <w:lang w:bidi="fa-IR"/>
        </w:rPr>
        <w:t>.</w:t>
      </w:r>
      <w:bookmarkStart w:id="84" w:name="pg5433_48778"/>
    </w:p>
    <w:p>
      <w:pPr>
        <w:pStyle w:val="Heading3"/>
        <w:numPr>
          <w:ilvl w:val="2"/>
          <w:numId w:val="1"/>
        </w:numPr>
        <w:rPr/>
      </w:pPr>
      <w:bookmarkStart w:id="85" w:name="__RefHeading___Toc1796457_581953129"/>
      <w:bookmarkStart w:id="86" w:name="_Toc33"/>
      <w:bookmarkEnd w:id="84"/>
      <w:bookmarkEnd w:id="85"/>
      <w:r>
        <w:rPr>
          <w:rtl w:val="true"/>
        </w:rPr>
        <w:t>نتیجه گیری</w:t>
      </w:r>
      <w:bookmarkEnd w:id="86"/>
    </w:p>
    <w:p>
      <w:pPr>
        <w:pStyle w:val="BookText"/>
        <w:rPr/>
      </w:pPr>
      <w:r>
        <w:rPr>
          <w:rFonts w:ascii="IRNazanin" w:hAnsi="IRNazanin" w:eastAsia="IRNazanin"/>
          <w:color w:val="111111"/>
          <w:sz w:val="28"/>
          <w:sz w:val="28"/>
          <w:szCs w:val="28"/>
          <w:rtl w:val="true"/>
          <w:lang w:bidi="fa-IR"/>
        </w:rPr>
        <w:t>در این بخش، واژه‌های قدرت، عدالت، سیاست، فقه و فقه سیاسی تعریف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اختلاف اندیشمندان و محقّقان در تعاریف واژه‌ها، بهترین تعریفی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حرکت و دگرگونی در اشکال مختلف آن، در جهت هدایت انسان به سوی سعادت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تعریفی از نظر پژوهش حاضر بهترین تعریف است؛ زیرا شامل امور سیاسی، اقتصادی، فرهنگی، معنوی و مادّی می‌شود و در راستای اهداف رابطه قدرت و عدالت در فقه سیاسی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مباحثی که درباره قدرت از منظر متفکران اسلامی ارائه کردیم، می‌توان دریافت که قدرت از یک نگاه به دو قسم طبقه بندی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تکوینی همان قدرت واقعی است که منشأ آن خداوند است و به موجودات دیگر به تناسب سعه وجودی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تشریعی همان است که در ادبیات فقها به کار رفته است؛ بدین معنا که فقها تشریعاً دارای قدرت و مشروعیت دخل و تصرّف در جهت نظم و امورحسبه و قضا هستند و اگر دیگران این قدرت را در اختیار بگیرند،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انسان‌ها ممکن است تکویناً برخوردار از قدرت باشند، امّا ضرورتاً اجازه بهره‌برداری ازآن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تعریف از عدالت جمله‌ای است که از امام علی علیه السلام روایت شده است و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الامور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کل شیء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جامع‌ترین تعریف از عدالت است؛ زیرا تمام تعریف عدالت به نوعی داخل در همین معنا بوده و شامل عدالت سیاسی، اقتصادی، فرهنگی، اخلاقی، و فقهی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معنای احقاق حقوق و دادن سهم و حقّ هر کسی، به همان نهادن هر چیز در موضعش،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تعریف از واژه سیاست، عبارت است از</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القیام علی الشیء بما یصلحه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این جمله مصادیق مختلف تعریف سیاست از نظر دانشمندان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بهترین تعریف فقه،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دقیق و استنباط عمیق مقرّرات عملی اسلامی از منابع و مدارک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سیاسی نیز بهترین تعریف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سیاسی اسلام، مجموعه قواعد و اصول فقهی و حقوقی است که عهده‌دار تنظیم روابط مسلمانان با خودشان و ملل غیر مسلمان عالم بر اساس قسط و عدل بوده و تحقّق فلاح و آزادی و عدالت را منحصراً در سایه توحید عملی می‌داند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تعاریف برگزیده شده، باز هم نمی‌توان مدّعی شد که تعریف، جامع و کامل است؛ زیرا محقّقان و دانشمندان، هر کدام طبق برداشت و نظر خود از واژه‌ها تعریفی را بیان می‌کنند و کمتر یافت می‌شود که در یک تعریف، وحدت نظر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نظرات محقّقان مسلمان به‌ویژه فقها و غیرمسلمانان را درباره قدرت و عدالت بدانیم که در بخش بعد به بیان آن خواهیم پرداخت</w:t>
      </w:r>
      <w:r>
        <w:rPr>
          <w:rFonts w:eastAsia="IRNazanin" w:cs="IRNazanin"/>
          <w:color w:val="111111"/>
          <w:sz w:val="28"/>
          <w:szCs w:val="28"/>
          <w:rtl w:val="true"/>
          <w:lang w:bidi="fa-IR"/>
        </w:rPr>
        <w:t>.</w:t>
      </w:r>
      <w:bookmarkStart w:id="87" w:name="pg5433_48780"/>
    </w:p>
    <w:p>
      <w:pPr>
        <w:pStyle w:val="Heading2"/>
        <w:numPr>
          <w:ilvl w:val="1"/>
          <w:numId w:val="1"/>
        </w:numPr>
        <w:rPr/>
      </w:pPr>
      <w:bookmarkStart w:id="88" w:name="__RefHeading___Toc1796459_581953129"/>
      <w:bookmarkStart w:id="89" w:name="_Toc34"/>
      <w:bookmarkEnd w:id="87"/>
      <w:bookmarkEnd w:id="88"/>
      <w:r>
        <w:rPr>
          <w:rtl w:val="true"/>
        </w:rPr>
        <w:t>بخش اول</w:t>
      </w:r>
      <w:r>
        <w:rPr>
          <w:rtl w:val="true"/>
        </w:rPr>
        <w:t xml:space="preserve">: </w:t>
      </w:r>
      <w:r>
        <w:rPr>
          <w:rtl w:val="true"/>
        </w:rPr>
        <w:t>چارچوب نظری</w:t>
      </w:r>
      <w:bookmarkEnd w:id="8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1796461_581953129"/>
      <w:bookmarkStart w:id="91" w:name="_Toc35"/>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بخش گذشته، مفاهیم واژه‌هایی همچون قدرت و عدالت، از دیدگاه اندیشمندان از جمله فقها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چارچوپ نظری قدرت و عدالت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اجتماعی در طول تاریخ، اهدافی را برای نظام سیاسی و اجتماعی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امنیت، آسایش، رفاه عمومی و عدالت اجتماعی را با نگاهی واقع‌بینانه به نیازهای واقعی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اهداف خود از قدرت و سیاست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در سایه نظام‌های سیاسی، تنها به دنبال قدرت‌طلبی، یعنی قدرت برای قدرت بوده‌اند و هیچ توجّهی به مسائل اخلاقی و عدالت و هنجارهای اجتماعی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نگرشی، موجب گرفتاری بشر در مسائل سیاسی، اقتصادی و فرهنگی گردیده و نظام اجتماعی انسان را گرفتار بحران‌های بسیاری نموده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عنوان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موضوعات آن در دو بخش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بررسی نظریه اصالت قدرت از دیدگاه دانشمندان غیرمسلمان و برخی ازمسلمانان پرداخته شده و در بخش دوم، نظریه اصالت عدالت و ابزاری بودن قدرت از نظر مسلمانان و فقه سیاسی مورد بحث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که هدف این پژوهش، تحقیق رابطه قدرت و عدالت در فقه سیاسی است، تلاش می‌شود که موضوعات این بخش به صورت مختصر مورد بررسی و تحقیق قرار گیرد</w:t>
      </w:r>
      <w:r>
        <w:rPr>
          <w:rFonts w:eastAsia="IRNazanin" w:cs="IRNazanin"/>
          <w:color w:val="111111"/>
          <w:sz w:val="28"/>
          <w:szCs w:val="28"/>
          <w:rtl w:val="true"/>
          <w:lang w:bidi="fa-IR"/>
        </w:rPr>
        <w:t>.</w:t>
      </w:r>
      <w:bookmarkStart w:id="92" w:name="pg5433_48784"/>
    </w:p>
    <w:p>
      <w:pPr>
        <w:pStyle w:val="Heading3"/>
        <w:numPr>
          <w:ilvl w:val="2"/>
          <w:numId w:val="1"/>
        </w:numPr>
        <w:rPr/>
      </w:pPr>
      <w:bookmarkStart w:id="93" w:name="__RefHeading___Toc1796463_581953129"/>
      <w:bookmarkStart w:id="94" w:name="_Toc36"/>
      <w:bookmarkEnd w:id="92"/>
      <w:bookmarkEnd w:id="93"/>
      <w:r>
        <w:rPr/>
        <w:t>1</w:t>
      </w:r>
      <w:r>
        <w:rPr>
          <w:rtl w:val="true"/>
        </w:rPr>
        <w:t xml:space="preserve">- </w:t>
      </w:r>
      <w:r>
        <w:rPr>
          <w:rtl w:val="true"/>
        </w:rPr>
        <w:t>نظریه اصالت قدرت</w:t>
      </w:r>
      <w:bookmarkEnd w:id="94"/>
    </w:p>
    <w:p>
      <w:pPr>
        <w:pStyle w:val="Heading4"/>
        <w:numPr>
          <w:ilvl w:val="3"/>
          <w:numId w:val="1"/>
        </w:numPr>
        <w:rPr/>
      </w:pPr>
      <w:bookmarkStart w:id="95" w:name="__RefHeading___Toc1796465_581953129"/>
      <w:bookmarkStart w:id="96" w:name="_Toc37"/>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یکی از نظریه‌های رایج در نظام‌های سیاسی، نظریه اصالت قدرت در سیاست و ابزاری بودن اخلاق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نظریه‌های مختلف درباره نظام‌های سیاسی، نشأت گرفته از برداشت و تعریف ما از سرشت انسان است؛ یعنی با توجّه به شناخت طبیعت انسان، زمینه‌های اداره و سعادت او را می‌توان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اصالت قدرت که از سوی ماکیاولی، هابز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نیز بر همین مبنا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باید دیدگاه صاحبان این تفکّر را درباره انسان بررسی کرد و این‌که چگونه بر مبنای انسان‌شناسی، نظام سیاسی مطلوب خود را پایه‌ریزی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فرشته‌صفت، عدالت‌خواه و صلح‌طلب بوده یا شیطان‌صفت، ظالم و جنگ‌طلب است؟ اگر قدرتی مهارکننده برای انسان نباشد، چه وضعی خواهد داشت؟ آیا به دیگران احترام گذاشته و حقوق آنها را به رسمیت می‌شناسد یا مانند حیوانات درنده به جان یکدیگر می‌افتد؟ در این پژوهش برای آشنایی با این مکتب، به بررسی نظریه هابز، ماکیاول و مورگنتا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طرفداران این عقیده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w:t>
      </w:r>
    </w:p>
    <w:p>
      <w:pPr>
        <w:pStyle w:val="Heading4"/>
        <w:numPr>
          <w:ilvl w:val="3"/>
          <w:numId w:val="1"/>
        </w:numPr>
        <w:rPr/>
      </w:pPr>
      <w:bookmarkStart w:id="97" w:name="__RefHeading___Toc1796467_581953129"/>
      <w:bookmarkStart w:id="98" w:name="_Toc38"/>
      <w:bookmarkEnd w:id="97"/>
      <w:r>
        <w:rPr>
          <w:rtl w:val="true"/>
        </w:rPr>
        <w:t>از نظر دانشمندان غیرمسلمان</w:t>
      </w:r>
      <w:bookmarkEnd w:id="98"/>
    </w:p>
    <w:p>
      <w:pPr>
        <w:pStyle w:val="Heading5"/>
        <w:numPr>
          <w:ilvl w:val="4"/>
          <w:numId w:val="1"/>
        </w:numPr>
        <w:rPr/>
      </w:pPr>
      <w:bookmarkStart w:id="99" w:name="__RefHeading___Toc1796469_581953129"/>
      <w:bookmarkStart w:id="100" w:name="_Toc39"/>
      <w:bookmarkEnd w:id="99"/>
      <w:r>
        <w:rPr/>
        <w:t>1</w:t>
      </w:r>
      <w:r>
        <w:rPr>
          <w:rtl w:val="true"/>
        </w:rPr>
        <w:t xml:space="preserve">- </w:t>
      </w:r>
      <w:r>
        <w:rPr>
          <w:rtl w:val="true"/>
        </w:rPr>
        <w:t>اصالت قدرت در اندیشه هابز</w:t>
      </w:r>
      <w:bookmarkEnd w:id="10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هابز انسان را طبعاً شرور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است در حالت طبیعی، غریزه حب نفس و دفاع از خویشتن انسان، باعث می‌شود که همدیگر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خودپرست و خودمحور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 و آرزوی‌های خاصّ خود را دارد و به هیچ نظم اخلاقی یا سیاسی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غریزه و انگیزه برتری جویی وجود دارد؛ این انگیزه انسان را به رقابت با هم برای کسب قدرت و ثروت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نفرت و حسد و کوشش برای مطیع کردن دیگران در نهاد اوست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هابز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نهاد انسان سه علت اصلی برای کشمکش و منازعه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عزّت و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اوّل، آدمیان را برای کسب سود، علت دوم برای کسب امنیت و علت سوم برای کسب اعتبار و شهرت، به تعدّی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زور و خشونت را به کار می‌برند تا بر دیگران سروری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دوم معطوف به دفاع و حراست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ازدستاوردها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وگروه سوم برای چیزهای بی‌اهمیت به تجاوز و تعدّی متوسل می‌شوند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نگاه هابز به طبیعت انسان، ریشه در سنّتی کهن در آیین مسیحیت و یهود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عهدین، آدمی، خطاکار بوده و ماهیت او پلید است و بر این اساس، نظام سیاسی مطلوب خویش را پی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و حوا فرمان خداوند را درباره نزدیک شدن به شجره ممنوعه ندیده گرفتند و به اغوای مار از میوه آن خوردند؛ در نتیجه، خشم خداوند آنان را فرا گرفت و از بهشت رانده شدند و به زمین که لعنت شده بود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که آدم و حوا مرتکب شدند طبق سنّت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تنها دامن‌گیر خودشان نبود، بلکه این گناه نسل به نسل به همه افراد بشر می‌رسد و بخشی از ذات آدمی به شمار می‌آید؛ لذا انسان ذاتاً گناه‌کار و ماهیتاً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عهد قدیم، داود 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بدو تولد گناه‌کار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لحظه‌ای که نطفه من در رحم مادرم بسته شد آلوده به گناه بوده‌ام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اندیشه سیاسی هابز بر مبنای انسان‌شناسی وی پایه‌ریزی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هابز معتقد است که بشر، به حکم عقل برای خلاصی از وضع طبیعی، اختیارات خود را به دست حاکم و قدرت می‌سپارد تا در سایه قدرت، در صلح و امنیت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هابز، هرگونه محدودیت برای حکومت مطلقه را شدیداً نفی کرده و هرگونه قدرتی را در کنار حکومت فرمانروا، مزاحم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اتباع را به پیروی بدون قید و شرط از حکومت مطلقه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هابز، قدرت دولت را روح و جان حاکمیت دانسته و هرگونه مزاحمت و رقابت با این قدرت را نوعی مرض معرّفی می‌کند؛ از این‌رو، انواع قدرت از جمله قدرت روحانی را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وجود دو قدرت در جامعه باعث می‌شود که مردم لزوماً از هردوی آنها پیروی کنند و پیروی از دو قدرت متضاد، باعث از هم پاشیدن جامعه و وجود جنگ‌های داخلی می‌شود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هابز معتقد است که وجود قدرت روحانی در کنار قدرت حکومت، باعث ظلم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ناچار مردم را دچار اغتشاش و آشفتگی می‌سازد و دولت و کشور را به جور و ظلم تسخیر می‌کند یا این‌که آن را به درون آتش جنگ داخلی فرو می‌افکند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دیگر اندیشه‌های سیاسی هابز درباره قدرت، نفی تمرکز 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یکی از امراض قدرت حکومتی، تفکیک قواست که دولت را در معرض خطر قرارمی دهد؛ زیرا دولت در حقیقت به سه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جناح و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تجزیه می‌شود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اندیشه سیاسی هابز، افراد تابع مطلق قوانین قدرت می‌باشند و حق هیچ‌گونه اظهار نظر و داوری درباره عملکرد قدرت را ندارند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قضاوت و داوری اشخاص خصوصی در اعمال نیک و بد، در شرایط طبیعی محض،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شرایط هیچ‌گونه قانون مدنی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صورت، بدیهی است که ملاک اعمال نیک و بد، همان قدرت و قانون مدنی است و قاضی نیز همان قانون‌گذار است که همواره نماینده دولت است</w:t>
      </w:r>
      <w:r>
        <w:rPr>
          <w:rFonts w:eastAsia="IRNazanin" w:cs="IRNazanin"/>
          <w:color w:val="111111"/>
          <w:sz w:val="28"/>
          <w:szCs w:val="28"/>
          <w:rtl w:val="true"/>
          <w:lang w:bidi="fa-IR"/>
        </w:rPr>
        <w:t xml:space="preserve">. </w:t>
      </w:r>
      <w:r>
        <w:rPr>
          <w:rStyle w:val="FootnoteAnchor"/>
          <w:rtl w:val="true"/>
        </w:rPr>
        <w:footnoteReference w:id="112"/>
      </w:r>
      <w:bookmarkStart w:id="101" w:name="pg5433_48787"/>
    </w:p>
    <w:p>
      <w:pPr>
        <w:pStyle w:val="BookText"/>
        <w:rPr/>
      </w:pPr>
      <w:bookmarkEnd w:id="101"/>
      <w:r>
        <w:rPr>
          <w:rFonts w:ascii="IRNazanin" w:hAnsi="IRNazanin" w:eastAsia="IRNazanin"/>
          <w:color w:val="111111"/>
          <w:sz w:val="28"/>
          <w:sz w:val="28"/>
          <w:szCs w:val="28"/>
          <w:rtl w:val="true"/>
          <w:lang w:bidi="fa-IR"/>
        </w:rPr>
        <w:t>در نظام سیاسی هابز، مردم حقّ ندارند هیچ کسی را مورد تمجید و ستایش قرار دهند؛ چون تمجید مخصوص حاکم است، اگر چه کسانی بهتر از حاکم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به اتباع تعلیم داد تا به ستایش و تمجید فضایل هیچ‌یک از اتباع هموطن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که والا مرتبه باشد و هر اندازه در کشور برجسته و درخشان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نپردازند و نیز هیچ مجمع دیگری جز مجمع صاحب قدرت و حاکمیت را ستایش و تمجید نکنند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هابز معتقد است که حاکم نمی‌تواند تابع قوانین مدنی باشد زیرا حاکم، خود واضع قانون است و واضع قانون نمی‌تواند تابع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منجر به دور باطل و تسلسل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حاکم تابع قوانین نیست، زیرا تابعیت حاکم از قوانین به معنای تابعیت از دولت، یعنی از نماینده حاکمیت یعنی از خودش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نادرست است که قوانین، برتر از حاکم قرار داده شود و بالاتر از وی نیز قاضی و داور و نیز قدرتی برای مجازات او گذاشته شود؛ این به معنی بر قرار کردن حاکم دومی است که دوباره و به همان دلیل، به برقرار کردن حاکم سومی برای مجازات دومی، می‌انجامد و به همین ترتیب این روال تا بی‌نهایت ادامه دارد</w:t>
      </w:r>
      <w:r>
        <w:rPr>
          <w:rFonts w:eastAsia="IRNazanin" w:cs="IRNazanin"/>
          <w:color w:val="111111"/>
          <w:sz w:val="28"/>
          <w:szCs w:val="28"/>
          <w:rtl w:val="true"/>
          <w:lang w:bidi="fa-IR"/>
        </w:rPr>
        <w:t xml:space="preserve">. </w:t>
      </w:r>
      <w:r>
        <w:rPr>
          <w:rStyle w:val="FootnoteAnchor"/>
          <w:rtl w:val="true"/>
        </w:rPr>
        <w:footnoteReference w:id="114"/>
      </w:r>
    </w:p>
    <w:p>
      <w:pPr>
        <w:pStyle w:val="Heading5"/>
        <w:numPr>
          <w:ilvl w:val="4"/>
          <w:numId w:val="1"/>
        </w:numPr>
        <w:rPr/>
      </w:pPr>
      <w:bookmarkStart w:id="102" w:name="__RefHeading___Toc1796471_581953129"/>
      <w:bookmarkStart w:id="103" w:name="_Toc40"/>
      <w:bookmarkEnd w:id="102"/>
      <w:r>
        <w:rPr/>
        <w:t>2</w:t>
      </w:r>
      <w:r>
        <w:rPr>
          <w:rtl w:val="true"/>
        </w:rPr>
        <w:t xml:space="preserve">- </w:t>
      </w:r>
      <w:r>
        <w:rPr>
          <w:rtl w:val="true"/>
        </w:rPr>
        <w:t>نقد نظریه هابز</w:t>
      </w:r>
      <w:bookmarkEnd w:id="103"/>
    </w:p>
    <w:p>
      <w:pPr>
        <w:pStyle w:val="Heading6"/>
        <w:numPr>
          <w:ilvl w:val="5"/>
          <w:numId w:val="1"/>
        </w:numPr>
        <w:rPr/>
      </w:pPr>
      <w:bookmarkStart w:id="104" w:name="__RefHeading___Toc1796473_581953129"/>
      <w:bookmarkStart w:id="105" w:name="_Toc41"/>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نظریه هابز، از دو جهت قابل نقد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جهت انسان‌شناسی و دوم، از جهت اندیشه نظام سیاسی آن</w:t>
      </w:r>
      <w:r>
        <w:rPr>
          <w:rFonts w:eastAsia="IRNazanin" w:cs="IRNazanin"/>
          <w:color w:val="111111"/>
          <w:sz w:val="28"/>
          <w:szCs w:val="28"/>
          <w:rtl w:val="true"/>
          <w:lang w:bidi="fa-IR"/>
        </w:rPr>
        <w:t>.</w:t>
      </w:r>
    </w:p>
    <w:p>
      <w:pPr>
        <w:pStyle w:val="Heading6"/>
        <w:numPr>
          <w:ilvl w:val="5"/>
          <w:numId w:val="1"/>
        </w:numPr>
        <w:rPr/>
      </w:pPr>
      <w:bookmarkStart w:id="106" w:name="__RefHeading___Toc1796475_581953129"/>
      <w:bookmarkStart w:id="107" w:name="_Toc42"/>
      <w:bookmarkEnd w:id="106"/>
      <w:r>
        <w:rPr>
          <w:rtl w:val="true"/>
        </w:rPr>
        <w:t>الف</w:t>
      </w:r>
      <w:r>
        <w:rPr>
          <w:rtl w:val="true"/>
        </w:rPr>
        <w:t xml:space="preserve">) </w:t>
      </w:r>
      <w:r>
        <w:rPr>
          <w:rtl w:val="true"/>
        </w:rPr>
        <w:t>نقد انسان‌شناسی هابز</w:t>
      </w:r>
      <w:bookmarkEnd w:id="107"/>
    </w:p>
    <w:p>
      <w:pPr>
        <w:pStyle w:val="Heading6"/>
        <w:numPr>
          <w:ilvl w:val="5"/>
          <w:numId w:val="1"/>
        </w:numPr>
        <w:rPr/>
      </w:pPr>
      <w:bookmarkStart w:id="108" w:name="__RefHeading___Toc1796477_581953129"/>
      <w:bookmarkStart w:id="109" w:name="_Toc43"/>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انسان‌شناسی هابز را می‌توان از چند جهت نقد نمود</w:t>
      </w:r>
      <w:r>
        <w:rPr>
          <w:rFonts w:eastAsia="IRNazanin" w:cs="IRNazanin"/>
          <w:color w:val="111111"/>
          <w:sz w:val="28"/>
          <w:szCs w:val="28"/>
          <w:rtl w:val="true"/>
          <w:lang w:bidi="fa-IR"/>
        </w:rPr>
        <w:t>:</w:t>
      </w:r>
    </w:p>
    <w:p>
      <w:pPr>
        <w:pStyle w:val="Heading6"/>
        <w:numPr>
          <w:ilvl w:val="5"/>
          <w:numId w:val="1"/>
        </w:numPr>
        <w:rPr/>
      </w:pPr>
      <w:bookmarkStart w:id="110" w:name="__RefHeading___Toc1796479_581953129"/>
      <w:bookmarkStart w:id="111" w:name="_Toc44"/>
      <w:bookmarkEnd w:id="110"/>
      <w:r>
        <w:rPr>
          <w:rtl w:val="true"/>
        </w:rPr>
        <w:t>یکم</w:t>
      </w:r>
      <w:r>
        <w:rPr>
          <w:rtl w:val="true"/>
        </w:rPr>
        <w:t xml:space="preserve">: </w:t>
      </w:r>
      <w:r>
        <w:rPr>
          <w:rtl w:val="true"/>
        </w:rPr>
        <w:t>هابز انسان‌شناس واقعی نیست</w:t>
      </w:r>
      <w:bookmarkEnd w:id="11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گرفتن انسان از مکتب وحی و ادیان آسمانی، باعث افراط و تفریط در اندیشه انسان می‌شود و هابز گرفتار همین مسئله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انسان‌شناس واقعی نیست و انسان‌شناسی او بر محور اندیشه ناقص وی می‌چرخد؛ لذا انسان را موجودی بدسرشت</w:t>
      </w:r>
      <w:bookmarkStart w:id="112" w:name="pg5433_48788"/>
    </w:p>
    <w:p>
      <w:pPr>
        <w:pStyle w:val="BookText"/>
        <w:rPr/>
      </w:pPr>
      <w:bookmarkEnd w:id="112"/>
      <w:r>
        <w:rPr>
          <w:rFonts w:ascii="IRNazanin" w:hAnsi="IRNazanin" w:eastAsia="IRNazanin"/>
          <w:color w:val="111111"/>
          <w:sz w:val="28"/>
          <w:sz w:val="28"/>
          <w:szCs w:val="28"/>
          <w:rtl w:val="true"/>
          <w:lang w:bidi="fa-IR"/>
        </w:rPr>
        <w:t>می‌بیند و یک‌جانبه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هابز جانب دیگر انسان را که جانشین خدا در زمین و بهترین موجودات جهان هستی می‌باشد، </w:t>
      </w:r>
      <w:r>
        <w:rPr>
          <w:rStyle w:val="FootnoteAnchor"/>
          <w:rtl w:val="true"/>
        </w:rPr>
        <w:footnoteReference w:id="115"/>
      </w:r>
      <w:r>
        <w:rPr>
          <w:rFonts w:ascii="IRNazanin" w:hAnsi="IRNazanin" w:eastAsia="IRNazanin"/>
          <w:color w:val="111111"/>
          <w:sz w:val="28"/>
          <w:sz w:val="28"/>
          <w:szCs w:val="28"/>
          <w:rtl w:val="true"/>
          <w:lang w:bidi="fa-IR"/>
        </w:rPr>
        <w:t>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هابز درباره انسان، زمانی صحیح است که در بُعد حیوانی و طبیعی بشر در مسیر اصلی‌اش قرار نگیرد و درست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جهت روحانی و خدایی بشر را نباید نادیده گرفت</w:t>
      </w:r>
      <w:r>
        <w:rPr>
          <w:rFonts w:eastAsia="IRNazanin" w:cs="IRNazanin"/>
          <w:color w:val="111111"/>
          <w:sz w:val="28"/>
          <w:szCs w:val="28"/>
          <w:rtl w:val="true"/>
          <w:lang w:bidi="fa-IR"/>
        </w:rPr>
        <w:t>.</w:t>
      </w:r>
    </w:p>
    <w:p>
      <w:pPr>
        <w:pStyle w:val="Heading6"/>
        <w:numPr>
          <w:ilvl w:val="5"/>
          <w:numId w:val="1"/>
        </w:numPr>
        <w:rPr/>
      </w:pPr>
      <w:bookmarkStart w:id="113" w:name="__RefHeading___Toc1796481_581953129"/>
      <w:bookmarkStart w:id="114" w:name="_Toc45"/>
      <w:bookmarkEnd w:id="113"/>
      <w:r>
        <w:rPr>
          <w:rtl w:val="true"/>
        </w:rPr>
        <w:t>دوم</w:t>
      </w:r>
      <w:r>
        <w:rPr>
          <w:rtl w:val="true"/>
        </w:rPr>
        <w:t xml:space="preserve">: </w:t>
      </w:r>
      <w:r>
        <w:rPr>
          <w:rtl w:val="true"/>
        </w:rPr>
        <w:t>تعارض با دیدگاه نویسندگان دیگر غربی</w:t>
      </w:r>
      <w:bookmarkEnd w:id="114"/>
    </w:p>
    <w:p>
      <w:pPr>
        <w:pStyle w:val="BookText"/>
        <w:rPr/>
      </w:pPr>
      <w:r>
        <w:rPr>
          <w:rFonts w:ascii="IRNazanin" w:hAnsi="IRNazanin" w:eastAsia="IRNazanin"/>
          <w:color w:val="111111"/>
          <w:sz w:val="28"/>
          <w:sz w:val="28"/>
          <w:szCs w:val="28"/>
          <w:rtl w:val="true"/>
          <w:lang w:bidi="fa-IR"/>
        </w:rPr>
        <w:t xml:space="preserve">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نظریه هابز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نظریه روسو به‌طور کلی، مورد تأیید نمی‌باشد، ولی فی‌الجمله می‌تواند ناقض عقیده هابز درباره انسان‌شناسی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طبیعت انسان را صلح‌طلب می‌داند و معتقد است که جنگ‌ها و کشتن‌ها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آغاز شد که بشر وارد جامعه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آزاد آفریده شده است، امّا همه جا در برده‌گی به سر می‌برد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این مطلب بیان‌گر آن است که انسان قبل از ورود به جامعه مدنی، آزاد بود و هیچ مشکلی نداشت وتمام مشکلات را جامعه مدنی برای انسان به بار آورد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روسو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خوی جنگاوری را برحسب عادت و تجربه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وارد جامعه شود، به فکر حمله به دیگری می‌افتد و پس از این‌که شهروند شد، به سرباز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طبیعی اشتیاق به جنگیدن با هم‌نوعان خود را ندارد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روسو برخلاف هابز، بر طبیعت پاک انسانی تأکید می‌کند و جامعه مدنی را ویرانگر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امکان تداوم وضع طبیعی وجود ندارد و عملاً چنین وضعی هرگز در عمل وجود نداشته و بیشتر فرضی است تا واقعی، روسو در اندیشه نظام سیاسی خود تأکید بر جامعه‌ای مدنی مبتنی بر قرارداد اجتماعی و تأمین کننده آزادی‌های فردی می‌کند</w:t>
      </w:r>
      <w:r>
        <w:rPr>
          <w:rFonts w:eastAsia="IRNazanin" w:cs="IRNazanin"/>
          <w:color w:val="111111"/>
          <w:sz w:val="28"/>
          <w:szCs w:val="28"/>
          <w:rtl w:val="true"/>
          <w:lang w:bidi="fa-IR"/>
        </w:rPr>
        <w:t>.</w:t>
      </w:r>
      <w:bookmarkStart w:id="115" w:name="pg5433_48789"/>
    </w:p>
    <w:p>
      <w:pPr>
        <w:pStyle w:val="Heading6"/>
        <w:numPr>
          <w:ilvl w:val="5"/>
          <w:numId w:val="1"/>
        </w:numPr>
        <w:rPr/>
      </w:pPr>
      <w:bookmarkStart w:id="116" w:name="__RefHeading___Toc1796483_581953129"/>
      <w:bookmarkStart w:id="117" w:name="_Toc46"/>
      <w:bookmarkEnd w:id="115"/>
      <w:bookmarkEnd w:id="116"/>
      <w:r>
        <w:rPr>
          <w:rtl w:val="true"/>
        </w:rPr>
        <w:t>سوم</w:t>
      </w:r>
      <w:r>
        <w:rPr>
          <w:rtl w:val="true"/>
        </w:rPr>
        <w:t xml:space="preserve">: </w:t>
      </w:r>
      <w:r>
        <w:rPr>
          <w:rtl w:val="true"/>
        </w:rPr>
        <w:t>گواهی تاریخ بر زندگی صلح‌آمیز انسان</w:t>
      </w:r>
      <w:bookmarkEnd w:id="117"/>
    </w:p>
    <w:p>
      <w:pPr>
        <w:pStyle w:val="BookText"/>
        <w:rPr/>
      </w:pPr>
      <w:r>
        <w:rPr>
          <w:rFonts w:ascii="IRNazanin" w:hAnsi="IRNazanin" w:eastAsia="IRNazanin"/>
          <w:color w:val="111111"/>
          <w:sz w:val="28"/>
          <w:sz w:val="28"/>
          <w:szCs w:val="28"/>
          <w:rtl w:val="true"/>
          <w:lang w:bidi="fa-IR"/>
        </w:rPr>
        <w:t>تاریخ نیز نظریه هابز 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جوامع انسانی بسیاری بوده‌اند که با صلح و صفا با هم زندگی کرده‌اند و هیچ‌گونه خصومتی هم با یکدیگر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جوامع به‌وسیله پیامبران به صلح و آرامش گرویدند و زندگی مسالمت‌آمیز را اختیار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نکته اشاره می‌کند که برخی جوامع، بعد از اختلاف، به سوی صلح و آرامش روی آورده و به‌وسیله پیامبران الهی زندگی مسالمت‌آمیزی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طناب پیوند دهنده الهی چنگ بزنید و از هم‌دیگر جدا نشوید و به یاد آورید نعمت خداوندی را برای شما هنگامی که دشمنان یکدیگر بودید، خداوند دل‌های شما را به یکدیگر نزدیک ساخت و میان دل‌های شما محبّت و ألفت برقرار نمود و شما به برکت نعمت خداوندی با یکدیگر برادر شدید؛ شما بر لبه پرتگاهی از آتش بودید، پس خداوند شمارا از آن پرت‌گاه نجات داد</w:t>
      </w:r>
      <w:r>
        <w:rPr>
          <w:rFonts w:eastAsia="IRNazanin" w:cs="IRNazanin"/>
          <w:color w:val="111111"/>
          <w:sz w:val="28"/>
          <w:szCs w:val="28"/>
          <w:rtl w:val="true"/>
          <w:lang w:bidi="fa-IR"/>
        </w:rPr>
        <w:t xml:space="preserve">». </w:t>
      </w:r>
      <w:r>
        <w:rPr>
          <w:rStyle w:val="FootnoteAnchor"/>
          <w:rtl w:val="true"/>
        </w:rPr>
        <w:footnoteReference w:id="119"/>
      </w:r>
    </w:p>
    <w:p>
      <w:pPr>
        <w:pStyle w:val="Heading6"/>
        <w:numPr>
          <w:ilvl w:val="5"/>
          <w:numId w:val="1"/>
        </w:numPr>
        <w:rPr/>
      </w:pPr>
      <w:bookmarkStart w:id="118" w:name="__RefHeading___Toc1796485_581953129"/>
      <w:bookmarkStart w:id="119" w:name="_Toc47"/>
      <w:bookmarkEnd w:id="118"/>
      <w:r>
        <w:rPr>
          <w:rtl w:val="true"/>
        </w:rPr>
        <w:t>چهارم</w:t>
      </w:r>
      <w:r>
        <w:rPr>
          <w:rtl w:val="true"/>
        </w:rPr>
        <w:t xml:space="preserve">: </w:t>
      </w:r>
      <w:r>
        <w:rPr>
          <w:rtl w:val="true"/>
        </w:rPr>
        <w:t>گواهی وجدان‌های بیدار</w:t>
      </w:r>
      <w:bookmarkEnd w:id="119"/>
    </w:p>
    <w:p>
      <w:pPr>
        <w:pStyle w:val="BookText"/>
        <w:rPr/>
      </w:pPr>
      <w:r>
        <w:rPr>
          <w:rFonts w:ascii="IRNazanin" w:hAnsi="IRNazanin" w:eastAsia="IRNazanin"/>
          <w:color w:val="111111"/>
          <w:sz w:val="28"/>
          <w:sz w:val="28"/>
          <w:szCs w:val="28"/>
          <w:rtl w:val="true"/>
          <w:lang w:bidi="fa-IR"/>
        </w:rPr>
        <w:t>وجدان‌های بیدار و فطرت‌های سالم نیز ضد ادّعای هابز را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وجدان‌های پاک از جنگ و خون‌ریزی گریزانند و انسان‌های بیداردل، از جنگ و ستیز که مبتنی بر منافع مادی و قدرت‌گرایی زورگویانه باشد، نفرت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تقی جعفری، تمام جنایات بشر را ناشی از این می‌داند که انسان بُعد انسانی خود را فراموش کرده و درصدد اشباع بی‌رویه و نادرست بُعد حیوانی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بُعد حیات طبیعی محض، و دوم بُعد حیات انسانی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بدبختی‌های بشر از غلبه بُعد حیوانی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استفاده معقول از حیات حیوانی را تأیید می‌کند، ولی انحراف بشر از مسیرِ اصلی استفاده از این بُعد را علت جنایات بشر می‌داند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اینکه بُعد حیات طبیعی، جنگ و کینه‌توزی‌ها را با هدف‌گیری منفعت گرایی، در همه تاریخ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گذشته چه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خاصیت</w:t>
      </w:r>
      <w:bookmarkStart w:id="120" w:name="pg5433_48790"/>
    </w:p>
    <w:p>
      <w:pPr>
        <w:pStyle w:val="BookText"/>
        <w:rPr/>
      </w:pPr>
      <w:bookmarkEnd w:id="120"/>
      <w:r>
        <w:rPr>
          <w:rFonts w:ascii="IRNazanin" w:hAnsi="IRNazanin" w:eastAsia="IRNazanin"/>
          <w:color w:val="111111"/>
          <w:sz w:val="28"/>
          <w:sz w:val="28"/>
          <w:szCs w:val="28"/>
          <w:rtl w:val="true"/>
          <w:lang w:bidi="fa-IR"/>
        </w:rPr>
        <w:t>اساسی زندگی به رسمیت می‌شناسد، انحراف بسیار ویرانگر و دردناک بشر، در جریان صیانت ذات است که ما آن را اصل الاصول می‌نامیم</w:t>
      </w:r>
      <w:r>
        <w:rPr>
          <w:rFonts w:eastAsia="IRNazanin" w:cs="IRNazanin"/>
          <w:color w:val="111111"/>
          <w:sz w:val="28"/>
          <w:szCs w:val="28"/>
          <w:rtl w:val="true"/>
          <w:lang w:bidi="fa-IR"/>
        </w:rPr>
        <w:t xml:space="preserve">. </w:t>
      </w:r>
      <w:r>
        <w:rPr>
          <w:rStyle w:val="FootnoteAnchor"/>
          <w:rtl w:val="true"/>
        </w:rPr>
        <w:footnoteReference w:id="120"/>
      </w:r>
    </w:p>
    <w:p>
      <w:pPr>
        <w:pStyle w:val="Heading6"/>
        <w:numPr>
          <w:ilvl w:val="5"/>
          <w:numId w:val="1"/>
        </w:numPr>
        <w:rPr/>
      </w:pPr>
      <w:bookmarkStart w:id="121" w:name="__RefHeading___Toc1796487_581953129"/>
      <w:bookmarkStart w:id="122" w:name="_Toc48"/>
      <w:bookmarkEnd w:id="121"/>
      <w:r>
        <w:rPr>
          <w:rtl w:val="true"/>
        </w:rPr>
        <w:t>ب</w:t>
      </w:r>
      <w:r>
        <w:rPr>
          <w:rtl w:val="true"/>
        </w:rPr>
        <w:t xml:space="preserve">) </w:t>
      </w:r>
      <w:r>
        <w:rPr>
          <w:rtl w:val="true"/>
        </w:rPr>
        <w:t>نقد اندیشه سیاسی هابز</w:t>
      </w:r>
      <w:bookmarkEnd w:id="122"/>
    </w:p>
    <w:p>
      <w:pPr>
        <w:pStyle w:val="Heading6"/>
        <w:numPr>
          <w:ilvl w:val="5"/>
          <w:numId w:val="1"/>
        </w:numPr>
        <w:rPr/>
      </w:pPr>
      <w:bookmarkStart w:id="123" w:name="__RefHeading___Toc1796489_581953129"/>
      <w:bookmarkStart w:id="124" w:name="_Toc49"/>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اندیشه سیاسی هابز نیز از چند جهت قابل نقد و بررسی است</w:t>
      </w:r>
      <w:r>
        <w:rPr>
          <w:rFonts w:eastAsia="IRNazanin" w:cs="IRNazanin"/>
          <w:color w:val="111111"/>
          <w:sz w:val="28"/>
          <w:szCs w:val="28"/>
          <w:rtl w:val="true"/>
          <w:lang w:bidi="fa-IR"/>
        </w:rPr>
        <w:t>:</w:t>
      </w:r>
    </w:p>
    <w:p>
      <w:pPr>
        <w:pStyle w:val="Heading6"/>
        <w:numPr>
          <w:ilvl w:val="5"/>
          <w:numId w:val="1"/>
        </w:numPr>
        <w:rPr/>
      </w:pPr>
      <w:bookmarkStart w:id="125" w:name="__RefHeading___Toc1796491_581953129"/>
      <w:bookmarkStart w:id="126" w:name="_Toc50"/>
      <w:bookmarkEnd w:id="125"/>
      <w:r>
        <w:rPr>
          <w:rtl w:val="true"/>
        </w:rPr>
        <w:t>یکم</w:t>
      </w:r>
      <w:r>
        <w:rPr>
          <w:rtl w:val="true"/>
        </w:rPr>
        <w:t xml:space="preserve">: </w:t>
      </w:r>
      <w:r>
        <w:rPr>
          <w:rtl w:val="true"/>
        </w:rPr>
        <w:t>عدم رعایت حقوق افراد</w:t>
      </w:r>
      <w:bookmarkEnd w:id="126"/>
    </w:p>
    <w:p>
      <w:pPr>
        <w:pStyle w:val="BookText"/>
        <w:rPr/>
      </w:pPr>
      <w:r>
        <w:rPr>
          <w:rFonts w:ascii="IRNazanin" w:hAnsi="IRNazanin" w:eastAsia="IRNazanin"/>
          <w:color w:val="111111"/>
          <w:sz w:val="28"/>
          <w:sz w:val="28"/>
          <w:szCs w:val="28"/>
          <w:rtl w:val="true"/>
          <w:lang w:bidi="fa-IR"/>
        </w:rPr>
        <w:t>با وجود مطلقه بودن حکومت، هیچ تضمینی در رابطه با رعایت حقوق مردم وجود ندارد و مردم حقّ آزادی و اعتراض نسبت به حکومت را ندارند؛ زیرا قدرت، غیر مشروطه و غیرقابل انحلال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قراردادی در واقع به قرارداد تسلیم مطلق مردم به حکومت تبدیل می‌شود، چون افراد به قراردادی تن می‌دهند که یک بار برای همیشه حکومت را به حاکمی می‌سپارد که علی‌الابد بر آنها حکمرانی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تمام اختیارات خود را به حاکم منتقل می‌کنند، در واقع استقلال خود را از دست داده و به عنوان موجودات مستقل نمی‌توانند وجود داشته باشند</w:t>
      </w:r>
      <w:r>
        <w:rPr>
          <w:rFonts w:eastAsia="IRNazanin" w:cs="IRNazanin"/>
          <w:color w:val="111111"/>
          <w:sz w:val="28"/>
          <w:szCs w:val="28"/>
          <w:rtl w:val="true"/>
          <w:lang w:bidi="fa-IR"/>
        </w:rPr>
        <w:t>.</w:t>
      </w:r>
    </w:p>
    <w:p>
      <w:pPr>
        <w:pStyle w:val="Heading6"/>
        <w:numPr>
          <w:ilvl w:val="5"/>
          <w:numId w:val="1"/>
        </w:numPr>
        <w:rPr/>
      </w:pPr>
      <w:bookmarkStart w:id="127" w:name="__RefHeading___Toc1796493_581953129"/>
      <w:bookmarkStart w:id="128" w:name="_Toc51"/>
      <w:bookmarkEnd w:id="127"/>
      <w:r>
        <w:rPr>
          <w:rtl w:val="true"/>
        </w:rPr>
        <w:t>دوم</w:t>
      </w:r>
      <w:r>
        <w:rPr>
          <w:rtl w:val="true"/>
        </w:rPr>
        <w:t xml:space="preserve">: </w:t>
      </w:r>
      <w:r>
        <w:rPr>
          <w:rtl w:val="true"/>
        </w:rPr>
        <w:t>نادیده گرفتن نیازهای روحانی انسان</w:t>
      </w:r>
      <w:bookmarkEnd w:id="128"/>
    </w:p>
    <w:p>
      <w:pPr>
        <w:pStyle w:val="BookText"/>
        <w:rPr/>
      </w:pPr>
      <w:r>
        <w:rPr>
          <w:rFonts w:ascii="IRNazanin" w:hAnsi="IRNazanin" w:eastAsia="IRNazanin"/>
          <w:color w:val="111111"/>
          <w:sz w:val="28"/>
          <w:sz w:val="28"/>
          <w:szCs w:val="28"/>
          <w:rtl w:val="true"/>
          <w:lang w:bidi="fa-IR"/>
        </w:rPr>
        <w:t>نظام سیاسی مطلوب هابز، یک نظام استبدادی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توقّع آزادی و پیاده شدن عدالت،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روحانی اصیل و الهی، راهنمای سعادت واقعی انسان می‌باشد؛ زیرا اگر تعالیم آسمانی تحریف نشده بر انسان عرضه شود، به‌طور قطع زندگی سعادتمند را 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همه بدبختی‌های امروز بشر، طعم جامعه انسانی، در اثر بی‌توجّهی انسان به قدرت و راهنمایی روحانی الهی است</w:t>
      </w:r>
      <w:r>
        <w:rPr>
          <w:rFonts w:eastAsia="IRNazanin" w:cs="IRNazanin"/>
          <w:color w:val="111111"/>
          <w:sz w:val="28"/>
          <w:szCs w:val="28"/>
          <w:rtl w:val="true"/>
          <w:lang w:bidi="fa-IR"/>
        </w:rPr>
        <w:t>.</w:t>
      </w:r>
    </w:p>
    <w:p>
      <w:pPr>
        <w:pStyle w:val="Heading6"/>
        <w:numPr>
          <w:ilvl w:val="5"/>
          <w:numId w:val="1"/>
        </w:numPr>
        <w:rPr/>
      </w:pPr>
      <w:bookmarkStart w:id="129" w:name="__RefHeading___Toc1796495_581953129"/>
      <w:bookmarkStart w:id="130" w:name="_Toc52"/>
      <w:bookmarkEnd w:id="129"/>
      <w:r>
        <w:rPr>
          <w:rtl w:val="true"/>
        </w:rPr>
        <w:t>سوم</w:t>
      </w:r>
      <w:r>
        <w:rPr>
          <w:rtl w:val="true"/>
        </w:rPr>
        <w:t xml:space="preserve">: </w:t>
      </w:r>
      <w:r>
        <w:rPr>
          <w:rtl w:val="true"/>
        </w:rPr>
        <w:t>نقض اندیشه هابز، در گذر زمان</w:t>
      </w:r>
      <w:bookmarkEnd w:id="13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زمان نیز نظریه سیاسی هابز را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آزاد آفریده و از این‌رو در تعیین سرنوشت خود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وجودی قدرت و سیاست حفظ آزادی‌های مشروع، آماده نمودن زمینه‌های آرامش، آسایش، امنیت و به سعادت رسانیدن</w:t>
      </w:r>
      <w:bookmarkStart w:id="131" w:name="pg5433_48791"/>
    </w:p>
    <w:p>
      <w:pPr>
        <w:pStyle w:val="BookText"/>
        <w:rPr/>
      </w:pPr>
      <w:bookmarkEnd w:id="131"/>
      <w:r>
        <w:rPr>
          <w:rFonts w:ascii="IRNazanin" w:hAnsi="IRNazanin" w:eastAsia="IRNazanin"/>
          <w:color w:val="111111"/>
          <w:sz w:val="28"/>
          <w:sz w:val="28"/>
          <w:szCs w:val="28"/>
          <w:rtl w:val="true"/>
          <w:lang w:bidi="fa-IR"/>
        </w:rPr>
        <w:t>واقعی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نظام‌هایی مورد پذیرش جامعه قرار می‌گیرد که معیارهای مذکور را دارا باشد؛ در حالی‌که نظام سیاسی هابز، آزادی‌های مشروع مردم 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اندیشه‌ای، آزادی، آرامش، آسایش و امنیت برای مردم وجود نخواهد داشت؛ لذا گذشت زمان، ناکارآمدی آن را ثابت کرده است</w:t>
      </w:r>
      <w:r>
        <w:rPr>
          <w:rFonts w:eastAsia="IRNazanin" w:cs="IRNazanin"/>
          <w:color w:val="111111"/>
          <w:sz w:val="28"/>
          <w:szCs w:val="28"/>
          <w:rtl w:val="true"/>
          <w:lang w:bidi="fa-IR"/>
        </w:rPr>
        <w:t>.</w:t>
      </w:r>
    </w:p>
    <w:p>
      <w:pPr>
        <w:pStyle w:val="Heading5"/>
        <w:numPr>
          <w:ilvl w:val="4"/>
          <w:numId w:val="1"/>
        </w:numPr>
        <w:rPr/>
      </w:pPr>
      <w:bookmarkStart w:id="132" w:name="__RefHeading___Toc1796497_581953129"/>
      <w:bookmarkStart w:id="133" w:name="_Toc53"/>
      <w:bookmarkEnd w:id="132"/>
      <w:r>
        <w:rPr/>
        <w:t>3</w:t>
      </w:r>
      <w:r>
        <w:rPr>
          <w:rtl w:val="true"/>
        </w:rPr>
        <w:t xml:space="preserve">- </w:t>
      </w:r>
      <w:r>
        <w:rPr>
          <w:rtl w:val="true"/>
        </w:rPr>
        <w:t>اصالت قدرت در اندیشه ماکیاولی</w:t>
      </w:r>
      <w:bookmarkEnd w:id="133"/>
    </w:p>
    <w:p>
      <w:pPr>
        <w:pStyle w:val="Heading6"/>
        <w:numPr>
          <w:ilvl w:val="5"/>
          <w:numId w:val="1"/>
        </w:numPr>
        <w:rPr/>
      </w:pPr>
      <w:bookmarkStart w:id="134" w:name="__RefHeading___Toc1796499_581953129"/>
      <w:bookmarkStart w:id="135" w:name="_Toc54"/>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ماکیاول انسان را طبعاً قدرت‌طلب وجنگ‌طلب می‌داند که برای کسب این قدرت، همواره با هم‌نوعان خود در حال نزاع و جنگ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طالب قدرت، متعهد به هیچ پیمانی نبوده و هرگونه دروغ‌گویی را برای رسیدن به هدف،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بدسرشت بوده و میلش به دروغ‌گویی و پیمان‌شکنی 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وی عوامل جنگ‌طلبی انسان را چند چیز می‌داند که عبارت‌است از</w:t>
      </w:r>
      <w:r>
        <w:rPr>
          <w:rFonts w:eastAsia="IRNazanin" w:cs="IRNazanin"/>
          <w:color w:val="111111"/>
          <w:sz w:val="28"/>
          <w:szCs w:val="28"/>
          <w:rtl w:val="true"/>
          <w:lang w:bidi="fa-IR"/>
        </w:rPr>
        <w:t>:</w:t>
      </w:r>
    </w:p>
    <w:p>
      <w:pPr>
        <w:pStyle w:val="Heading6"/>
        <w:numPr>
          <w:ilvl w:val="5"/>
          <w:numId w:val="1"/>
        </w:numPr>
        <w:rPr/>
      </w:pPr>
      <w:bookmarkStart w:id="136" w:name="__RefHeading___Toc1796501_581953129"/>
      <w:bookmarkStart w:id="137" w:name="_Toc55"/>
      <w:bookmarkEnd w:id="136"/>
      <w:r>
        <w:rPr>
          <w:rtl w:val="true"/>
        </w:rPr>
        <w:t>الف</w:t>
      </w:r>
      <w:r>
        <w:rPr>
          <w:rtl w:val="true"/>
        </w:rPr>
        <w:t xml:space="preserve">) </w:t>
      </w:r>
      <w:r>
        <w:rPr>
          <w:rtl w:val="true"/>
        </w:rPr>
        <w:t>بدعت‌طلبی انسان</w:t>
      </w:r>
      <w:bookmarkEnd w:id="137"/>
    </w:p>
    <w:p>
      <w:pPr>
        <w:pStyle w:val="BookText"/>
        <w:rPr/>
      </w:pPr>
      <w:r>
        <w:rPr>
          <w:rFonts w:ascii="IRNazanin" w:hAnsi="IRNazanin" w:eastAsia="IRNazanin"/>
          <w:color w:val="111111"/>
          <w:sz w:val="28"/>
          <w:sz w:val="28"/>
          <w:szCs w:val="28"/>
          <w:rtl w:val="true"/>
          <w:lang w:bidi="fa-IR"/>
        </w:rPr>
        <w:t>ماکیاولی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طلبی و تحوّل طلبی در امور از جمله در صحنه‌های سیاسی، در ذات انسان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همواره درصدد تحوّل و تغییر نظام‌های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همیشه با مسالمت تحقّق نمی‌پذیرد و چه بسا خون‌های زیادی در این رابطه ریخته می‌شود</w:t>
      </w:r>
      <w:r>
        <w:rPr>
          <w:rFonts w:eastAsia="IRNazanin" w:cs="IRNazanin"/>
          <w:color w:val="111111"/>
          <w:sz w:val="28"/>
          <w:szCs w:val="28"/>
          <w:rtl w:val="true"/>
          <w:lang w:bidi="fa-IR"/>
        </w:rPr>
        <w:t>.</w:t>
      </w:r>
    </w:p>
    <w:p>
      <w:pPr>
        <w:pStyle w:val="Heading6"/>
        <w:numPr>
          <w:ilvl w:val="5"/>
          <w:numId w:val="1"/>
        </w:numPr>
        <w:rPr/>
      </w:pPr>
      <w:bookmarkStart w:id="138" w:name="__RefHeading___Toc1796503_581953129"/>
      <w:bookmarkStart w:id="139" w:name="_Toc56"/>
      <w:bookmarkEnd w:id="138"/>
      <w:r>
        <w:rPr>
          <w:rtl w:val="true"/>
        </w:rPr>
        <w:t>ب</w:t>
      </w:r>
      <w:r>
        <w:rPr>
          <w:rtl w:val="true"/>
        </w:rPr>
        <w:t xml:space="preserve">) </w:t>
      </w:r>
      <w:r>
        <w:rPr>
          <w:rtl w:val="true"/>
        </w:rPr>
        <w:t>جاه‌طلبی و مال‌دوستی انسان</w:t>
      </w:r>
      <w:bookmarkEnd w:id="139"/>
    </w:p>
    <w:p>
      <w:pPr>
        <w:pStyle w:val="BookText"/>
        <w:rPr/>
      </w:pPr>
      <w:r>
        <w:rPr>
          <w:rFonts w:ascii="IRNazanin" w:hAnsi="IRNazanin" w:eastAsia="IRNazanin"/>
          <w:color w:val="111111"/>
          <w:sz w:val="28"/>
          <w:sz w:val="28"/>
          <w:szCs w:val="28"/>
          <w:rtl w:val="true"/>
          <w:lang w:bidi="fa-IR"/>
        </w:rPr>
        <w:t>ماکیاولی یکی دیگر از ویژگی‌های انسان را، جاه‌طلبی و مال‌دوستی می‌داند که باعث قدرت‌طلبی و جنگ با هم‌نوعان خود می‌شود</w:t>
      </w:r>
      <w:r>
        <w:rPr>
          <w:rFonts w:eastAsia="IRNazanin" w:cs="IRNazanin"/>
          <w:color w:val="111111"/>
          <w:sz w:val="28"/>
          <w:szCs w:val="28"/>
          <w:rtl w:val="true"/>
          <w:lang w:bidi="fa-IR"/>
        </w:rPr>
        <w:t xml:space="preserve">. </w:t>
      </w:r>
      <w:r>
        <w:rPr>
          <w:rStyle w:val="FootnoteAnchor"/>
          <w:rtl w:val="true"/>
        </w:rPr>
        <w:footnoteReference w:id="122"/>
      </w:r>
    </w:p>
    <w:p>
      <w:pPr>
        <w:pStyle w:val="Heading6"/>
        <w:numPr>
          <w:ilvl w:val="5"/>
          <w:numId w:val="1"/>
        </w:numPr>
        <w:rPr/>
      </w:pPr>
      <w:bookmarkStart w:id="140" w:name="__RefHeading___Toc1796505_581953129"/>
      <w:bookmarkStart w:id="141" w:name="_Toc57"/>
      <w:bookmarkEnd w:id="140"/>
      <w:r>
        <w:rPr>
          <w:rtl w:val="true"/>
        </w:rPr>
        <w:t>ج</w:t>
      </w:r>
      <w:r>
        <w:rPr>
          <w:rtl w:val="true"/>
        </w:rPr>
        <w:t xml:space="preserve">) </w:t>
      </w:r>
      <w:r>
        <w:rPr>
          <w:rtl w:val="true"/>
        </w:rPr>
        <w:t>آزادی‌خواهی انسان</w:t>
      </w:r>
      <w:bookmarkEnd w:id="14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ماکیاولی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آزادی را برای آن می‌خواهند که فارغ از منع و دخالت دیگران به دلخواه خود زندگی کرده و به آرزوهایشان برسند، ولی آدمی برای</w:t>
      </w:r>
    </w:p>
    <w:p>
      <w:pPr>
        <w:pStyle w:val="BookText"/>
        <w:rPr/>
      </w:pPr>
      <w:r>
        <w:rPr>
          <w:rFonts w:ascii="IRNazanin" w:hAnsi="IRNazanin" w:eastAsia="IRNazanin"/>
          <w:color w:val="111111"/>
          <w:sz w:val="28"/>
          <w:sz w:val="28"/>
          <w:szCs w:val="28"/>
          <w:rtl w:val="true"/>
          <w:lang w:bidi="fa-IR"/>
        </w:rPr>
        <w:t>این‌گونه مستقل شدن، باید دیگران را از استقلال خود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آزادی‌خواهی، سبب تمایل به فرمان‌روایی بر دیگران می‌شود، حتّی کسانی که جز تنها و آزاد زیستن، آرزوی دیگر ندارند، سرانجام در پی تسلّط بر دیگران برمی‌آیند؛ از این‌روست که جنگ میان افراد و ملّت‌ها امری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از یک آرزو به آرزوی دیگر صعود می‌کنند؛ آنها نخست می‌خواهند که خود را از حمله دیگران ایمن دارند، سپس خود بر دیگران حمله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سیاسی ماکیاولی نیز نشأت گرفته از انسان‌شناسی و جهان‌بینی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اندیشه او قدرت‌طلبی است و سیاست ماکیاول برای کسب، حفظ وگسترش قدرت، بیشتر بر قدرت نظامی استوار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می‌توان از توصیه‌های او برای شهریار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استفاده از قدرت نظامی را در سطح داخلی و بین‌المللی برای گسترش سلطه، مجاز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شهریار، اندیشه خشن قدرت نظامی‌گری، ظلم و جنایت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قدرت‌طلبی ماکیاولی، اخلاق و عدالت را کاملا نادیده گرفته و به هیچ یک از اصول اخلاقی پای‌بند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برای کسب و گسترش قدرت، مردم باید ازحاکم بترسند؛ زیرا با ایجاد وحشت و اضطراب می‌توان پایه‌های قدرت را مستحکم ساخت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او در کتاب شهریار، برای رسیدن حاکم به مقصودش، روش‌های مختلفی را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توجیه ظلم و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قدرت‌طلبی ماکیاول، توجیه اعمال ظالمانه حاکم، برای فریب دادن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می‌کوشد ظلم و جنایت حاکم را به‌وسیله الفاظ اخلاقی توجیه نموده تا با اغفال مردم بتواند به کسب و گسترش قدرتش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جنایت اگر با نیت خوب انجام گیرد، اشکال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ظلم و خون‌ریزی‌هایی که خوب و به جا اعمال می‌شود، اگر اجازه بدهید چیزهای بد را نیز خوب بنامیم؛ زیرا آنها در حقیقت برای استحکام مقام و موقعیت سلطنت و برای خیر و صلاح مردم اعمال شده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خدعه و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توصیه می‌کند، حاکم نباید در سیاستش صادق باشد و برای رسیدن به مقصود، هرگونه فریب‌کاری مجاز است؛ زیرا فرمان‌روای صادق در کارهایش موفّق نخواهد بود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ماکیاولی معتقد است که حاکم برای رسیدن به قدرت، حفظ و گسترش آن، گاهی باید لباس حیوانیت را پوشیده و از صفات او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جایی که لازم باشد و مانعی برای رسیدن به مقصود احساس شود، باید مانند شیر حمله کند و دست به کشتار، ظلم و جنایت بزند و از هرگونه بی‌رحمی پروا نداشته باشد؛ حتی اگر این امر به قیمت از دست دادن جان هزاران نفر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لازم باشد، برای فریب مردم، باید از خصال روباه استفاده کرد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ماکیاولی استفاده از قدرت نظامی را در فتوحات خارجی، یکی از روش‌های مناسب برای کسب و گسترش قدرت دانسته و به‌دست آوردن آن را از طرق قانونی و مسالمت‌آمیز، چندان مؤثّر نمی‌داند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فرهنگی کشور پیروز بر کشور اشغال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بیان شد، سیاست ماکیاولی برای رسیدن به قدرت، سیاست قدرت برهنه، نظامی‌گری و زور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 معتقد است که برای رسیدن به تسلّط فرهنگی و نابودی فرهنگ طرف مقابل، هرگونه جنایتی مجاز است؛ گرچه شهرها خراب شود و مردم آواره و متفرّق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فرهنگ‌ها ملّت‌های مختلف با هم تفاوت دارد، طبعاً آداب، رسوم و هنجارهای اجتماعی کشور پیروز، با کشور مغلوب فرق دارد و این امر زمینه‌ساز تصادم دو فرهنگ خواهد بود که خطری جدّی برای صاحبان قدرت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ماکیاولی، به این خطر توجّه داشته و برای از بین بردن آن به بی‌رحمانه‌ترین روش‌ها فرمان می‌دهد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که می‌خواهد بر شهری، بدون هیچ مانعی حکومت نموده و دارای آزادی و استقلال باشد، طریق دیگری برای نگه‌داری آن شهر به جز خراب کردن آن ندارد و اگر این کار را نکند، خود شخص فاتح به‌وسیله همان شهر، خراب و مغلوب</w:t>
      </w:r>
      <w:bookmarkStart w:id="142" w:name="pg5433_48794"/>
    </w:p>
    <w:p>
      <w:pPr>
        <w:pStyle w:val="BookText"/>
        <w:rPr/>
      </w:pPr>
      <w:bookmarkEnd w:id="142"/>
      <w:r>
        <w:rPr>
          <w:rFonts w:ascii="IRNazanin" w:hAnsi="IRNazanin" w:eastAsia="IRNazanin"/>
          <w:color w:val="111111"/>
          <w:sz w:val="28"/>
          <w:sz w:val="28"/>
          <w:szCs w:val="28"/>
          <w:rtl w:val="true"/>
          <w:lang w:bidi="fa-IR"/>
        </w:rPr>
        <w:t>خواهد شد؛ زیرا اگر آن شهر شورش نماید می‌تواند زیر پرچم آزادی، آداب، رسوم و قوانین سابق خود را حفظ کند و با مرور زمان یا تغییرات دیگر، اثرات آن آزادی و رسوم و قوانین از خاطره ساکنان آن سرزمین محو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تا ساکنان آن مملکت را متفرّق نکرده‌ای و آنها را در اکناف و اطراف مملکت خود پراکنده ننموده‌ای، ممکن نیست آن سوابق آزادی، قوانین، آداب و رسوم که بدان خو گرفته‌اند، از خاطر آنها محو شود؛ چون هر وقت فرصت کنند یا برای شما پیش‌آمدهای ناگواری رخ دهد، فوری علیه شما قیام خواهند نمود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گفتار ماکیاولی چند نکته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استفاده از قدرت نظامی و ورود به کشورهای دیگر برای کشورگشایی و کسب قدرت؛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زور برای جلب اعتماد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حیله و نیرنگ در راه تحقّق اهداف؛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روحیه خشن و بی‌رحم؛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فرهنگ، آداب و رسوم کشورهای اشغال شده و تصمیم به نابودی آنها؛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فرهنگی بر کشور مغلوب؛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هرگونه جنایت در این مسیر؛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آزادی برای مردم و بی‌احترامی به فرهنگ دیگر ملّت‌ها؛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عدالت</w:t>
      </w:r>
      <w:r>
        <w:rPr>
          <w:rFonts w:eastAsia="IRNazanin" w:cs="IRNazanin"/>
          <w:color w:val="111111"/>
          <w:sz w:val="28"/>
          <w:szCs w:val="28"/>
          <w:rtl w:val="true"/>
          <w:lang w:bidi="fa-IR"/>
        </w:rPr>
        <w:t>.</w:t>
      </w:r>
    </w:p>
    <w:p>
      <w:pPr>
        <w:pStyle w:val="Heading5"/>
        <w:numPr>
          <w:ilvl w:val="4"/>
          <w:numId w:val="1"/>
        </w:numPr>
        <w:rPr/>
      </w:pPr>
      <w:bookmarkStart w:id="143" w:name="__RefHeading___Toc1796507_581953129"/>
      <w:bookmarkStart w:id="144" w:name="_Toc58"/>
      <w:bookmarkEnd w:id="143"/>
      <w:r>
        <w:rPr/>
        <w:t>4</w:t>
      </w:r>
      <w:r>
        <w:rPr>
          <w:rtl w:val="true"/>
        </w:rPr>
        <w:t xml:space="preserve">- </w:t>
      </w:r>
      <w:r>
        <w:rPr>
          <w:rtl w:val="true"/>
        </w:rPr>
        <w:t>نقد اندیشه ماکیاولی</w:t>
      </w:r>
      <w:bookmarkEnd w:id="144"/>
    </w:p>
    <w:p>
      <w:pPr>
        <w:pStyle w:val="BookText"/>
        <w:rPr/>
      </w:pPr>
      <w:r>
        <w:rPr>
          <w:rFonts w:ascii="IRNazanin" w:hAnsi="IRNazanin" w:eastAsia="IRNazanin"/>
          <w:color w:val="111111"/>
          <w:sz w:val="28"/>
          <w:sz w:val="28"/>
          <w:szCs w:val="28"/>
          <w:rtl w:val="true"/>
          <w:lang w:bidi="fa-IR"/>
        </w:rPr>
        <w:t xml:space="preserve">نقد اندیشه ماکیاولی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انسانی‌شناسی و نظام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به تحلیل عمیق ندارد؛ زیرا هر انسان منصفی با بررسی سطحی اندیشه‌های او، پی می‌برد که زیربنای تفکّر او را، حکومت جنگل و نادیده گرفتن ماهیت انسان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اندیشه‌ای که بشر را موجودی شرور دانسته و تمام تلاش او را کسب قدرت بداند، توقّعی بیش از این نمی‌رود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قدرت به خودی خود بد نیست؛ زیرا قدرت دو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چهره مثبت و دیگری چهره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ماکیاولی چهره منفی قدرت را برجسته نموده و تمام</w:t>
      </w:r>
      <w:bookmarkStart w:id="145" w:name="pg5433_48795"/>
    </w:p>
    <w:p>
      <w:pPr>
        <w:pStyle w:val="BookText"/>
        <w:rPr/>
      </w:pPr>
      <w:bookmarkEnd w:id="145"/>
      <w:r>
        <w:rPr>
          <w:rFonts w:ascii="IRNazanin" w:hAnsi="IRNazanin" w:eastAsia="IRNazanin"/>
          <w:color w:val="111111"/>
          <w:sz w:val="28"/>
          <w:sz w:val="28"/>
          <w:szCs w:val="28"/>
          <w:rtl w:val="true"/>
          <w:lang w:bidi="fa-IR"/>
        </w:rPr>
        <w:t>اصول اخلاقی را نادیده گرفته است؛ از این‌رو عدالت در اندیشه سیاسی او جایگاهی ندارد</w:t>
      </w:r>
      <w:r>
        <w:rPr>
          <w:rFonts w:eastAsia="IRNazanin" w:cs="IRNazanin"/>
          <w:color w:val="111111"/>
          <w:sz w:val="28"/>
          <w:szCs w:val="28"/>
          <w:rtl w:val="true"/>
          <w:lang w:bidi="fa-IR"/>
        </w:rPr>
        <w:t>.</w:t>
      </w:r>
    </w:p>
    <w:p>
      <w:pPr>
        <w:pStyle w:val="Heading5"/>
        <w:numPr>
          <w:ilvl w:val="4"/>
          <w:numId w:val="1"/>
        </w:numPr>
        <w:rPr/>
      </w:pPr>
      <w:bookmarkStart w:id="146" w:name="__RefHeading___Toc1796509_581953129"/>
      <w:bookmarkStart w:id="147" w:name="_Toc59"/>
      <w:bookmarkEnd w:id="146"/>
      <w:r>
        <w:rPr/>
        <w:t>5</w:t>
      </w:r>
      <w:r>
        <w:rPr>
          <w:rtl w:val="true"/>
        </w:rPr>
        <w:t xml:space="preserve">- </w:t>
      </w:r>
      <w:r>
        <w:rPr>
          <w:rtl w:val="true"/>
        </w:rPr>
        <w:t>اصالت قدرت در اندیشه مورگنتا</w:t>
      </w:r>
      <w:bookmarkEnd w:id="147"/>
    </w:p>
    <w:p>
      <w:pPr>
        <w:pStyle w:val="BookText"/>
        <w:rPr/>
      </w:pPr>
      <w:r>
        <w:rPr>
          <w:rFonts w:ascii="IRNazanin" w:hAnsi="IRNazanin" w:eastAsia="IRNazanin"/>
          <w:color w:val="111111"/>
          <w:sz w:val="28"/>
          <w:sz w:val="28"/>
          <w:szCs w:val="28"/>
          <w:rtl w:val="true"/>
          <w:lang w:bidi="fa-IR"/>
        </w:rPr>
        <w:t>هانس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مورگنتا، از طرفداران اصالت قدرت در نظام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ماکیاول و هابز انسان را موجودی طبعاً بدسرشت و قدرت‌طلب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تئوری جنگ مورگنتا که بیشتر صبغه فلسفی دارد، مبتنی بر بدبینی او به سرشت بشر و قدرت‌طلبی پایان ناپذیر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درصدد بیان آن است که این سرشت تغییر ناپذیر می‌باشد و با توجّه به فقدان مرجع اقتدار بین‌المللی، جنگ در حیات بین‌المللی، عنصر پایدار خواهد بود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مورگنتا، معتقد است که قدرت‌طلبی در نهاد انسان وجود دارد و این خصلت، خود را در روابط اجتماعی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انواع روابط اجتماعی مانند روابط خانوادگی، قبیله‌ای، اداری، سیاسی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شدّت و ضعف، در وجود هر انسان می‌باشد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اندیشه سیاسی مورگنتا نیز بر مبنای انسان‌شناسی او شکل گرفته است؛ لذا او در روابط بین الملل، قدرت را اصل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اهداف همه حکومت‌ها نسبت به همدیگر، در طول تاریخ، کسب، حفظ و گسترش قدرت بوده و جنگ‌های بین‌المللی در حقیقت به همین علت به‌وقوع پیوسته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مورگنتا معتقد است که هر خطمشی سیاسی در پی چند الگوی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قدرت؛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قدرت؛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قدرت؛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قدرت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مورگنتا نیز معتقد به اصالت قدرت در سطح داخلی و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هابز و ماکیاولی، انسان را طبعاً شرور و قدرت‌طلب دانسته و کسب، حفظ و</w:t>
      </w:r>
      <w:bookmarkStart w:id="148" w:name="pg5433_48796"/>
    </w:p>
    <w:p>
      <w:pPr>
        <w:pStyle w:val="BookText"/>
        <w:rPr/>
      </w:pPr>
      <w:bookmarkEnd w:id="148"/>
      <w:r>
        <w:rPr>
          <w:rFonts w:ascii="IRNazanin" w:hAnsi="IRNazanin" w:eastAsia="IRNazanin"/>
          <w:color w:val="111111"/>
          <w:sz w:val="28"/>
          <w:sz w:val="28"/>
          <w:szCs w:val="28"/>
          <w:rtl w:val="true"/>
          <w:lang w:bidi="fa-IR"/>
        </w:rPr>
        <w:t>گسترش قدرت را مهم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ملّتی می‌تواند در راوبط بین‌المللی حرف اوّل را بزند که قدرت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محور اصلی در سیاست را قدرت می‌داند</w:t>
      </w:r>
      <w:r>
        <w:rPr>
          <w:rFonts w:eastAsia="IRNazanin" w:cs="IRNazanin"/>
          <w:color w:val="111111"/>
          <w:sz w:val="28"/>
          <w:szCs w:val="28"/>
          <w:rtl w:val="true"/>
          <w:lang w:bidi="fa-IR"/>
        </w:rPr>
        <w:t>.</w:t>
      </w:r>
    </w:p>
    <w:p>
      <w:pPr>
        <w:pStyle w:val="Heading4"/>
        <w:numPr>
          <w:ilvl w:val="3"/>
          <w:numId w:val="1"/>
        </w:numPr>
        <w:rPr/>
      </w:pPr>
      <w:bookmarkStart w:id="149" w:name="__RefHeading___Toc1796511_581953129"/>
      <w:bookmarkStart w:id="150" w:name="_Toc60"/>
      <w:bookmarkEnd w:id="149"/>
      <w:r>
        <w:rPr>
          <w:rtl w:val="true"/>
        </w:rPr>
        <w:t>اصالت قدرت و مسلمانان</w:t>
      </w:r>
      <w:bookmarkEnd w:id="150"/>
    </w:p>
    <w:p>
      <w:pPr>
        <w:pStyle w:val="Heading5"/>
        <w:numPr>
          <w:ilvl w:val="4"/>
          <w:numId w:val="1"/>
        </w:numPr>
        <w:rPr/>
      </w:pPr>
      <w:bookmarkStart w:id="151" w:name="__RefHeading___Toc1796513_581953129"/>
      <w:bookmarkStart w:id="152" w:name="_Toc61"/>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اصالت قدرت را می‌توان در دیدگاه یکی از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و 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متکی به غلبه و زور در مشروعیت نظام سیاسی است نیز جست‌وجو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محور قدرت، ایجاد امنیت است، نه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آنها، قدرت یافتن جامعه اسلامی مهم است، اگرچه با عدالت قرین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مختلفی در شکل‌گیری این دیدگاه وجود داشته که به مهم‌ترین آنها به اختصار اشاره می‌شود</w:t>
      </w:r>
      <w:r>
        <w:rPr>
          <w:rFonts w:eastAsia="IRNazanin" w:cs="IRNazanin"/>
          <w:color w:val="111111"/>
          <w:sz w:val="28"/>
          <w:szCs w:val="28"/>
          <w:rtl w:val="true"/>
          <w:lang w:bidi="fa-IR"/>
        </w:rPr>
        <w:t>:</w:t>
      </w:r>
    </w:p>
    <w:p>
      <w:pPr>
        <w:pStyle w:val="Heading5"/>
        <w:numPr>
          <w:ilvl w:val="4"/>
          <w:numId w:val="1"/>
        </w:numPr>
        <w:rPr/>
      </w:pPr>
      <w:bookmarkStart w:id="153" w:name="__RefHeading___Toc1796515_581953129"/>
      <w:bookmarkStart w:id="154" w:name="_Toc62"/>
      <w:bookmarkEnd w:id="153"/>
      <w:r>
        <w:rPr/>
        <w:t>1</w:t>
      </w:r>
      <w:r>
        <w:rPr>
          <w:rtl w:val="true"/>
        </w:rPr>
        <w:t xml:space="preserve">- </w:t>
      </w:r>
      <w:r>
        <w:rPr>
          <w:rtl w:val="true"/>
        </w:rPr>
        <w:t>عامل کلامی</w:t>
      </w:r>
      <w:bookmarkEnd w:id="154"/>
    </w:p>
    <w:p>
      <w:pPr>
        <w:pStyle w:val="BookText"/>
        <w:rPr/>
      </w:pPr>
      <w:r>
        <w:rPr>
          <w:rFonts w:ascii="IRNazanin" w:hAnsi="IRNazanin" w:eastAsia="IRNazanin"/>
          <w:color w:val="111111"/>
          <w:sz w:val="28"/>
          <w:sz w:val="28"/>
          <w:szCs w:val="28"/>
          <w:rtl w:val="true"/>
          <w:lang w:bidi="fa-IR"/>
        </w:rPr>
        <w:t>این دیدگاه مدّعی است که معنای عدالت را فقط شارع می‌تواند تعیین کند، نه عقل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حسن و قبح عقلی نزد آنها اعتبار نداشته و عقل را برای درک حسن و قبح افعال ناتوان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درباره نظام سیاسی عادل، نزد آنها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سیره شرعیه هر کسی که به حکومت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طریق زور و غلبه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حاکم اسلامی است؛ هرچند فاسق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ایجاد امینت در عرصه داخلی و خارجی کشورهای اسلامی است</w:t>
      </w:r>
      <w:r>
        <w:rPr>
          <w:rFonts w:eastAsia="IRNazanin" w:cs="IRNazanin"/>
          <w:color w:val="111111"/>
          <w:sz w:val="28"/>
          <w:szCs w:val="28"/>
          <w:rtl w:val="true"/>
          <w:lang w:bidi="fa-IR"/>
        </w:rPr>
        <w:t>.</w:t>
      </w:r>
    </w:p>
    <w:p>
      <w:pPr>
        <w:pStyle w:val="Heading5"/>
        <w:numPr>
          <w:ilvl w:val="4"/>
          <w:numId w:val="1"/>
        </w:numPr>
        <w:rPr/>
      </w:pPr>
      <w:bookmarkStart w:id="155" w:name="__RefHeading___Toc1796517_581953129"/>
      <w:bookmarkStart w:id="156" w:name="_Toc63"/>
      <w:bookmarkEnd w:id="155"/>
      <w:r>
        <w:rPr/>
        <w:t>2</w:t>
      </w:r>
      <w:r>
        <w:rPr>
          <w:rtl w:val="true"/>
        </w:rPr>
        <w:t xml:space="preserve">- </w:t>
      </w:r>
      <w:r>
        <w:rPr>
          <w:rtl w:val="true"/>
        </w:rPr>
        <w:t>عامل فقهی</w:t>
      </w:r>
      <w:bookmarkEnd w:id="156"/>
    </w:p>
    <w:p>
      <w:pPr>
        <w:pStyle w:val="BookText"/>
        <w:rPr/>
      </w:pPr>
      <w:r>
        <w:rPr>
          <w:rFonts w:ascii="IRNazanin" w:hAnsi="IRNazanin" w:eastAsia="IRNazanin"/>
          <w:color w:val="111111"/>
          <w:sz w:val="28"/>
          <w:sz w:val="28"/>
          <w:szCs w:val="28"/>
          <w:rtl w:val="true"/>
          <w:lang w:bidi="fa-IR"/>
        </w:rPr>
        <w:t>در این دیدگاه، عدالت امام جمعه، جماعات و حاکم سیاسی شرط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معتقدین به این نظریه، امامت فاسق و بدعت‌گذار را مکروه می‌دانند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ابن‌حنبل در این زمینه می‌گوید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به همراه امیران تا روز قیامت، عادل باشد یا فاجر،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نرسد که به آن طعنه زند و به ستیزشان بر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آنها جایز است و کسی که آن را اعاده کند بدعت گذار و تارک سیره سلف صالح و سنّت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معتقد نباشد که نماز در پشت سر امیران، چه عادل باشند و چه فاجر،</w:t>
      </w:r>
      <w:bookmarkStart w:id="157" w:name="pg5433_48797"/>
    </w:p>
    <w:p>
      <w:pPr>
        <w:pStyle w:val="BookText"/>
        <w:rPr/>
      </w:pPr>
      <w:bookmarkEnd w:id="157"/>
      <w:r>
        <w:rPr>
          <w:rFonts w:ascii="IRNazanin" w:hAnsi="IRNazanin" w:eastAsia="IRNazanin"/>
          <w:color w:val="111111"/>
          <w:sz w:val="28"/>
          <w:sz w:val="28"/>
          <w:szCs w:val="28"/>
          <w:rtl w:val="true"/>
          <w:lang w:bidi="fa-IR"/>
        </w:rPr>
        <w:t>مجزی است، چیزی از فضیلت نماز جمعه را درک نکرده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این اندیشه، نماز جماعت از شعائر اسلام شمرده شده و صرف شرکت نمودن در آن باعث تقویت اسلام می‌شود؛ اگرچه امام جماعت عادل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از فقهای بزرگ حنبلی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بر فرد مسلمان حضور در نمازجمعه و عیدین، اگر چه امامش، فاسق، فاجر و بدعت‌گذار باشد؛ زیرا این‌ها از شعائر ظاهری اسلام است که اولیای مسلمانان آنها را برپا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این نمازها در پشت سر آنان به تعطیلی‌شان می‌انجامد</w:t>
      </w:r>
      <w:r>
        <w:rPr>
          <w:rFonts w:eastAsia="IRNazanin" w:cs="IRNazanin"/>
          <w:color w:val="111111"/>
          <w:sz w:val="28"/>
          <w:szCs w:val="28"/>
          <w:rtl w:val="true"/>
          <w:lang w:bidi="fa-IR"/>
        </w:rPr>
        <w:t xml:space="preserve">. </w:t>
      </w:r>
      <w:r>
        <w:rPr>
          <w:rStyle w:val="FootnoteAnchor"/>
          <w:rtl w:val="true"/>
        </w:rPr>
        <w:footnoteReference w:id="134"/>
      </w:r>
    </w:p>
    <w:p>
      <w:pPr>
        <w:pStyle w:val="Heading5"/>
        <w:numPr>
          <w:ilvl w:val="4"/>
          <w:numId w:val="1"/>
        </w:numPr>
        <w:rPr/>
      </w:pPr>
      <w:bookmarkStart w:id="158" w:name="__RefHeading___Toc1796519_581953129"/>
      <w:bookmarkStart w:id="159" w:name="_Toc64"/>
      <w:bookmarkEnd w:id="158"/>
      <w:r>
        <w:rPr/>
        <w:t>3</w:t>
      </w:r>
      <w:r>
        <w:rPr>
          <w:rtl w:val="true"/>
        </w:rPr>
        <w:t xml:space="preserve">- </w:t>
      </w:r>
      <w:r>
        <w:rPr>
          <w:rtl w:val="true"/>
        </w:rPr>
        <w:t>عامل سیاسی</w:t>
      </w:r>
      <w:bookmarkEnd w:id="159"/>
    </w:p>
    <w:p>
      <w:pPr>
        <w:pStyle w:val="BookText"/>
        <w:rPr/>
      </w:pPr>
      <w:r>
        <w:rPr>
          <w:rFonts w:ascii="IRNazanin" w:hAnsi="IRNazanin" w:eastAsia="IRNazanin"/>
          <w:color w:val="111111"/>
          <w:sz w:val="28"/>
          <w:sz w:val="28"/>
          <w:szCs w:val="28"/>
          <w:rtl w:val="true"/>
          <w:lang w:bidi="fa-IR"/>
        </w:rPr>
        <w:t>عامل سیاسی نیز نقش مهمی در تکوین این اندیشه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دوران خلفای صدر اسلام، زمانی که حکومت به دست بنی‌امیه و پس از آن بنی‌عباس افتاد، آنان همواره درصدد تحکیم پایه‌های قدرت خود برآمده و از شعائر اسلامی به عنوان مشروعیت حکومت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نمایندگان آنها در شهرها نماز جماعات را برپا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مردم در نماز جمعه و جماعات، بیانگر تسلیم آنها در برابر قدرت وقت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نماز جماعت، مساوی با سلب قدرت و حاکمیت خلفای تلقّی می‌شد؛ از این رو فقط زنده نگهداشتن مراسم مذهبی برای آنها مهم بود، نه عدالت زمامداران و صاحبان قدرت؛ زیرا عدالت اجتماعی، مشروعیت قدرت آنها را به چالش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قلباً مایل به امامت جمعه نبودند، زیرا ایراد خطبه برای آنان دشوار بود، ولی حفظ قدرت، آنها را وادار به چنین کاری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گلدتسیهر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خطبه برای خلفای اموی کاری راحتی نبود، امّا بدان تن می‌دادند تا به این وسیله بتوانند ریاست خود را به مردم یاد آور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عبدالملک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سریع محاسنت سفید شده است؟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سفید نشود، حال آن‌که مجبورم هفته‌ای یک‌بار خطبه القاء کنم و افکار خود را در معرض قضاوت دیگران قرار دهم</w:t>
      </w:r>
      <w:r>
        <w:rPr>
          <w:rFonts w:eastAsia="IRNazanin" w:cs="IRNazanin"/>
          <w:color w:val="111111"/>
          <w:sz w:val="28"/>
          <w:szCs w:val="28"/>
          <w:rtl w:val="true"/>
          <w:lang w:bidi="fa-IR"/>
        </w:rPr>
        <w:t xml:space="preserve">. </w:t>
      </w:r>
      <w:r>
        <w:rPr>
          <w:rStyle w:val="FootnoteAnchor"/>
          <w:rtl w:val="true"/>
        </w:rPr>
        <w:footnoteReference w:id="135"/>
      </w:r>
      <w:bookmarkStart w:id="160" w:name="pg5433_48798"/>
    </w:p>
    <w:p>
      <w:pPr>
        <w:pStyle w:val="Heading5"/>
        <w:numPr>
          <w:ilvl w:val="4"/>
          <w:numId w:val="1"/>
        </w:numPr>
        <w:rPr/>
      </w:pPr>
      <w:bookmarkStart w:id="161" w:name="__RefHeading___Toc1796521_581953129"/>
      <w:bookmarkStart w:id="162" w:name="_Toc65"/>
      <w:bookmarkEnd w:id="160"/>
      <w:bookmarkEnd w:id="161"/>
      <w:r>
        <w:rPr/>
        <w:t>4</w:t>
      </w:r>
      <w:r>
        <w:rPr>
          <w:rtl w:val="true"/>
        </w:rPr>
        <w:t xml:space="preserve">- </w:t>
      </w:r>
      <w:r>
        <w:rPr>
          <w:rtl w:val="true"/>
        </w:rPr>
        <w:t>اوضاع و شرایط زمان</w:t>
      </w:r>
      <w:bookmarkEnd w:id="162"/>
    </w:p>
    <w:p>
      <w:pPr>
        <w:pStyle w:val="BookText"/>
        <w:rPr/>
      </w:pPr>
      <w:r>
        <w:rPr>
          <w:rFonts w:ascii="IRNazanin" w:hAnsi="IRNazanin" w:eastAsia="IRNazanin"/>
          <w:color w:val="111111"/>
          <w:sz w:val="28"/>
          <w:sz w:val="28"/>
          <w:szCs w:val="28"/>
          <w:rtl w:val="true"/>
          <w:lang w:bidi="fa-IR"/>
        </w:rPr>
        <w:t>عامل دیگر در شکل‌گیری این دیدگاه، اوضاع زمان و شرایط تاریخی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کشورهای اسلامی از طرف مغولان از شرق و مسیحیان و صلیبیان از غرب مورد تهاجم قرار گرفته بود؛ لذا حفظ قدرت امپراتوری اسلامی و شکست دشمنان آن از همه مهم‌تر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کسی حق نداشت از حاکم انتقاد کند و شوکت حکومت اسلامی را زیر سئوال ببرد؛ هرچند حاکم اسلامی ظالم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ابن‌حنبل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درصدد بیان وجوب شرعی اطاعت از احکام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حکام و امیرالمؤمنین چه صالح باشد و چه فاجر، واجب است و اطاعت از کسی که به خلافت رسیده است و مردم به او جمع شده، به او رضایت داده‌اند و نیز کسی که با شمشیر و قهر و غلبه بر آنان تسلّط یابد و خلیفه شده و امیرالمؤمنین نامیده شود،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امیران، خوب باشد یا بد، تا روز قیامت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خروج کند بر امامی از امام مسلمانان، در حالی‌که مردم بر گرد او آمده و خلافتش را به هر کیفیتی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روی رضا و چه از سر اجبار و غلبه و 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پذیرفته‌اند، شق عصای مسلمانان کرده و مخالفت با آثار پیامبر کرده است و چون بمیرد، به مرگ جاهلیت مرده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این دیدگاه، مقاومت در برابر حاکم فاسق، شقّ عصای اسلام و ضعف قدرت حاکم تلقّی گردیده و اعتراض قلبی از حاکم فاسق، کافی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فقهای بغداد به نزد ابن‌حنبل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مأمون و معتصم،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می‌کند و عقاید مردم را فاسد می‌کند؛ باید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شما انکار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در قلب خود، او را انکار کنید، امّا حقّ ندارید در برابرش بایستید و با او مخالفت کنید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فقهای اهل سنّت است می‌گوید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نهی از منکر را واجب فرموده تا بدین وسیله آن‌چه را خدا و رسولش دوست دارد حاصل آید و شیوع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نهی از منکر مستلزم حصول منکر بزرگ‌تر شود، مبادرت به آن جایز نیست، اگرچه آن منکر را خداوند</w:t>
      </w:r>
    </w:p>
    <w:p>
      <w:pPr>
        <w:pStyle w:val="BookText"/>
        <w:rPr/>
      </w:pPr>
      <w:r>
        <w:rPr>
          <w:rFonts w:ascii="IRNazanin" w:hAnsi="IRNazanin" w:eastAsia="IRNazanin"/>
          <w:color w:val="111111"/>
          <w:sz w:val="28"/>
          <w:sz w:val="28"/>
          <w:szCs w:val="28"/>
          <w:rtl w:val="true"/>
          <w:lang w:bidi="fa-IR"/>
        </w:rPr>
        <w:t>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نهی از منکر سلطان و والی از طریق خروج بر او؛ چرا که این اساس هر فتنه و شری است تا آخر دهر</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نقد این دیدگاه چند نکته قابل ذکراست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دید کلامی؛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و نعمت خداوند بر بندگانش است تا به این وسیله زندگی و سعادت خود در دنیا و آخرت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تأکیدات قرآن درباره اهمیت عقل را نباید نادیده گرفت؛ زیرا خداوند چه بسیار بشر را به تعقل و تفکّر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منکر توانایی عقل در درک حسن و قبح افعال، قانون شرعی و نیز وضع قوانین بشری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تأکیدات قرآن در باره اهمیت عقل معنایی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به امام و رهبری که شراب می‌خورد و کارهای فسق انجام دهد، اقتدا کرد؟ فلسفه وجودی نماز چیست؟ مگر نه این است که انسان را از منکرات و فسق بازمی‌دارد ؟ آیا کسی که خودش بر ضد دستورات اسلام عمل می‌کند، می‌تواند عامل، اقتدار و شوکت اسلام باشد؟ به نظر می‌رسد هیچ عقل سلیمی، چنین اندیشه‌ای را قبول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وجودی حکومت اسلامی و شعائر آن، به پاداشتن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امتیاز حکومت اسلامی از نظام‌های غیراسلامی، عدالت‌محوری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حقیقت را از آن بگیریم، پوسته‌ای بدون هسته، بیش نخواهد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مسائل سیاسی و اوضاع زمان و شرایط تاریخی، مسئله عدالت را به دست فراموشی سپرد و قدرت، اصالت پیدا نمود، ولی این را نباید نادیده گرفت که نقش اساسی را در ایجاد چنین اندیشه‌ای، دوری از مکتب اهل بیت علیهم السلام و تکیه نمودن به باورها و اجتهادهای خودساخته داشته است</w:t>
      </w:r>
      <w:r>
        <w:rPr>
          <w:rFonts w:eastAsia="IRNazanin" w:cs="IRNazanin"/>
          <w:color w:val="111111"/>
          <w:sz w:val="28"/>
          <w:szCs w:val="28"/>
          <w:rtl w:val="true"/>
          <w:lang w:bidi="fa-IR"/>
        </w:rPr>
        <w:t>.</w:t>
      </w:r>
      <w:bookmarkStart w:id="163" w:name="pg5433_48800"/>
    </w:p>
    <w:p>
      <w:pPr>
        <w:pStyle w:val="Heading3"/>
        <w:numPr>
          <w:ilvl w:val="2"/>
          <w:numId w:val="1"/>
        </w:numPr>
        <w:rPr/>
      </w:pPr>
      <w:bookmarkStart w:id="164" w:name="__RefHeading___Toc1796523_581953129"/>
      <w:bookmarkStart w:id="165" w:name="_Toc66"/>
      <w:bookmarkEnd w:id="163"/>
      <w:bookmarkEnd w:id="164"/>
      <w:r>
        <w:rPr/>
        <w:t>2</w:t>
      </w:r>
      <w:r>
        <w:rPr>
          <w:rtl w:val="true"/>
        </w:rPr>
        <w:t xml:space="preserve">- </w:t>
      </w:r>
      <w:r>
        <w:rPr>
          <w:rtl w:val="true"/>
        </w:rPr>
        <w:t>نظریه اصالت ارزش های اخلاقی و عدالت</w:t>
      </w:r>
      <w:bookmarkEnd w:id="165"/>
    </w:p>
    <w:p>
      <w:pPr>
        <w:pStyle w:val="Heading4"/>
        <w:numPr>
          <w:ilvl w:val="3"/>
          <w:numId w:val="1"/>
        </w:numPr>
        <w:rPr/>
      </w:pPr>
      <w:bookmarkStart w:id="166" w:name="__RefHeading___Toc1796525_581953129"/>
      <w:bookmarkStart w:id="167" w:name="_Toc67"/>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دیرباز جزو مهم‌ترین مباحث و دغدغه‌های بشر و ادیان الهی و اندیشمندان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به قدری اهمیت داشته و به سرنوشت ملّت‌ها و دولت‌ها پیوند خورده که هیچ ملّت و مکتب و اندیشمند سیاسی و اجتماعی نمی‌تواند آن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حکّام جور نیز سعی بر آن داشته‌اند تا ریاکارانه، هدف از نظامشان را تحقّق عدالت اجتماعی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عدالت اجتماعی، احقاق حقوق است و حقّ و عدالت دو همزاد تاریخی‌اند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سیاسی، در صورتی می‌تواند ادّعای عدالت‌محوری کند که حقوق مردم را تأمین نموده و قدرت را به عنوان یک وسیله در اختیار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اندیشمندان و سیاستمداران، در اندیشه سیاسی خود، عدالت اجتماعی و سیاسی را اصل قرار داده و قدرت را ابزاری برای تحقّق عدالت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همین موضوع مورد تحقیق و بررسی قرارگرفته و نظرات آنان مورد مطالعه قرار خواهد گرفت</w:t>
      </w:r>
      <w:r>
        <w:rPr>
          <w:rFonts w:eastAsia="IRNazanin" w:cs="IRNazanin"/>
          <w:color w:val="111111"/>
          <w:sz w:val="28"/>
          <w:szCs w:val="28"/>
          <w:rtl w:val="true"/>
          <w:lang w:bidi="fa-IR"/>
        </w:rPr>
        <w:t>.</w:t>
      </w:r>
    </w:p>
    <w:p>
      <w:pPr>
        <w:pStyle w:val="Heading4"/>
        <w:numPr>
          <w:ilvl w:val="3"/>
          <w:numId w:val="1"/>
        </w:numPr>
        <w:rPr/>
      </w:pPr>
      <w:bookmarkStart w:id="168" w:name="__RefHeading___Toc1796527_581953129"/>
      <w:bookmarkStart w:id="169" w:name="_Toc68"/>
      <w:bookmarkEnd w:id="168"/>
      <w:r>
        <w:rPr>
          <w:rtl w:val="true"/>
        </w:rPr>
        <w:t>اندیشه غرب</w:t>
      </w:r>
      <w:bookmarkEnd w:id="169"/>
    </w:p>
    <w:p>
      <w:pPr>
        <w:pStyle w:val="Heading5"/>
        <w:numPr>
          <w:ilvl w:val="4"/>
          <w:numId w:val="1"/>
        </w:numPr>
        <w:rPr/>
      </w:pPr>
      <w:bookmarkStart w:id="170" w:name="__RefHeading___Toc1796529_581953129"/>
      <w:bookmarkStart w:id="171" w:name="_Toc69"/>
      <w:bookmarkEnd w:id="170"/>
      <w:r>
        <w:rPr>
          <w:rtl w:val="true"/>
        </w:rPr>
        <w:t>اشاره</w:t>
      </w:r>
      <w:bookmarkEnd w:id="17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طرح بحث اصالت عدالت در اندیشه غرب، صرفاً بیان عدالت‌خواهی بعضی اندیشمندان غربی است، نه مقایسه بین نظریه آنها و فقه سیاسی اسلام؛ زیرا بررسی و مقایسه جامع این دو دیدگاه، ما را از اصل بحث فقه سیاسی دور</w:t>
      </w:r>
      <w:bookmarkStart w:id="172" w:name="pg5433_48801"/>
    </w:p>
    <w:p>
      <w:pPr>
        <w:pStyle w:val="BookText"/>
        <w:rPr/>
      </w:pPr>
      <w:bookmarkEnd w:id="172"/>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با آن‌چه گفته شد، به تبیین نظریه بعضی از دانشمندان غربی درباره اصالت عدالت می‌پردازیم</w:t>
      </w:r>
      <w:r>
        <w:rPr>
          <w:rFonts w:eastAsia="IRNazanin" w:cs="IRNazanin"/>
          <w:color w:val="111111"/>
          <w:sz w:val="28"/>
          <w:szCs w:val="28"/>
          <w:rtl w:val="true"/>
          <w:lang w:bidi="fa-IR"/>
        </w:rPr>
        <w:t>.</w:t>
      </w:r>
    </w:p>
    <w:p>
      <w:pPr>
        <w:pStyle w:val="Heading5"/>
        <w:numPr>
          <w:ilvl w:val="4"/>
          <w:numId w:val="1"/>
        </w:numPr>
        <w:rPr/>
      </w:pPr>
      <w:bookmarkStart w:id="173" w:name="__RefHeading___Toc1796531_581953129"/>
      <w:bookmarkStart w:id="174" w:name="_Toc70"/>
      <w:bookmarkEnd w:id="173"/>
      <w:r>
        <w:rPr/>
        <w:t>1</w:t>
      </w:r>
      <w:r>
        <w:rPr>
          <w:rtl w:val="true"/>
        </w:rPr>
        <w:t xml:space="preserve">- </w:t>
      </w:r>
      <w:r>
        <w:rPr>
          <w:rtl w:val="true"/>
        </w:rPr>
        <w:t>افلاطون</w:t>
      </w:r>
      <w:bookmarkEnd w:id="174"/>
    </w:p>
    <w:p>
      <w:pPr>
        <w:pStyle w:val="BookText"/>
        <w:rPr/>
      </w:pPr>
      <w:r>
        <w:rPr>
          <w:rFonts w:ascii="IRNazanin" w:hAnsi="IRNazanin" w:eastAsia="IRNazanin"/>
          <w:color w:val="111111"/>
          <w:sz w:val="28"/>
          <w:sz w:val="28"/>
          <w:szCs w:val="28"/>
          <w:rtl w:val="true"/>
          <w:lang w:bidi="fa-IR"/>
        </w:rPr>
        <w:t>اندیشه سیاسی افلاطون، بر شایسته‌سالاری در توزیع و تقسیم کارها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عدالت اجتماعی خود را با فرض شهر خیالی و مدینه فاضله،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انسان مدنی‌الطبع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وجودی شهر این است که هیچ کس به تنهایی نمی‌تواند احتیاجات خود را به صورت کامل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این دلیل به وجود می‌آید که به نیازهای متنوّع و متکثّر انسانی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حیث استعداد و توانایی برابر نیستند؛ پس هرکس باید کار خاصّی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عدالت را به معنای هماهنگی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چیزی باید در جای خودش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آن 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هریک از طبقات سه‌گانه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سربازان و صنعت‌گران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وظیفه خود اکتفا کنند و جامعه که چنین وضعی در آن حکم‌فرماست، جامعه عادل است</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نزد وی، جزئی از فضایل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افلاطون عدل را یکی از فضایل چهارگانه محترم نزد یونانیان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فضیلت دیگر، فرزانگی، دلیری و انضباط و خویشتن‌داری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سه فضیلت اخیر به نظر افلاطون، خاصّ گروه معینی در مدینه فاضله اوست؛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فرمانروایان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سپاهیان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و انضباط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عدالت فضیلتی است که در پرتو آن هر یک از این سه گروه، فقط به کار ویژه خویش مشغول باشد و فقط کاری را که برای آن ساخته شده و استعدادش را دارد انجام دهد و در کار دیگری دخالت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به لحاظ همین اعتقاد شاید نخستین فیلسوف غرب است که به ضرورت داشتن تخصّص و پیشه واحد اشاره کرده و زیان‌های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چندکارگی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فاضله افلاطون، افراد جامعه به سه دسته 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و سرپرستان؛</w:t>
      </w:r>
    </w:p>
    <w:p>
      <w:pPr>
        <w:pStyle w:val="BookText"/>
        <w:rPr/>
      </w:pPr>
      <w:r>
        <w:rPr>
          <w:rFonts w:ascii="IRNazanin" w:hAnsi="IRNazanin" w:eastAsia="IRNazanin"/>
          <w:color w:val="111111"/>
          <w:sz w:val="28"/>
          <w:sz w:val="28"/>
          <w:szCs w:val="28"/>
          <w:rtl w:val="true"/>
          <w:lang w:bidi="fa-IR"/>
        </w:rPr>
        <w:t>سربازان؛</w:t>
      </w:r>
    </w:p>
    <w:p>
      <w:pPr>
        <w:pStyle w:val="BookText"/>
        <w:rPr/>
      </w:pPr>
      <w:r>
        <w:rPr>
          <w:rFonts w:ascii="IRNazanin" w:hAnsi="IRNazanin" w:eastAsia="IRNazanin"/>
          <w:color w:val="111111"/>
          <w:sz w:val="28"/>
          <w:sz w:val="28"/>
          <w:szCs w:val="28"/>
          <w:rtl w:val="true"/>
          <w:lang w:bidi="fa-IR"/>
        </w:rPr>
        <w:t>عوام مردم و پیشه‌وران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طبقه حاکمان باید قدرت سیاسی را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این نابرابری را طبیعی می‌داند و برای توجیه آن، علاوه بر دلیل عقلی و فلسفی به یک افسانه تمسّک می‌جوید،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خدایان، آدمیان را سه گونه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طلایی، نقره‌ای و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آدمیان از طلا، به دنبال آن نقره و توده مردم از جنس آهن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طلایی برای سرپرستی خوبند؛ نقره‌ای‌ها برای سربازی و توده‌ای که از جنس آهن هستند، باید به کار یدی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پدر سیمین، فرزند زرّین متولد شود و از پدر زرّین، فرزند سیمین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حکم عدالت باید جابه‌جایی طبقاتی صورت گیرد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طبق نظریه عدالت افلاطون، سازمان‌های اجتماعی همه در خدمت همدیگرند و برای رفع نیازهای یکدیگر کوشیده و هیچ‌گونه برتری از یکدیگر ندارند؛ همان‌گونه که توده مردم نیازهای قدرت حاکم را تأمین می‌کند، متقابلاً قدرت سیاسی وسیله رفاه، آسایش و امنیت مردم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حاکم و مردم حقّ و تکلیف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حاکمان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استعداد حکومت کردن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حاکم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حقّی برحاکم و تکلیفی نسبت به آن دارند؛ یعنی باید از حاکم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ادای حقوق که هدف اصلی عدالت است،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در اندیشه سیاسی افلاطون، عدالت، اصل است و قدرت به عنوان مجری و نگهبان عدالت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نظریه عدالت افلاطون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مدنی‌الطبع و فطرتاً اجتماعی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انسان با اجتماع برطرف می‌شود؛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انسان‌ها را با استعدادهای مختلف در زمینه کارهای متفاوت خلق کرده</w:t>
      </w:r>
      <w:bookmarkStart w:id="175" w:name="pg5433_48803"/>
    </w:p>
    <w:p>
      <w:pPr>
        <w:pStyle w:val="BookText"/>
        <w:rPr/>
      </w:pPr>
      <w:bookmarkEnd w:id="175"/>
      <w:r>
        <w:rPr>
          <w:rFonts w:ascii="IRNazanin" w:hAnsi="IRNazanin" w:eastAsia="IRNazanin"/>
          <w:color w:val="111111"/>
          <w:sz w:val="28"/>
          <w:sz w:val="28"/>
          <w:szCs w:val="28"/>
          <w:rtl w:val="true"/>
          <w:lang w:bidi="fa-IR"/>
        </w:rPr>
        <w:t>است؛ لذا شایسته است هرکس در مقامی قرار گیرد که استعداد آن را دارد تا به این طریق نیازهای جامعه برطرف شده و عدالت اجتماعی محقّق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امور سیاسی، کسانی قرار گیرند که در سیاست استعداد و توانایی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عدالت اجتماعی افلاطونی تحقّق پیدا کرده و جامعه به سوی سعادت به پیش می‌رود؛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و مردم حق و تکلیف طرفینی دارند و تحقّق عدالت، در انجام آن‌دوست</w:t>
      </w:r>
      <w:r>
        <w:rPr>
          <w:rFonts w:eastAsia="IRNazanin" w:cs="IRNazanin"/>
          <w:color w:val="111111"/>
          <w:sz w:val="28"/>
          <w:szCs w:val="28"/>
          <w:rtl w:val="true"/>
          <w:lang w:bidi="fa-IR"/>
        </w:rPr>
        <w:t>.</w:t>
      </w:r>
    </w:p>
    <w:p>
      <w:pPr>
        <w:pStyle w:val="Heading5"/>
        <w:numPr>
          <w:ilvl w:val="4"/>
          <w:numId w:val="1"/>
        </w:numPr>
        <w:rPr/>
      </w:pPr>
      <w:bookmarkStart w:id="176" w:name="__RefHeading___Toc1796533_581953129"/>
      <w:bookmarkStart w:id="177" w:name="_Toc71"/>
      <w:bookmarkEnd w:id="176"/>
      <w:r>
        <w:rPr/>
        <w:t>2</w:t>
      </w:r>
      <w:r>
        <w:rPr>
          <w:rtl w:val="true"/>
        </w:rPr>
        <w:t xml:space="preserve">- </w:t>
      </w:r>
      <w:r>
        <w:rPr>
          <w:rtl w:val="true"/>
        </w:rPr>
        <w:t>ارسطو</w:t>
      </w:r>
      <w:bookmarkEnd w:id="177"/>
    </w:p>
    <w:p>
      <w:pPr>
        <w:pStyle w:val="BookText"/>
        <w:rPr/>
      </w:pPr>
      <w:r>
        <w:rPr>
          <w:rFonts w:ascii="IRNazanin" w:hAnsi="IRNazanin" w:eastAsia="IRNazanin"/>
          <w:color w:val="111111"/>
          <w:sz w:val="28"/>
          <w:sz w:val="28"/>
          <w:szCs w:val="28"/>
          <w:rtl w:val="true"/>
          <w:lang w:bidi="fa-IR"/>
        </w:rPr>
        <w:t>ارسطو جامعه را به طبقات متفاوت تقسیم می‌کند و عدالت را مساوات و برابری افراد در درون یک طبقه می‌داند؛ یعنی معامله برابر با افراد برابر و معامله‌ای نابرابر با افراد نابرابر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سیاست، نیکی، جز دادگری نیست که صلاح عامّه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مردان بر این است که دادگری از برابری برمی‌خیزد و نیز همه ایشان برآنند که دادگری هم کسان و هم چیزهای آنان را در برمی‌گیرد و از این رو کسان برابر باید چیزهای برابر داشته باشند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ارسطو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آن است که برای هرطبقه شأنی قایل شویم و عدالت را طبق همان شأن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و بردگان با شهروندان نابرابر شد، رفتار نا برابر با آنان عین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عدالت ارسطو، نزدیک به عدالت افلاطون است؛ زیرا ارسطو قسمتی از عدالت سیاسی را اعتباری و قسمتی را طبیعی می‌داند؛ </w:t>
      </w:r>
      <w:r>
        <w:rPr>
          <w:rStyle w:val="FootnoteAnchor"/>
          <w:rtl w:val="true"/>
        </w:rPr>
        <w:footnoteReference w:id="142"/>
      </w:r>
      <w:r>
        <w:rPr>
          <w:rFonts w:ascii="IRNazanin" w:hAnsi="IRNazanin" w:eastAsia="IRNazanin"/>
          <w:color w:val="111111"/>
          <w:sz w:val="28"/>
          <w:sz w:val="28"/>
          <w:szCs w:val="28"/>
          <w:rtl w:val="true"/>
          <w:lang w:bidi="fa-IR"/>
        </w:rPr>
        <w:t>لذا عدالت را، برخورداری طبقات مختلف طبق استعداد و لیاقت خود از مواهب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عدالت را، اعطای حقّ به سزاوار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دید ارسطو فضیلتی است که به موجب آن باید به هرکس آن‌چه را داد که حقّ اوست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قدرت سیاسی را پاسدار و حافظ عدالت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قدرت را وسیله تحقّق عدالت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پیاده شدن عدالت را در سایه حاکم عادل، وضع قانون و عمل نمودن به آن می‌داند</w:t>
      </w:r>
      <w:r>
        <w:rPr>
          <w:rFonts w:eastAsia="IRNazanin" w:cs="IRNazanin"/>
          <w:color w:val="111111"/>
          <w:sz w:val="28"/>
          <w:szCs w:val="28"/>
          <w:rtl w:val="true"/>
          <w:lang w:bidi="fa-IR"/>
        </w:rPr>
        <w:t>:</w:t>
      </w:r>
      <w:bookmarkStart w:id="178" w:name="pg5433_48804"/>
    </w:p>
    <w:p>
      <w:pPr>
        <w:pStyle w:val="BookText"/>
        <w:rPr/>
      </w:pPr>
      <w:bookmarkEnd w:id="178"/>
      <w:r>
        <w:rPr>
          <w:rFonts w:ascii="IRNazanin" w:hAnsi="IRNazanin" w:eastAsia="IRNazanin"/>
          <w:color w:val="111111"/>
          <w:sz w:val="28"/>
          <w:sz w:val="28"/>
          <w:szCs w:val="28"/>
          <w:rtl w:val="true"/>
          <w:lang w:bidi="fa-IR"/>
        </w:rPr>
        <w:t>عدالت به معنای حقیقی، آن است که ارتباط آدمیان از طریق قانون منظّم شده است و قانون آن‌جاست که ظلم میان آدمیان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برترین قدرت را در جامعه به هیچ آدمی نمی‌دهیم، بلکه به قانون واگذار می‌کنیم؛ چون آدمی اگر قدرت بزرگ دستش بیفتد، برای تأمین نفع خود، بدان سان که باز نمودیم عمل نمی‌کند و فرمانروای خودکامه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حاکم، نگهبان عدالت است و چون نگهبان عدالت است، نگهبانِ برابری است و چون عادل است، به نفع خود نظر ندارد</w:t>
      </w:r>
      <w:r>
        <w:rPr>
          <w:rFonts w:eastAsia="IRNazanin" w:cs="IRNazanin"/>
          <w:color w:val="111111"/>
          <w:sz w:val="28"/>
          <w:szCs w:val="28"/>
          <w:rtl w:val="true"/>
          <w:lang w:bidi="fa-IR"/>
        </w:rPr>
        <w:t xml:space="preserve">. </w:t>
      </w:r>
      <w:r>
        <w:rPr>
          <w:rStyle w:val="FootnoteAnchor"/>
          <w:rtl w:val="true"/>
        </w:rPr>
        <w:footnoteReference w:id="143"/>
      </w:r>
    </w:p>
    <w:p>
      <w:pPr>
        <w:pStyle w:val="Heading5"/>
        <w:numPr>
          <w:ilvl w:val="4"/>
          <w:numId w:val="1"/>
        </w:numPr>
        <w:rPr/>
      </w:pPr>
      <w:bookmarkStart w:id="179" w:name="__RefHeading___Toc1796535_581953129"/>
      <w:bookmarkStart w:id="180" w:name="_Toc72"/>
      <w:bookmarkEnd w:id="179"/>
      <w:r>
        <w:rPr/>
        <w:t>3</w:t>
      </w:r>
      <w:r>
        <w:rPr>
          <w:rtl w:val="true"/>
        </w:rPr>
        <w:t xml:space="preserve">- </w:t>
      </w:r>
      <w:r>
        <w:rPr>
          <w:rtl w:val="true"/>
        </w:rPr>
        <w:t>اگوستین قدیس</w:t>
      </w:r>
      <w:bookmarkEnd w:id="180"/>
    </w:p>
    <w:p>
      <w:pPr>
        <w:pStyle w:val="BookText"/>
        <w:rPr/>
      </w:pPr>
      <w:r>
        <w:rPr>
          <w:rFonts w:ascii="IRNazanin" w:hAnsi="IRNazanin" w:eastAsia="IRNazanin"/>
          <w:color w:val="111111"/>
          <w:sz w:val="28"/>
          <w:sz w:val="28"/>
          <w:szCs w:val="28"/>
          <w:rtl w:val="true"/>
          <w:lang w:bidi="fa-IR"/>
        </w:rPr>
        <w:t>اگوستین از فلاسفه قرون وسطا، عدالت را از منظرآئین مسیحیت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جامعه‌ای که اگوستین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هدفش در دنیا تحقّق بخشیدن به دو مطلوب بزرگ انسانی، یعنی صلح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اگوستین، عدالت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با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جامعه‌ای برای خود نظم و نظامی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و نخستین جامعه‌ای که یک فرد انسانی به آن تعلق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نظمی برخوردار است که اصول و مقرّرات آن را به اعضایش تحمیل می‌کند و اگر اعضای خانواده از آن مقرّرات سرپیچی کنند، شیرازه نظم خانواده از هم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خود خانواده، در درون جامعه‌ای بزرگ‌تر یعنی دولت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نظم خانواده به نظم دولت بستگی دارد و از آن تبعیت می‌کند؛ امّا دولت به نفسه، وسیع‌ترین جامعه‌ها نیست و نظام دولتی هم نظامی نیست که بتوان آن را آفاق‌گستر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وسیع‌ترین جامعه‌ها، جامعه‌ای است مرکب از تمام موجودات بشری تحت سلطنت خدا و آن نظامی هم که بر آفاق و اکناف مسلط باشد، عبارت از نظم و قانونی است که مشیت الهی برای همه بندگان مقرر کرده است</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عدالت نزد اگوستین،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با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خانواده، تابع نظم دولت و نظم دولت تابع نظام 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واقعی، مطابقت با نظم ربانی است؛ از این رو، عدالت مطلق در درجه اوّل به نظام ربانی تعلق داشته و در درجه دوم به دولت</w:t>
      </w:r>
      <w:bookmarkStart w:id="181" w:name="pg5433_48805"/>
    </w:p>
    <w:p>
      <w:pPr>
        <w:pStyle w:val="BookText"/>
        <w:rPr/>
      </w:pPr>
      <w:bookmarkEnd w:id="181"/>
      <w:r>
        <w:rPr>
          <w:rFonts w:ascii="IRNazanin" w:hAnsi="IRNazanin" w:eastAsia="IRNazanin"/>
          <w:color w:val="111111"/>
          <w:sz w:val="28"/>
          <w:sz w:val="28"/>
          <w:szCs w:val="28"/>
          <w:rtl w:val="true"/>
          <w:lang w:bidi="fa-IR"/>
        </w:rPr>
        <w:t>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دولت، نظام ربانی را نقض کند، اطاعت شهروندان از آن اشتباه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حقیقی در دولت به انطباق اعمال آن دولت با یک نظام جهان‌گیر و جهان‌گستر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آگوستین، وظیفه قدرت سیاسی، ایجاد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نظم عمومی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قدرت باید در خدمت عدالت قرار گیرد؛ ولی این عدالت به تمام معنا، در دنیا پیاده شدنی نیست؛ زیرا بشر ذاتاً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عدالت اجتماعی تحقّق می‌پذیرد که انسان‌ها همه خدایی شده باشند که به تعبیر آگوستین این آرمان فقط در شهر خدا ممکن است</w:t>
      </w:r>
      <w:r>
        <w:rPr>
          <w:rFonts w:eastAsia="IRNazanin" w:cs="IRNazanin"/>
          <w:color w:val="111111"/>
          <w:sz w:val="28"/>
          <w:szCs w:val="28"/>
          <w:rtl w:val="true"/>
          <w:lang w:bidi="fa-IR"/>
        </w:rPr>
        <w:t>.</w:t>
      </w:r>
    </w:p>
    <w:p>
      <w:pPr>
        <w:pStyle w:val="Heading5"/>
        <w:numPr>
          <w:ilvl w:val="4"/>
          <w:numId w:val="1"/>
        </w:numPr>
        <w:rPr/>
      </w:pPr>
      <w:bookmarkStart w:id="182" w:name="__RefHeading___Toc1796537_581953129"/>
      <w:bookmarkStart w:id="183" w:name="_Toc73"/>
      <w:bookmarkEnd w:id="182"/>
      <w:r>
        <w:rPr/>
        <w:t>4</w:t>
      </w:r>
      <w:r>
        <w:rPr>
          <w:rtl w:val="true"/>
        </w:rPr>
        <w:t xml:space="preserve">- </w:t>
      </w:r>
      <w:r>
        <w:rPr>
          <w:rtl w:val="true"/>
        </w:rPr>
        <w:t>جان رالز</w:t>
      </w:r>
      <w:bookmarkEnd w:id="183"/>
    </w:p>
    <w:p>
      <w:pPr>
        <w:pStyle w:val="BookText"/>
        <w:rPr/>
      </w:pPr>
      <w:r>
        <w:rPr>
          <w:rFonts w:ascii="IRNazanin" w:hAnsi="IRNazanin" w:eastAsia="IRNazanin"/>
          <w:color w:val="111111"/>
          <w:sz w:val="28"/>
          <w:sz w:val="28"/>
          <w:szCs w:val="28"/>
          <w:rtl w:val="true"/>
          <w:lang w:bidi="fa-IR"/>
        </w:rPr>
        <w:t xml:space="preserve">نظریه جان رالز درباره عدالت، گرچه رویکرد لیبرالی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پژوهش حاضر در صدد بیان این مطلب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اثبات اعتقاد رالز به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اندیشه خود درباره عدالت را بدین‌گونه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یک نظام منسجم سیاسی،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اشخاص طرف‌های یک توافق درباره اصول رفتار و نهادهای جامعه آتی خود قرارگرفته و تصمیم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تصمیمی کاملاً در پرده جهل از آینده است که هر یک سود خواهند نمود یا زیان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جست‌وجوی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رالز می‌گوید جامعه بشری دو خصیصه عمده دارد که شامل تضاد منافع و اشتراک منافع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منافع متضمن این معناست که هر کس می‌خواهد بیشترین سهم را در همکاری با دیگران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منافع، ناشی از این واقعیت است که در شرایط همکاری اجتماعی، همگان از زندگی بهتری بهره‌مند شوند و در واقع همگان از همکاری سود ببرند؛ لذا برای سامان دادن وضع جامعه باید مجموعه‌ای از قواعد و اصول را تنظیم کرد که با توجّه به دو انگیزه تضاد و همکاری، بهترین شیوه توزیع منابع و ثروت را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چنین اصول و قواعدی ضامن تحقّق عدالت اجتماعی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برابری و نابرابری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رالز معتقد است که عدالت باید به صورت برابر</w:t>
      </w:r>
      <w:bookmarkStart w:id="184" w:name="pg5433_48806"/>
    </w:p>
    <w:p>
      <w:pPr>
        <w:pStyle w:val="BookText"/>
        <w:rPr/>
      </w:pPr>
      <w:bookmarkEnd w:id="184"/>
      <w:r>
        <w:rPr>
          <w:rFonts w:ascii="IRNazanin" w:hAnsi="IRNazanin" w:eastAsia="IRNazanin"/>
          <w:color w:val="111111"/>
          <w:sz w:val="28"/>
          <w:sz w:val="28"/>
          <w:szCs w:val="28"/>
          <w:rtl w:val="true"/>
          <w:lang w:bidi="fa-IR"/>
        </w:rPr>
        <w:t>پیاده شود؛ مگر این‌که نابرابری به شکلی باشد که فایده‌ای آن عمومیت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عدالت اجتماعی رالز را می‌توان چنین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اوّلیه یا بنیادین مادی همه افراد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شخصی حقّ برابر برای برخورداری از آزادی‌های اساسی، مشابه آزادی دیگران را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 برای دست‌یابی به مواهب ثروت اجتماعی باید به وجهی توزیع شود که فرصت نابرخوردارترین اقشار جامعه را به حدّ اکثر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نابرابری‌های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باید به وجهی سامان یابد که ثروت فقیرترین اقشار جامعه به حدّ اکثر برسد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اهمیت نظریه رالز در آن است که با اصول لیبرالی آزادی، برابری و برادری، دم‌ساز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ممتاز نظریه او این است که دارایان و صاحبان نعمت به شرطی از نعمات خویش بهره خواهند گرفت که وضعیت نادارها را بهبود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اصول عدالت اجتماعی رالز، با همکاری دولت و قدرت می‌توان شاهد تحقّق عدالت بود</w:t>
      </w:r>
      <w:r>
        <w:rPr>
          <w:rFonts w:eastAsia="IRNazanin" w:cs="IRNazanin"/>
          <w:color w:val="111111"/>
          <w:sz w:val="28"/>
          <w:szCs w:val="28"/>
          <w:rtl w:val="true"/>
          <w:lang w:bidi="fa-IR"/>
        </w:rPr>
        <w:t>.</w:t>
      </w:r>
    </w:p>
    <w:p>
      <w:pPr>
        <w:pStyle w:val="Heading4"/>
        <w:numPr>
          <w:ilvl w:val="3"/>
          <w:numId w:val="1"/>
        </w:numPr>
        <w:rPr/>
      </w:pPr>
      <w:bookmarkStart w:id="185" w:name="__RefHeading___Toc1796539_581953129"/>
      <w:bookmarkStart w:id="186" w:name="_Toc74"/>
      <w:bookmarkEnd w:id="185"/>
      <w:r>
        <w:rPr>
          <w:rtl w:val="true"/>
        </w:rPr>
        <w:t>اندیشه اسلامی</w:t>
      </w:r>
      <w:bookmarkEnd w:id="186"/>
    </w:p>
    <w:p>
      <w:pPr>
        <w:pStyle w:val="Heading5"/>
        <w:numPr>
          <w:ilvl w:val="4"/>
          <w:numId w:val="1"/>
        </w:numPr>
        <w:rPr/>
      </w:pPr>
      <w:bookmarkStart w:id="187" w:name="__RefHeading___Toc1796541_581953129"/>
      <w:bookmarkStart w:id="188" w:name="_Toc75"/>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بحث تفصیلی درباره دیدگاه‌های اندیشمندان مسلمان نسبت به اصالت عدالت و ابزاری بودن قدرت، از ظرفیت این پژوهش خارج بوده و فرصت دیگری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تبیین نظریه چند شخصیت اسلامی شیعه و اهل سنّت می‌پردازیم</w:t>
      </w:r>
      <w:r>
        <w:rPr>
          <w:rFonts w:eastAsia="IRNazanin" w:cs="IRNazanin"/>
          <w:color w:val="111111"/>
          <w:sz w:val="28"/>
          <w:szCs w:val="28"/>
          <w:rtl w:val="true"/>
          <w:lang w:bidi="fa-IR"/>
        </w:rPr>
        <w:t>.</w:t>
      </w:r>
    </w:p>
    <w:p>
      <w:pPr>
        <w:pStyle w:val="Heading5"/>
        <w:numPr>
          <w:ilvl w:val="4"/>
          <w:numId w:val="1"/>
        </w:numPr>
        <w:rPr/>
      </w:pPr>
      <w:bookmarkStart w:id="189" w:name="__RefHeading___Toc1796543_581953129"/>
      <w:bookmarkStart w:id="190" w:name="_Toc76"/>
      <w:bookmarkEnd w:id="189"/>
      <w:r>
        <w:rPr/>
        <w:t>1</w:t>
      </w:r>
      <w:r>
        <w:rPr>
          <w:rtl w:val="true"/>
        </w:rPr>
        <w:t xml:space="preserve">- </w:t>
      </w:r>
      <w:r>
        <w:rPr>
          <w:rtl w:val="true"/>
        </w:rPr>
        <w:t>امام خمینی رحمه الله</w:t>
      </w:r>
      <w:bookmarkEnd w:id="190"/>
    </w:p>
    <w:p>
      <w:pPr>
        <w:pStyle w:val="Heading6"/>
        <w:numPr>
          <w:ilvl w:val="5"/>
          <w:numId w:val="1"/>
        </w:numPr>
        <w:rPr/>
      </w:pPr>
      <w:bookmarkStart w:id="191" w:name="__RefHeading___Toc1796545_581953129"/>
      <w:bookmarkStart w:id="192" w:name="_Toc77"/>
      <w:bookmarkEnd w:id="191"/>
      <w:r>
        <w:rPr>
          <w:rtl w:val="true"/>
        </w:rPr>
        <w:t>اشاره</w:t>
      </w:r>
      <w:bookmarkEnd w:id="19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شخصیت‌های جهان اسلام که به عدالت اجتماعی اصالت داده و قدرت را وسیله تحقّق آن قرارداده، حضرت امام خمنیی رحمه 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هدف از تحقّق نظام جمهوری اسلامی را پیاده شدن عدالت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می‌توان از صحبت‌ها و سخنرانی‌هایی که در مجالس و مجامع مختلف بیان فرمودند،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امام درباره عدالت اجتماعی را می‌توان به طور مختصر، تحت عناوین ذیل بیان نمود</w:t>
      </w:r>
      <w:r>
        <w:rPr>
          <w:rFonts w:eastAsia="IRNazanin" w:cs="IRNazanin"/>
          <w:color w:val="111111"/>
          <w:sz w:val="28"/>
          <w:szCs w:val="28"/>
          <w:rtl w:val="true"/>
          <w:lang w:bidi="fa-IR"/>
        </w:rPr>
        <w:t>:</w:t>
      </w:r>
      <w:bookmarkStart w:id="193" w:name="pg5433_48807"/>
    </w:p>
    <w:p>
      <w:pPr>
        <w:pStyle w:val="Heading6"/>
        <w:numPr>
          <w:ilvl w:val="5"/>
          <w:numId w:val="1"/>
        </w:numPr>
        <w:rPr/>
      </w:pPr>
      <w:bookmarkStart w:id="194" w:name="__RefHeading___Toc1796547_581953129"/>
      <w:bookmarkStart w:id="195" w:name="_Toc78"/>
      <w:bookmarkEnd w:id="193"/>
      <w:bookmarkEnd w:id="194"/>
      <w:r>
        <w:rPr>
          <w:rtl w:val="true"/>
        </w:rPr>
        <w:t>الف</w:t>
      </w:r>
      <w:r>
        <w:rPr>
          <w:rtl w:val="true"/>
        </w:rPr>
        <w:t xml:space="preserve">) </w:t>
      </w:r>
      <w:r>
        <w:rPr>
          <w:rtl w:val="true"/>
        </w:rPr>
        <w:t>عدالت واحقاق حقوق</w:t>
      </w:r>
      <w:bookmarkEnd w:id="195"/>
    </w:p>
    <w:p>
      <w:pPr>
        <w:pStyle w:val="BookText"/>
        <w:rPr/>
      </w:pPr>
      <w:r>
        <w:rPr>
          <w:rFonts w:ascii="IRNazanin" w:hAnsi="IRNazanin" w:eastAsia="IRNazanin"/>
          <w:color w:val="111111"/>
          <w:sz w:val="28"/>
          <w:sz w:val="28"/>
          <w:szCs w:val="28"/>
          <w:rtl w:val="true"/>
          <w:lang w:bidi="fa-IR"/>
        </w:rPr>
        <w:t>عدالت در حقیقت، همان احقاق صاحبان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می‌گوید در نظام سیاسی اسلام باید ظلم و زورگویی نبوده و اعطای حقوق مستمندان و رفاه عمومی به وجود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جمهوری اسلامی، سعادت و خیر و صلاح برای همه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احکام اسلام پیاده شود، مستضعفین به حقوق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اقشار اسلام به حقوق حقّه خودشان می‌رسند، ظلم و جور ریشه‌کن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زورگویی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آزادی است، استقلال است، همه اقشارملّت درجمهوری اسلامی باید در رفاه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برای فقرا فکر رفاه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به حقوق خودشان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الهی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اسلامی را می‌خواهیم برقرار کنیم، یک همچو اسلامی که در آن عدالت باشد، اسلامی که در آن ظلم نباشد، اسلامی که آن شخص اوّل با آن فرد آخر، همه علی السواء در مقابل قانون باشد</w:t>
      </w:r>
      <w:r>
        <w:rPr>
          <w:rFonts w:eastAsia="IRNazanin" w:cs="IRNazanin"/>
          <w:color w:val="111111"/>
          <w:sz w:val="28"/>
          <w:szCs w:val="28"/>
          <w:rtl w:val="true"/>
          <w:lang w:bidi="fa-IR"/>
        </w:rPr>
        <w:t xml:space="preserve">. </w:t>
      </w:r>
      <w:r>
        <w:rPr>
          <w:rStyle w:val="FootnoteAnchor"/>
          <w:rtl w:val="true"/>
        </w:rPr>
        <w:footnoteReference w:id="146"/>
      </w:r>
    </w:p>
    <w:p>
      <w:pPr>
        <w:pStyle w:val="Heading6"/>
        <w:numPr>
          <w:ilvl w:val="5"/>
          <w:numId w:val="1"/>
        </w:numPr>
        <w:rPr/>
      </w:pPr>
      <w:bookmarkStart w:id="196" w:name="__RefHeading___Toc1796549_581953129"/>
      <w:bookmarkStart w:id="197" w:name="_Toc79"/>
      <w:bookmarkEnd w:id="196"/>
      <w:r>
        <w:rPr>
          <w:rtl w:val="true"/>
        </w:rPr>
        <w:t>ب</w:t>
      </w:r>
      <w:r>
        <w:rPr>
          <w:rtl w:val="true"/>
        </w:rPr>
        <w:t xml:space="preserve">) </w:t>
      </w:r>
      <w:r>
        <w:rPr>
          <w:rtl w:val="true"/>
        </w:rPr>
        <w:t>گستردگی عدالت</w:t>
      </w:r>
      <w:bookmarkEnd w:id="197"/>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سیاسی اسلام، تمام مردم از رئیس گرفته تا مرئوس، همه در برابر عدالت یکسان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ارگان‌های دولتی و غیر دولتی باید در برابر عدالت تسلیم باشند و هیچ‌گونه تبعیضی در این زمینه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عدل اسلام، مخصوص قوه قضائیه و متعلقات آن نیست که در سایر ارگان‌های نظام جمهوری اسلامی ایران از مجلس و دولت متعلقات آن و قوای نظامی و انتظامی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به‌طور جدی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خدایش عادل است، پیامبرش هم عادل و معصوم است، امامش هم عادل و معصوم است، قاضی‌اش هم معتبراست که عادل باشد، فقیهش هم معتبر است که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طلاقش هم معتبر است که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زمامدارش باید عادل باشد، ولاتشان باید عادل باشند</w:t>
      </w:r>
      <w:r>
        <w:rPr>
          <w:rFonts w:eastAsia="IRNazanin" w:cs="IRNazanin"/>
          <w:color w:val="111111"/>
          <w:sz w:val="28"/>
          <w:szCs w:val="28"/>
          <w:rtl w:val="true"/>
          <w:lang w:bidi="fa-IR"/>
        </w:rPr>
        <w:t xml:space="preserve">. </w:t>
      </w:r>
      <w:r>
        <w:rPr>
          <w:rStyle w:val="FootnoteAnchor"/>
          <w:rtl w:val="true"/>
        </w:rPr>
        <w:footnoteReference w:id="147"/>
      </w:r>
    </w:p>
    <w:p>
      <w:pPr>
        <w:pStyle w:val="Heading6"/>
        <w:numPr>
          <w:ilvl w:val="5"/>
          <w:numId w:val="1"/>
        </w:numPr>
        <w:rPr/>
      </w:pPr>
      <w:bookmarkStart w:id="198" w:name="__RefHeading___Toc1796551_581953129"/>
      <w:bookmarkStart w:id="199" w:name="_Toc80"/>
      <w:bookmarkEnd w:id="198"/>
      <w:r>
        <w:rPr>
          <w:rtl w:val="true"/>
        </w:rPr>
        <w:t>ج</w:t>
      </w:r>
      <w:r>
        <w:rPr>
          <w:rtl w:val="true"/>
        </w:rPr>
        <w:t xml:space="preserve">) </w:t>
      </w:r>
      <w:r>
        <w:rPr>
          <w:rtl w:val="true"/>
        </w:rPr>
        <w:t>ابزاری بودن احکام برای تحقّق عدالت</w:t>
      </w:r>
      <w:bookmarkEnd w:id="19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رحمه الله تمام احکام اسلام را اعم از حقوقی، سیاسی،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وسایلی برای تحقّق</w:t>
      </w:r>
      <w:bookmarkStart w:id="200" w:name="pg5433_48808"/>
    </w:p>
    <w:p>
      <w:pPr>
        <w:pStyle w:val="BookText"/>
        <w:rPr/>
      </w:pPr>
      <w:bookmarkEnd w:id="200"/>
      <w:r>
        <w:rPr>
          <w:rFonts w:ascii="IRNazanin" w:hAnsi="IRNazanin" w:eastAsia="IRNazanin"/>
          <w:color w:val="111111"/>
          <w:sz w:val="28"/>
          <w:sz w:val="28"/>
          <w:szCs w:val="28"/>
          <w:rtl w:val="true"/>
          <w:lang w:bidi="fa-IR"/>
        </w:rPr>
        <w:t>عدالت اجتماعی می‌داند؛ بدین معنا که همه احکام با تفاوتی که در نوع مربوط به خود دارند، در تحقّق بخشی از عدالت اجتماعی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شرعی، قوانین اسلام هستند و این احکام شأنی از شئون حکومت می‌باشند، بلکه احکام مطلوب بالعرض و امور ابزاری هستند برای اجرای حکومت وگسترش عدالت</w:t>
      </w:r>
      <w:r>
        <w:rPr>
          <w:rFonts w:eastAsia="IRNazanin" w:cs="IRNazanin"/>
          <w:color w:val="111111"/>
          <w:sz w:val="28"/>
          <w:szCs w:val="28"/>
          <w:rtl w:val="true"/>
          <w:lang w:bidi="fa-IR"/>
        </w:rPr>
        <w:t>.</w:t>
      </w:r>
    </w:p>
    <w:p>
      <w:pPr>
        <w:pStyle w:val="Heading6"/>
        <w:numPr>
          <w:ilvl w:val="5"/>
          <w:numId w:val="1"/>
        </w:numPr>
        <w:rPr/>
      </w:pPr>
      <w:bookmarkStart w:id="201" w:name="__RefHeading___Toc1796553_581953129"/>
      <w:bookmarkStart w:id="202" w:name="_Toc81"/>
      <w:bookmarkEnd w:id="201"/>
      <w:r>
        <w:rPr>
          <w:rtl w:val="true"/>
        </w:rPr>
        <w:t>د</w:t>
      </w:r>
      <w:r>
        <w:rPr>
          <w:rtl w:val="true"/>
        </w:rPr>
        <w:t xml:space="preserve">) </w:t>
      </w:r>
      <w:r>
        <w:rPr>
          <w:rtl w:val="true"/>
        </w:rPr>
        <w:t>عدالت اجتماعی، استمرارحکومت انبیاء و امامان علیهم السلام</w:t>
      </w:r>
      <w:bookmarkEnd w:id="202"/>
    </w:p>
    <w:p>
      <w:pPr>
        <w:pStyle w:val="BookText"/>
        <w:rPr/>
      </w:pPr>
      <w:r>
        <w:rPr>
          <w:rFonts w:ascii="IRNazanin" w:hAnsi="IRNazanin" w:eastAsia="IRNazanin"/>
          <w:color w:val="111111"/>
          <w:sz w:val="28"/>
          <w:sz w:val="28"/>
          <w:szCs w:val="28"/>
          <w:rtl w:val="true"/>
          <w:lang w:bidi="fa-IR"/>
        </w:rPr>
        <w:t>نظام سیاسی که برای تحقّق عدالت اجتماعی بنا شده و برای تحقّق آن می‌کوشد، در حقیقت ادامه دهنده حکومت انبیاء و ائمّه اطهار علیهم السلام می‌باشد؛ زیرا هدف سفیران الهی و امامان، بسط قسط و عدل در جامعه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تشکیل حکومت داد مثل سایر حکومت‌های جهان و لکن با انگیزه بسط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انبیاء از کوشش و جنگ‌هایی که با مخالفین می‌کردند، کشورگشایی و این‌که قدرت را از خصم بگیرد و در دست خودشان باشد، نبوده، بلکه مقصد این بوده که یک نظام عادلانه به وجود بیاورند تا به وسیله‌ای آن احکام خدا را اجرا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زحمت انبیاء برای این بوده که یک عدالت اجتماعی درست کنند برای بشر در اجتماع و یک عدالت باطنی درست کنند برای انسان در انفراد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امام، زمامداران نظام‌های اسلامی را به عدالت امام علی علیه السلام و فرزند برومندش امام حسین علیه السلام ارجاع می‌دهد که آن بزرگواران در این راه جان خود را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علیه یزید قیام کرد، برای این‌که او را کنار بزند و حکومت را در دست گیرد تا به وسیله حکومت، عدالت اجتماعی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حکومت نمودن توسط امام را افتخار برای آن حضرت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این جور نبوده است که آمده است ببیند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آمده بود حکومت هم می‌خواست بگیرد، اصلاً برای این معنا آمده بود و این یک فخری است و آنهایی که خیال می‌کنند حضرت سید الشهداء برای حکومت نیامده، خیر، اینها برای حکومت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حکومت باید در دست مثل سیدالشهداء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درباره حکومت امام علی علیه السلام چنین می‌فرماید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که حکومت دست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باز مجال ندادند و سه</w:t>
      </w:r>
      <w:bookmarkStart w:id="203" w:name="pg5433_48809"/>
    </w:p>
    <w:p>
      <w:pPr>
        <w:pStyle w:val="BookText"/>
        <w:rPr/>
      </w:pPr>
      <w:bookmarkEnd w:id="203"/>
      <w:r>
        <w:rPr>
          <w:rFonts w:ascii="IRNazanin" w:hAnsi="IRNazanin" w:eastAsia="IRNazanin"/>
          <w:color w:val="111111"/>
          <w:sz w:val="28"/>
          <w:sz w:val="28"/>
          <w:szCs w:val="28"/>
          <w:rtl w:val="true"/>
          <w:lang w:bidi="fa-IR"/>
        </w:rPr>
        <w:t>جنگ بزرگ در زمان ایشان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همچو مجالی برای ایشان پیدا می‌شد، الگویی بود آن حکومت برای همه کسانی که می‌خواهند به عدالت و امور الهی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مقام ولایت آن بزرگوار است که اگرچه ما و بشر نمی‌تواند به تمام معنا آن عدالت اجتماعی و عدالت حقیقی را که حضرت امیر علیه السلام قدرت بر پیاده کردنش داشت، نمی‌توانیم ماها و هیچ‌کس قدرت نداریم که پیاده کنیم، لکن اگر آن الگو پیداشده بود وحالا هم ما باید به یک مقداری که قدرت داریم تمسّک کنیم</w:t>
      </w:r>
      <w:r>
        <w:rPr>
          <w:rFonts w:eastAsia="IRNazanin" w:cs="IRNazanin"/>
          <w:color w:val="111111"/>
          <w:sz w:val="28"/>
          <w:szCs w:val="28"/>
          <w:rtl w:val="true"/>
          <w:lang w:bidi="fa-IR"/>
        </w:rPr>
        <w:t xml:space="preserve">. </w:t>
      </w:r>
      <w:r>
        <w:rPr>
          <w:rStyle w:val="FootnoteAnchor"/>
          <w:rtl w:val="true"/>
        </w:rPr>
        <w:footnoteReference w:id="149"/>
      </w:r>
    </w:p>
    <w:p>
      <w:pPr>
        <w:pStyle w:val="Heading6"/>
        <w:numPr>
          <w:ilvl w:val="5"/>
          <w:numId w:val="1"/>
        </w:numPr>
        <w:rPr/>
      </w:pPr>
      <w:bookmarkStart w:id="204" w:name="__RefHeading___Toc1796555_581953129"/>
      <w:bookmarkStart w:id="205" w:name="_Toc82"/>
      <w:bookmarkEnd w:id="204"/>
      <w:r>
        <w:rPr>
          <w:rtl w:val="true"/>
        </w:rPr>
        <w:t>ه</w:t>
      </w:r>
      <w:r>
        <w:rPr>
          <w:rtl w:val="true"/>
        </w:rPr>
        <w:t>)</w:t>
      </w:r>
      <w:r>
        <w:rPr>
          <w:rtl w:val="true"/>
        </w:rPr>
        <w:t>عدالت و رفع تبعیض</w:t>
      </w:r>
      <w:bookmarkEnd w:id="205"/>
    </w:p>
    <w:p>
      <w:pPr>
        <w:pStyle w:val="BookText"/>
        <w:rPr/>
      </w:pPr>
      <w:r>
        <w:rPr>
          <w:rFonts w:ascii="IRNazanin" w:hAnsi="IRNazanin" w:eastAsia="IRNazanin"/>
          <w:color w:val="111111"/>
          <w:sz w:val="28"/>
          <w:sz w:val="28"/>
          <w:szCs w:val="28"/>
          <w:rtl w:val="true"/>
          <w:lang w:bidi="fa-IR"/>
        </w:rPr>
        <w:t>امام خمینی رحمه الله ، درباره تبعیض که منافی با عدالت اسلامی است،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تمام تبعیض‌ها را محکوم نموده و برای هیچ گروهی ویژگی خاصّی قرار نداده وتقوا و تعهد به اسلام، تنها کرامت انسان‌هاست و در پناه اسلام و جمهوری اسلامی، حقّ اداره امور داخلی و رفع هرگونه تبعیض فرهنگی و اقتصادی و سیاسی متعلق به همه قشرهای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جمهوری اسلامی است که یک دولت به وجود بیاید که با همه قشرها با عدالت رفتارکند و امتیاز بین قشرها ندهد مگر به امتیاز انسانی که خود آنها دارند</w:t>
      </w:r>
      <w:r>
        <w:rPr>
          <w:rFonts w:eastAsia="IRNazanin" w:cs="IRNazanin"/>
          <w:color w:val="111111"/>
          <w:sz w:val="28"/>
          <w:szCs w:val="28"/>
          <w:rtl w:val="true"/>
          <w:lang w:bidi="fa-IR"/>
        </w:rPr>
        <w:t xml:space="preserve">. </w:t>
      </w:r>
      <w:r>
        <w:rPr>
          <w:rStyle w:val="FootnoteAnchor"/>
          <w:rtl w:val="true"/>
        </w:rPr>
        <w:footnoteReference w:id="150"/>
      </w:r>
    </w:p>
    <w:p>
      <w:pPr>
        <w:pStyle w:val="Heading6"/>
        <w:numPr>
          <w:ilvl w:val="5"/>
          <w:numId w:val="1"/>
        </w:numPr>
        <w:rPr/>
      </w:pPr>
      <w:bookmarkStart w:id="206" w:name="__RefHeading___Toc1796557_581953129"/>
      <w:bookmarkStart w:id="207" w:name="_Toc83"/>
      <w:bookmarkEnd w:id="206"/>
      <w:r>
        <w:rPr>
          <w:rtl w:val="true"/>
        </w:rPr>
        <w:t>و</w:t>
      </w:r>
      <w:r>
        <w:rPr>
          <w:rtl w:val="true"/>
        </w:rPr>
        <w:t xml:space="preserve">) </w:t>
      </w:r>
      <w:r>
        <w:rPr>
          <w:rtl w:val="true"/>
        </w:rPr>
        <w:t>عدالت در ابعاد داخلی و بین‌المللی</w:t>
      </w:r>
      <w:bookmarkEnd w:id="207"/>
    </w:p>
    <w:p>
      <w:pPr>
        <w:pStyle w:val="BookText"/>
        <w:rPr/>
      </w:pPr>
      <w:r>
        <w:rPr>
          <w:rFonts w:ascii="IRNazanin" w:hAnsi="IRNazanin" w:eastAsia="IRNazanin"/>
          <w:color w:val="111111"/>
          <w:sz w:val="28"/>
          <w:sz w:val="28"/>
          <w:szCs w:val="28"/>
          <w:rtl w:val="true"/>
          <w:lang w:bidi="fa-IR"/>
        </w:rPr>
        <w:t>امام خمینی رحمه الله پیاده شدن عدالت را در ابعاد داخلی و بین‌المللی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امنیت، صلح و رفاه تمام کشورها، به وسیله عدالت اسلامی تأمین می‌شود؛ زیرا عدالت اسلام، حقیقی و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پیاده شدن این آرمان را در تحقّق یک نظام سیاسی می‌داند که عدالت‌محور بوده و قدرت را به عنوان ابزار در خدمت عدالت قراردهد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امیدوارم که حکومت اسلامی در ایران تشکیل شود و مزایایی که در حکومت اسلامی است، برای بشر روشن شود تا بشر بفهمد دولت اسلام چگونه است و روابط بین حکومت و ملّت‌ها، چه روابطی است و طرز اجرای عدالت به چه صورت است و شخص اوّل مملکت در زندگی با رعیت هیچ فرقی ندارد</w:t>
      </w:r>
      <w:r>
        <w:rPr>
          <w:rFonts w:eastAsia="IRNazanin" w:cs="IRNazanin"/>
          <w:color w:val="111111"/>
          <w:sz w:val="28"/>
          <w:szCs w:val="28"/>
          <w:rtl w:val="true"/>
          <w:lang w:bidi="fa-IR"/>
        </w:rPr>
        <w:t xml:space="preserve">. </w:t>
      </w:r>
      <w:r>
        <w:rPr>
          <w:rStyle w:val="FootnoteAnchor"/>
          <w:rtl w:val="true"/>
        </w:rPr>
        <w:footnoteReference w:id="151"/>
      </w:r>
      <w:bookmarkStart w:id="208" w:name="pg5433_48810"/>
    </w:p>
    <w:p>
      <w:pPr>
        <w:pStyle w:val="Heading6"/>
        <w:numPr>
          <w:ilvl w:val="5"/>
          <w:numId w:val="1"/>
        </w:numPr>
        <w:rPr/>
      </w:pPr>
      <w:bookmarkStart w:id="209" w:name="__RefHeading___Toc1796559_581953129"/>
      <w:bookmarkStart w:id="210" w:name="_Toc84"/>
      <w:bookmarkEnd w:id="208"/>
      <w:bookmarkEnd w:id="209"/>
      <w:r>
        <w:rPr>
          <w:rtl w:val="true"/>
        </w:rPr>
        <w:t>ز</w:t>
      </w:r>
      <w:r>
        <w:rPr>
          <w:rtl w:val="true"/>
        </w:rPr>
        <w:t xml:space="preserve">) </w:t>
      </w:r>
      <w:r>
        <w:rPr>
          <w:rtl w:val="true"/>
        </w:rPr>
        <w:t>عدالت در قضاوت</w:t>
      </w:r>
      <w:bookmarkEnd w:id="210"/>
    </w:p>
    <w:p>
      <w:pPr>
        <w:pStyle w:val="BookText"/>
        <w:rPr/>
      </w:pPr>
      <w:r>
        <w:rPr>
          <w:rFonts w:ascii="IRNazanin" w:hAnsi="IRNazanin" w:eastAsia="IRNazanin"/>
          <w:color w:val="111111"/>
          <w:sz w:val="28"/>
          <w:sz w:val="28"/>
          <w:szCs w:val="28"/>
          <w:rtl w:val="true"/>
          <w:lang w:bidi="fa-IR"/>
        </w:rPr>
        <w:t>اندیشه سیاسی امام خمینی رحمه الله را در اصالت عدالت، می‌توان در بخش قضا نیز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یکی از شرایط قاضی را عدالت او می‌داند </w:t>
      </w:r>
      <w:r>
        <w:rPr>
          <w:rStyle w:val="FootnoteAnchor"/>
          <w:rtl w:val="true"/>
        </w:rPr>
        <w:footnoteReference w:id="152"/>
      </w:r>
      <w:r>
        <w:rPr>
          <w:rFonts w:ascii="IRNazanin" w:hAnsi="IRNazanin" w:eastAsia="IRNazanin"/>
          <w:color w:val="111111"/>
          <w:sz w:val="28"/>
          <w:sz w:val="28"/>
          <w:szCs w:val="28"/>
          <w:rtl w:val="true"/>
          <w:lang w:bidi="fa-IR"/>
        </w:rPr>
        <w:t>و امضای حکمی را که از ناحیه قاضی غیرعادل صورت گرفته باشد، جایز نمی‌داند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ایشان هم‌چنین ترافع نزد قاضی جور را حرام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قاضی را در سلام کردن و جواب آن، نشستن، نظرکردن، کلام، صوت و لحن کلام، اکرام، حکم، غنی، فقیر و نگاه نمودن، نسبت به متخاصمین، به رعایت عدالت دستور داده است</w:t>
      </w:r>
      <w:r>
        <w:rPr>
          <w:rFonts w:eastAsia="IRNazanin" w:cs="IRNazanin"/>
          <w:color w:val="111111"/>
          <w:sz w:val="28"/>
          <w:szCs w:val="28"/>
          <w:rtl w:val="true"/>
          <w:lang w:bidi="fa-IR"/>
        </w:rPr>
        <w:t xml:space="preserve">. </w:t>
      </w:r>
      <w:r>
        <w:rPr>
          <w:rStyle w:val="FootnoteAnchor"/>
          <w:rtl w:val="true"/>
        </w:rPr>
        <w:footnoteReference w:id="154"/>
      </w:r>
    </w:p>
    <w:p>
      <w:pPr>
        <w:pStyle w:val="Heading6"/>
        <w:numPr>
          <w:ilvl w:val="5"/>
          <w:numId w:val="1"/>
        </w:numPr>
        <w:rPr/>
      </w:pPr>
      <w:bookmarkStart w:id="211" w:name="__RefHeading___Toc1796561_581953129"/>
      <w:bookmarkStart w:id="212" w:name="_Toc85"/>
      <w:bookmarkEnd w:id="211"/>
      <w:r>
        <w:rPr>
          <w:rtl w:val="true"/>
        </w:rPr>
        <w:t>ح</w:t>
      </w:r>
      <w:r>
        <w:rPr>
          <w:rtl w:val="true"/>
        </w:rPr>
        <w:t xml:space="preserve">) </w:t>
      </w:r>
      <w:r>
        <w:rPr>
          <w:rtl w:val="true"/>
        </w:rPr>
        <w:t>عدالت در شهادت</w:t>
      </w:r>
      <w:bookmarkEnd w:id="212"/>
    </w:p>
    <w:p>
      <w:pPr>
        <w:pStyle w:val="BookText"/>
        <w:rPr/>
      </w:pPr>
      <w:r>
        <w:rPr>
          <w:rFonts w:ascii="IRNazanin" w:hAnsi="IRNazanin" w:eastAsia="IRNazanin"/>
          <w:color w:val="111111"/>
          <w:sz w:val="28"/>
          <w:sz w:val="28"/>
          <w:szCs w:val="28"/>
          <w:rtl w:val="true"/>
          <w:lang w:bidi="fa-IR"/>
        </w:rPr>
        <w:t>امام خمینی رحمه الله عدالت را در شاهدی که در محکمه عدالت حاضر می‌شود نیز شرط دانسته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عدالت شواهد ثابت نشود، قاضی حقّ ندارد به شهادت آنها ترتیب اثر دهد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ایشان در اثبات قذف، شهادت دو نفر عادل را معتبر دانسته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هم‌چنین در اثبات شرب خمر نیز شهادت دو نفرعادل را معتبر می‌دانند</w:t>
      </w:r>
      <w:r>
        <w:rPr>
          <w:rFonts w:eastAsia="IRNazanin" w:cs="IRNazanin"/>
          <w:color w:val="111111"/>
          <w:sz w:val="28"/>
          <w:szCs w:val="28"/>
          <w:rtl w:val="true"/>
          <w:lang w:bidi="fa-IR"/>
        </w:rPr>
        <w:t xml:space="preserve">. </w:t>
      </w:r>
      <w:r>
        <w:rPr>
          <w:rStyle w:val="FootnoteAnchor"/>
          <w:rtl w:val="true"/>
        </w:rPr>
        <w:footnoteReference w:id="157"/>
      </w:r>
    </w:p>
    <w:p>
      <w:pPr>
        <w:pStyle w:val="Heading5"/>
        <w:numPr>
          <w:ilvl w:val="4"/>
          <w:numId w:val="1"/>
        </w:numPr>
        <w:rPr/>
      </w:pPr>
      <w:bookmarkStart w:id="213" w:name="__RefHeading___Toc1796563_581953129"/>
      <w:bookmarkStart w:id="214" w:name="_Toc86"/>
      <w:bookmarkEnd w:id="213"/>
      <w:r>
        <w:rPr/>
        <w:t>2</w:t>
      </w:r>
      <w:r>
        <w:rPr>
          <w:rtl w:val="true"/>
        </w:rPr>
        <w:t xml:space="preserve">- </w:t>
      </w:r>
      <w:r>
        <w:rPr>
          <w:rtl w:val="true"/>
        </w:rPr>
        <w:t>شیخ انصاری</w:t>
      </w:r>
      <w:bookmarkEnd w:id="214"/>
    </w:p>
    <w:p>
      <w:pPr>
        <w:pStyle w:val="Heading6"/>
        <w:numPr>
          <w:ilvl w:val="5"/>
          <w:numId w:val="1"/>
        </w:numPr>
        <w:rPr/>
      </w:pPr>
      <w:bookmarkStart w:id="215" w:name="__RefHeading___Toc1796565_581953129"/>
      <w:bookmarkStart w:id="216" w:name="_Toc87"/>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از دیگر فقهای شیعه که عدالت را اصل و محور مسائل اجتماعی دانسته، شیخ انصاری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ایشان را درباره اصالت عدالت، در چند مورد می‌توان بررسی نمود</w:t>
      </w:r>
      <w:r>
        <w:rPr>
          <w:rFonts w:eastAsia="IRNazanin" w:cs="IRNazanin"/>
          <w:color w:val="111111"/>
          <w:sz w:val="28"/>
          <w:szCs w:val="28"/>
          <w:rtl w:val="true"/>
          <w:lang w:bidi="fa-IR"/>
        </w:rPr>
        <w:t>:</w:t>
      </w:r>
    </w:p>
    <w:p>
      <w:pPr>
        <w:pStyle w:val="Heading6"/>
        <w:numPr>
          <w:ilvl w:val="5"/>
          <w:numId w:val="1"/>
        </w:numPr>
        <w:rPr/>
      </w:pPr>
      <w:bookmarkStart w:id="217" w:name="__RefHeading___Toc1796567_581953129"/>
      <w:bookmarkStart w:id="218" w:name="_Toc88"/>
      <w:bookmarkEnd w:id="217"/>
      <w:r>
        <w:rPr>
          <w:rtl w:val="true"/>
        </w:rPr>
        <w:t>الف</w:t>
      </w:r>
      <w:r>
        <w:rPr>
          <w:rtl w:val="true"/>
        </w:rPr>
        <w:t xml:space="preserve">) </w:t>
      </w:r>
      <w:r>
        <w:rPr>
          <w:rtl w:val="true"/>
        </w:rPr>
        <w:t>عدالت در وصایا</w:t>
      </w:r>
      <w:bookmarkEnd w:id="21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انصاری عدالت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می‌داند و علت آن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19" w:name="pg5433_48811"/>
    </w:p>
    <w:p>
      <w:pPr>
        <w:pStyle w:val="BookText"/>
        <w:rPr/>
      </w:pPr>
      <w:bookmarkEnd w:id="219"/>
      <w:r>
        <w:rPr>
          <w:rFonts w:ascii="IRNazanin" w:hAnsi="IRNazanin" w:eastAsia="IRNazanin"/>
          <w:color w:val="111111"/>
          <w:sz w:val="28"/>
          <w:sz w:val="28"/>
          <w:szCs w:val="28"/>
          <w:rtl w:val="true"/>
          <w:lang w:bidi="fa-IR"/>
        </w:rPr>
        <w:t>وصی عادل، اعتماد وجود دارد؛ برخلاف فرد فاسق که نمی‌شود به او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بر اموال تسلّط پیدا می‌کند، باید عادل باشد</w:t>
      </w:r>
      <w:r>
        <w:rPr>
          <w:rFonts w:eastAsia="IRNazanin" w:cs="IRNazanin"/>
          <w:color w:val="111111"/>
          <w:sz w:val="28"/>
          <w:szCs w:val="28"/>
          <w:rtl w:val="true"/>
          <w:lang w:bidi="fa-IR"/>
        </w:rPr>
        <w:t xml:space="preserve">. </w:t>
      </w:r>
      <w:r>
        <w:rPr>
          <w:rStyle w:val="FootnoteAnchor"/>
          <w:rtl w:val="true"/>
        </w:rPr>
        <w:footnoteReference w:id="158"/>
      </w:r>
    </w:p>
    <w:p>
      <w:pPr>
        <w:pStyle w:val="Heading6"/>
        <w:numPr>
          <w:ilvl w:val="5"/>
          <w:numId w:val="1"/>
        </w:numPr>
        <w:rPr/>
      </w:pPr>
      <w:bookmarkStart w:id="220" w:name="__RefHeading___Toc1796569_581953129"/>
      <w:bookmarkStart w:id="221" w:name="_Toc89"/>
      <w:bookmarkEnd w:id="220"/>
      <w:r>
        <w:rPr>
          <w:rtl w:val="true"/>
        </w:rPr>
        <w:t>ب</w:t>
      </w:r>
      <w:r>
        <w:rPr>
          <w:rtl w:val="true"/>
        </w:rPr>
        <w:t xml:space="preserve">) </w:t>
      </w:r>
      <w:r>
        <w:rPr>
          <w:rtl w:val="true"/>
        </w:rPr>
        <w:t>عدالت در قضاوت</w:t>
      </w:r>
      <w:bookmarkEnd w:id="221"/>
    </w:p>
    <w:p>
      <w:pPr>
        <w:pStyle w:val="BookText"/>
        <w:rPr/>
      </w:pPr>
      <w:r>
        <w:rPr>
          <w:rFonts w:ascii="IRNazanin" w:hAnsi="IRNazanin" w:eastAsia="IRNazanin"/>
          <w:color w:val="111111"/>
          <w:sz w:val="28"/>
          <w:sz w:val="28"/>
          <w:szCs w:val="28"/>
          <w:rtl w:val="true"/>
          <w:lang w:bidi="fa-IR"/>
        </w:rPr>
        <w:t>شیخ انصاری، یکی ازشرایط قاضی را عدالت وی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والایمان والعدالة وطهارة المولد، بالاجماع المحقّق والمنقول فی الجمیع</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ایشان معتقد است علاوه بر این‌که قاضی باید عدالت درونی داشته باشد، باید در رفتار و گفتار نیز عدالت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چند موضوع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 مأموریت خود، محل قضاوت را در مرکز شهر قرار دهد تا همه مردم به طور مساوی به او دسترسی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شهر، مردم را خبر کنند تا همه ستمدیدگان باخبر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دادگاه باید در محل باز و آشکار باشد تا همه به آسانی به آن دسترسی پیدا کنند، نه پشت درهای بسته و در محاصره مأموران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اهل منطقه‌ای که مأموریت دارد، تحقیق کند تا به شرایط اخلاقی،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آشنایی پیدا کرده و علما، نیکان، پاکان و حتّی قضّات سابق را شناسایی کند تا در کار خود بصیرت کافی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محض ورود، پرونده‌ها و مدارک، هم‌چنین ودیعه‌ها را از قاضی قبلی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وضع زندانیان را دقیقاً بررسی کند و آنهایی را که دلیل کافی برای ماندنشان در زندان نمی‌بیند، آزاد سازد و آن‌جا که دلیل کافی وجود دارد، شاکی را بخواهد و جریان را دنبال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داوری، جمعی از دانشمندان، علما و آگاهان را دعوت کند تا مراقب حکم و داوری او باشند و اگرخطایی از او سر زد او را به خطایش آشنا سازند</w:t>
      </w:r>
      <w:r>
        <w:rPr>
          <w:rFonts w:eastAsia="IRNazanin" w:cs="IRNazanin"/>
          <w:color w:val="111111"/>
          <w:sz w:val="28"/>
          <w:szCs w:val="28"/>
          <w:rtl w:val="true"/>
          <w:lang w:bidi="fa-IR"/>
        </w:rPr>
        <w:t>.</w:t>
      </w:r>
      <w:bookmarkStart w:id="222" w:name="pg5433_48812"/>
    </w:p>
    <w:p>
      <w:pPr>
        <w:pStyle w:val="BookText"/>
        <w:rPr/>
      </w:pPr>
      <w:bookmarkEnd w:id="222"/>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 برای خرید و فروش به بازار نرود تا مبادا برای جلب نظر او، ارفاقی انجام شود که آگاهانه یا ناآگانه تحت تأثیرآن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مجلس قضاوت قیافه خود را آن‌چنان عبوس نگیرد که مایه وحشت گردد و نیز چنان ملایم نباشد که شاکیان جسور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شاهدان تبعیض قائل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و ناآشنا در نزد وی مساوی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پرونده‌های هر هفته را جداگانه جمع‌آوری نموده و بایگانی کند و هم‌چنین پرونده‌های هرماه و هرسال را با قید تاریخ منظّم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قضاوت در حال گرسنگی، تشنگی، خستگی، غضب، غم و خوشحالی زیاد، پرهیز کند</w:t>
      </w:r>
      <w:r>
        <w:rPr>
          <w:rFonts w:eastAsia="IRNazanin" w:cs="IRNazanin"/>
          <w:color w:val="111111"/>
          <w:sz w:val="28"/>
          <w:szCs w:val="28"/>
          <w:rtl w:val="true"/>
          <w:lang w:bidi="fa-IR"/>
        </w:rPr>
        <w:t xml:space="preserve">. </w:t>
      </w:r>
      <w:r>
        <w:rPr>
          <w:rStyle w:val="FootnoteAnchor"/>
          <w:rtl w:val="true"/>
        </w:rPr>
        <w:footnoteReference w:id="160"/>
      </w:r>
    </w:p>
    <w:p>
      <w:pPr>
        <w:pStyle w:val="Heading6"/>
        <w:numPr>
          <w:ilvl w:val="5"/>
          <w:numId w:val="1"/>
        </w:numPr>
        <w:rPr/>
      </w:pPr>
      <w:bookmarkStart w:id="223" w:name="__RefHeading___Toc1796571_581953129"/>
      <w:bookmarkStart w:id="224" w:name="_Toc90"/>
      <w:bookmarkEnd w:id="223"/>
      <w:r>
        <w:rPr>
          <w:rtl w:val="true"/>
        </w:rPr>
        <w:t>ج</w:t>
      </w:r>
      <w:r>
        <w:rPr>
          <w:rtl w:val="true"/>
        </w:rPr>
        <w:t xml:space="preserve">) </w:t>
      </w:r>
      <w:r>
        <w:rPr>
          <w:rtl w:val="true"/>
        </w:rPr>
        <w:t>عدالت در امام جماعت</w:t>
      </w:r>
      <w:bookmarkEnd w:id="224"/>
    </w:p>
    <w:p>
      <w:pPr>
        <w:pStyle w:val="BookText"/>
        <w:rPr/>
      </w:pPr>
      <w:r>
        <w:rPr>
          <w:rFonts w:ascii="IRNazanin" w:hAnsi="IRNazanin" w:eastAsia="IRNazanin"/>
          <w:color w:val="111111"/>
          <w:sz w:val="28"/>
          <w:sz w:val="28"/>
          <w:szCs w:val="28"/>
          <w:rtl w:val="true"/>
          <w:lang w:bidi="fa-IR"/>
        </w:rPr>
        <w:t>شیخ انصاری عدالت را در امام جماعت شرط دانسته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یکتفی فی إمام الجماعة بعدم الفسق بل لا بدّ فیه من العدالة</w:t>
      </w:r>
      <w:r>
        <w:rPr>
          <w:rFonts w:eastAsia="IRNazanin" w:cs="IRNazanin"/>
          <w:color w:val="111111"/>
          <w:sz w:val="28"/>
          <w:szCs w:val="28"/>
          <w:rtl w:val="true"/>
          <w:lang w:bidi="fa-IR"/>
        </w:rPr>
        <w:t xml:space="preserve">...» </w:t>
      </w:r>
      <w:r>
        <w:rPr>
          <w:rStyle w:val="FootnoteAnchor"/>
          <w:rtl w:val="true"/>
        </w:rPr>
        <w:footnoteReference w:id="161"/>
      </w:r>
    </w:p>
    <w:p>
      <w:pPr>
        <w:pStyle w:val="Heading6"/>
        <w:numPr>
          <w:ilvl w:val="5"/>
          <w:numId w:val="1"/>
        </w:numPr>
        <w:rPr/>
      </w:pPr>
      <w:bookmarkStart w:id="225" w:name="__RefHeading___Toc1796573_581953129"/>
      <w:bookmarkStart w:id="226" w:name="_Toc91"/>
      <w:bookmarkEnd w:id="225"/>
      <w:r>
        <w:rPr>
          <w:rtl w:val="true"/>
        </w:rPr>
        <w:t>د</w:t>
      </w:r>
      <w:r>
        <w:rPr>
          <w:rtl w:val="true"/>
        </w:rPr>
        <w:t xml:space="preserve">) </w:t>
      </w:r>
      <w:r>
        <w:rPr>
          <w:rtl w:val="true"/>
        </w:rPr>
        <w:t>عدالت حاکم غیرفقیه</w:t>
      </w:r>
      <w:bookmarkEnd w:id="226"/>
    </w:p>
    <w:p>
      <w:pPr>
        <w:pStyle w:val="BookText"/>
        <w:rPr/>
      </w:pPr>
      <w:r>
        <w:rPr>
          <w:rFonts w:ascii="IRNazanin" w:hAnsi="IRNazanin" w:eastAsia="IRNazanin"/>
          <w:color w:val="111111"/>
          <w:sz w:val="28"/>
          <w:sz w:val="28"/>
          <w:szCs w:val="28"/>
          <w:rtl w:val="true"/>
          <w:lang w:bidi="fa-IR"/>
        </w:rPr>
        <w:t>مرحوم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تعذّر از وصول ولی عادل فقیه، عدول مؤمنین می‌توانند حاکم اسلامی قرارگیرند و زمام امور مسلمین را به دست گیرند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اسلام به اندازه‌ای اهمیت دارد که اگر ولی فقیه عادل نباشد، باز هم زمام امور مسلمین را غیر عادل نمی‌تواند در دست بگیرد؛ بلکه تنها عدول مؤمنین و هم‌چنین فرد عادل می‌تواند به عنوان حاکم قرارگیرد</w:t>
      </w:r>
      <w:r>
        <w:rPr>
          <w:rFonts w:eastAsia="IRNazanin" w:cs="IRNazanin"/>
          <w:color w:val="111111"/>
          <w:sz w:val="28"/>
          <w:szCs w:val="28"/>
          <w:rtl w:val="true"/>
          <w:lang w:bidi="fa-IR"/>
        </w:rPr>
        <w:t>.</w:t>
      </w:r>
    </w:p>
    <w:p>
      <w:pPr>
        <w:pStyle w:val="Heading5"/>
        <w:numPr>
          <w:ilvl w:val="4"/>
          <w:numId w:val="1"/>
        </w:numPr>
        <w:rPr/>
      </w:pPr>
      <w:bookmarkStart w:id="227" w:name="__RefHeading___Toc1796575_581953129"/>
      <w:bookmarkStart w:id="228" w:name="_Toc92"/>
      <w:bookmarkEnd w:id="227"/>
      <w:r>
        <w:rPr/>
        <w:t>3</w:t>
      </w:r>
      <w:r>
        <w:rPr>
          <w:rtl w:val="true"/>
        </w:rPr>
        <w:t xml:space="preserve">- </w:t>
      </w:r>
      <w:r>
        <w:rPr>
          <w:rtl w:val="true"/>
        </w:rPr>
        <w:t>فارابی</w:t>
      </w:r>
      <w:bookmarkEnd w:id="22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معتقد به دو نوع عدالت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عدالت طبیعی و دیگری وضعی و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بحث عدالت را، از عدالت طبیعی شروع می‌کند و سپس به عدالت وضعی</w:t>
      </w:r>
    </w:p>
    <w:p>
      <w:p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عدالت اجتماعی فارابی را می‌توان به صورت ذیل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طبیعی و عدالت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شرایط طبیعی یکسان آفریده نشده‌اند؛ بلکه برخی از افراد یا جماعات ضعیف‌تر و برخی دیگر نیرومندترند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اقتضای عدالت طبیعی در مورد قوی آن است که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عدالت طبیعی در مورد ضعیف آن است که ضعیف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فالعدل اذا لتغالب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فاستبعاد القاهر للمقهور هو ایضا من العدل، وان یفعل المقهور ما هو الا نفع للقاهر هو ایضا عدل، فهذه کلها هو العدل الطبیعی</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وضعی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که وضع طبیعی همواره برقرار نمی‌ماند و درحال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جماعات با تغییر احوال و اوضاع دچار دگرگونی‌ها می‌شوند؛ توان و قدرت خود را از دست می‌دهند یا توان و قدرت بیشتری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غالب و مغلوب، بالادست و پائین‌دست بر هم خورده و عدالت طبیعی مختل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باعث می‌شود که انسان‌ها از هم‌دیگر همواره وحشت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آنها را به طرف سازش و معامله وادار می‌کند تا در کنار همدیگر جمع شده و قانونی را برای خود وضع نمایند تا در سایه آن به آرامی و آسایش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قدرت برای حفظ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معتقد است که برای حفظ عدالت و قانون وضع شده، قدرت لازم است؛ زیرا قدرت، ضامن اجرای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یکون ذلک عند ضعف کل من کل وعند خوف کل عن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کل واحد من کل واحد فی هذه الحال فینبغی ان یتشارکا، ومتی قوی احدهما علی الاخر ان ینقض الشریطة، یروم القهر</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در حقیقت همان تحقّق حقّ برای ذی‌حقّ است و حفظ آن بر عهده قدرت حاکم است و به تعبیر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ماقسم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فارابی، قدرت حاکم وظیفه دارد که از همه حقوق مردم محافظت کند؛ از جمله حقوق مالی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حقوق مربوط به مالکیت اموال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دو طریق می‌تواند از ید مالک خارج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ارادی، مانند بیع و هبه؛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غیرارادی،</w:t>
      </w:r>
      <w:bookmarkStart w:id="229" w:name="pg5433_48814"/>
    </w:p>
    <w:p>
      <w:pPr>
        <w:pStyle w:val="BookText"/>
        <w:rPr/>
      </w:pPr>
      <w:bookmarkEnd w:id="229"/>
      <w:r>
        <w:rPr>
          <w:rFonts w:ascii="IRNazanin" w:hAnsi="IRNazanin" w:eastAsia="IRNazanin"/>
          <w:color w:val="111111"/>
          <w:sz w:val="28"/>
          <w:sz w:val="28"/>
          <w:szCs w:val="28"/>
          <w:rtl w:val="true"/>
          <w:lang w:bidi="fa-IR"/>
        </w:rPr>
        <w:t>مانند سرقت 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وظیفه حکومت، حمایت و پاسداری و تسهیل اجرای قراردادهای میان شهروندان و احترام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حکومت به منظور استیفای حقّ، وظیفه دارد تمام مساعی خویش را به کارگیرد تا عین مال یا مثل او را به شهروند مسترد کند و خاطی را هم مجازات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در تعیین مجازات خاطی نیز، رعایت عدالت را از جانب حکومت خواهان است که جزا باید متناسب با جرم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فاعل عمل خطا، به اندازه‌ای که مرتکب جرم شده، مجازات شود، عین عدالت است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اگر حقّ ضایع شده مال عموم باشد، به واسطه رضایت خاصّ، ساقط نمی‌شود و باید حقّ عموم ایفا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عدالت را مساوات در تقسیم خیرات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رفاه و آسایش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قسمة الخیرات المشترکة الذی لاهل المدینه علی جمعهم </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فارابی از مساوات این است که سهم هرکس به اندازه استحقاقش به او داده شود و در غیر این صورت برای اهل جامعه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می‌توان گفت که فارابی از کسانی است که در اندیشه نظام سیاسی خود، عدالت را اصل قرار داده و قدرت را برای تحقّق آن لازم می‌داند</w:t>
      </w:r>
      <w:r>
        <w:rPr>
          <w:rFonts w:eastAsia="IRNazanin" w:cs="IRNazanin"/>
          <w:color w:val="111111"/>
          <w:sz w:val="28"/>
          <w:szCs w:val="28"/>
          <w:rtl w:val="true"/>
          <w:lang w:bidi="fa-IR"/>
        </w:rPr>
        <w:t>.</w:t>
      </w:r>
    </w:p>
    <w:p>
      <w:pPr>
        <w:pStyle w:val="Heading5"/>
        <w:numPr>
          <w:ilvl w:val="4"/>
          <w:numId w:val="1"/>
        </w:numPr>
        <w:rPr/>
      </w:pPr>
      <w:bookmarkStart w:id="230" w:name="__RefHeading___Toc1796577_581953129"/>
      <w:bookmarkStart w:id="231" w:name="_Toc93"/>
      <w:bookmarkEnd w:id="230"/>
      <w:r>
        <w:rPr/>
        <w:t>4</w:t>
      </w:r>
      <w:r>
        <w:rPr>
          <w:rtl w:val="true"/>
        </w:rPr>
        <w:t xml:space="preserve">- </w:t>
      </w:r>
      <w:r>
        <w:rPr>
          <w:rtl w:val="true"/>
        </w:rPr>
        <w:t>امام محمد غزالی</w:t>
      </w:r>
      <w:bookmarkEnd w:id="231"/>
    </w:p>
    <w:p>
      <w:pPr>
        <w:pStyle w:val="BookText"/>
        <w:rPr/>
      </w:pPr>
      <w:r>
        <w:rPr>
          <w:rFonts w:ascii="IRNazanin" w:hAnsi="IRNazanin" w:eastAsia="IRNazanin"/>
          <w:color w:val="111111"/>
          <w:sz w:val="28"/>
          <w:sz w:val="28"/>
          <w:szCs w:val="28"/>
          <w:rtl w:val="true"/>
          <w:lang w:bidi="fa-IR"/>
        </w:rPr>
        <w:t>اهل سنّت، خصوصاً مذهب احمد ابن حنبل، در رهبری سیاسی، عدالت را لزوماً شرط نمی‌دانند، ولی خواهان پیاده شدن عدالت اجتماعی از طرف حکومت و نظام سیاسی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از علما و فقهای معروف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نظام سیاسی و قدرت را موظّف به رعایت عدالت اجتماعی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او را می‌توان به صورت ذیل بیان نمود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باعث استمرار و حیات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با ظلم باقی نمی‌ماند ولی با کفر استمرار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السلطان العادل من عدل بین العباد وحذر من الجور والفساد، والسلطان الظالم شئوم لایبقی ملکه ولایدوم لان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یبقی مع الکفر ولایبقی مع الظلم</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رفاه و آسایش مردم در سایه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معتقد است که آبادانی دنیا، تأمین نیازهای مادی مردم، آرامش، رفاه و امنیت آنها، درگرو عملکرد عادلانه نظام سیاسی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عادل بود، زمینه خوشوقتی مردم فراهم می‌شود؛ در غیر این صورت مردم، گرفتار ظلم، ناامنی و بحران‌های اقتصادی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عمارة الدنیا وخرابها من الملوک فاذا کان السلطان عادلا عمرت الدنیا وأمنت الرعایا</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آینه عبرت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حاکمان سیاسی و قدرت‌مداران را، به یادآوری و مطالعه سرگذشت قدرتمندان ظالم در گذشته توصیه می‌کند، به این امید که مایه عبرت آنها قرار گرفته و عدالت را سرلوحه کارهای سیاسی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پادشاهانی که نظام سیاسی‌شان بر پایه ظلم بنا شده بود که سرانجام از بین رفتند و نام بدی از خود در تاریخ به‌جا گذاشتند و چه بسیار حاکمانی بودند که از خود، خوبی و عدالت و نام نیک را به 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فواجب علی العقلاء قراءة اخبار هؤلاء الملوک، والنظر فی احوال هذه الدنیا، القلیل وفائها، والکثیر بلائها</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دنیا مایه گرفتاری است و وفا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حاکمی چه ظالم باشد چه عادل، باید روزی از این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که حاکمان عدالت را پیشه گیرند؟</w:t>
      </w:r>
    </w:p>
    <w:p>
      <w:pPr>
        <w:pStyle w:val="BookText"/>
        <w:rPr/>
      </w:pPr>
      <w:r>
        <w:rPr>
          <w:rFonts w:ascii="IRNazanin" w:hAnsi="IRNazanin" w:eastAsia="IRNazanin"/>
          <w:color w:val="111111"/>
          <w:sz w:val="28"/>
          <w:sz w:val="28"/>
          <w:szCs w:val="28"/>
          <w:rtl w:val="true"/>
          <w:lang w:bidi="fa-IR"/>
        </w:rPr>
        <w:t>غزالی، در ضمن نقل حکایتی از انوشیروان عادل، اهتمام خود نسبت به عدالت را اعلام کرده و صاحبان قدرت را به پیروی از انوشیروان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چنین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انوشیروان عادل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مأمورینش دستور داد که در تمام قلمرو حکومت بگردند و قریه خرابی را پیدا کرده و شیر تمیزی از آن برای او بیاورند تا از آن بخورد؛ زیرا شفای مریضی او طبق دستور پزشکان، بستگی به خوردن آن شیر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رفتند و همه جا را گشتند، ولی چنین قریه و شیری پیدا نکرده و دست خالی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را به انوشیروان عادل دادند؛ وی بسیار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w:t>
      </w:r>
    </w:p>
    <w:p>
      <w:pPr>
        <w:pStyle w:val="BookText"/>
        <w:rPr/>
      </w:pPr>
      <w:r>
        <w:rPr>
          <w:rFonts w:ascii="IRNazanin" w:hAnsi="IRNazanin" w:eastAsia="IRNazanin"/>
          <w:color w:val="111111"/>
          <w:sz w:val="28"/>
          <w:sz w:val="28"/>
          <w:szCs w:val="28"/>
          <w:rtl w:val="true"/>
          <w:lang w:bidi="fa-IR"/>
        </w:rPr>
        <w:t>من از این کار این بود که ببینم آیا در قلمرو حکومت من قریه خرابی پیدا می‌شود یا نه؟ الان که چنین است، خدای را شکر می‌کنم و خیالم راحت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ما وجدنا فی جمیع المملکة مکانا خربا ولا لبنة عتیقة فرح انوشروان وشکر الهه وقال 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ولأعلم هل بقی فی موضع، الخراب لأعمره ؟</w:t>
      </w:r>
      <w:r>
        <w:rPr>
          <w:rFonts w:eastAsia="IRNazanin" w:cs="IRNazanin"/>
          <w:color w:val="111111"/>
          <w:sz w:val="28"/>
          <w:szCs w:val="28"/>
          <w:rtl w:val="true"/>
          <w:lang w:bidi="fa-IR"/>
        </w:rPr>
        <w:t xml:space="preserve">... »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پایه‌های قدرت با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درباره استحکام قدرت سیاسی به وسیله عدالت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قالته الحکماء ونطقت به العلماء، صحیح لاریب فیه وهو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بالملک والملک بالجند والجند بالمال والمال بعمارة البلاد وعمارة البلاد بالعدل فی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الاماکن والبلاد تخرب اذا استولی علیها الظالمون وتتفرق اهل الولات ویهربون الی ولات غیرها </w:t>
      </w:r>
      <w:r>
        <w:rPr>
          <w:rStyle w:val="FootnoteAnchor"/>
          <w:rtl w:val="true"/>
        </w:rPr>
        <w:footnoteReference w:id="171"/>
      </w:r>
      <w:r>
        <w:rPr>
          <w:rFonts w:ascii="IRNazanin" w:hAnsi="IRNazanin" w:eastAsia="IRNazanin"/>
          <w:color w:val="111111"/>
          <w:sz w:val="28"/>
          <w:sz w:val="28"/>
          <w:szCs w:val="28"/>
          <w:rtl w:val="true"/>
          <w:lang w:bidi="fa-IR"/>
        </w:rPr>
        <w:t>استحکام پایه‌های حکومت و قدرت اعم از سیاسی، اقتصادی، نظامی، فرهنگی، بستگی به اجرای عدالت اجتماعی دارد؛ زیرا ظلم باعث ویرانی آنها و آوارگی مردم به سرزمین‌های دیگر 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ظلم را به دو نوع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ظلم حاکم به مردم، ظلم قوی بر ضعیف، غنی به فقیر و دیگری ظلم انسان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عدالت خداوند بر این جاری است که ظالم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داستانی را از حضرت موسی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است که موسی علیه السلام در کوه طور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خود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طاقت دیدن عدالت مرا داری، در کنار چشمه‌ای که در فلان جاست بنشین و اجرای عدالتم را مشاهده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در کنار چشمه نشست تا این‌که سواری آمد و از آن چشمه آب نوشید و کیسه‌ای که حاوی هزار سکه طلا بود، در کنار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یادش رفت که کیسه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طفلی آمد و از آن چشمه آب نوشید و کیسه را برداشت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پیرمردی نابینا آمد و در کنار آب نشست تا این‌که سوار بازگشت و کیسه را از پیردمرد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نابینا هستم و کیسه پول شما را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غضبناک شد و آن پیرمرد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تعجب</w:t>
      </w:r>
      <w:bookmarkStart w:id="232" w:name="pg5433_48817"/>
    </w:p>
    <w:p>
      <w:pPr>
        <w:pStyle w:val="BookText"/>
        <w:rPr/>
      </w:pPr>
      <w:bookmarkEnd w:id="232"/>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طرف خداوند آمد که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در کیسه بود، حقّ آن پسر بچّه بود؛ زیرا پدر او، اجیر آن مرد سواره بود که مزدش را نداده بود تا این‌که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هم که کشته شد، قاتل پدر سواره بود و بدین وسیله قصاص پدرش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عدالت من که در آن، حقّ هیچ کس ضایع نمی‌شود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للملک ان ینظر فی امور الرعیة ویقف علی قلیلها وکثیرها وعظیمها وحقیرها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فیجب علی السلطان ان یعمل بالسیاسة وان یکون مع السیاسة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الاسکندر أرسطو 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ایهما افضل للملوک الشجاعة ام العدل؟ فقال ارسطو 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عدل السلطان لایحتاج الی الشجاعة؛ </w:t>
      </w:r>
      <w:r>
        <w:rPr>
          <w:rStyle w:val="FootnoteAnchor"/>
          <w:rtl w:val="true"/>
        </w:rPr>
        <w:footnoteReference w:id="173"/>
      </w:r>
      <w:r>
        <w:rPr>
          <w:rFonts w:ascii="IRNazanin" w:hAnsi="IRNazanin" w:eastAsia="IRNazanin"/>
          <w:color w:val="111111"/>
          <w:sz w:val="28"/>
          <w:sz w:val="28"/>
          <w:szCs w:val="28"/>
          <w:rtl w:val="true"/>
          <w:lang w:bidi="fa-IR"/>
        </w:rPr>
        <w:t>برای زمامداران و صاحبان قدرت لازم است که به کوچکترین و بزرگترین مشکلات مردم رسیدگی کند و سیاست دولت یک سیاست 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سکندر از ارسطو سؤال کرد که برای پادشاهان شجاعت بهتر است یا عدالت؟ ارسطو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سلطان، شجاعت برای او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و گستردگی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معتقد است که حاکم و تمام کابینه او و کسانی که مشغول کارهای سیاسی و اجتماعی می‌باشند، عدالت را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فواجب علی السلطان ان یعمل وینظر غایة النظر فیما یأمر به من السیاسة لینفذ ذلک فی اصحابه مثل وزیره وحاجبه ونائبه وعامله</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حاکم و قدرت سیاسی در اندیشه و عمل، دقّت بیشتر داشته باشد تا کارهایش طبق معیار عدالت بوده و الگویی برای وزیران و دیگر دست‌اندرکاران امور سیاسی و اجرایی قرار گیرد</w:t>
      </w:r>
      <w:r>
        <w:rPr>
          <w:rFonts w:eastAsia="IRNazanin" w:cs="IRNazanin"/>
          <w:color w:val="111111"/>
          <w:sz w:val="28"/>
          <w:szCs w:val="28"/>
          <w:rtl w:val="true"/>
          <w:lang w:bidi="fa-IR"/>
        </w:rPr>
        <w:t>.</w:t>
      </w:r>
    </w:p>
    <w:p>
      <w:pPr>
        <w:pStyle w:val="Heading3"/>
        <w:numPr>
          <w:ilvl w:val="2"/>
          <w:numId w:val="1"/>
        </w:numPr>
        <w:rPr/>
      </w:pPr>
      <w:bookmarkStart w:id="233" w:name="__RefHeading___Toc1796579_581953129"/>
      <w:bookmarkStart w:id="234" w:name="_Toc94"/>
      <w:bookmarkEnd w:id="233"/>
      <w:r>
        <w:rPr>
          <w:rtl w:val="true"/>
        </w:rPr>
        <w:t>نتیجه</w:t>
      </w:r>
      <w:bookmarkEnd w:id="23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بررسی دو موضوع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نظریه اصالت قدرت از نظر دانشمندان غربی، مانند هابز، ماکیاولی و مورگنتا و بعضی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نظریه اصالت عدالت و ابزاری بودن قدرت بود که نظر دانشمندان و فقهای اسلامی مانند حضرت امام خمینی، شیخ انصاری و امام محمد غزالی در این زمینه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پژوهش حاضر، نظریه اوّل مردود است؛ زیرا برخاسته از اندیشه سیاسی مبتنی بر انسان‌شناسی غیرواقعی و برخلاف خواست‌های واقعی و فطری بشر است؛ زیرا انسان فطرتاً به سوی خوبی‌ها و عدالت اجتماعی تمایل دارد، نه به سوی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شواهد تاریخی و گواهی وجدان‌های بیدار شاهد این مدعاست، اصالت قدرت در راستای خوی حیوانی انسان قرار دارد و بعد معنوی انسان را نادیده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مورد تأیید فقه سیاسی اسلام است؛ زیرا این نظریه به دنبال تأمین سعادت واقعی انسان بوده که همان عدالت اجتماعی و در نتیجه رسیدن به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اصالت عدالت، قدرت را در خدمت عدالت قرار می‌دهد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می‌توان گفت، تنها مکتبی که می‌تواند چنین ادّعایی کند، فقه سیاسی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می‌توان در منابع فقه سیاسی جست‌وجو نمود که در مباحث بعدی به بررسی آن خواهیم پرداخت</w:t>
      </w:r>
      <w:r>
        <w:rPr>
          <w:rFonts w:eastAsia="IRNazanin" w:cs="IRNazanin"/>
          <w:color w:val="111111"/>
          <w:sz w:val="28"/>
          <w:szCs w:val="28"/>
          <w:rtl w:val="true"/>
          <w:lang w:bidi="fa-IR"/>
        </w:rPr>
        <w:t>.</w:t>
      </w:r>
      <w:bookmarkStart w:id="235" w:name="pg5433_48820"/>
    </w:p>
    <w:p>
      <w:pPr>
        <w:pStyle w:val="Heading2"/>
        <w:numPr>
          <w:ilvl w:val="1"/>
          <w:numId w:val="1"/>
        </w:numPr>
        <w:rPr/>
      </w:pPr>
      <w:bookmarkStart w:id="236" w:name="__RefHeading___Toc1796581_581953129"/>
      <w:bookmarkStart w:id="237" w:name="_Toc95"/>
      <w:bookmarkEnd w:id="235"/>
      <w:bookmarkEnd w:id="236"/>
      <w:r>
        <w:rPr>
          <w:rtl w:val="true"/>
        </w:rPr>
        <w:t>بخش دوم</w:t>
      </w:r>
      <w:r>
        <w:rPr>
          <w:rtl w:val="true"/>
        </w:rPr>
        <w:t xml:space="preserve">: </w:t>
      </w:r>
      <w:r>
        <w:rPr>
          <w:rtl w:val="true"/>
        </w:rPr>
        <w:t>قدرت در فقه سیاسی</w:t>
      </w:r>
      <w:bookmarkEnd w:id="23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1796583_581953129"/>
      <w:bookmarkStart w:id="239" w:name="_Toc96"/>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تا آن‌جا که تاریخ نشان می‌دهد، در بسیاری از جوامع بشری، نوعی قدرت مانند قدرت قبیله، قدرت پادشاهان و سلاطین و قدرت‌های جهان معاصر که متجلی در حکومت‌هاست،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بشر از وجود قدرت سیاسی بی‌نیاز نخواهد بود؛ زیرا وجود نظم جامعه انسانی و تحقّق قوانین، بستگی به وجود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 جامعه‌ای که قدرت و حاکمیت در آن وجود نداشته باشد، گرفتار هرج و مرج و جنگ‌های خانمان‌سوز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معاصر، ضرورت قدرت سیاسی بیشتر احساس می‌شود؛ زیرا در صورت نبود نظارتی قدرتمند، فعّالیت‌های اجتماعی، اعم از سیاسی، اقتصادی، نظامی و فرهنگی، این امور به طور صحیح پیش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عاقلی، وجود قدرت را برای اداره زندگی جامعه بشری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بشری نیز، خلاف نظریه آنارشیسم را به اثبات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گذشته، نظریه‌های اصالت قدرت و اصالت عدالت مطرح گردید و نتیجه آن شد که نظریه اصالت عدالت مورد تأیید فقه سیاسی است و قدرت در خدمت عدالت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یادآوری است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گسترده‌ای دارد و مراد این نوشتار از قدرت، فقط قدرت سیاسی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در این بخش، قدرت از نگاه فقه سیاسی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قدرت جایگاه ویژه‌ای دارد و آن را در نظام اجتماعی انسانی لازم و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در این بخش مورد بررسی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خواهد گرفت عبارت است از ضرورت قدرت، کسب قدرت، حفظ قدرت و گسترش و اهداف آن، که در قالب پنج فصل تنظیم گردیده است</w:t>
      </w:r>
      <w:r>
        <w:rPr>
          <w:rFonts w:eastAsia="IRNazanin" w:cs="IRNazanin"/>
          <w:color w:val="111111"/>
          <w:sz w:val="28"/>
          <w:szCs w:val="28"/>
          <w:rtl w:val="true"/>
          <w:lang w:bidi="fa-IR"/>
        </w:rPr>
        <w:t>.</w:t>
      </w:r>
      <w:bookmarkStart w:id="240" w:name="pg5433_48824"/>
    </w:p>
    <w:p>
      <w:pPr>
        <w:pStyle w:val="Heading3"/>
        <w:numPr>
          <w:ilvl w:val="2"/>
          <w:numId w:val="1"/>
        </w:numPr>
        <w:rPr/>
      </w:pPr>
      <w:bookmarkStart w:id="241" w:name="__RefHeading___Toc1796585_581953129"/>
      <w:bookmarkStart w:id="242" w:name="_Toc97"/>
      <w:bookmarkEnd w:id="240"/>
      <w:bookmarkEnd w:id="241"/>
      <w:r>
        <w:rPr/>
        <w:t>1</w:t>
      </w:r>
      <w:r>
        <w:rPr>
          <w:rtl w:val="true"/>
        </w:rPr>
        <w:t>-</w:t>
      </w:r>
      <w:r>
        <w:rPr>
          <w:rtl w:val="true"/>
        </w:rPr>
        <w:t>ضرورت قدرت</w:t>
      </w:r>
      <w:bookmarkEnd w:id="242"/>
    </w:p>
    <w:p>
      <w:pPr>
        <w:pStyle w:val="Heading4"/>
        <w:numPr>
          <w:ilvl w:val="3"/>
          <w:numId w:val="1"/>
        </w:numPr>
        <w:rPr/>
      </w:pPr>
      <w:bookmarkStart w:id="243" w:name="__RefHeading___Toc1796587_581953129"/>
      <w:bookmarkStart w:id="244" w:name="_Toc98"/>
      <w:bookmarkEnd w:id="243"/>
      <w:r>
        <w:rPr>
          <w:rtl w:val="true"/>
        </w:rPr>
        <w:t>از نظر قرآن</w:t>
      </w:r>
      <w:bookmarkEnd w:id="244"/>
    </w:p>
    <w:p>
      <w:pPr>
        <w:pStyle w:val="BookText"/>
        <w:rPr/>
      </w:pPr>
      <w:r>
        <w:rPr>
          <w:rFonts w:ascii="IRNazanin" w:hAnsi="IRNazanin" w:eastAsia="IRNazanin"/>
          <w:color w:val="111111"/>
          <w:sz w:val="28"/>
          <w:sz w:val="28"/>
          <w:szCs w:val="28"/>
          <w:rtl w:val="true"/>
          <w:lang w:bidi="fa-IR"/>
        </w:rPr>
        <w:t>برخی از دانشمندان معاصر، حکومت را قدرتی سازمان یافته در درون یک جامعه می‌دانند که متشکل از سه نهاد مقننه، مجریه و قضائیه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چند قدرت و حکومت به لحاظ مفهومی متمایزند، امّا از نگاه این نویسندگان می‌توان آنها را منطبق بر 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در آیات بسیاری نسبت به ضرورت حکومت و قدرت تصریح شده است که به چند نمونه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داستانی از بنی‌اسرائیل بیان شده که بر أثر نبود قدرت حاکمیت، گرفتار هرج و مرج و شکست شده و دشمنان بر آنان مسلط گردیده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نزد پیامبر خود </w:t>
      </w:r>
      <w:r>
        <w:rPr>
          <w:rStyle w:val="FootnoteAnchor"/>
          <w:rtl w:val="true"/>
        </w:rPr>
        <w:footnoteReference w:id="175"/>
      </w:r>
      <w:r>
        <w:rPr>
          <w:rFonts w:ascii="IRNazanin" w:hAnsi="IRNazanin" w:eastAsia="IRNazanin"/>
          <w:color w:val="111111"/>
          <w:sz w:val="28"/>
          <w:sz w:val="28"/>
          <w:szCs w:val="28"/>
          <w:rtl w:val="true"/>
          <w:lang w:bidi="fa-IR"/>
        </w:rPr>
        <w:t>آمدند و از او، رهبری را برای نظم‌دهی و مقابله با دشمن تقاضا کردند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از حال سران بنی‌اسرائیل پس از موسی خبر نیافتی، آن‌گاه که به پیامبری</w:t>
      </w:r>
    </w:p>
    <w:p>
      <w:pPr>
        <w:pStyle w:val="BookText"/>
        <w:rPr/>
      </w:pPr>
      <w:r>
        <w:rPr>
          <w:rFonts w:ascii="IRNazanin" w:hAnsi="IRNazanin" w:eastAsia="IRNazanin"/>
          <w:color w:val="111111"/>
          <w:sz w:val="28"/>
          <w:sz w:val="28"/>
          <w:szCs w:val="28"/>
          <w:rtl w:val="true"/>
          <w:lang w:bidi="fa-IR"/>
        </w:rPr>
        <w:t>از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برای ما بگمار تا در راه خدا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جنگیدن بر شما مقرر گردد، چه بسا پیکار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راه خدا نجنگیم با آن‌که ما از دیارمان و از نزد فرزندانمان بیرون رانده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جنگ بر آنان مقرر شد، جز شماری اندک از آنان، همگی پشت کردند، و خداوند به حالِ ستمکاران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نشان می‌دهد که بدون تشکیل حکومت و داشتن قدرت قوی، رسیدن به آرامش و آزادی اجتماعی،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تصوّر شود که درخواست بنی‌اسرائیل در این‌جا تنها برای تعیین فرمانده لشکر بوده، نه زمامدار، ولی باید توجّه داشت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زمامدار در تمام شئون است؛ هرچند پیکار با دشمنان خارجی، بارزترین برنامه زمامداری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خداوند ضرورت قدرت را برای جلوگیری از طاغیان و مفسدان،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دَفْعُ اللّهِ النّاسَ بَعْضَهُمْ بِبَعْضٍ لَفَسَدَتِ الْأَرْضُ وَ لکِنَّ اللّهَ ذُو فَضْلٍ عَلَی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اگرخداوند بعضی از مردم را به وسیله‌ای بعض دیگر دفع نکند، زمین را فساد فرا می‌گیرد؛ ولی خداوند نسبت به جهانیان فضل و احسان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قدرت عادلانه یکی از عطایای بزرگ الهی است که مانع از مفاسد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موضوع، قرآن در آیه دیگر که درباره جهاد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أُخْرِجُوا مِنْ دِیارِهِمْ بِغَیْرِ حَقٍّ إِلاّ أَنْ یَقُولُوا رَبُّنَا اللّهُ وَ لَوْ لا دَفْعُ اللّهِ النّاسَ بَعْضَهُمْ بِبَعْضٍ لَهُدِّمَتْ صَوامِعُ وَ بِیَعٌ وَ صَلَواتٌ وَ مَساجِدُ یُذْکَرُ فِیهَا اسْمُ اللّهِ کَثِیراً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کسانی اجازه جهاد و پیکار داده شده که به ناحقّ از کاشانه و خانه خود بدون هیچ دلیلی برون رانده شدند، جز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و اگر خداوند بعضی از مردم را به‌وسیله‌ای بعضی دیگر دفع نکند، دیرها و صومعه‌ها و معابد و مساجد که نام خدا در آن بسیار برده می‌شود، ویران می‌گردد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ممکن است مؤمنانی باشند که با تشکیل قدرت منسجم،</w:t>
      </w:r>
    </w:p>
    <w:p>
      <w:pPr>
        <w:pStyle w:val="BookText"/>
        <w:rPr/>
      </w:pPr>
      <w:r>
        <w:rPr>
          <w:rFonts w:ascii="IRNazanin" w:hAnsi="IRNazanin" w:eastAsia="IRNazanin"/>
          <w:color w:val="111111"/>
          <w:sz w:val="28"/>
          <w:sz w:val="28"/>
          <w:szCs w:val="28"/>
          <w:rtl w:val="true"/>
          <w:lang w:bidi="fa-IR"/>
        </w:rPr>
        <w:t>اداره امور سیاسی و اجتماعی مردم را در دست می‌گیرند تا مانع در برابر ظالمان و طاغیان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قدرت سیاسی را به‌عهده دارند، می‌توانند جامعه را از گزند حوادث و ناملایمات دور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روحیه استخدام بشر به طور مطلق اعمال شود و تعدیلی در آن صورت نگیرد، در آن صورت اجتماعی نخواهد بود و یک جامعه، جامعه دیگر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قدرت اجتماعی و سیاسی، روحیه استخدام انسان تعدیل گشته و جامعه به‌طرف صلح و تکامل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قرآن اصلاح جامعه را وابسته به سیستم و تشکیلات قدرت سیاسی و اجتماعی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أُخْرِجُوا مِنْ دِیارِهِمْ بِغَیْرِ حَقٍّ إِلاّ أَنْ یَقُولُوا رَبُّنَا اللّهُ وَ لَوْ لا دَفْعُ اللّهِ النّاسَ بَعْضَهُمْ بِبَعْضٍ لَهُدِّمَتْ صَوامِعُ وَ بِیَعٌ وَ صَلَواتٌ وَ مَساجِدُ یُذْکَرُ فِیهَا اسْمُ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آنها کسانی هستند که هرگاه در زمین به آنها قدرت دادیم، نماز را بر پا دارند و زکات را ادا می‌کنند و امر به معروف و نهی از منکر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مؤمنان را مکلف می‌کند هنگامی که قدرت را در دست دارند و به حکومت می‌رسند، به اصلاح جامعه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پا داشتن نماز، ادای زکات،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نظم و تشکیلات بهتری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یوسف، قرآن کریم به مردم متذکر می‌شود که حضرت در کنار قدرت سیاسی و حکومتی مصر قرار گرفت و با مدیریت و کاردانی خود جامعه آن روز را از قحطی و نابودی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خواب پادشاه مصر را تعبیر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گرسنگی و قحطی و هفت سال دیگر آبادانی در کشور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توصیه آن حضرت، حکومت، آذوقه زیادی ذخیره نمود تا در سال‌های قحطی بین مردم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ضرورت و اهمیت قدرت سیاسی و حکومتی را می‌رساند که با مدیرت و تدبیر خود، مردم را از مرگ حتمی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قرآن از حکومت و قدرت به عنوان نعمت خداوند یاد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 یا قَوْمِ اذْکُرُوا نِعْمَتَ اللّهِ عَلَیْکُمْ إِذْ جَعَلَ فِیکُمْ أَنْبِیاءَ وَ جَعَلَکُمْ مُلُوکاً وَ آتاکُمْ ما لَمْ یُؤْتِ أَحَداً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به یاد آورید هنگامی را که موسی به قوم</w:t>
      </w:r>
    </w:p>
    <w:p>
      <w:pPr>
        <w:pStyle w:val="BookText"/>
        <w:rPr/>
      </w:pP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نسبت به خود متذکر شوید، هنگامی که در میان شما پیامبرانی قرار داد و شما را حاکم و صاحب‌اختیار خود قرارداد و به شما چیزهایی بخشید که به هیچ یک از جهانیان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سلیمان، قرآن نیز از قدرت و حکومت به عنوان فضل الهی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اغْفِرْ لِی وَ هَبْ لِی مُلْکاً لا یَنْبَغِی لِأَحَدٍ مِنْ بَعْدِی إِنَّکَ أَنْتَ 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حکومتی به من عطا کن که بعد از من سزاوار هیچ‌کس نباشد که تو بسیار بخشنده‌ای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دعای او را مستجاب نمود و حکومت و قدرت عظیم به او بخشید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هم‌چنین خداوند در قرآن از حکومت و قدرت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یعنی خداوند به کسانی که عزّت می‌بخشد، قدرت و حکومت عنایت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 تُؤْتِی الْمُلْکَ مَنْ تَشاءُ وَ تَنْزِعُ الْمُلْکَ مِمَّنْ تَشاءُ وَ تُعِزُّ مَنْ تَشاءُ وَ تُذِلُّ مَنْ تَشاءُ بِیَدِکَ الْخَیْرُ إِنَّکَ عَلی کُلِّ شَیْ‌ءٍ قَدِیرٌ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حکومت تویی؛ به هرکس بخواهی قدرت و حکومت می‌بخشی و از هرکس بخواهی حکومت را می‌گیری، هرکس را بخواهی عزّت می‌دهی و هرکس را بخواهی خوار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خوبی‌ها به دست توست و تو بر هر چیزی 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 آیات، ضرورت قدرت سازمان یافته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قدرتی که جامعه را به سوی تکامل و سعادت سوق دهد،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یاد شده است که هیچ‌گاه قطع نمی‌شود و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صالح مانند حکومت انبیاء و معصومین علیهم السلام و نائبان عام معصومین، همان رحمت لایزال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و حکومت لازمه زندگی بشر می‌باشد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معتقدند که به وسیله ترویج فضایل اخلاقی و تعلیم و تربیت درست، جامعه</w:t>
      </w:r>
      <w:bookmarkStart w:id="245" w:name="pg5433_48828"/>
    </w:p>
    <w:p>
      <w:pPr>
        <w:pStyle w:val="BookText"/>
        <w:rPr/>
      </w:pPr>
      <w:bookmarkEnd w:id="245"/>
      <w:r>
        <w:rPr>
          <w:rFonts w:ascii="IRNazanin" w:hAnsi="IRNazanin" w:eastAsia="IRNazanin"/>
          <w:color w:val="111111"/>
          <w:sz w:val="28"/>
          <w:sz w:val="28"/>
          <w:szCs w:val="28"/>
          <w:rtl w:val="true"/>
          <w:lang w:bidi="fa-IR"/>
        </w:rPr>
        <w:t>انسانی نیاز به حکومت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از نظر قرآن مردود است؛ زیرا قرآن همان‌گونه که بشر را جانشین خدا در زمین معرّفی می‌کند، در بعضی از آیات، انسان را خون‌ریز، حریص و ظالم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خصلتی اگر به وسیله قدرت و حکومت مهار نشود، فاجعه‌های بسیار به بار می‌آورد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تعلیم و تربیت به تنهایی کافی نیست</w:t>
      </w:r>
      <w:r>
        <w:rPr>
          <w:rFonts w:eastAsia="IRNazanin" w:cs="IRNazanin"/>
          <w:color w:val="111111"/>
          <w:sz w:val="28"/>
          <w:szCs w:val="28"/>
          <w:rtl w:val="true"/>
          <w:lang w:bidi="fa-IR"/>
        </w:rPr>
        <w:t>.</w:t>
      </w:r>
    </w:p>
    <w:p>
      <w:pPr>
        <w:pStyle w:val="Heading4"/>
        <w:numPr>
          <w:ilvl w:val="3"/>
          <w:numId w:val="1"/>
        </w:numPr>
        <w:rPr/>
      </w:pPr>
      <w:bookmarkStart w:id="246" w:name="__RefHeading___Toc1796589_581953129"/>
      <w:bookmarkStart w:id="247" w:name="_Toc99"/>
      <w:bookmarkEnd w:id="246"/>
      <w:r>
        <w:rPr>
          <w:rtl w:val="true"/>
        </w:rPr>
        <w:t>از نظر روایات</w:t>
      </w:r>
      <w:bookmarkEnd w:id="247"/>
    </w:p>
    <w:p>
      <w:pPr>
        <w:pStyle w:val="BookText"/>
        <w:rPr/>
      </w:pPr>
      <w:r>
        <w:rPr>
          <w:rFonts w:ascii="IRNazanin" w:hAnsi="IRNazanin" w:eastAsia="IRNazanin"/>
          <w:color w:val="111111"/>
          <w:sz w:val="28"/>
          <w:sz w:val="28"/>
          <w:szCs w:val="28"/>
          <w:rtl w:val="true"/>
          <w:lang w:bidi="fa-IR"/>
        </w:rPr>
        <w:t>ضرورت قدرت و کوشش در جهت تشکیل حاکمیت سیاسی از نظر روایات نیز،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کَلِمَةُ حَقٍّ یُرَادُ بِهَا بَاطِلٌ نَعَمْ إِنَّهُ لَا حُکْمَ الاّ لِلَّهِ وَ لَکِنَّ هَؤُلَاءِ یَقُولُونَ لَا إِمْرَةَ الاّ لِلَّهِ وَ إِنَّهُ لَابُدَّ لِلنَّاسِ مِنْ أَمِیرٍ بَرٍّ أَوْ فَاجِرٍ یَعْمَلُ فِی إِمْرَتِهِ الْمُؤْمِنُ وَ یَسْتَمْتِعُ فِیهَا الْکَافِرُ وَ یُبَلِّغُ اللَّهُ فِیهَا الاجَلَ وَ یُجْمَعُ بِهِ الْفَیْ‌ءُ وَ یُقَاتَلُ بِهِ الْعَدُوُّ وَ تَأْمَنُ بِهِ السُّبُلُ وَ یُؤْخَذُ بِهِ لِلضَّعِیفِ مِنَ الْقَوِیِّ حَتَّی یَسْتَرِیحَ بَرٌّ وَ یُسْتَرَاحَ مِنْ فَاجِرٍ؛ </w:t>
      </w:r>
      <w:r>
        <w:rPr>
          <w:rStyle w:val="FootnoteAnchor"/>
          <w:rtl w:val="true"/>
        </w:rPr>
        <w:footnoteReference w:id="179"/>
      </w:r>
      <w:r>
        <w:rPr>
          <w:rFonts w:ascii="IRNazanin" w:hAnsi="IRNazanin" w:eastAsia="IRNazanin"/>
          <w:color w:val="111111"/>
          <w:sz w:val="28"/>
          <w:sz w:val="28"/>
          <w:szCs w:val="28"/>
          <w:rtl w:val="true"/>
          <w:lang w:bidi="fa-IR"/>
        </w:rPr>
        <w:t>خوارج سخن حقّی می‌گویند، ولی از آن اراده‌ای باطل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 که فرمانی جز فرمان خدا نیست، ولی اینها می‌گویند زمامداری جز برای خدا نیست، درحالی‌که مردم نیازمند به امیر و زمامدار هستند؛ خواه نیکوکار باشد یا بدکار تا مؤمنان در سایه حکومتش به کارخویش مشغول باشند، و کافران نیز بهره‌مند شوند و مردم در دوران حکومت او زندگی راحتی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اموال بیت‌المال جمع‌آوری شود و با کمک او با دشمنان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امن گردد و حقّ ضعیفان از زورمندان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نیکوکار در رفاه باشند و از دست بدکاران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برترین مصداق حاکمیت و زمامداری که این آثار بر آن مترتب است، برخورداری از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ذیل از کلام امام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ایجاد شغل، در سایه وجود حکومت و قدرت فراهم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روانی و روحی، با وجود قدرت سیاسی میسّر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رونق امور اقتصادی نیز با کمک قدرت فراهم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سیستم نظامی و جهاد، با مدیریت نظام سیاسی و قدرت به وجود می‌آید؛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کشور نیز با وجود قدرت، تحقّق پیدا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عدالت اجتماعی و گرفتن حقّ مظلوم از ظالم نیز به وسیله قدرت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وجود حکومت ظالم را بهتر می‌داند از این‌که در جامعه هیچ حکومتی نبوده و فتنه، آشوب و ناامنی دامنگیر مردم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ظلوم خیر من فتنة تدوم ؛ وجود حاکم ظالم بیدادگر، از فتنه و ناامنی مستمر بهتر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روایتی که از فضل بن شاذان رسیده و او از امام رضا علیه السلام نقل می‌کند، ضمن تأکید بر ضرورت قدرت در جامعه، به سه نکته مهم در امر قدرت و حکومت اشاره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برای مردم حدودی تعیین شود و دستور یابند که از آن حدود تجاوز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باعث فساد آنها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سامان نمی‌گیرد، مگر به وسیله حاکم امینی که آنها را از تعدّی در امور ممنوعه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هرکس تنها به دنبال منافع خود نباشد تا باعث تضییع حقوق دیگران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ملّت و فرقه‌ای را بدون رئیس و سرپرستی که امر دین و دنیای آنها را سامان بخشد با دشمنان بجنگد و بیت‌المال را تقسیم کند و جمعه و جماعات برپا نماید و ظالم را از تعدّی بر مظلوم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قدرت سیاسی، امین و درست‌کار نباشد، دین و آیین خدا بر باد می‌رود و سنّت و احکام الهی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بدعت‌گذاران چیزهایی از پیش خود بر آن می‌افزایند و امور مسلمانان مشتبه می‌شود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امام علی علیه السلام در جای دیگر، درباره ضرورت قدرت و حکومت می‌فرماید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للامة من امام یقومه بأمرهم فیأمرهم وینهاهم ویقیم فیهم الحدود ویجاهدوالعدو ویقسم الغنائم ویفرض الفرایض ویعرفهم ابواب مافیه صلاحهم ویحذرهم ما فیه مضارهم اذکان الامر والنهی احد اسباب بقاء الخلق، والاّ سقطت الرغبة والرهبة ولم یر تدع ولفسد التدبیر وکان ذلک سببا لهلاک العباد؛ امّت باید پیشوایی داشته باشد که</w:t>
      </w:r>
      <w:bookmarkStart w:id="248" w:name="pg5433_48830"/>
    </w:p>
    <w:p>
      <w:pPr>
        <w:pStyle w:val="BookText"/>
        <w:rPr/>
      </w:pPr>
      <w:bookmarkEnd w:id="248"/>
      <w:r>
        <w:rPr>
          <w:rFonts w:ascii="IRNazanin" w:hAnsi="IRNazanin" w:eastAsia="IRNazanin"/>
          <w:color w:val="111111"/>
          <w:sz w:val="28"/>
          <w:sz w:val="28"/>
          <w:szCs w:val="28"/>
          <w:rtl w:val="true"/>
          <w:lang w:bidi="fa-IR"/>
        </w:rPr>
        <w:t>قیام به کارهای آنها کند، بر آنها امر و نهی نماید و حدود الهی را در میان آنها برپا دارد، با دشمن پیکار کند، غنایم را عادلانه تقسیم نماید، واجبات را تحقّق بخشد و ابواب صلاح آنها را به آنان نشان دهد، و از آن‌چه برای آنان زیان بخش است برحذر دارد؛ زیرا امر و نهی یکی از اسباب بقای خلق است؛ وگرنه تشویق و ترس از بین می‌رود و هیچ کس از گناه نمی‌ایستد و نظام جامعه فاسد می‌شود و این سبب هلاک بندگان خدا می‌شود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ملاحظه می‌شود که امام به نکات مهم ضرورت قدرت و حکومت، مانند امور نظامی، اقتصادی، فرهنگی و امر و نهی حکومتی اشاره می‌کند که بدون پشتوانه قدرتی سازمان یافته سامان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امر و نهی حکومت را باعث بقای امّت می‌داند؛ زیرا اگر قدرت اجرای و حکومت نباشد، زورمندان حقوق ضعیفان را پایمال کرده و نظام جامعه از هم پاشیده و سنگ روی سنگ بند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امام صادق علیه السلام درباره سقوط جوامع در صورت عدم وجود قدرت حکومت،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لایستغنی اهل کل بلد عن ثلاثة یفزع الیه فی امر دنیاهم وآخرتهم، فأن عدموا ذلک کانوا همجا فقیه عالم ورع وامیر خیر مطاع وطبیب بصیر ثقة؛ اهل هر شهری از سه چیز بی‌نیاز نیستند تا در امور دنیا و آخرت به آن پناه ببرند، اگر اینها را از دست دهند، سقوط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آگاه و با تقوا، امیر خوب مورد اطاعت و طبیب بینا و معتمد</w:t>
      </w:r>
      <w:r>
        <w:rPr>
          <w:rFonts w:eastAsia="IRNazanin" w:cs="IRNazanin"/>
          <w:color w:val="111111"/>
          <w:sz w:val="28"/>
          <w:szCs w:val="28"/>
          <w:rtl w:val="true"/>
          <w:lang w:bidi="fa-IR"/>
        </w:rPr>
        <w:t xml:space="preserve">». </w:t>
      </w:r>
      <w:r>
        <w:rPr>
          <w:rStyle w:val="FootnoteAnchor"/>
          <w:rtl w:val="true"/>
        </w:rPr>
        <w:footnoteReference w:id="183"/>
      </w:r>
    </w:p>
    <w:p>
      <w:pPr>
        <w:pStyle w:val="Heading4"/>
        <w:numPr>
          <w:ilvl w:val="3"/>
          <w:numId w:val="1"/>
        </w:numPr>
        <w:rPr/>
      </w:pPr>
      <w:bookmarkStart w:id="249" w:name="__RefHeading___Toc1796591_581953129"/>
      <w:bookmarkStart w:id="250" w:name="_Toc100"/>
      <w:bookmarkEnd w:id="249"/>
      <w:r>
        <w:rPr>
          <w:rtl w:val="true"/>
        </w:rPr>
        <w:t>از نظر عقل</w:t>
      </w:r>
      <w:bookmarkEnd w:id="25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انسان، اجتماعی است؛ به گونه‌ای که اگر حیات انسانی از این ویژگی خالی شود، به پایین‌ترین مراحل جاهلیت سقوط می‌کند؛ زیرا تمام منافع و آثار مفید و سازنده در زندگی بشری مانند تمدن و پیشرفت و تکامل علوم و فنون و صنایع گوناگون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زندگی اجتماعی، فطری است، امّا به دلیل جلب منافع، خالی از کشمکش‌ها، تنازع‌ها و تصادم‌ها نیست؛ زیرا هر کس به دنبال نفع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منفعت‌طلبی گاه باعث تضییع حقوق دیگران می‌شود، از آن رو که</w:t>
      </w:r>
      <w:bookmarkStart w:id="251" w:name="pg5433_48831"/>
    </w:p>
    <w:p>
      <w:pPr>
        <w:pStyle w:val="BookText"/>
        <w:rPr/>
      </w:pPr>
      <w:bookmarkEnd w:id="251"/>
      <w:r>
        <w:rPr>
          <w:rFonts w:ascii="IRNazanin" w:hAnsi="IRNazanin" w:eastAsia="IRNazanin"/>
          <w:color w:val="111111"/>
          <w:sz w:val="28"/>
          <w:sz w:val="28"/>
          <w:szCs w:val="28"/>
          <w:rtl w:val="true"/>
          <w:lang w:bidi="fa-IR"/>
        </w:rPr>
        <w:t>انسان در تشخیص حقوق دچار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زندگی اجتماعی نیاز به وضع قوانین پیدا می‌کند تا به کمک آن، حدود و حقوق هر کس مشخص شود و راه را بر تعدّی و تجاوز و منازعات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قوانین به تنهایی، در رفع تجاوز، احقاق حقوق و تنازع کافی نیست؛ بلکه قانون در صورتی مفید است که افراد جامعه آن را به اجرا درآورند و به وسیله ایجاد نهاد قدرت و حکومت، نظم را در جامعه برقرار نموده و مانع گسترش فساد و غصب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خداپرستان، قدرت سیاسی، ضرورت بیشتری دارد؛ زیرا اهدافی که برای بعثت انبیاء در منابع دینی آمده و دلایل عقلی نیز آن را تأیید می‌کند، بدون تشکیل حکومت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عدالت اجتماعی و قیام به قسط، تعلیم و تربیت که از جمله اهداف انبیاء است، بدون قدرت و حکومت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حکومت امام زمان عجل الله تعالی فرجه الشریف نیز بدون قدرت، میسّر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معاصر، ضرورت قدرت سیاسی و کاربرد آن در هدایت و جهت‌دهی مردم بیشتر نمایان است؛ زیرا دولت از طریق رسانه‌های جمعی، تبلیغات و نهادهای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بیشتری در تکامل و رشد مردم در ابعاد مختلف زندگی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تجربه انسانی و هم‌چنین راهنمایی عقل، جامعه انسانی بدون قدرت سیاسی نمی‌تواند به حیات خود ادامه دهد</w:t>
      </w:r>
      <w:r>
        <w:rPr>
          <w:rFonts w:eastAsia="IRNazanin" w:cs="IRNazanin"/>
          <w:color w:val="111111"/>
          <w:sz w:val="28"/>
          <w:szCs w:val="28"/>
          <w:rtl w:val="true"/>
          <w:lang w:bidi="fa-IR"/>
        </w:rPr>
        <w:t>.</w:t>
      </w:r>
    </w:p>
    <w:p>
      <w:pPr>
        <w:pStyle w:val="Heading4"/>
        <w:numPr>
          <w:ilvl w:val="3"/>
          <w:numId w:val="1"/>
        </w:numPr>
        <w:rPr/>
      </w:pPr>
      <w:bookmarkStart w:id="252" w:name="__RefHeading___Toc1796593_581953129"/>
      <w:bookmarkStart w:id="253" w:name="_Toc101"/>
      <w:bookmarkEnd w:id="252"/>
      <w:r>
        <w:rPr>
          <w:rtl w:val="true"/>
        </w:rPr>
        <w:t>از نظر فقهای شیعه</w:t>
      </w:r>
      <w:bookmarkEnd w:id="253"/>
    </w:p>
    <w:p>
      <w:pPr>
        <w:pStyle w:val="Heading5"/>
        <w:numPr>
          <w:ilvl w:val="4"/>
          <w:numId w:val="1"/>
        </w:numPr>
        <w:rPr/>
      </w:pPr>
      <w:bookmarkStart w:id="254" w:name="__RefHeading___Toc1796595_581953129"/>
      <w:bookmarkStart w:id="255" w:name="_Toc102"/>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پرداختن به نظریات تمام فقهای شیعه درباره ضرورت قدرت، از ظرفیت این پژوهش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تنها به بیان نظریات برخی از فقها در این زمینه اکتفا می‌کنم</w:t>
      </w:r>
      <w:r>
        <w:rPr>
          <w:rFonts w:eastAsia="IRNazanin" w:cs="IRNazanin"/>
          <w:color w:val="111111"/>
          <w:sz w:val="28"/>
          <w:szCs w:val="28"/>
          <w:rtl w:val="true"/>
          <w:lang w:bidi="fa-IR"/>
        </w:rPr>
        <w:t>.</w:t>
      </w:r>
    </w:p>
    <w:p>
      <w:pPr>
        <w:pStyle w:val="Heading5"/>
        <w:numPr>
          <w:ilvl w:val="4"/>
          <w:numId w:val="1"/>
        </w:numPr>
        <w:rPr/>
      </w:pPr>
      <w:bookmarkStart w:id="256" w:name="__RefHeading___Toc1796597_581953129"/>
      <w:bookmarkStart w:id="257" w:name="_Toc103"/>
      <w:bookmarkEnd w:id="256"/>
      <w:r>
        <w:rPr/>
        <w:t>1</w:t>
      </w:r>
      <w:r>
        <w:rPr>
          <w:rtl w:val="true"/>
        </w:rPr>
        <w:t xml:space="preserve">- </w:t>
      </w:r>
      <w:r>
        <w:rPr>
          <w:rtl w:val="true"/>
        </w:rPr>
        <w:t>شیخ طوسی</w:t>
      </w:r>
      <w:bookmarkEnd w:id="25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ضرورت قدرت سیاسی و وجود رهبر در رأس آن را بحثی عقلی دانسته و با استمداد از دلایل و برهان‌های عقلی، ضرورت آن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دلیل نقلی را صرفاً به عنوان مؤّید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تبیین موضع خود، مردم را خطاپذیر و افعال و اعمال آنان را در معرض ترک وظایف و واجبات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شیخ طوسی حاکمی که مشروعیت سیاسی داشته و مردم از او اطاعت می‌کنند، می‌تواند دشمنان ملت را از</w:t>
      </w:r>
      <w:bookmarkStart w:id="258" w:name="pg5433_48832"/>
    </w:p>
    <w:p>
      <w:pPr>
        <w:pStyle w:val="BookText"/>
        <w:rPr/>
      </w:pPr>
      <w:bookmarkEnd w:id="258"/>
      <w:r>
        <w:rPr>
          <w:rFonts w:ascii="IRNazanin" w:hAnsi="IRNazanin" w:eastAsia="IRNazanin"/>
          <w:color w:val="111111"/>
          <w:sz w:val="28"/>
          <w:sz w:val="28"/>
          <w:szCs w:val="28"/>
          <w:rtl w:val="true"/>
          <w:lang w:bidi="fa-IR"/>
        </w:rPr>
        <w:t>تجاوز بازداشته و جنایت‌کاران را به جزای اعمال‌شان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وسیله این حاکم، از کم‌خردان و سفیهان در جامعه دستگیری شده و داد ستم‌دیدگان از ستمکاران ستانده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کارکردها سبب هدایت جامعه به سوی صلاح و سعادت و ریشه‌کنی فساد و تباهی می‌شود؛ امّا در صورت خلأ و فقدان چنین رهبر و حاکمی، تباهی و فساد حاکم گردیده و اصلاح و سلامت جامعه کاهش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فقدان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عدم حکومت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و بی‌نظمی فراگیر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به فساد گرایش خواهد یافت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شیخ طوسی، گاه به گونه‌ای بر شیوه استدلال خود پای می‌فشارد که مخالفت کسی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فردی را که مخالف نظم و امنیت در جامعه بوده و طالب هرج و مرج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مخالفت با ضرورت قدرت و حکومت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مکالمه و گفت‌وگو نمی‌داند؛ زیرا باور دارد این نکته را متبادر ذهن و عقل هر انسانی می‌داند</w:t>
      </w:r>
      <w:r>
        <w:rPr>
          <w:rFonts w:eastAsia="IRNazanin" w:cs="IRNazanin"/>
          <w:color w:val="111111"/>
          <w:sz w:val="28"/>
          <w:szCs w:val="28"/>
          <w:rtl w:val="true"/>
          <w:lang w:bidi="fa-IR"/>
        </w:rPr>
        <w:t xml:space="preserve">. </w:t>
      </w:r>
      <w:r>
        <w:rPr>
          <w:rStyle w:val="FootnoteAnchor"/>
          <w:rtl w:val="true"/>
        </w:rPr>
        <w:footnoteReference w:id="185"/>
      </w:r>
    </w:p>
    <w:p>
      <w:pPr>
        <w:pStyle w:val="Heading5"/>
        <w:numPr>
          <w:ilvl w:val="4"/>
          <w:numId w:val="1"/>
        </w:numPr>
        <w:rPr/>
      </w:pPr>
      <w:bookmarkStart w:id="259" w:name="__RefHeading___Toc1796599_581953129"/>
      <w:bookmarkStart w:id="260" w:name="_Toc104"/>
      <w:bookmarkEnd w:id="259"/>
      <w:r>
        <w:rPr/>
        <w:t>2</w:t>
      </w:r>
      <w:r>
        <w:rPr>
          <w:rtl w:val="true"/>
        </w:rPr>
        <w:t xml:space="preserve">- </w:t>
      </w:r>
      <w:r>
        <w:rPr>
          <w:rtl w:val="true"/>
        </w:rPr>
        <w:t>ابی‌الصلاح حلبی</w:t>
      </w:r>
      <w:bookmarkEnd w:id="260"/>
    </w:p>
    <w:p>
      <w:pPr>
        <w:pStyle w:val="BookText"/>
        <w:rPr/>
      </w:pPr>
      <w:r>
        <w:rPr>
          <w:rFonts w:ascii="IRNazanin" w:hAnsi="IRNazanin" w:eastAsia="IRNazanin"/>
          <w:color w:val="111111"/>
          <w:sz w:val="28"/>
          <w:sz w:val="28"/>
          <w:szCs w:val="28"/>
          <w:rtl w:val="true"/>
          <w:lang w:bidi="fa-IR"/>
        </w:rPr>
        <w:t>ابی‌الصلاح حلبی با بیان این مقدمات که خداوند انسان را مکلف آفریده و او را متمکن از انجام ساخته، وجوب و ضرورت عقلی قدرت و حکومت در جامعه را استنباط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ریاست بر مکلّفان به دلیل این که آنها در معرض ارتکاب قبایح و اختیار بدی‌ها هستند، عقلاً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زمینه نیازمند لطف از جانب خدا هستند؛ زیرا وجود رؤسای مبسوط الید، شدید التدبیر و با هیبت در جامعه، مکلّفان را به انجام دادن واجبات و تقریب به آن و به ذکر قبیحات و دوری از آن وامی‌دارد و در نتیجه آنها را به صلاح و رستگاری نزدیک‌تر و از فساد و کج‌رفتاری دورتر می‌کند؛ لذا همه عقلا اذعان دارند که وجود چنین رؤسایی، در حقّ مکلّفان لطف است و براساس حکمت الهی واجب است چنین کسانی</w:t>
      </w:r>
    </w:p>
    <w:p>
      <w:pPr>
        <w:pStyle w:val="BookText"/>
        <w:rPr/>
      </w:pPr>
      <w:r>
        <w:rPr>
          <w:rFonts w:ascii="IRNazanin" w:hAnsi="IRNazanin" w:eastAsia="IRNazanin"/>
          <w:color w:val="111111"/>
          <w:sz w:val="28"/>
          <w:sz w:val="28"/>
          <w:szCs w:val="28"/>
          <w:rtl w:val="true"/>
          <w:lang w:bidi="fa-IR"/>
        </w:rPr>
        <w:t>در تمامی زمان‌ها برای مکلّفان غیرمعصوم نصب شده باشند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حکومت، لطفی است بر مکلّفان؛ زیرا تکلیف آنان بدون چنین ریاستی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عقلی می‌دانیم که وجود رؤسای با هیبت که امرشان در میان مردم نافذ بوده و مردم به علت اقتدارشان از آنان خوف دارند، باعث کم شدن قبایح و زیاد شدن کارهای نیک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یا ضعف چنین ریاست و حکومتی، باعث عکس موارد مذکور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وجود ریاست و حکومت چنین تأثیری داشته باشد، لطف بودن آن ثابت می گردد و مثل سایر الطاف واجب می‌گردد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قدرت و حکومت را کسی نمی‌تواند انکار کند و اگر کسی انکار کند، ممکن است از چند حال خارج نباشد که جواب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با ضرورت قدرت، ممکن است از این جهت باشد که با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حکومت باعث اصلاح مردم و نبود آن باعث فساد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مشهود و ملموس است و همه عقلا بر آن صحه می‌گذارند، این است که وجود رئیس در جامعه موجب اصلاح امور و نابودی اهل فساد در زمین و ایجاد ترس و وحشت از جانب ایشان می‌گردد؛ به گونه‌ای که عقلا معتقدند اگر یک سرزمین خالی از رئیس و رهبر باشد، هرگز برای مردم آن سرزمین تصوّر فلاح و صلاح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ضرورت قدرت، ممکن است از این جهت باشد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در هنگام وجود ریاست و حکومت نیز فساد واقع بشود؛ در این صورت در پاسخ 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ایرادی بر ضرورت و وجوب ریاست وارد نمی‌کند؛ برای این</w:t>
      </w:r>
      <w:bookmarkStart w:id="261" w:name="pg5433_48834"/>
    </w:p>
    <w:p>
      <w:pPr>
        <w:pStyle w:val="BookText"/>
        <w:rPr/>
      </w:pPr>
      <w:bookmarkEnd w:id="261"/>
      <w:r>
        <w:rPr>
          <w:rFonts w:ascii="IRNazanin" w:hAnsi="IRNazanin" w:eastAsia="IRNazanin"/>
          <w:color w:val="111111"/>
          <w:sz w:val="28"/>
          <w:sz w:val="28"/>
          <w:szCs w:val="28"/>
          <w:rtl w:val="true"/>
          <w:lang w:bidi="fa-IR"/>
        </w:rPr>
        <w:t>که ریاست در انجام واجبات و پرهیز از بدی‌ها لطف است، نه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وقوع افعال قبیح با وجود ریاست، آن را از لطف بودن خارج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ضرورت قدرت، ممکن است از این جهت باشد که کسی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هر رئیسی، صلاح خلق میسّر نمی‌گردد و به همین جهت بعضی از عقلا رئیس و رهبری را نسبت به رئیس دیگر اولویت و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شخص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نمی‌گوییم صلاح خلق با وجود هر رئیسی حاصل می‌گردد، بلکه می‌گوییم وجود ریاست و حکومت فی الجمله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صلاح عقلا به وجود رئیسی بدون رئیس دیگر، بر اصل لطف بودن ریاست خدشه وارد نمی‌کند؛ بلکه صلاح بعضی از مکلّفان نسبت به ریاست بعضی بدون بعضی دیگر، امری است که به خود مکلّفان برمی‌گردد، نه به اصل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امر بدیهی است که امور مکلّف تنها در سایه ریاست اصلاح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ضرورت قدرت و حکومت ممکن است از این جهت باشد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صلاح با فقدان ریاست و حکومت هم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عقلای عالم، ضرورت قدرت و حکومت را نفی نمی‌کنند و بدون حکومت، اصلاح جامعه غیرممکن است و بدون آن جامعه به طرف فساد کشیده خواهد شد</w:t>
      </w:r>
      <w:r>
        <w:rPr>
          <w:rFonts w:eastAsia="IRNazanin" w:cs="IRNazanin"/>
          <w:color w:val="111111"/>
          <w:sz w:val="28"/>
          <w:szCs w:val="28"/>
          <w:rtl w:val="true"/>
          <w:lang w:bidi="fa-IR"/>
        </w:rPr>
        <w:t xml:space="preserve">. </w:t>
      </w:r>
      <w:r>
        <w:rPr>
          <w:rStyle w:val="FootnoteAnchor"/>
          <w:rtl w:val="true"/>
        </w:rPr>
        <w:footnoteReference w:id="188"/>
      </w:r>
    </w:p>
    <w:p>
      <w:pPr>
        <w:pStyle w:val="Heading5"/>
        <w:numPr>
          <w:ilvl w:val="4"/>
          <w:numId w:val="1"/>
        </w:numPr>
        <w:rPr/>
      </w:pPr>
      <w:bookmarkStart w:id="262" w:name="__RefHeading___Toc1796601_581953129"/>
      <w:bookmarkStart w:id="263" w:name="_Toc105"/>
      <w:bookmarkEnd w:id="262"/>
      <w:r>
        <w:rPr/>
        <w:t>3</w:t>
      </w:r>
      <w:r>
        <w:rPr>
          <w:rtl w:val="true"/>
        </w:rPr>
        <w:t xml:space="preserve">- </w:t>
      </w:r>
      <w:r>
        <w:rPr>
          <w:rtl w:val="true"/>
        </w:rPr>
        <w:t>ملااحمد نراقی</w:t>
      </w:r>
      <w:bookmarkEnd w:id="263"/>
    </w:p>
    <w:p>
      <w:pPr>
        <w:pStyle w:val="BookText"/>
        <w:rPr/>
      </w:pPr>
      <w:r>
        <w:rPr>
          <w:rFonts w:ascii="IRNazanin" w:hAnsi="IRNazanin" w:eastAsia="IRNazanin"/>
          <w:color w:val="111111"/>
          <w:sz w:val="28"/>
          <w:sz w:val="28"/>
          <w:szCs w:val="28"/>
          <w:rtl w:val="true"/>
          <w:lang w:bidi="fa-IR"/>
        </w:rPr>
        <w:t>ملا احمد نراقی قدرت و حکومت را برای جامعه انسانی واجب و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ایشان انسان‌ها فطرتاً اجتماعی آفریده شده و برای برآوردن احتیاجات خود، نیاز به همدیگر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طبایع مختلف دارد و همین باعث کشمکش و تضاد بین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اختلافات و تضادها، نیاز به قانون و اجرای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به‌عهده حکومت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دور است که بندگانش را بدون قانون و حکومت بگذارد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اهمال این نوع مختلفة الاهواء و الانواع و ایشان را خودسر و مطلق‌العنان ساختن و به نصب سروری، برایشان نپرداختن، در نزد جمیع عقلا قبیح و</w:t>
      </w:r>
      <w:bookmarkStart w:id="264" w:name="pg5433_48835"/>
    </w:p>
    <w:p>
      <w:pPr>
        <w:pStyle w:val="BookText"/>
        <w:rPr/>
      </w:pPr>
      <w:bookmarkEnd w:id="264"/>
      <w:r>
        <w:rPr>
          <w:rFonts w:ascii="IRNazanin" w:hAnsi="IRNazanin" w:eastAsia="IRNazanin"/>
          <w:color w:val="111111"/>
          <w:sz w:val="28"/>
          <w:sz w:val="28"/>
          <w:szCs w:val="28"/>
          <w:rtl w:val="true"/>
          <w:lang w:bidi="fa-IR"/>
        </w:rPr>
        <w:t>مذموم و مرتکب آن در نزد همه ملوم است و چنین امری را عقل بر خداوند حکیم روا نمی‌دارد و حکم قطعی برخلاف آن می‌کند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ایشان در جای دیگر درباره ضرورت قدرت و حکومت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قدرت و حکومت در جامعه، باعث امنیت و عدالت در بین مردم شده و حقّ مظلومان از ظالمان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انسانی ناچار است از سرکرده مطاع و فرماندهی لازم‌الاتباع که فقرا و زیردستان در کنف حمایتش از شر اشرار ایمن و محفوظ، و در سفره عدالتش از نعمت آسودگی بهره‌مند و محفوظ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حکیم علی‌الاطلاق از عنایت مرحمت و اشفاق، برخلق هر کشوری، سروری بر اهل هر دیاری گماشته و سررشته نظام مقام هر جماعتی را در کف کفایت صاحب دولتی گذاشته</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تحلیل ملا احمد نراقی از ضرورت قدرت، ناظر به دیدگاه شیعی است؛ به این معنا که خداوند در هر زمان جامعه بشری را بدون راهنما نگذاشته و پیامبرانی برای هدایت و رهبری آنان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اسلام، ائمّه هدی علیهم السلام وظیفه هدایت و رهبری جامعه انسانی را به عهده دارند و بعد از أئمّه علیهم السلام ، نایبان معصوم این وظیفه را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پادشاه حقّ و حکیم مطلق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جمع کثیر و جمّ غفیر از نوع مختلفة الاهواء و الآراء را بی‌سرور و فرمان فرما و حاکم لازم الاقتداء، این گله کثیر را در بیابان دنیا، بی‌شبان در چنگال گرگ‌های درنده طباع و هوا رها می‌فرماید</w:t>
      </w:r>
      <w:r>
        <w:rPr>
          <w:rFonts w:eastAsia="IRNazanin" w:cs="IRNazanin"/>
          <w:color w:val="111111"/>
          <w:sz w:val="28"/>
          <w:szCs w:val="28"/>
          <w:rtl w:val="true"/>
          <w:lang w:bidi="fa-IR"/>
        </w:rPr>
        <w:t xml:space="preserve">. </w:t>
      </w:r>
      <w:r>
        <w:rPr>
          <w:rStyle w:val="FootnoteAnchor"/>
          <w:rtl w:val="true"/>
        </w:rPr>
        <w:footnoteReference w:id="191"/>
      </w:r>
    </w:p>
    <w:p>
      <w:pPr>
        <w:pStyle w:val="Heading5"/>
        <w:numPr>
          <w:ilvl w:val="4"/>
          <w:numId w:val="1"/>
        </w:numPr>
        <w:rPr/>
      </w:pPr>
      <w:bookmarkStart w:id="265" w:name="__RefHeading___Toc1796603_581953129"/>
      <w:bookmarkStart w:id="266" w:name="_Toc106"/>
      <w:bookmarkEnd w:id="265"/>
      <w:r>
        <w:rPr/>
        <w:t>4</w:t>
      </w:r>
      <w:r>
        <w:rPr>
          <w:rtl w:val="true"/>
        </w:rPr>
        <w:t xml:space="preserve">- </w:t>
      </w:r>
      <w:r>
        <w:rPr>
          <w:rtl w:val="true"/>
        </w:rPr>
        <w:t>صاحب جواهر</w:t>
      </w:r>
      <w:bookmarkEnd w:id="266"/>
    </w:p>
    <w:p>
      <w:pPr>
        <w:pStyle w:val="BookText"/>
        <w:rPr/>
      </w:pPr>
      <w:r>
        <w:rPr>
          <w:rFonts w:ascii="IRNazanin" w:hAnsi="IRNazanin" w:eastAsia="IRNazanin"/>
          <w:color w:val="111111"/>
          <w:sz w:val="28"/>
          <w:sz w:val="28"/>
          <w:szCs w:val="28"/>
          <w:rtl w:val="true"/>
          <w:lang w:bidi="fa-IR"/>
        </w:rPr>
        <w:t>مرحوم محمد حسن نجفی، معروف به صاحب جواهر نیز ضرورت قدرت و حکومت را در قالب دیدگاه مذهب شیعه،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 اسلام صلی الله علیه و آله ، قدرت و حکومت اسلامی به دست امامان معصوم علیهم السلام قرار دارد و در زمان غیبت امام زمان عجل الله تعالی فرجه الشریف این وظیفه مقدس به دوش نایبان آن حضرت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جامعه در هر زمان نیاز به قدرت و حکومت دارد و این نیاز هیچ‌گاه از طرف خداوند مهمل و بی‌پاسخ گذاشته نشده و این مسئله از واضحات است</w:t>
      </w:r>
      <w:bookmarkStart w:id="267" w:name="pg5433_48836"/>
    </w:p>
    <w:p>
      <w:pPr>
        <w:pStyle w:val="BookText"/>
        <w:rPr/>
      </w:pPr>
      <w:bookmarkEnd w:id="267"/>
      <w:r>
        <w:rPr>
          <w:rFonts w:ascii="IRNazanin" w:hAnsi="IRNazanin" w:eastAsia="IRNazanin"/>
          <w:color w:val="111111"/>
          <w:sz w:val="28"/>
          <w:sz w:val="28"/>
          <w:szCs w:val="28"/>
          <w:rtl w:val="true"/>
          <w:lang w:bidi="fa-IR"/>
        </w:rPr>
        <w:t>که نیاز به دلیل ندارد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امام معصوم، فقیه و کارشناس به اسلام، قدرت و حکومت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این است که ائمّه علیهم السلام از مراجعه به حکام طاغوت نهی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فراوانی شیعیان در همه‌جا و نیاز آنها در امر قدرت و حکومت، مسلّم است که مردم بلاتکلیف گذاشته نشده و رهبری برای هدایت و جهت‌دهی آنها تعیین شده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مرحوم صاحب جواهر کسانی را که در این امر شک دارند، سخت ملامت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وسوسه بعضی مردم در این قضیه؛ بلکه گویا اینان طعم فقه را نچشیده‌اند و از سخنان ائمّه علیهم السلام که من، فقیه را حاکم، قاضی و جانشین خود قرار دادم و امثال این سخنان، تأمّل نکرده‌اند که در زمان غیبت، نظم امور به دست آنها می‌باشد</w:t>
      </w:r>
      <w:r>
        <w:rPr>
          <w:rFonts w:eastAsia="IRNazanin" w:cs="IRNazanin"/>
          <w:color w:val="111111"/>
          <w:sz w:val="28"/>
          <w:szCs w:val="28"/>
          <w:rtl w:val="true"/>
          <w:lang w:bidi="fa-IR"/>
        </w:rPr>
        <w:t xml:space="preserve">.» </w:t>
      </w:r>
      <w:r>
        <w:rPr>
          <w:rStyle w:val="FootnoteAnchor"/>
          <w:rtl w:val="true"/>
        </w:rPr>
        <w:footnoteReference w:id="194"/>
      </w:r>
    </w:p>
    <w:p>
      <w:pPr>
        <w:pStyle w:val="Heading5"/>
        <w:numPr>
          <w:ilvl w:val="4"/>
          <w:numId w:val="1"/>
        </w:numPr>
        <w:rPr/>
      </w:pPr>
      <w:bookmarkStart w:id="268" w:name="__RefHeading___Toc1796605_581953129"/>
      <w:bookmarkStart w:id="269" w:name="_Toc107"/>
      <w:bookmarkEnd w:id="268"/>
      <w:r>
        <w:rPr/>
        <w:t>5</w:t>
      </w:r>
      <w:r>
        <w:rPr>
          <w:rtl w:val="true"/>
        </w:rPr>
        <w:t xml:space="preserve">- </w:t>
      </w:r>
      <w:r>
        <w:rPr>
          <w:rtl w:val="true"/>
        </w:rPr>
        <w:t>امام خمینی رحمه الله</w:t>
      </w:r>
      <w:bookmarkEnd w:id="269"/>
    </w:p>
    <w:p>
      <w:pPr>
        <w:pStyle w:val="BookText"/>
        <w:rPr/>
      </w:pPr>
      <w:r>
        <w:rPr>
          <w:rFonts w:ascii="IRNazanin" w:hAnsi="IRNazanin" w:eastAsia="IRNazanin"/>
          <w:color w:val="111111"/>
          <w:sz w:val="28"/>
          <w:sz w:val="28"/>
          <w:szCs w:val="28"/>
          <w:rtl w:val="true"/>
          <w:lang w:bidi="fa-IR"/>
        </w:rPr>
        <w:t>امام خمنیی رحمه الله ، قدرت سیاسی را برای جامعه لازم دانسته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قوانین بدون قدرت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عین حال که قوانین الهی را بیان می‌کرد، برای اجرای آن، قدرت و حکومت تشکیل داد و خود شخصاً مدیریت قدرت اسلامی را بر عهده گرفت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قانون برای اصلاح جامعه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قانون مایه اصلاح و سعادت بشر شود، به قوه اجرائیه و مجری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خداوند متعال در کنار فرستادن یک مجموعه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اجرا و اداره مستقرکرده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رأس تشکیلات اجرایی و اداری جامعه مسلمانان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ابلاغ وحی و بیان تفسیرعقاید و احکام و نظامات اسلام، به اجرای احکام و برقراری نظامات اسلام، همّت گماشته بود تا دولت اسلام را به وجود</w:t>
      </w:r>
      <w:bookmarkStart w:id="270" w:name="pg5433_48837"/>
    </w:p>
    <w:p>
      <w:pPr>
        <w:pStyle w:val="BookText"/>
        <w:rPr/>
      </w:pPr>
      <w:bookmarkEnd w:id="270"/>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مثلاً به بیان قانون جزا اکتفا نمی‌کرد؛ بلکه در ضمن به اجرای آن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جاری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اکرم صلی الله علیه و آله خلیفه، همین وظیفه و مقام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قانون و نظامات اجتماعی، مجری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کشورهای عالم همیشه این‌طور است که قانون‌گذاری به تنهایی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گذاری به تنهایی سعادت بشر را تأمین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تشریع قانون بایستی قوه مجریه‌ای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مجریه است که قوانین و احکام دادگاه‌ها را اجرا می‌کند و ثمره قوانین و احکام عادلانه دادگاه‌ها را عاید مردم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اسلام همان‌طور که قانون‌گذاری کرده، قوه مجریه هم قرار داده است</w:t>
      </w:r>
      <w:r>
        <w:rPr>
          <w:rFonts w:eastAsia="IRNazanin" w:cs="IRNazanin"/>
          <w:color w:val="111111"/>
          <w:sz w:val="28"/>
          <w:szCs w:val="28"/>
          <w:rtl w:val="true"/>
          <w:lang w:bidi="fa-IR"/>
        </w:rPr>
        <w:t xml:space="preserve">...». </w:t>
      </w:r>
      <w:r>
        <w:rPr>
          <w:rStyle w:val="FootnoteAnchor"/>
          <w:rtl w:val="true"/>
        </w:rPr>
        <w:footnoteReference w:id="195"/>
      </w:r>
    </w:p>
    <w:p>
      <w:pPr>
        <w:pStyle w:val="Heading5"/>
        <w:numPr>
          <w:ilvl w:val="4"/>
          <w:numId w:val="1"/>
        </w:numPr>
        <w:rPr/>
      </w:pPr>
      <w:bookmarkStart w:id="271" w:name="__RefHeading___Toc1796607_581953129"/>
      <w:bookmarkStart w:id="272" w:name="_Toc108"/>
      <w:bookmarkEnd w:id="271"/>
      <w:r>
        <w:rPr/>
        <w:t>6</w:t>
      </w:r>
      <w:r>
        <w:rPr>
          <w:rtl w:val="true"/>
        </w:rPr>
        <w:t xml:space="preserve">- </w:t>
      </w:r>
      <w:r>
        <w:rPr>
          <w:rtl w:val="true"/>
        </w:rPr>
        <w:t>مصباح یزدی</w:t>
      </w:r>
      <w:bookmarkEnd w:id="272"/>
    </w:p>
    <w:p>
      <w:pPr>
        <w:pStyle w:val="BookText"/>
        <w:rPr/>
      </w:pPr>
      <w:r>
        <w:rPr>
          <w:rFonts w:ascii="IRNazanin" w:hAnsi="IRNazanin" w:eastAsia="IRNazanin"/>
          <w:color w:val="111111"/>
          <w:sz w:val="28"/>
          <w:sz w:val="28"/>
          <w:szCs w:val="28"/>
          <w:rtl w:val="true"/>
          <w:lang w:bidi="fa-IR"/>
        </w:rPr>
        <w:t>آیت‌الله مصباح یزدی برای ضرورت حکومت و قدرت، دلایلی را ذکر نموده که به بیان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نظم و امنیت داخلی و خارجی در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تصدّی کارهای بی‌متصدّی، مانند سرپرستی اطفال بی‌سرپرست، سفها و دیوانگان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تعادل بین فعّالیت‌های اقتصادی؛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دفاع و آمادگی در برابر دشمنان؛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رفع اختلافات و کشمکش‌ها؛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وضع قوانین و مقرّرات جزئی</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آیت الله عمید زنجانی نیز دلایلی را درباره ضرورت قدرت و حکومت، به این صورت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مجری قوانین است و بدون آن، قوانین به تنهایی کافی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قوانین اسلام نیاز به قدرت و حکومت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اسلامی در سایه قدرت و حکومت محقّق می‌شود؛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ظلم و ستم، توسط قدرت صورت می‌گیرد؛</w:t>
      </w:r>
      <w:bookmarkStart w:id="273" w:name="pg5433_48838"/>
    </w:p>
    <w:p>
      <w:pPr>
        <w:pStyle w:val="BookText"/>
        <w:rPr/>
      </w:pPr>
      <w:bookmarkEnd w:id="2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سیادت اسلام و اعتلای کلمه حقّ به وسیله قدرت انجام می‌پذیرد؛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پیشوایان دین</w:t>
      </w:r>
      <w:r>
        <w:rPr>
          <w:rFonts w:eastAsia="IRNazanin" w:cs="IRNazanin"/>
          <w:color w:val="111111"/>
          <w:sz w:val="28"/>
          <w:szCs w:val="28"/>
          <w:rtl w:val="true"/>
          <w:lang w:bidi="fa-IR"/>
        </w:rPr>
        <w:t xml:space="preserve">. </w:t>
      </w:r>
      <w:r>
        <w:rPr>
          <w:rStyle w:val="FootnoteAnchor"/>
          <w:rtl w:val="true"/>
        </w:rPr>
        <w:footnoteReference w:id="197"/>
      </w:r>
    </w:p>
    <w:p>
      <w:pPr>
        <w:pStyle w:val="Heading4"/>
        <w:numPr>
          <w:ilvl w:val="3"/>
          <w:numId w:val="1"/>
        </w:numPr>
        <w:rPr/>
      </w:pPr>
      <w:bookmarkStart w:id="274" w:name="__RefHeading___Toc1796609_581953129"/>
      <w:bookmarkStart w:id="275" w:name="_Toc109"/>
      <w:bookmarkEnd w:id="274"/>
      <w:r>
        <w:rPr>
          <w:rtl w:val="true"/>
        </w:rPr>
        <w:t>از نظر اندیشمندان اهل سنّت</w:t>
      </w:r>
      <w:bookmarkEnd w:id="275"/>
    </w:p>
    <w:p>
      <w:pPr>
        <w:pStyle w:val="BookText"/>
        <w:rPr/>
      </w:pPr>
      <w:r>
        <w:rPr>
          <w:rFonts w:ascii="IRNazanin" w:hAnsi="IRNazanin" w:eastAsia="IRNazanin"/>
          <w:color w:val="111111"/>
          <w:sz w:val="28"/>
          <w:sz w:val="28"/>
          <w:szCs w:val="28"/>
          <w:rtl w:val="true"/>
          <w:lang w:bidi="fa-IR"/>
        </w:rPr>
        <w:t>اهل سنّت اگرچه در کیفیت قدرت و حکومت بعد از پیامبر اسلام، با شیعه اختلاف دارند، ولی معتقد به ضرورت قدرت و حکومت در جامعه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پیامبر صلی الله علیه و آله هرچند مهاجر و انصار در سقیفه، درباره این‌که چه کسی شایسته خلافت است، اختلاف داشتند و هر کدام ملاکی را مطرح می‌کردند، ولی همه پذیرفته بودند که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و هیچ‌کس در آن گفت‌وگو، این اصل را انکار نکرد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متکلّمین،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و واجب می‌دانند و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ابی‌بکر اصم، از قدمای اصحاب، حکایت شده که واجب نشمرده است؛ آن هم در صورتی که امّت به انصاف با یکدیگر رفتار کرده و به حقوق هم تعدّی ننمایند؛ ولی اصحاب اخیر، در توجیه کلام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عادتاً بدون حاکمیت زمامدار، کار جامعه سامان نمی‌یابد و عدالت و انصاف برقرار نمی‌گردد، پس اصم هم ریاست زمامداری را در هر حال لازم می‌داند و با دیگران در این عقیده همراه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ماوردی، درباره ضرورت قدرت و حکومت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تسلیم و تمکین به رهبری که مردم را از ظلم به یکدیگر باز می‌دارد و نزاع و مخاصمه بین آنان را حلّ و فصل می‌نماید، پسندیده و واجب می‌داند؛ زیرا بدون ولاة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زندگی مهمل و مردمان دچار تفرقه و سردرگمی می‌شود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ابوعثمان عمروبن بحر جاحظ، یکی از مشهورترین نظریه‌پردازان اهل سنّت درباره ضرورت قدرت و حکومت بوده و متفکّر برجسته معتزلی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با توجّه به تنوّع عقول و طبایع و نیز جاذبه شهوت، کثرت جهل و شدّت منازعاتشان، شدیداً نیازمند حکومت و حاکمند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ضعف تدبیر، کمی دانش، غلبه شهوت و تسلّط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فطرت انسان‌ها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قادر به تشخیص و اجرای مصالح خود نیستند؛ از این‌رو ناگزیر از وجود امام و نظام سیاسی برای شناسایی و اجرای مصالح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و ساکنان آن را جز برای صلاح آنان نیافریده است و صلاح مخلوق نیز جز با تشویق و بازداشتن آنان ممکن نیست و هرگاه امر و نهی در کار نباشد، تنقیح و تعدیل فطرت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وجود امر و نهی با وجوب وجود امام و نظام سیاسی و قدرت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جز با منع شدید و مجازات سنگین، قادر به بازداشتن طبایع و مخالفت هواهای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از جانب کسی یا نهادی، امر و نهی شوند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بسیاری از نظریه‌پردازان اهل سنّت، دلیل وجوب قدرت و حکومت را سمع و شرع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فراء حنبلی در بیان وجوب امامت و رهبری و لزوم قدرت، به حدیثی از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مذهب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ألفتنة اذا لم یکن امام یقوم یأمر الناس؛ هرگاه امامی نباشد که به امور مردم قیام نماید، فتنه ظاهر می‌شود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ابوالحسن ماوردی نیز پس از استناد به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شرعی رهبری و حکومت به حدیثی از پیامبر اسلام که از ابوهریره نقل شده، استناد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به زودی والیان و رهبرانی بر شما ولایت خواهند کرد که برخی نیک و برخی دیگر فاجرند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اطاعت کنید از آنان در هرآن‌چه موافق حقّ است؛ زیرا اگر حاکمان شما نیکوکار بودند، به نفع شما و نفع آنان است و اگر خطا و گناه کردند باز هم به نفع شما ولی به زیان آنان است</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هرچند از نظر محتوا و سند ممکن است اعتباری نداشته باشد، ولی نقل آنها بیانگر، لزوم قدرت، حکومت و رهبری در اندیشه سیاسی محقّقان اهل سنّت می‌باشد</w:t>
      </w:r>
      <w:r>
        <w:rPr>
          <w:rFonts w:eastAsia="IRNazanin" w:cs="IRNazanin"/>
          <w:color w:val="111111"/>
          <w:sz w:val="28"/>
          <w:szCs w:val="28"/>
          <w:rtl w:val="true"/>
          <w:lang w:bidi="fa-IR"/>
        </w:rPr>
        <w:t>.</w:t>
      </w:r>
      <w:bookmarkStart w:id="276" w:name="pg5433_48840"/>
    </w:p>
    <w:p>
      <w:pPr>
        <w:pStyle w:val="Heading3"/>
        <w:numPr>
          <w:ilvl w:val="2"/>
          <w:numId w:val="1"/>
        </w:numPr>
        <w:rPr/>
      </w:pPr>
      <w:bookmarkStart w:id="277" w:name="__RefHeading___Toc1796611_581953129"/>
      <w:bookmarkStart w:id="278" w:name="_Toc110"/>
      <w:bookmarkEnd w:id="276"/>
      <w:bookmarkEnd w:id="277"/>
      <w:r>
        <w:rPr/>
        <w:t>2</w:t>
      </w:r>
      <w:r>
        <w:rPr>
          <w:rtl w:val="true"/>
        </w:rPr>
        <w:t xml:space="preserve">- </w:t>
      </w:r>
      <w:r>
        <w:rPr>
          <w:rtl w:val="true"/>
        </w:rPr>
        <w:t>کسب قدرت</w:t>
      </w:r>
      <w:bookmarkEnd w:id="278"/>
    </w:p>
    <w:p>
      <w:pPr>
        <w:pStyle w:val="Heading4"/>
        <w:numPr>
          <w:ilvl w:val="3"/>
          <w:numId w:val="1"/>
        </w:numPr>
        <w:rPr/>
      </w:pPr>
      <w:bookmarkStart w:id="279" w:name="__RefHeading___Toc1796613_581953129"/>
      <w:bookmarkStart w:id="280" w:name="_Toc111"/>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در بحث ضرورت قدرت بیان شد که هیچ جامعه‌ای بدون قدرت و حکومت نمی‌تواند امور خود را اداره کند و فقدان آن باعث هرج و مرج در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همان‌گونه که نیاز به قانون دارد، نیاز به مجری قانون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دیدگاه آیات، روایات، عقل و فقهاء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پی اثبات آن هستیم که اگر در فقه سیاسی، وجود قدرت ضرورت دارد، باید در پی کسب آن بود؛ زیرا بدون به دست آوردن قدرت و حکومت، آرمان‌های اسلامی، قوانین و عدالت اجتماعی نیز تحقّق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این موضوع از نگاه فقه سیاسی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قدرت اسلامی، به چند دلیل لازم است</w:t>
      </w:r>
      <w:r>
        <w:rPr>
          <w:rFonts w:eastAsia="IRNazanin" w:cs="IRNazanin"/>
          <w:color w:val="111111"/>
          <w:sz w:val="28"/>
          <w:szCs w:val="28"/>
          <w:rtl w:val="true"/>
          <w:lang w:bidi="fa-IR"/>
        </w:rPr>
        <w:t>:</w:t>
      </w:r>
    </w:p>
    <w:p>
      <w:pPr>
        <w:pStyle w:val="Heading4"/>
        <w:numPr>
          <w:ilvl w:val="3"/>
          <w:numId w:val="1"/>
        </w:numPr>
        <w:rPr/>
      </w:pPr>
      <w:bookmarkStart w:id="281" w:name="__RefHeading___Toc1796615_581953129"/>
      <w:bookmarkStart w:id="282" w:name="_Toc112"/>
      <w:bookmarkEnd w:id="281"/>
      <w:r>
        <w:rPr>
          <w:rtl w:val="true"/>
        </w:rPr>
        <w:t>دلایل کسب قدرت</w:t>
      </w:r>
      <w:bookmarkEnd w:id="282"/>
    </w:p>
    <w:p>
      <w:pPr>
        <w:pStyle w:val="Heading5"/>
        <w:numPr>
          <w:ilvl w:val="4"/>
          <w:numId w:val="1"/>
        </w:numPr>
        <w:rPr/>
      </w:pPr>
      <w:bookmarkStart w:id="283" w:name="__RefHeading___Toc1796617_581953129"/>
      <w:bookmarkStart w:id="284" w:name="_Toc113"/>
      <w:bookmarkEnd w:id="283"/>
      <w:r>
        <w:rPr/>
        <w:t>1</w:t>
      </w:r>
      <w:r>
        <w:rPr>
          <w:rtl w:val="true"/>
        </w:rPr>
        <w:t xml:space="preserve">- </w:t>
      </w:r>
      <w:r>
        <w:rPr>
          <w:rtl w:val="true"/>
        </w:rPr>
        <w:t>از نظر قرآن</w:t>
      </w:r>
      <w:bookmarkEnd w:id="284"/>
    </w:p>
    <w:p>
      <w:pPr>
        <w:pStyle w:val="BookText"/>
        <w:rPr/>
      </w:pPr>
      <w:r>
        <w:rPr>
          <w:rFonts w:ascii="IRNazanin" w:hAnsi="IRNazanin" w:eastAsia="IRNazanin"/>
          <w:color w:val="111111"/>
          <w:sz w:val="28"/>
          <w:sz w:val="28"/>
          <w:szCs w:val="28"/>
          <w:rtl w:val="true"/>
          <w:lang w:bidi="fa-IR"/>
        </w:rPr>
        <w:t>براساس آیات و روایات، برخی اهداف فرهنگی، سیاسی و اجتماعی وجود دارد که شارع از ما می‌خواهد در راستای آنها حرکت کنیم و تا حدّ امکان در تحقق آنها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رسیدن این اهداف بدون قدرت سازمان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حکومت می‌نامیم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مختلف در قرآن، بنابر دلالت ضمنی، چنین استفاده می‌شود که برای اداره جامعه در ابعاد مختلف از قبیل سیاسی، اقتصادی، فرهنگی، نظامی، قضایی و اطلاعاتی،</w:t>
      </w:r>
    </w:p>
    <w:p>
      <w:pPr>
        <w:pStyle w:val="BookText"/>
        <w:rPr/>
      </w:pPr>
      <w:r>
        <w:rPr>
          <w:rFonts w:ascii="IRNazanin" w:hAnsi="IRNazanin" w:eastAsia="IRNazanin"/>
          <w:color w:val="111111"/>
          <w:sz w:val="28"/>
          <w:sz w:val="28"/>
          <w:szCs w:val="28"/>
          <w:rtl w:val="true"/>
          <w:lang w:bidi="fa-IR"/>
        </w:rPr>
        <w:t>نیاز به قدرت و کسب آن است و بدون آن، اداره جامعه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انتظام دادن به این امور، نیاز به وجود یک قدرت برتر است و این در صورتی محقّق می‌شود که قدرت را کسب نموده و آن را اعمال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عدم وجود قدرت در امور قضایی که رکنی از ارکان قدرت و دولت است، سبب می‌شود مخاصمات حلّ و فصل نشده و حقوق مردم پایمال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مقدس، کسب قدرت و اعمال آن را لازم شمرده و در احکام قضایی، ملاک را فقط حقّ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إِلَیْکَ الْکِتابَ بِالْحَقِّ لِتَحْکُمَ بَیْنَ النّاسِ بِما أَراکَ اللّهُ وَ لا تَکُنْ لِلْخائِنِینَ خَصِیماً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این کتاب را به حقّ بر تو نازل کردیم تا به آن‌چه خداوند به تو آموخته است در میان مردم قضاوت کنی و از کسانی مباش که از خائنان حمایت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قرآن دستور می‌دهد که قوه قضائیه در قضاوتش، عدالت را باید 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حَکَمْتَ فَاحْکُمْ بَیْنَهُمْ بِالْقِسْطِ إِنَّ اللّهَ یُحِبُّ الْمُقْسِطِینَ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درمیان آنها داوری کنی، با عدالت داوری کن که خدا عادلان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نظامی و امنیتی نیز، قرآن کسب قدرت را لازم و ضروری می‌داند و بیانگر آن است که بدون قدرت نظامی، امنیت مردم اعم از امنیت داخلی و خارجی تأمین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کسانی که امنیت جامعه را به خطر می‌اندازند، شدیداً مقابله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کسانی که با خدا و پیامبرش به جنگ بر می‌خیزند و اقدام به فساد در روی زمین می‌کنند و به جان و مال و ناموس مردم حمله می‌برند، این است که اعدام گردند یا به دار آویخته شوند یا چهار انگشت از دست راست و پای چپ آنها برعکس یکدیگر بریده شود و یا از سرزمین خود تبعید گردند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آمادگی نظامی در برابر قدرت خارجی نیز توصیه می‌کند که از</w:t>
      </w:r>
    </w:p>
    <w:p>
      <w:pPr>
        <w:pStyle w:val="BookText"/>
        <w:rPr/>
      </w:pPr>
      <w:r>
        <w:rPr>
          <w:rFonts w:ascii="IRNazanin" w:hAnsi="IRNazanin" w:eastAsia="IRNazanin"/>
          <w:color w:val="111111"/>
          <w:sz w:val="28"/>
          <w:sz w:val="28"/>
          <w:szCs w:val="28"/>
          <w:rtl w:val="true"/>
          <w:lang w:bidi="fa-IR"/>
        </w:rPr>
        <w:t>سلاح‌های روز برخوردار بوده و در برابر دشمنان خارجی خود را مجهز کنند تا دشمنان اسلام، همیشه در حالت خوف و ترس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این‌باره آیات بسیاری نازل شده که بیان همه آنها از ظرفیت این رساله خارج است</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در بخش فرهنگی نیز آیات بسیاری وجود دارد؛ مانند سوره لقمان،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آل عمران،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قدرت اطلاعاتی نیز، قرآن مسلمانان را ترغیب و تشویق کرده و ضمنا هشدار می‌دهد که مراقب تحرّکات جاسوسی دشمن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خَرَجُوا فِیکُمْ ما زادُوکُمْ إِلاّ خَبالاً وَ لَأَوْضَعُوا خِلالَکُمْ یَبْغُونَکُمُ الْفِتْنَةَ وَ فِیکُمْ سَمّاعُونَ لَهُمْ وَ اللّهُ عَلِیمٌ بِالظّالِمِینَ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آنها همراه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می‌شدند، چیزی جز اضطراب و تردید به شما نمی‌افزودند و به سرعت در میان شما به فتنه انگیزی می‌پرداختند و در میان شما جاسوسانی برای آنها وجود دارد و خداوند نسبت به ظالمان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درباره پیامبر صلی الله علیه و آله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اذابعث جیشاً فاتّهم امیراً، بعث معهم من ثقاته من یتجسس خبره؛ رسول گرامی اسلام صلی الله علیه و آله هنگامی که لشکری را می‌فرستاد و امیری بر آنها می‌گماشت که از جهتی ممکن بود مورد اتهام واقع شود، همراه او یکی از افراد مورد اعتماد را می‌فرستاد تا اخبار و احوال او را به وی گزارش دهد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حضرت علی علیه السلام نیز به مالک اشتر مسئله اطلاعات را چنین تذکّر می‌دهد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وابعث العیون من اهل الصدق والوفاء علیهم فانّ تعاهدک فی السرّ لامورهم حدوة لهم علی الاستعمال الامانة والرفق باالرعیة؛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مخفی از میان افراد راست‌گو و باوفا، برای بررسی وضع کارگزاران حکومت مبعوث کن و اعمال آنان را زیر نظر بگیر؛</w:t>
      </w:r>
      <w:bookmarkStart w:id="285" w:name="pg5433_48843"/>
    </w:p>
    <w:p>
      <w:pPr>
        <w:pStyle w:val="BookText"/>
        <w:rPr/>
      </w:pPr>
      <w:bookmarkEnd w:id="285"/>
      <w:r>
        <w:rPr>
          <w:rFonts w:ascii="IRNazanin" w:hAnsi="IRNazanin" w:eastAsia="IRNazanin"/>
          <w:color w:val="111111"/>
          <w:sz w:val="28"/>
          <w:sz w:val="28"/>
          <w:szCs w:val="28"/>
          <w:rtl w:val="true"/>
          <w:lang w:bidi="fa-IR"/>
        </w:rPr>
        <w:t>زیرا بازرسی مداوم و پنهانی سبب می‌شود که آنها به امانت‌داری و مدارا کردن به زیردستان ترغیب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آیات و روایات چنین استفاده می‌شود که سامان‌دهی به امور مردم، نیاز به کسب قدرت و اعمال آن دارد و بدون سازمان‌دهی و نیروی تشکیلاتی، هیچ‌کدام از این اهداف به طور مطلوب تحقّق نخواهد یافت</w:t>
      </w:r>
      <w:r>
        <w:rPr>
          <w:rFonts w:eastAsia="IRNazanin" w:cs="IRNazanin"/>
          <w:color w:val="111111"/>
          <w:sz w:val="28"/>
          <w:szCs w:val="28"/>
          <w:rtl w:val="true"/>
          <w:lang w:bidi="fa-IR"/>
        </w:rPr>
        <w:t>.</w:t>
      </w:r>
    </w:p>
    <w:p>
      <w:pPr>
        <w:pStyle w:val="Heading5"/>
        <w:numPr>
          <w:ilvl w:val="4"/>
          <w:numId w:val="1"/>
        </w:numPr>
        <w:rPr/>
      </w:pPr>
      <w:bookmarkStart w:id="286" w:name="__RefHeading___Toc1796619_581953129"/>
      <w:bookmarkStart w:id="287" w:name="_Toc114"/>
      <w:bookmarkEnd w:id="286"/>
      <w:r>
        <w:rPr/>
        <w:t>2</w:t>
      </w:r>
      <w:r>
        <w:rPr>
          <w:rtl w:val="true"/>
        </w:rPr>
        <w:t xml:space="preserve">- </w:t>
      </w:r>
      <w:r>
        <w:rPr>
          <w:rtl w:val="true"/>
        </w:rPr>
        <w:t>تأسی به سیره سیاسی پیامبر اسلام صلی الله علیه و آله</w:t>
      </w:r>
      <w:bookmarkEnd w:id="287"/>
    </w:p>
    <w:p>
      <w:pPr>
        <w:pStyle w:val="Heading6"/>
        <w:numPr>
          <w:ilvl w:val="5"/>
          <w:numId w:val="1"/>
        </w:numPr>
        <w:rPr/>
      </w:pPr>
      <w:bookmarkStart w:id="288" w:name="__RefHeading___Toc1796621_581953129"/>
      <w:bookmarkStart w:id="289" w:name="_Toc115"/>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کسب قدرت، با لحاظ اقتدای به پیامبر، لازم است؛ زیرا باید طبق عملکرد آن حضرت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 لِمَنْ کانَ یَرْجُوا اللّهَ وَ الْیَوْمَ الْآخِرَ وَ ذَکَرَ اللّهَ کَثِیراً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درستی که پیامبر خدا در شما الگو و اسوه‌ای نیکو بود برای هرکسی که امید به خداوند و روز جزا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دربارهْ تأسّی به سیره پیامبر صلی الله علیه و آله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و رویه پیامبر صلی الله علیه و آله ، دلیل بر لزوم تشکیل حکومت است؛ زیرا اوّلاً خود آن حضرت تشکیل حکومت داد و تاریخ گواهی می‌دهد که تشکیل حکومت داد و به اجرای قوانین و برقراری نظامات اسلام پرداخته و به اداره جامعه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به اطراف می‌فرستاد، به قضاوت می‌نشسته و قاضی نصب می‌فرموده، سفرایی به خارج و نزد رؤسای قبائل و پادشاهان می‌فرستاده، معاهده و پیمان می‌بسته، جنگ را فرماندهی می‌کرده و خلاصه، احکام حکومتی را به جریان می‌انداخته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برای پس از خود به فرمان خدا، تعیین حاکم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برای جامعه پس از پیامبر اکرم صلی الله علیه و آله تعیین حاکم می‌کند، به این معناست که حکومت پس از رحلت پیامبر صلی الله علیه و آله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با وصیت خویش فرمان الهی را ابلاغ می‌نماید و با این بیان، ضرورت کسب و تشکیل حکومت را نیز گوشزد می‌نماید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 پیامبر در کسب قدرت را می‌توان به دو قسمت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مربوط به کارهای پیامبر در مکّه است که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قسمت دوم</w:t>
      </w:r>
      <w:bookmarkStart w:id="290" w:name="pg5433_48844"/>
    </w:p>
    <w:p>
      <w:pPr>
        <w:pStyle w:val="BookText"/>
        <w:rPr/>
      </w:pPr>
      <w:bookmarkEnd w:id="290"/>
      <w:r>
        <w:rPr>
          <w:rFonts w:ascii="IRNazanin" w:hAnsi="IRNazanin" w:eastAsia="IRNazanin"/>
          <w:color w:val="111111"/>
          <w:sz w:val="28"/>
          <w:sz w:val="28"/>
          <w:szCs w:val="28"/>
          <w:rtl w:val="true"/>
          <w:lang w:bidi="fa-IR"/>
        </w:rPr>
        <w:t xml:space="preserve">مربوط به فعّالیت‌های آن حضرت در مدینه است که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اشاره‌ای مختصر به هر دو قسمت خواهد شد</w:t>
      </w:r>
      <w:r>
        <w:rPr>
          <w:rFonts w:eastAsia="IRNazanin" w:cs="IRNazanin"/>
          <w:color w:val="111111"/>
          <w:sz w:val="28"/>
          <w:szCs w:val="28"/>
          <w:rtl w:val="true"/>
          <w:lang w:bidi="fa-IR"/>
        </w:rPr>
        <w:t>.</w:t>
      </w:r>
    </w:p>
    <w:p>
      <w:pPr>
        <w:pStyle w:val="Heading6"/>
        <w:numPr>
          <w:ilvl w:val="5"/>
          <w:numId w:val="1"/>
        </w:numPr>
        <w:rPr/>
      </w:pPr>
      <w:bookmarkStart w:id="291" w:name="__RefHeading___Toc1796623_581953129"/>
      <w:bookmarkStart w:id="292" w:name="_Toc116"/>
      <w:bookmarkEnd w:id="291"/>
      <w:r>
        <w:rPr>
          <w:rtl w:val="true"/>
        </w:rPr>
        <w:t>الف</w:t>
      </w:r>
      <w:r>
        <w:rPr>
          <w:rtl w:val="true"/>
        </w:rPr>
        <w:t xml:space="preserve">) </w:t>
      </w:r>
      <w:r>
        <w:rPr>
          <w:rtl w:val="true"/>
        </w:rPr>
        <w:t>اقدامات پیامبر در مکّه</w:t>
      </w:r>
      <w:r>
        <w:rPr>
          <w:rtl w:val="true"/>
        </w:rPr>
        <w:t>(</w:t>
      </w:r>
      <w:r>
        <w:rPr>
          <w:rtl w:val="true"/>
        </w:rPr>
        <w:t>مرحله تکوین قدرت</w:t>
      </w:r>
      <w:r>
        <w:rPr>
          <w:rtl w:val="true"/>
        </w:rPr>
        <w:t>)</w:t>
      </w:r>
      <w:bookmarkEnd w:id="292"/>
    </w:p>
    <w:p>
      <w:pPr>
        <w:pStyle w:val="BookText"/>
        <w:rPr/>
      </w:pPr>
      <w:r>
        <w:rPr>
          <w:rFonts w:ascii="IRNazanin" w:hAnsi="IRNazanin" w:eastAsia="IRNazanin"/>
          <w:color w:val="111111"/>
          <w:sz w:val="28"/>
          <w:sz w:val="28"/>
          <w:szCs w:val="28"/>
          <w:rtl w:val="true"/>
          <w:lang w:bidi="fa-IR"/>
        </w:rPr>
        <w:t>فعّالیت‌های رسول گرامی اسلام در مکّه، در مورد کسب قدرت در چند محور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هوشمند و زیرک هر جامعه‌ای، هرگاه در پی کسب قدرت باشند، فعّالیت‌های خود را از نقطه‌ای کوچک آغاز می‌کنند تا به تدریج به اهداف بلند و درازمدت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تأسیس حزب و جمع نمودن افراد، زیربناهای قدرت خود را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در مکّه، از این اصل استفاده نمود و با تأسیس حزب پنهانی بناهای قدرت اسلامی را پایه‌ریزی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تماس‌های خصوصی و سرّی، افرادی را به آئین اسلام دعوت می‌کرد و به این وسیله، هسته مرکزی قدرت خود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عبادت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و صهیب بن سنان، از جمله کسانی بودند که در آن خانه به رسول گرامی اسلام ایمان آوردند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علنی نمودن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جذب و تربیت افراد با ایمان و متعهّد، زمینه علنی نمودن حزب پیامبر فراهم گشت؛ لذا خداوند به پیامبرش دستور می‌دهد که هدفت را آشکارکن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 أَعْرِضْ عَنِ الْمُشْرِکِینَ إِنّا کَفَیْناکَ الْمُسْتَهْزِئِینَ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را که مأمور آن هستی آشکار کن و از مشرکان کناره‌گیر که ما تو را از شرّ دشمنان حفظ می‌نماییم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بعد از اعلان رسالتش، با بزرگان و سران قبایل تماس می‌گرفت و با آنان ملاقات می‌کرد و از آنان می‌خواست که با پذیرش اسلام به جمعیت او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هرسال در موسم حج، مردمی را که از مناطق مختلف به مکّه می‌آمدند، به اسلام دعوت می‌کرد و از آنان در منزل خود پذیرایی می‌نمود و اسلام را بر آنان عرضه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گفته پیامبر را می‌شنیدند، دعوت او</w:t>
      </w:r>
    </w:p>
    <w:p>
      <w:pPr>
        <w:pStyle w:val="BookText"/>
        <w:rPr/>
      </w:pPr>
      <w:r>
        <w:rPr>
          <w:rFonts w:ascii="IRNazanin" w:hAnsi="IRNazanin" w:eastAsia="IRNazanin"/>
          <w:color w:val="111111"/>
          <w:sz w:val="28"/>
          <w:sz w:val="28"/>
          <w:szCs w:val="28"/>
          <w:rtl w:val="true"/>
          <w:lang w:bidi="fa-IR"/>
        </w:rPr>
        <w:t>را که نوید آشتی و صفا و پرهیزکاری بود، می‌پذیرفتند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سبب شوی که ما با یکدیگر متحد شویم، عزیزترین کس نزد ما خواهی بود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فعّالیت‌های سیاسی پیامبر که در تحقّق اهداف آن حضرت بسیار مؤثّر بود، ارتباط برقرار نمودن آن حضرت با مردم مدینه در مراسم حج بود که به قصد زیارت خانه خدا در مکه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آنان ملاقات نموده و از آنها پیمان گرفت که او را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رسماً دعوت پیامبر را پذیرفته بودند، تعهّد کردند که وی را به مدینه دعوت کنند و یاری او را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وقتی تکمیل شد که گروهی دیگر از نمایندگان مردم مدینه با پیامبر 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دوازدهم بعثت ملاقات نمودند و با وی رسماً به عنوان پیامبر و رهبر، بیعت کردند و پیمان دوستی میان آنها منعقد شد که در تاریخ به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در این دیدار دوازده نفر از مردم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 نفر آنها خزرجی و دو نفرآنان از اوس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ملاقات داشتند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هم‌چنین در موسم حج سال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سیزدهم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یک گروه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تن از آنان زن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با حضرت در عقبه ملاقات به عمل آوردند و با پیامبر بیعت نمودند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استقامت پیامبر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کسب قدرت، ممکن است مشکلات و موانع بسیاری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بر مشکلات و موانع غالب گردد که برای رسیدن به هدف، اراده قوی داشته و استقامت و پایداری را سرلوحه کار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و یارانش، برای تحقّق اهداف مقدّسشان، استقامت و پایداری نموده و در برابر دشمنان ظاهراً قوی ایستادگی نمودند و جز از خداوند از احدی نترسیدند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موفّقیت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نکته اشاره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w:t>
      </w:r>
      <w:bookmarkStart w:id="293" w:name="pg5433_48846"/>
    </w:p>
    <w:p>
      <w:pPr>
        <w:pStyle w:val="BookText"/>
        <w:rPr/>
      </w:pPr>
      <w:bookmarkEnd w:id="293"/>
      <w:r>
        <w:rPr>
          <w:rFonts w:ascii="Amiri" w:hAnsi="Amiri" w:eastAsia="Amiri" w:cs="Amiri"/>
          <w:color w:val="111111"/>
          <w:sz w:val="28"/>
          <w:sz w:val="28"/>
          <w:szCs w:val="28"/>
          <w:rtl w:val="true"/>
          <w:lang w:bidi="ar-SA"/>
        </w:rPr>
        <w:t>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به راستی کسانی ایمان به خدا آوردند، سپس در طریق تحصیل آن، استقامت و بردباری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غیبی مؤّید می‌گردند و درباره آنها گفته می‌شود با بهشت موعود شادمان باشید</w:t>
      </w:r>
      <w:r>
        <w:rPr>
          <w:rFonts w:eastAsia="IRNazanin" w:cs="IRNazanin"/>
          <w:color w:val="111111"/>
          <w:sz w:val="28"/>
          <w:szCs w:val="28"/>
          <w:rtl w:val="true"/>
          <w:lang w:bidi="fa-IR"/>
        </w:rPr>
        <w:t>.</w:t>
      </w:r>
    </w:p>
    <w:p>
      <w:pPr>
        <w:pStyle w:val="Heading6"/>
        <w:numPr>
          <w:ilvl w:val="5"/>
          <w:numId w:val="1"/>
        </w:numPr>
        <w:rPr/>
      </w:pPr>
      <w:bookmarkStart w:id="294" w:name="__RefHeading___Toc1796625_581953129"/>
      <w:bookmarkStart w:id="295" w:name="_Toc117"/>
      <w:bookmarkEnd w:id="294"/>
      <w:r>
        <w:rPr>
          <w:rtl w:val="true"/>
        </w:rPr>
        <w:t>ب</w:t>
      </w:r>
      <w:r>
        <w:rPr>
          <w:rtl w:val="true"/>
        </w:rPr>
        <w:t xml:space="preserve">) </w:t>
      </w:r>
      <w:r>
        <w:rPr>
          <w:rtl w:val="true"/>
        </w:rPr>
        <w:t>اقدامات پیامبر در مدینه</w:t>
      </w:r>
      <w:r>
        <w:rPr>
          <w:rtl w:val="true"/>
        </w:rPr>
        <w:t>(</w:t>
      </w:r>
      <w:r>
        <w:rPr>
          <w:rtl w:val="true"/>
        </w:rPr>
        <w:t>مرحله تأسیس قدرت</w:t>
      </w:r>
      <w:r>
        <w:rPr>
          <w:rtl w:val="true"/>
        </w:rPr>
        <w:t>)</w:t>
      </w:r>
      <w:bookmarkEnd w:id="295"/>
    </w:p>
    <w:p>
      <w:pPr>
        <w:pStyle w:val="BookText"/>
        <w:rPr/>
      </w:pPr>
      <w:r>
        <w:rPr>
          <w:rFonts w:ascii="IRNazanin" w:hAnsi="IRNazanin" w:eastAsia="IRNazanin"/>
          <w:color w:val="111111"/>
          <w:sz w:val="28"/>
          <w:sz w:val="28"/>
          <w:szCs w:val="28"/>
          <w:rtl w:val="true"/>
          <w:lang w:bidi="fa-IR"/>
        </w:rPr>
        <w:t>تماس‌های رسول گرامی اسلام صلی الله علیه و آله با مردم مدینه در مراسم حج، زمینه هجرت آن حضرت به مدینه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ورود به مدینه، به تأسیس قدرت اسلامی پرداخت و برای برپایی حاکمیت اسلام، دست به اقداماتی زد که به بیان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مکرّم اسلام صلی الله علیه و آله اوّلین پایه‌های قدرت خود را با تأسیس مسجد در مدینه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علاوه بر مکانی برای عبادت و پیوند با خدا و برقراری نماز جمعه و جماعات، عرصه‌ای برای کارهای آموزشی، قضایی، سیاسی و اجتماعی نیز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مسجد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محل غنائم و مالیاتی بود که در آن‌جا نگه‌داری می‌شد و نخستین زندان دولت پیامبر نیز در گوشه‌ای از مسجد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همه‌گونه تعلیمات دینی و علمی حتّی امور مربوط به خواندن و نوشتن، در آن‌جا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آغاز قرن چهارم اسلامی، غالباً مساجد در غیر اوقات نماز، حکم مدارس را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مسجد در مدینه به دست رسول گرامی اسلام، بیانگر توحیدی بودن نظام سیاسی اسلام است و نشان دهنده اهمیت دادن اسلام به امور</w:t>
      </w:r>
    </w:p>
    <w:p>
      <w:pPr>
        <w:pStyle w:val="BookText"/>
        <w:rPr/>
      </w:pPr>
      <w:r>
        <w:rPr>
          <w:rFonts w:ascii="IRNazanin" w:hAnsi="IRNazanin" w:eastAsia="IRNazanin"/>
          <w:color w:val="111111"/>
          <w:sz w:val="28"/>
          <w:sz w:val="28"/>
          <w:szCs w:val="28"/>
          <w:rtl w:val="true"/>
          <w:lang w:bidi="fa-IR"/>
        </w:rPr>
        <w:t>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همان‌گونه که تأمین امور مادی مردم را در خط و مشی نظام سیاسی خود دارد، تأمین امور معنوی مردم را نیز مدّ نظر دارد؛ بلکه از نظراسلام اهداف معنوی مردم در درجه اوّل قرار دارد و اهداف مادی در درجه دوم و مقدمه و وسیله برای رسیدن به امور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تمایز نظام سیاسی اسلام با دیگر نظام‌های سیاسی است که هدف آنها غالباً تأمین امنیت و جنبه‌های مادی جامعه انسانی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پیمان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هر نظام سیاسی، بستگی به اتّحاد و هم‌بستگی مردم دارد؛ بر عکس اختلاف که تأثیر منفی از خود به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پیامبر نیز از این قاعده مستثنی نیست؛ لذا حضرت، برای محفوظ ماندن قدرت اسلامی از خطر، اقدام به عقد اخوّت بین مردم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پیامبر صلی الله علیه و آله از طرف خداوند هدایت می‌شد، ولی کارهای طبیعی از جمله مسائل سیاسی باید از مجرای طبیعی و نظام عالم اسباب و مسببات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رسول اکرم نیز در کسب وحفظ قدرت اسلامی، باید زمینه‌های ایجاد و استحکام آن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پرورش یافته دو محیط مختلف بودند و در طرز تفکّر و معاشرت، فاصله زیادی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اوسیان و خزرجیان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جمعیت انصار را تشکیل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 و بیست سال با هم نبرد کرده و دشمنان خونی یکدیگر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خطرات و اختلافات، ادامه حیات دینی و سیاسی، به هیچ وجه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مسائل، رسول گرامی اسلام صلی الله علیه و آله به فرمان خداوند عقد برادری بین مهاجرین و انصار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پیامبر صلی الله علیه و آله چند قدم به سوی هدف مقدّس خویش پیشرفت و این عمل در راستای کسب و تحکیم قدرت آن حضرت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مهم هر نظام سیاسی، تدوین قانون اساسی برای تحکیم و تثبیت قدرت و انتظام امور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هر قدرتی، اقوام گوناگون با عقاید و نژادهای مختلف وجود دارد که هرکدام مطالبات و حقوق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قوانین و اجرای آن به‌صورت عادلانه، متضمّن احقاق حقوق همه قشرها و برپایی استحکام و استمرار قدرت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نیز که این مسائل را مورد نظر داشت، اقدام به تدوین قانون اساسی در مدینه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قبایل مختلف در مدینه و طوایف متعدّدی که در آن شهر زندگی می‌کردند، بر طبق سنّت‌های جاهلی، سبب نزاع و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قبایل یهودی نیز تعارض تازه‌ای با مسلمانان پیدا کرده بودند و این مسئله نیز بر زمینه‌های اختلاف و تعارض افزوده بود</w:t>
      </w:r>
      <w:r>
        <w:rPr>
          <w:rFonts w:eastAsia="IRNazanin" w:cs="IRNazanin"/>
          <w:color w:val="111111"/>
          <w:sz w:val="28"/>
          <w:szCs w:val="28"/>
          <w:rtl w:val="true"/>
          <w:lang w:bidi="fa-IR"/>
        </w:rPr>
        <w:t>.</w:t>
      </w:r>
      <w:bookmarkStart w:id="296" w:name="pg5433_48848"/>
    </w:p>
    <w:p>
      <w:pPr>
        <w:pStyle w:val="BookText"/>
        <w:rPr/>
      </w:pPr>
      <w:bookmarkEnd w:id="296"/>
      <w:r>
        <w:rPr>
          <w:rFonts w:ascii="IRNazanin" w:hAnsi="IRNazanin" w:eastAsia="IRNazanin"/>
          <w:color w:val="111111"/>
          <w:sz w:val="28"/>
          <w:sz w:val="28"/>
          <w:szCs w:val="28"/>
          <w:rtl w:val="true"/>
          <w:lang w:bidi="fa-IR"/>
        </w:rPr>
        <w:t>این اختلافات بایستی از میان می‌رفت تا امکان تشکیل قدرت اسلامی فراهم شود و اسلام بتواند در محیطی با این اختلاف و پراکندگی، قدرت برتر بوده و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امر، مشروط به ایجاد انسجام در میان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عمده این اساسنامه که پیامبر صلی الله علیه و آله تدوین نمود،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 یهودیان، مانند یک ملّت، در مدینه زندگی می‌کنند؛</w:t>
      </w:r>
    </w:p>
    <w:p>
      <w:pPr>
        <w:pStyle w:val="BookText"/>
        <w:rPr/>
      </w:pPr>
      <w:r>
        <w:rPr>
          <w:rFonts w:ascii="IRNazanin" w:hAnsi="IRNazanin" w:eastAsia="IRNazanin"/>
          <w:color w:val="111111"/>
          <w:sz w:val="28"/>
          <w:sz w:val="28"/>
          <w:szCs w:val="28"/>
          <w:rtl w:val="true"/>
          <w:lang w:bidi="fa-IR"/>
        </w:rPr>
        <w:t>مسلمانان و یهودیان در انجام مراسم دین خود آزاد خواهند بود؛</w:t>
      </w:r>
    </w:p>
    <w:p>
      <w:pPr>
        <w:pStyle w:val="BookText"/>
        <w:rPr/>
      </w:pPr>
      <w:r>
        <w:rPr>
          <w:rFonts w:ascii="IRNazanin" w:hAnsi="IRNazanin" w:eastAsia="IRNazanin"/>
          <w:color w:val="111111"/>
          <w:sz w:val="28"/>
          <w:sz w:val="28"/>
          <w:szCs w:val="28"/>
          <w:rtl w:val="true"/>
          <w:lang w:bidi="fa-IR"/>
        </w:rPr>
        <w:t>در هنگام جنگ، هرکدام از این دو، دیگری را در صورتی که متجاوز نباشند، علیه دشمن کمک خواهند کرد؛</w:t>
      </w:r>
    </w:p>
    <w:p>
      <w:pPr>
        <w:pStyle w:val="BookText"/>
        <w:rPr/>
      </w:pPr>
      <w:r>
        <w:rPr>
          <w:rFonts w:ascii="IRNazanin" w:hAnsi="IRNazanin" w:eastAsia="IRNazanin"/>
          <w:color w:val="111111"/>
          <w:sz w:val="28"/>
          <w:sz w:val="28"/>
          <w:szCs w:val="28"/>
          <w:rtl w:val="true"/>
          <w:lang w:bidi="fa-IR"/>
        </w:rPr>
        <w:t>هرگاه مدینه مورد حمله و تاخت تاز دشمن قرار گیرد، هر دو باهم در دفاع از آن مشارکت خواهند کرد؛</w:t>
      </w:r>
    </w:p>
    <w:p>
      <w:pPr>
        <w:pStyle w:val="BookText"/>
        <w:rPr/>
      </w:pPr>
      <w:r>
        <w:rPr>
          <w:rFonts w:ascii="IRNazanin" w:hAnsi="IRNazanin" w:eastAsia="IRNazanin"/>
          <w:color w:val="111111"/>
          <w:sz w:val="28"/>
          <w:sz w:val="28"/>
          <w:szCs w:val="28"/>
          <w:rtl w:val="true"/>
          <w:lang w:bidi="fa-IR"/>
        </w:rPr>
        <w:t>قرارداد صلح با دشمن، با مشورت هر دو به انجام خواهد رسید؛</w:t>
      </w:r>
    </w:p>
    <w:p>
      <w:pPr>
        <w:pStyle w:val="BookText"/>
        <w:rPr/>
      </w:pPr>
      <w:r>
        <w:rPr>
          <w:rFonts w:ascii="IRNazanin" w:hAnsi="IRNazanin" w:eastAsia="IRNazanin"/>
          <w:color w:val="111111"/>
          <w:sz w:val="28"/>
          <w:sz w:val="28"/>
          <w:szCs w:val="28"/>
          <w:rtl w:val="true"/>
          <w:lang w:bidi="fa-IR"/>
        </w:rPr>
        <w:t>چون مدینه شهر مقدسی است، از هر دو ناحیه مورد احترام است و هر نوع خون‌ریزی درآن حرام خواهد بود؛</w:t>
      </w:r>
    </w:p>
    <w:p>
      <w:pPr>
        <w:pStyle w:val="BookText"/>
        <w:rPr/>
      </w:pPr>
      <w:r>
        <w:rPr>
          <w:rFonts w:ascii="IRNazanin" w:hAnsi="IRNazanin" w:eastAsia="IRNazanin"/>
          <w:color w:val="111111"/>
          <w:sz w:val="28"/>
          <w:sz w:val="28"/>
          <w:szCs w:val="28"/>
          <w:rtl w:val="true"/>
          <w:lang w:bidi="fa-IR"/>
        </w:rPr>
        <w:t>در موقع بروز اختلاف و نزاع، آخرین داور برای رفع اختلاف، رسول خدا خواهند بود؛</w:t>
      </w:r>
    </w:p>
    <w:p>
      <w:pPr>
        <w:pStyle w:val="BookText"/>
        <w:rPr/>
      </w:pPr>
      <w:r>
        <w:rPr>
          <w:rFonts w:ascii="IRNazanin" w:hAnsi="IRNazanin" w:eastAsia="IRNazanin"/>
          <w:color w:val="111111"/>
          <w:sz w:val="28"/>
          <w:sz w:val="28"/>
          <w:szCs w:val="28"/>
          <w:rtl w:val="true"/>
          <w:lang w:bidi="fa-IR"/>
        </w:rPr>
        <w:t>امضاکنندگان این پیمان با همدیگر به خیرخواهی و نیکوکاری رفتارخواهند کرد</w:t>
      </w:r>
      <w:r>
        <w:rPr>
          <w:rFonts w:eastAsia="IRNazanin" w:cs="IRNazanin"/>
          <w:color w:val="111111"/>
          <w:sz w:val="28"/>
          <w:szCs w:val="28"/>
          <w:rtl w:val="true"/>
          <w:lang w:bidi="fa-IR"/>
        </w:rPr>
        <w:t xml:space="preserve">. </w:t>
      </w:r>
      <w:r>
        <w:rPr>
          <w:rStyle w:val="FootnoteAnchor"/>
          <w:rtl w:val="true"/>
        </w:rPr>
        <w:footnoteReference w:id="214"/>
      </w:r>
    </w:p>
    <w:p>
      <w:pPr>
        <w:pStyle w:val="Heading5"/>
        <w:numPr>
          <w:ilvl w:val="4"/>
          <w:numId w:val="1"/>
        </w:numPr>
        <w:rPr/>
      </w:pPr>
      <w:bookmarkStart w:id="297" w:name="__RefHeading___Toc1796627_581953129"/>
      <w:bookmarkStart w:id="298" w:name="_Toc118"/>
      <w:bookmarkEnd w:id="297"/>
      <w:r>
        <w:rPr/>
        <w:t>3</w:t>
      </w:r>
      <w:r>
        <w:rPr>
          <w:rtl w:val="true"/>
        </w:rPr>
        <w:t xml:space="preserve">- </w:t>
      </w:r>
      <w:r>
        <w:rPr>
          <w:rtl w:val="true"/>
        </w:rPr>
        <w:t>تأسی به سیره ائمّه اطهار علیهم السلام</w:t>
      </w:r>
      <w:bookmarkEnd w:id="29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برای کسب قدرت، تأسی به سیره ائمّه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گاهی به‌طور اجمال و گاهی تفصیل، خلفای پس از خود را یکی‌یکی و به نام تعیین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پس از من دوازده نفرند یا این‌که از خاندان قریشند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انتصاب و تعیین خلفای از سوی آن حضرت، دلیل بر تحکیم بخشیدن به پایه‌های قدرت و حکومت است؛ لذا ائمّه علیهم السلام پس از آن حضرت، نقش خود را در حکومت یا به صورت مستقیم و مباشر ایفا کردند، مانند امیرمؤمنان علی و امام حسن و امام حسین علیهم السلام یا به طور غیر مستقیم مثل</w:t>
      </w:r>
      <w:bookmarkStart w:id="299" w:name="pg5433_48849"/>
    </w:p>
    <w:p>
      <w:pPr>
        <w:pStyle w:val="BookText"/>
        <w:rPr/>
      </w:pPr>
      <w:bookmarkEnd w:id="299"/>
      <w:r>
        <w:rPr>
          <w:rFonts w:ascii="IRNazanin" w:hAnsi="IRNazanin" w:eastAsia="IRNazanin"/>
          <w:color w:val="111111"/>
          <w:sz w:val="28"/>
          <w:sz w:val="28"/>
          <w:szCs w:val="28"/>
          <w:rtl w:val="true"/>
          <w:lang w:bidi="fa-IR"/>
        </w:rPr>
        <w:t>انقلاب‌هایی که توسط فرزندان و شیعیان و با یاری آنان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بعد از کشته شدن عثمان، قدرت را به دست می‌گیرد و والیان جدیدی را در تمام ولایات تحت قلمرو حکومتش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بنابر وظیفه دینی و برای برقراری عدالت اجتماعی، حکومت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برای سرنگونی قدرت یزید و برپایی حکومت اسلامی و زنده نمودن ارزش‌های فراموش شده اسلامی، تا نثار جان خود و یارانش مبارزه می‌کند</w:t>
      </w:r>
      <w:r>
        <w:rPr>
          <w:rFonts w:eastAsia="IRNazanin" w:cs="IRNazanin"/>
          <w:color w:val="111111"/>
          <w:sz w:val="28"/>
          <w:szCs w:val="28"/>
          <w:rtl w:val="true"/>
          <w:lang w:bidi="fa-IR"/>
        </w:rPr>
        <w:t>.</w:t>
      </w:r>
    </w:p>
    <w:p>
      <w:pPr>
        <w:pStyle w:val="Heading5"/>
        <w:numPr>
          <w:ilvl w:val="4"/>
          <w:numId w:val="1"/>
        </w:numPr>
        <w:rPr/>
      </w:pPr>
      <w:bookmarkStart w:id="300" w:name="__RefHeading___Toc1796629_581953129"/>
      <w:bookmarkStart w:id="301" w:name="_Toc119"/>
      <w:bookmarkEnd w:id="300"/>
      <w:r>
        <w:rPr/>
        <w:t>4</w:t>
      </w:r>
      <w:r>
        <w:rPr>
          <w:rtl w:val="true"/>
        </w:rPr>
        <w:t xml:space="preserve">- </w:t>
      </w:r>
      <w:r>
        <w:rPr>
          <w:rtl w:val="true"/>
        </w:rPr>
        <w:t>اجرای قوانین همه‌جانبه اسلامی</w:t>
      </w:r>
      <w:bookmarkEnd w:id="301"/>
    </w:p>
    <w:p>
      <w:pPr>
        <w:pStyle w:val="BookText"/>
        <w:rPr/>
      </w:pPr>
      <w:r>
        <w:rPr>
          <w:rFonts w:ascii="IRNazanin" w:hAnsi="IRNazanin" w:eastAsia="IRNazanin"/>
          <w:color w:val="111111"/>
          <w:sz w:val="28"/>
          <w:sz w:val="28"/>
          <w:szCs w:val="28"/>
          <w:rtl w:val="true"/>
          <w:lang w:bidi="fa-IR"/>
        </w:rPr>
        <w:t>اجرای قوانین همه‌جانبه اسلامی، جز در پناه کسب قدرت و حکومت اسلامی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نظری به قدرت نداشت، جعل برخی از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ذیل بیان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و مقرّرات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جنگ 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 یا دفاعی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 مردم از خرافات و از مستکبرانی است که به آنان ظلم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لا تُقاتِلُونَ فِی سَبِیلِ اللّهِ وَ الْمُسْتَضْعَفِینَ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می‌شود شما را که در راه خدا و جهت نجات مستضعفان مبارزه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 افراد یاغی و سرکش، در سایه کسب قدرت و اعمال آن میسّراست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خداوند مسلمانان را تحریک به تکمیل تجهیزات نظامی می‌کند تا بدین وسیله دشمنان خدا و خود را بترسانند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مبارزه و تجهیز نظامی که دشمن را بترساند، با قدرت و حکومت اسلامی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خمس، زکات، خراج، جزیه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 مقرّرات مربوط به حدود، قصاص و دیات</w:t>
      </w:r>
      <w:r>
        <w:rPr>
          <w:rFonts w:eastAsia="IRNazanin" w:cs="IRNazanin"/>
          <w:color w:val="111111"/>
          <w:sz w:val="28"/>
          <w:szCs w:val="28"/>
          <w:rtl w:val="true"/>
          <w:lang w:bidi="fa-IR"/>
        </w:rPr>
        <w:t>... .</w:t>
      </w:r>
      <w:bookmarkStart w:id="302" w:name="pg5433_48850"/>
    </w:p>
    <w:p>
      <w:pPr>
        <w:pStyle w:val="BookText"/>
        <w:rPr/>
      </w:pPr>
      <w:bookmarkEnd w:id="302"/>
      <w:r>
        <w:rPr>
          <w:rFonts w:ascii="IRNazanin" w:hAnsi="IRNazanin" w:eastAsia="IRNazanin"/>
          <w:color w:val="111111"/>
          <w:sz w:val="28"/>
          <w:sz w:val="28"/>
          <w:szCs w:val="28"/>
          <w:rtl w:val="true"/>
          <w:lang w:bidi="fa-IR"/>
        </w:rPr>
        <w:t>اجرای همه این قوانین، نیاز به قدرت و حکومت دارد که بیانگر ضرورت کسب قدرت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محدود به زمان و مکان خاصّ نیست و تا ابد باقی و لازم‌الاجرا است بنابراین، اجرای احکام، بعد از رسول اکرم صلی الله علیه و آله نیز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تشکیل حکومت و برقراری دستگاه اجرایی و اداری، در هر زمان و مکان ضرورت می‌یابد و بدون آن برقراری نظام عادلانه اجتماعی ممکن نیست و جامعه گرفتار هرج و مرج شده و فساد اجتماعی، اعتقادی و اخلاقی پدید می‌آید</w:t>
      </w:r>
      <w:r>
        <w:rPr>
          <w:rFonts w:eastAsia="IRNazanin" w:cs="IRNazanin"/>
          <w:color w:val="111111"/>
          <w:sz w:val="28"/>
          <w:szCs w:val="28"/>
          <w:rtl w:val="true"/>
          <w:lang w:bidi="fa-IR"/>
        </w:rPr>
        <w:t>.</w:t>
      </w:r>
    </w:p>
    <w:p>
      <w:pPr>
        <w:pStyle w:val="Heading4"/>
        <w:numPr>
          <w:ilvl w:val="3"/>
          <w:numId w:val="1"/>
        </w:numPr>
        <w:rPr/>
      </w:pPr>
      <w:bookmarkStart w:id="303" w:name="__RefHeading___Toc1796631_581953129"/>
      <w:bookmarkStart w:id="304" w:name="_Toc120"/>
      <w:bookmarkEnd w:id="303"/>
      <w:r>
        <w:rPr>
          <w:rtl w:val="true"/>
        </w:rPr>
        <w:t>راه کسب قدرت در دولت اسلامی</w:t>
      </w:r>
      <w:bookmarkEnd w:id="304"/>
    </w:p>
    <w:p>
      <w:pPr>
        <w:pStyle w:val="Heading5"/>
        <w:numPr>
          <w:ilvl w:val="4"/>
          <w:numId w:val="1"/>
        </w:numPr>
        <w:rPr/>
      </w:pPr>
      <w:bookmarkStart w:id="305" w:name="__RefHeading___Toc1796633_581953129"/>
      <w:bookmarkStart w:id="306" w:name="_Toc121"/>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یکی از مسائل مهم در فقه سیاسی، راه‌های کسب قدرت سیاسی است که این موضوع را به چند صورت ذکرنموده‌اند</w:t>
      </w:r>
      <w:r>
        <w:rPr>
          <w:rFonts w:eastAsia="IRNazanin" w:cs="IRNazanin"/>
          <w:color w:val="111111"/>
          <w:sz w:val="28"/>
          <w:szCs w:val="28"/>
          <w:rtl w:val="true"/>
          <w:lang w:bidi="fa-IR"/>
        </w:rPr>
        <w:t xml:space="preserve">: </w:t>
      </w:r>
      <w:r>
        <w:rPr>
          <w:rStyle w:val="FootnoteAnchor"/>
          <w:rtl w:val="true"/>
        </w:rPr>
        <w:footnoteReference w:id="217"/>
      </w:r>
    </w:p>
    <w:p>
      <w:pPr>
        <w:pStyle w:val="Heading5"/>
        <w:numPr>
          <w:ilvl w:val="4"/>
          <w:numId w:val="1"/>
        </w:numPr>
        <w:rPr/>
      </w:pPr>
      <w:bookmarkStart w:id="307" w:name="__RefHeading___Toc1796635_581953129"/>
      <w:bookmarkStart w:id="308" w:name="_Toc122"/>
      <w:bookmarkEnd w:id="307"/>
      <w:r>
        <w:rPr/>
        <w:t>1</w:t>
      </w:r>
      <w:r>
        <w:rPr>
          <w:rtl w:val="true"/>
        </w:rPr>
        <w:t xml:space="preserve">- </w:t>
      </w:r>
      <w:r>
        <w:rPr>
          <w:rtl w:val="true"/>
        </w:rPr>
        <w:t>بیعت</w:t>
      </w:r>
      <w:bookmarkEnd w:id="308"/>
    </w:p>
    <w:p>
      <w:pPr>
        <w:pStyle w:val="BookText"/>
        <w:rPr/>
      </w:pPr>
      <w:r>
        <w:rPr>
          <w:rFonts w:ascii="IRNazanin" w:hAnsi="IRNazanin" w:eastAsia="IRNazanin"/>
          <w:color w:val="111111"/>
          <w:sz w:val="28"/>
          <w:sz w:val="28"/>
          <w:szCs w:val="28"/>
          <w:rtl w:val="true"/>
          <w:lang w:bidi="fa-IR"/>
        </w:rPr>
        <w:t>بیعت عبارت است از تعهّدی که شخص یا امّت به منظور اطاعت از خلیفه، امام و حاکم، آن را می‌پذیرد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العهد علی الطاعة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امّت با فردی واجد الشرایط بیعت نمود، مفهوم آن می‌تواند یکی از دو امر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بیعت، امامت و خلافت فرد بیعت شده ثابت می‌شود و قدرت او در دولت اسلامی مشروعیت می‌یابد و با این بیعت صلاحیت حکومت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به کسی که از نظر اسلام واجد شرایط باشد، قدرت مردمی می‌دهد و صلاحیت فرد، به وسیله بیعت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بیعت به چند صورت قابل تفسیر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عقد و قرارداد خاصّی است که در اسلام امضا شده و مشمول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نوعی وکالت است که امام و خلیفه به وسیله آن، امور کشور را به وکالت از امّت اداره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از فرد مورد نظر برای امامت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التزام زبانی به اطاعت از کسی است که شرعاً اطاعت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ایمان</w:t>
      </w:r>
      <w:r>
        <w:rPr>
          <w:rFonts w:eastAsia="IRNazanin" w:cs="IRNazanin"/>
          <w:color w:val="111111"/>
          <w:sz w:val="28"/>
          <w:szCs w:val="28"/>
          <w:rtl w:val="true"/>
          <w:lang w:bidi="fa-IR"/>
        </w:rPr>
        <w:t>).</w:t>
      </w:r>
      <w:bookmarkStart w:id="309" w:name="pg5433_48851"/>
    </w:p>
    <w:p>
      <w:pPr>
        <w:pStyle w:val="Heading5"/>
        <w:numPr>
          <w:ilvl w:val="4"/>
          <w:numId w:val="1"/>
        </w:numPr>
        <w:rPr/>
      </w:pPr>
      <w:bookmarkStart w:id="310" w:name="__RefHeading___Toc1796637_581953129"/>
      <w:bookmarkStart w:id="311" w:name="_Toc123"/>
      <w:bookmarkEnd w:id="309"/>
      <w:bookmarkEnd w:id="310"/>
      <w:r>
        <w:rPr/>
        <w:t>2</w:t>
      </w:r>
      <w:r>
        <w:rPr>
          <w:rtl w:val="true"/>
        </w:rPr>
        <w:t xml:space="preserve">- </w:t>
      </w:r>
      <w:r>
        <w:rPr>
          <w:rtl w:val="true"/>
        </w:rPr>
        <w:t>انتخاب اهل حلّ و عقد</w:t>
      </w:r>
      <w:bookmarkEnd w:id="311"/>
    </w:p>
    <w:p>
      <w:pPr>
        <w:pStyle w:val="BookText"/>
        <w:rPr/>
      </w:pPr>
      <w:r>
        <w:rPr>
          <w:rFonts w:ascii="IRNazanin" w:hAnsi="IRNazanin" w:eastAsia="IRNazanin"/>
          <w:color w:val="111111"/>
          <w:sz w:val="28"/>
          <w:sz w:val="28"/>
          <w:szCs w:val="28"/>
          <w:rtl w:val="true"/>
          <w:lang w:bidi="fa-IR"/>
        </w:rPr>
        <w:t>منظور از اهل حلّ و عقد یا اهل اجتهاد یا خبرگان که امام و خلیفه را برمی‌گزینند، افراد برجسته‌ای هستند که به علم، عدالت، امانت، صداقت، صاحب‌نظر و خبره بودن در میان مردم اشتهار دارند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در فقه شیعه، نظرخبرگان به صورت یک بینه شرعی پذیرفته شده و در نهج‌البلاغه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الشوری للمهاجرین والانصار فان اجتمعوا علی رجل وسمّوه اماما کان ذالک لله رضا</w:t>
      </w:r>
      <w:r>
        <w:rPr>
          <w:rFonts w:eastAsia="IRNazanin" w:cs="IRNazanin"/>
          <w:color w:val="111111"/>
          <w:sz w:val="28"/>
          <w:szCs w:val="28"/>
          <w:rtl w:val="true"/>
          <w:lang w:bidi="fa-IR"/>
        </w:rPr>
        <w:t xml:space="preserve">» </w:t>
      </w:r>
      <w:r>
        <w:rPr>
          <w:rStyle w:val="FootnoteAnchor"/>
          <w:rtl w:val="true"/>
        </w:rPr>
        <w:footnoteReference w:id="219"/>
      </w:r>
    </w:p>
    <w:p>
      <w:pPr>
        <w:pStyle w:val="Heading5"/>
        <w:numPr>
          <w:ilvl w:val="4"/>
          <w:numId w:val="1"/>
        </w:numPr>
        <w:rPr/>
      </w:pPr>
      <w:bookmarkStart w:id="312" w:name="__RefHeading___Toc1796639_581953129"/>
      <w:bookmarkStart w:id="313" w:name="_Toc124"/>
      <w:bookmarkEnd w:id="312"/>
      <w:r>
        <w:rPr/>
        <w:t>3</w:t>
      </w:r>
      <w:r>
        <w:rPr>
          <w:rtl w:val="true"/>
        </w:rPr>
        <w:t xml:space="preserve">- </w:t>
      </w:r>
      <w:r>
        <w:rPr>
          <w:rtl w:val="true"/>
        </w:rPr>
        <w:t>انتخاب صاحبان اصلی قدرت</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امام و خلیفه را توسط صاحبان قدرت، به عموم اهل سنّت نسبت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سنی معتقد است که امامت شکل مشروع نمی‌گیرد، مگر آن‌که توسط اهل شوکت و صاحبان قدرت مورد تأیید قرار گرفته و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از اهل شوکت و اقتدار، همان توده مردم و جمهور مردم هستند؛ زیرا وی در این سخن استناد می‌کند به حدیث پیامبر صلی الله علیه و آله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باالجماعة فان یدالله مع الجماعه</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 حدیثی دیگری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بالسواد الاعظم ومن شذ فی النار</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تفاوت این شیوه با بیعت آن است که در این شیوه نه قراردادی وجود دارد و نه التزام و وکالت؛ بلکه صرفاً اظهار رأی و انتخاب منظور است</w:t>
      </w:r>
      <w:r>
        <w:rPr>
          <w:rFonts w:eastAsia="IRNazanin" w:cs="IRNazanin"/>
          <w:color w:val="111111"/>
          <w:sz w:val="28"/>
          <w:szCs w:val="28"/>
          <w:rtl w:val="true"/>
          <w:lang w:bidi="fa-IR"/>
        </w:rPr>
        <w:t>.</w:t>
      </w:r>
    </w:p>
    <w:p>
      <w:pPr>
        <w:pStyle w:val="Heading5"/>
        <w:numPr>
          <w:ilvl w:val="4"/>
          <w:numId w:val="1"/>
        </w:numPr>
        <w:rPr/>
      </w:pPr>
      <w:bookmarkStart w:id="314" w:name="__RefHeading___Toc1796641_581953129"/>
      <w:bookmarkStart w:id="315" w:name="_Toc125"/>
      <w:bookmarkEnd w:id="314"/>
      <w:r>
        <w:rPr/>
        <w:t>4</w:t>
      </w:r>
      <w:r>
        <w:rPr>
          <w:rtl w:val="true"/>
        </w:rPr>
        <w:t xml:space="preserve">- </w:t>
      </w:r>
      <w:r>
        <w:rPr>
          <w:rtl w:val="true"/>
        </w:rPr>
        <w:t>غلبه</w:t>
      </w:r>
      <w:bookmarkEnd w:id="31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کسب قدرت، زور و غلبه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فرد یا گروهی با قهر و غلبه و از طریق شیوه‌های استبدادی یا نظامی، قدرت را در جامعه اسلامی در دست گیرد و بر مسلمانان حاکمیت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اسلام برای</w:t>
      </w:r>
      <w:bookmarkStart w:id="316" w:name="pg5433_48852"/>
    </w:p>
    <w:p>
      <w:pPr>
        <w:pStyle w:val="BookText"/>
        <w:rPr/>
      </w:pPr>
      <w:bookmarkEnd w:id="316"/>
      <w:r>
        <w:rPr>
          <w:rFonts w:ascii="IRNazanin" w:hAnsi="IRNazanin" w:eastAsia="IRNazanin"/>
          <w:color w:val="111111"/>
          <w:sz w:val="28"/>
          <w:sz w:val="28"/>
          <w:szCs w:val="28"/>
          <w:rtl w:val="true"/>
          <w:lang w:bidi="fa-IR"/>
        </w:rPr>
        <w:t>اجتناب از خون‌ریزی و فتنه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مسلمین این واقعیت را پذیرفته و در برابر قدرت شکل‌گرفته سرتسلیم فرود آورند و چنین فرد یا گروهی اختیارات دولت اسلامی را به طور مشروع در دست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مسئله با مبانی فقه شیعه سازگاری ندارد</w:t>
      </w:r>
      <w:r>
        <w:rPr>
          <w:rFonts w:eastAsia="IRNazanin" w:cs="IRNazanin"/>
          <w:color w:val="111111"/>
          <w:sz w:val="28"/>
          <w:szCs w:val="28"/>
          <w:rtl w:val="true"/>
          <w:lang w:bidi="fa-IR"/>
        </w:rPr>
        <w:t>.</w:t>
      </w:r>
    </w:p>
    <w:p>
      <w:pPr>
        <w:pStyle w:val="Heading5"/>
        <w:numPr>
          <w:ilvl w:val="4"/>
          <w:numId w:val="1"/>
        </w:numPr>
        <w:rPr/>
      </w:pPr>
      <w:bookmarkStart w:id="317" w:name="__RefHeading___Toc1796643_581953129"/>
      <w:bookmarkStart w:id="318" w:name="_Toc126"/>
      <w:bookmarkEnd w:id="317"/>
      <w:r>
        <w:rPr/>
        <w:t>5</w:t>
      </w:r>
      <w:r>
        <w:rPr>
          <w:rtl w:val="true"/>
        </w:rPr>
        <w:t xml:space="preserve">- </w:t>
      </w:r>
      <w:r>
        <w:rPr>
          <w:rtl w:val="true"/>
        </w:rPr>
        <w:t>اکثریت و اقلیت</w:t>
      </w:r>
      <w:bookmarkEnd w:id="318"/>
    </w:p>
    <w:p>
      <w:pPr>
        <w:pStyle w:val="BookText"/>
        <w:rPr/>
      </w:pPr>
      <w:r>
        <w:rPr>
          <w:rFonts w:ascii="IRNazanin" w:hAnsi="IRNazanin" w:eastAsia="IRNazanin"/>
          <w:color w:val="111111"/>
          <w:sz w:val="28"/>
          <w:sz w:val="28"/>
          <w:szCs w:val="28"/>
          <w:rtl w:val="true"/>
          <w:lang w:bidi="fa-IR"/>
        </w:rPr>
        <w:t xml:space="preserve">شیوه انتخابات آزاد و التزام به رأی اکثریت، مفهوم اساسی دموکراسی جدید است و این شیوه درگذشته نیز به عنوان یک اصل عقلایی همواره در میان مردم رواج داشته و دلیل آن نیز پیروی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راجح و اجتناب از ترجیح بدون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عقل نیز اکثریت، قدر متیقن و دورتر از شبهه محسوب می‌شود؛ گرچه قرآن، پیروی از اکثریت را به این معنا که به واقعیت نزدیک‌تر است یا دلیل بر واقعیت تلقّی می‌گردد، مردود دانسته که به چند آیه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یَتَّبِعُونَ إِلاَّ الظَّنَّ وَ إِنْ هُمْ إِلاّ یَخْرُصُونَ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أَکْثَرُهُمْ لا یَعْقِلُونَ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أَکْثَرُهُمْ لا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یَتَّبِعُ أَکْثَرُهُمْ إِلاّ ظَنًّا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پس تمسّک به اکثریت را به عنوان یک راه حلّ در جهت برون رفت از بن‌بست اجتماعی، مردود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دال بر شهرت دارد و هم‌چنین شیاع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علم اصول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گواه دیگری بر مقبول بودن استناد به اکثریت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شیاع در مواردی است که حقّ معلوم نباشد و برای گریز از بن‌بست اجتماعی معرّفی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جمهوری اسلامی ایران که مذهب جعفری حاکم است، قدرت حاکم از دو طریق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بیعت عمومی به صورت انتخابات آزاد، در مورد تعیین رئیس جمهور و نمایندگان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نظر اهل حلّ و عقد و خبرگان، در مورد تعیین رهبر یا اعضای شورای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رهبر در صورت فقدان شرایط رهبری و عدم توانایی بر انجام وظایف، نیز از سوی همین نهاد صورت می‌گیرد</w:t>
      </w:r>
      <w:r>
        <w:rPr>
          <w:rFonts w:eastAsia="IRNazanin" w:cs="IRNazanin"/>
          <w:color w:val="111111"/>
          <w:sz w:val="28"/>
          <w:szCs w:val="28"/>
          <w:rtl w:val="true"/>
          <w:lang w:bidi="fa-IR"/>
        </w:rPr>
        <w:t>.</w:t>
      </w:r>
      <w:bookmarkStart w:id="319" w:name="pg5433_48854"/>
    </w:p>
    <w:p>
      <w:pPr>
        <w:pStyle w:val="Heading3"/>
        <w:numPr>
          <w:ilvl w:val="2"/>
          <w:numId w:val="1"/>
        </w:numPr>
        <w:rPr/>
      </w:pPr>
      <w:bookmarkStart w:id="320" w:name="__RefHeading___Toc1796645_581953129"/>
      <w:bookmarkStart w:id="321" w:name="_Toc127"/>
      <w:bookmarkEnd w:id="319"/>
      <w:bookmarkEnd w:id="320"/>
      <w:r>
        <w:rPr/>
        <w:t>3</w:t>
      </w:r>
      <w:r>
        <w:rPr>
          <w:rtl w:val="true"/>
        </w:rPr>
        <w:t xml:space="preserve">- </w:t>
      </w:r>
      <w:r>
        <w:rPr>
          <w:rtl w:val="true"/>
        </w:rPr>
        <w:t>حفظ قدرت</w:t>
      </w:r>
      <w:bookmarkEnd w:id="321"/>
    </w:p>
    <w:p>
      <w:pPr>
        <w:pStyle w:val="Heading4"/>
        <w:numPr>
          <w:ilvl w:val="3"/>
          <w:numId w:val="1"/>
        </w:numPr>
        <w:rPr/>
      </w:pPr>
      <w:bookmarkStart w:id="322" w:name="__RefHeading___Toc1796647_581953129"/>
      <w:bookmarkStart w:id="323" w:name="_Toc128"/>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یکی از موضوعات مهم در نظام‌های سیاسی، حفظ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قدرت به دست آید و پایه‌های آن محکم شود، ولی غفلت در حفظ آن، چه بسا این دستاورد با عظمت را با خطر جدّی سقوط یا انحراف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 سیاسی نیز این مسئله نادیده گرفته نشده و حفظ نظام سیاسی اسلام مورد توجّه خاصّ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موضوع را می‌توان در آیات قرآن و عملکرد 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منابع فقه سیاسی اسلام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w:t>
      </w:r>
      <w:r>
        <w:rPr>
          <w:rFonts w:eastAsia="IRNazanin" w:cs="IRNazanin"/>
          <w:color w:val="111111"/>
          <w:sz w:val="28"/>
          <w:szCs w:val="28"/>
          <w:rtl w:val="true"/>
          <w:lang w:bidi="fa-IR"/>
        </w:rPr>
        <w:t>.</w:t>
      </w:r>
    </w:p>
    <w:p>
      <w:pPr>
        <w:pStyle w:val="Heading4"/>
        <w:numPr>
          <w:ilvl w:val="3"/>
          <w:numId w:val="1"/>
        </w:numPr>
        <w:rPr/>
      </w:pPr>
      <w:bookmarkStart w:id="324" w:name="__RefHeading___Toc1796649_581953129"/>
      <w:bookmarkStart w:id="325" w:name="_Toc129"/>
      <w:bookmarkEnd w:id="324"/>
      <w:r>
        <w:rPr>
          <w:rtl w:val="true"/>
        </w:rPr>
        <w:t>دلایل حفظ قدرت</w:t>
      </w:r>
      <w:bookmarkEnd w:id="325"/>
    </w:p>
    <w:p>
      <w:pPr>
        <w:pStyle w:val="Heading5"/>
        <w:numPr>
          <w:ilvl w:val="4"/>
          <w:numId w:val="1"/>
        </w:numPr>
        <w:rPr/>
      </w:pPr>
      <w:bookmarkStart w:id="326" w:name="__RefHeading___Toc1796651_581953129"/>
      <w:bookmarkStart w:id="327" w:name="_Toc130"/>
      <w:bookmarkEnd w:id="326"/>
      <w:r>
        <w:rPr/>
        <w:t>1</w:t>
      </w:r>
      <w:r>
        <w:rPr>
          <w:rtl w:val="true"/>
        </w:rPr>
        <w:t xml:space="preserve">- </w:t>
      </w:r>
      <w:r>
        <w:rPr>
          <w:rtl w:val="true"/>
        </w:rPr>
        <w:t>از نظر قرآن</w:t>
      </w:r>
      <w:bookmarkEnd w:id="327"/>
    </w:p>
    <w:p>
      <w:pPr>
        <w:pStyle w:val="BookText"/>
        <w:rPr/>
      </w:pPr>
      <w:r>
        <w:rPr>
          <w:rFonts w:ascii="IRNazanin" w:hAnsi="IRNazanin" w:eastAsia="IRNazanin"/>
          <w:color w:val="111111"/>
          <w:sz w:val="28"/>
          <w:sz w:val="28"/>
          <w:szCs w:val="28"/>
          <w:rtl w:val="true"/>
          <w:lang w:bidi="fa-IR"/>
        </w:rPr>
        <w:t>در قرآن، مبارزه علیه کسانی که قدرت و حکومت اسلامی را به خطر می‌اندازند، لازم شمرده شده و صراحتاً دستور جهاد وجنگ علیه آنان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جاهِدِ الْکُفّارَ وَ الْمُنافِقِینَ وَ اغْلُظْ عَلَیْهِمْ وَ مَأْواهُمْ جَهَنَّمُ وَ بِئْسَ الْمَصِیرُ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منافقین بجنگید و با درشتی و خشونت با آنها رفتار کنید</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جنگ ذاتاً پدیده مطلوبی نیست، بلکه اصل اوّلیه، دعوت انسان‌ها به اسلام و خداپرستی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رسول گرامی اسلام صلی الله علیه و آله گواهی می‌دهد که آن</w:t>
      </w:r>
    </w:p>
    <w:p>
      <w:pPr>
        <w:pStyle w:val="BookText"/>
        <w:rPr/>
      </w:pPr>
      <w:r>
        <w:rPr>
          <w:rFonts w:ascii="IRNazanin" w:hAnsi="IRNazanin" w:eastAsia="IRNazanin"/>
          <w:color w:val="111111"/>
          <w:sz w:val="28"/>
          <w:sz w:val="28"/>
          <w:szCs w:val="28"/>
          <w:rtl w:val="true"/>
          <w:lang w:bidi="fa-IR"/>
        </w:rPr>
        <w:t>حضرت در جنگ‌هایی که کفار و دشمنان اسلام تحمیل می‌کردند، از همه امکانات برای پرهیز از خون‌ریزی سود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چارچوب استراتژی ارشادی اسلام و در آخرین مرحله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واقعیت این است که پیامبر برای هدایت همه انسان‌های روی زمین مبعوث شده است، بنابراین وظیفه پیامبر بود که هرکس که با دعوت آن حضرت مخالفت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گشودن مسیر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شیعه و سنی جهاد و مبارزه را یکی از اصول مسلّم اسلامی می‌دانند و مبارزه با افراد و گروه‌هایی که قدرت و نظام سیاسی اسلام را به خطر می‌اندازند، لازم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قرآن، دستور می‌دهد که مسلمانان برای حفظ قدرت اسلامی، به اسلحه روز مسلّح شوند تا دشمنان، همیشه از مسلمانان هراس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 وَ مِنْ رِباطِ الْخَیْلِ تُرْهِبُونَ بِهِ عَدُوَّ اللّهِ وَ عَدُوَّکُمْ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آماده کنید برای کارزار با ایشان هرچه را می‌توانید از نیرو و اسبان بسته شده که بترسانید با آن دشمن خدا و دشمن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بیانگر این مطلب است که جنگ و نزاع در بین بشر، امری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ذیل تفسیر این آیه چنین می‌فرماید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مجتمع انسانی غیر از این نیست که از افراد و اقوامی دارای طبایع مختلف تشکیل می‌یابد، و در این مجتمع هیچ اجتماعی براساس سنّتی که حافظ منافعشان باشد اجتماع نمی‌کنند، مگر این‌که اجتماع دیگری علیه منافعش و مخالف با سنّتش تشکیل خواهد یافت و دیری نمی‌یابد که این دو اجتماع کارشان به اختلاف کشیده و سرانجام به نزاع و مبارزه علیه هم برمی‌خیزند و هر یک در صدد برمی‌آید که آن دیگری را مغلوب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قهری نبود، انسان در خلقتش به قوایی که جز در مواقع دفاع به کار نمی‌رود از قبیل غضب، شدّت و نیروی فکری، مجهز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می‌بینیم انسان به چنین قوایی در بدن و در فکرش مجهز است، خود دلیل بر این است که وقوع جنگ، امری است اجتناب‌ناپذیر و چون چنین است، به حکم فطرت بر جامعه اسلامی واجب است که همیشه و در هر حال تا آن‌جا که می‌تواند و به همان مقداری که احتمال می‌دهد دشمنش مجهز باشد، مجتمع صالحش را مجهز کند</w:t>
      </w:r>
      <w:r>
        <w:rPr>
          <w:rFonts w:eastAsia="IRNazanin" w:cs="IRNazanin"/>
          <w:color w:val="111111"/>
          <w:sz w:val="28"/>
          <w:szCs w:val="28"/>
          <w:rtl w:val="true"/>
          <w:lang w:bidi="fa-IR"/>
        </w:rPr>
        <w:t xml:space="preserve">. </w:t>
      </w:r>
      <w:r>
        <w:rPr>
          <w:rStyle w:val="FootnoteAnchor"/>
          <w:rtl w:val="true"/>
        </w:rPr>
        <w:footnoteReference w:id="222"/>
      </w:r>
      <w:bookmarkStart w:id="328" w:name="pg5433_48856"/>
    </w:p>
    <w:p>
      <w:pPr>
        <w:pStyle w:val="BookText"/>
        <w:rPr/>
      </w:pPr>
      <w:bookmarkEnd w:id="328"/>
      <w:r>
        <w:rPr>
          <w:rFonts w:ascii="IRNazanin" w:hAnsi="IRNazanin" w:eastAsia="IRNazanin"/>
          <w:color w:val="111111"/>
          <w:sz w:val="28"/>
          <w:sz w:val="28"/>
          <w:szCs w:val="28"/>
          <w:rtl w:val="true"/>
          <w:lang w:bidi="fa-IR"/>
        </w:rPr>
        <w:t>نکاتی که از این آیه استفاده می‌شود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موجودیت مسلمانان و قدرت آنها و مسلّح شدن به سلاح 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عمومیت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قدرت‌های معنوی و مادّی مانند قدرت سیاسی، اقتصادی، نظامی و فرهنگی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و جاودانگی مفهوم آیه که در هر زمان تازگی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پیام این آیه برای مسلمانان بسیار صریح و روشن است، اما متأسّفانه جامعه مسلمانان از آن فاصله گرفته و به آن عمل نکردند؛ از این رو همیشه در ابعاد مختلف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اقتصادی، نظامی، وفرهنگی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قدرت‌های استکباری دارای تکنولوژی مدرن و سلاح‌های پیشرفته هستند، لذا بدون هیچ‌گونه پای‌بندی به قوانین انسانی و بین‌المللی، سرزمین‌های کشورهای مستضعف را اشغال کرده و ذخایر طبیعی آنها را به غارت می‌برند و همواره درصدد مسلط نمودن فرهنگ خود بر جوامع اشغال شده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ملّت‌های مسلمان، خود را به سلاح روز آماده کنند، به طوری که وحشت در دل دشمن بیفتد، هیچ‌گاه قدرت‌های استکباری به فکر حمله به کشورهای اسلامی نخواهند افتاد</w:t>
      </w:r>
      <w:r>
        <w:rPr>
          <w:rFonts w:eastAsia="IRNazanin" w:cs="IRNazanin"/>
          <w:color w:val="111111"/>
          <w:sz w:val="28"/>
          <w:szCs w:val="28"/>
          <w:rtl w:val="true"/>
          <w:lang w:bidi="fa-IR"/>
        </w:rPr>
        <w:t>.</w:t>
      </w:r>
    </w:p>
    <w:p>
      <w:pPr>
        <w:pStyle w:val="Heading5"/>
        <w:numPr>
          <w:ilvl w:val="4"/>
          <w:numId w:val="1"/>
        </w:numPr>
        <w:rPr/>
      </w:pPr>
      <w:bookmarkStart w:id="329" w:name="__RefHeading___Toc1796653_581953129"/>
      <w:bookmarkStart w:id="330" w:name="_Toc131"/>
      <w:bookmarkEnd w:id="329"/>
      <w:r>
        <w:rPr/>
        <w:t>2</w:t>
      </w:r>
      <w:r>
        <w:rPr>
          <w:rtl w:val="true"/>
        </w:rPr>
        <w:t xml:space="preserve">- </w:t>
      </w:r>
      <w:r>
        <w:rPr>
          <w:rtl w:val="true"/>
        </w:rPr>
        <w:t>سیره پیامبر صلی الله علیه و آله</w:t>
      </w:r>
      <w:bookmarkEnd w:id="330"/>
    </w:p>
    <w:p>
      <w:pPr>
        <w:pStyle w:val="Heading6"/>
        <w:numPr>
          <w:ilvl w:val="5"/>
          <w:numId w:val="1"/>
        </w:numPr>
        <w:rPr/>
      </w:pPr>
      <w:bookmarkStart w:id="331" w:name="__RefHeading___Toc1796655_581953129"/>
      <w:bookmarkStart w:id="332" w:name="_Toc132"/>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پیامبر اسلام صلی الله علیه و آله بعد از کسب قدرت و تشکیل حکومت اسلامی و استقرار آن در مدینه، درصدد حفظ قدرت برآمد که عملکرد ایشان را در این‌باره می‌توان در امور ذیل مشاهده کرد</w:t>
      </w:r>
      <w:r>
        <w:rPr>
          <w:rFonts w:eastAsia="IRNazanin" w:cs="IRNazanin"/>
          <w:color w:val="111111"/>
          <w:sz w:val="28"/>
          <w:szCs w:val="28"/>
          <w:rtl w:val="true"/>
          <w:lang w:bidi="fa-IR"/>
        </w:rPr>
        <w:t>:</w:t>
      </w:r>
    </w:p>
    <w:p>
      <w:pPr>
        <w:pStyle w:val="Heading6"/>
        <w:numPr>
          <w:ilvl w:val="5"/>
          <w:numId w:val="1"/>
        </w:numPr>
        <w:rPr/>
      </w:pPr>
      <w:bookmarkStart w:id="333" w:name="__RefHeading___Toc1796657_581953129"/>
      <w:bookmarkStart w:id="334" w:name="_Toc133"/>
      <w:bookmarkEnd w:id="333"/>
      <w:r>
        <w:rPr>
          <w:rtl w:val="true"/>
        </w:rPr>
        <w:t>الف</w:t>
      </w:r>
      <w:r>
        <w:rPr>
          <w:rtl w:val="true"/>
        </w:rPr>
        <w:t xml:space="preserve">) </w:t>
      </w:r>
      <w:r>
        <w:rPr>
          <w:rtl w:val="true"/>
        </w:rPr>
        <w:t>امور سیاسی</w:t>
      </w:r>
      <w:bookmarkEnd w:id="33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 آله بعد از فتح مکّه و مراحل تسلّط و تثبیت حکومت اسلامی، اقداماتی سیاسی برای حفظ قدرت اسلام و استحکام بیشتر آن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فرماندهان متعدّدی در مناطق قلمرو حکومتش نصب نمود،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فرمانداری مکّه منصوب کرد و خود آن حضرت راه مدینه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w:t>
      </w:r>
      <w:bookmarkStart w:id="335" w:name="pg5433_48857"/>
    </w:p>
    <w:p>
      <w:pPr>
        <w:pStyle w:val="BookText"/>
        <w:rPr/>
      </w:pPr>
      <w:bookmarkEnd w:id="335"/>
      <w:r>
        <w:rPr>
          <w:rFonts w:ascii="IRNazanin" w:hAnsi="IRNazanin" w:eastAsia="IRNazanin"/>
          <w:color w:val="111111"/>
          <w:sz w:val="28"/>
          <w:sz w:val="28"/>
          <w:szCs w:val="28"/>
          <w:rtl w:val="true"/>
          <w:lang w:bidi="fa-IR"/>
        </w:rPr>
        <w:t>نصب یک امیر بر بلاد است؛ البتّه امیر بر جهاد را مکرراً نصب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استانداران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یک نقل، رسول‌خدا صلی الله علیه و آله یمن را به مقاطعاتی تقسیم نمود و در هر مقاطعه یکی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حاکم اصلی یمن بودند، نصب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حزم بن زید لوذان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بازام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بن‌شهر بن بازام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خانواده لوذان بودند که در یمن و مقاطعات آن نصب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قبیله عبدالقیس،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گماشت و پس از شکایت مردم، پیامبر صلی الله علیه و آله او را عزل نمود و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قیص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اکابر قریش بود، نصب کرد</w:t>
      </w:r>
      <w:r>
        <w:rPr>
          <w:rFonts w:eastAsia="IRNazanin" w:cs="IRNazanin"/>
          <w:color w:val="111111"/>
          <w:sz w:val="28"/>
          <w:szCs w:val="28"/>
          <w:rtl w:val="true"/>
          <w:lang w:bidi="fa-IR"/>
        </w:rPr>
        <w:t xml:space="preserve">. </w:t>
      </w:r>
      <w:r>
        <w:rPr>
          <w:rStyle w:val="FootnoteAnchor"/>
          <w:rtl w:val="true"/>
        </w:rPr>
        <w:footnoteReference w:id="223"/>
      </w:r>
    </w:p>
    <w:p>
      <w:pPr>
        <w:pStyle w:val="Heading6"/>
        <w:numPr>
          <w:ilvl w:val="5"/>
          <w:numId w:val="1"/>
        </w:numPr>
        <w:rPr/>
      </w:pPr>
      <w:bookmarkStart w:id="336" w:name="__RefHeading___Toc1796659_581953129"/>
      <w:bookmarkStart w:id="337" w:name="_Toc134"/>
      <w:bookmarkEnd w:id="336"/>
      <w:r>
        <w:rPr>
          <w:rtl w:val="true"/>
        </w:rPr>
        <w:t>ب</w:t>
      </w:r>
      <w:r>
        <w:rPr>
          <w:rtl w:val="true"/>
        </w:rPr>
        <w:t xml:space="preserve">) </w:t>
      </w:r>
      <w:r>
        <w:rPr>
          <w:rtl w:val="true"/>
        </w:rPr>
        <w:t>امور اقتصادی</w:t>
      </w:r>
      <w:bookmarkEnd w:id="337"/>
    </w:p>
    <w:p>
      <w:pPr>
        <w:pStyle w:val="BookText"/>
        <w:rPr/>
      </w:pPr>
      <w:r>
        <w:rPr>
          <w:rFonts w:ascii="IRNazanin" w:hAnsi="IRNazanin" w:eastAsia="IRNazanin"/>
          <w:color w:val="111111"/>
          <w:sz w:val="28"/>
          <w:sz w:val="28"/>
          <w:szCs w:val="28"/>
          <w:rtl w:val="true"/>
          <w:lang w:bidi="fa-IR"/>
        </w:rPr>
        <w:t>از دیگر اموری که در حفظ نظام سیاسی بسیار مؤثّر است، مسئله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به مسائل معیشتی مردم توجّه نکند و فقر دامنگیر مردم شود، این امر ممکن است منجر به ساقط شدن نظام سیاسی و حرکت مردم برخلاف جهت سیاست‌های قدرت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مالی و اقتصادی، جامعه را به سمت وابستگی کشانده و باعث انحراف و از بین رفتن فرهنگ و اعتقاد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 اسلام نیز مؤید این مطلب است، آن 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الفقر ان یکون کفرا</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لامعاش له لامعاد 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 آله برای حفظ نظام نو پای اسلامی، سیستم جدیدی را در امر اقتصادی اتخاذ نمود و با تکیه بر اوامر الهی به آن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زکات و خمس که مهم‌ترین منبع درآمد دولت به شمار می‌آمد، مبنای شکل‌گیری بیت‌المال و خزانه مالی دولت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دریافت و مصرف این منابع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دقیق و قاعده‌مند انجام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سازمانی را که متشکل از سه گروه بود ایجاد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عاملان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جمع‌آوری زکات را بر عهده داشتند؛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حسابگران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کارشناسان محاسبه زکات و اعلام کالاها و موضوعات متعلق به زکات را شامل می‌شد؛</w:t>
      </w:r>
      <w:bookmarkStart w:id="338" w:name="pg5433_48858"/>
    </w:p>
    <w:p>
      <w:pPr>
        <w:pStyle w:val="BookText"/>
        <w:rPr/>
      </w:pPr>
      <w:bookmarkEnd w:id="338"/>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دفترداران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وظیفه‌شان تعیین موارد مصرف زکات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اقدامات فوق در حوزه اقتصادی، ساختار بازار نیز دگرگون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طور عمده بازار در اختیار یهودیان و تا حدّی مشرکان بود و مسلمانان سهم قابل توجّهی در بازار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تمهیداتی که فراهم آورد، به بازار مسلمانان رونقی مجددّ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در ابتدا محل‌های مناسبی را در اختیار بازاریان قرار داد و مقرّر داشت از آنان مالیات نگیرند و به شیوه‌های گوناگون از آنان حمایت کرد و سرانجام از آنان خواست تا معاملات خود را بر مبنای قوانین شرع انجام دهند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رسول گرامی اسلام، امور مالی و اقتصادی خود را به صورت ذیل سازماندهی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صدقات و زکوات را از واجدین شرایط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رسول‌خدا صلی الله علیه و آله او را انتخاب می‌کرد تا مالیات را از مصدقان و عمّال جمع‌آوری کند و به رسول خدا صلی الله علیه و آله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مستوفی رسول خدا صلی الله علیه و آله بود که صدقات و جزیه‌ها را جمع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مربوط به سال آخر حیات نبی صلی الله علیه و آله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پولی را از طرف رسول خدا صلی الله علیه و آله بین مردم توزیع و تقسیم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کارشناس است و تخصّص دارد متاعی را ببیند و قیمت آن را تشخیص دهد و تخمین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کاتب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ثبت و ضبط آمار و ارقام و بایگانی را بر عهده داشت</w:t>
      </w:r>
      <w:r>
        <w:rPr>
          <w:rFonts w:eastAsia="IRNazanin" w:cs="IRNazanin"/>
          <w:color w:val="111111"/>
          <w:sz w:val="28"/>
          <w:szCs w:val="28"/>
          <w:rtl w:val="true"/>
          <w:lang w:bidi="fa-IR"/>
        </w:rPr>
        <w:t xml:space="preserve">. </w:t>
      </w:r>
      <w:r>
        <w:rPr>
          <w:rStyle w:val="FootnoteAnchor"/>
          <w:rtl w:val="true"/>
        </w:rPr>
        <w:footnoteReference w:id="226"/>
      </w:r>
    </w:p>
    <w:p>
      <w:pPr>
        <w:pStyle w:val="Heading6"/>
        <w:numPr>
          <w:ilvl w:val="5"/>
          <w:numId w:val="1"/>
        </w:numPr>
        <w:rPr/>
      </w:pPr>
      <w:bookmarkStart w:id="339" w:name="__RefHeading___Toc1796661_581953129"/>
      <w:bookmarkStart w:id="340" w:name="_Toc135"/>
      <w:bookmarkEnd w:id="339"/>
      <w:r>
        <w:rPr>
          <w:rtl w:val="true"/>
        </w:rPr>
        <w:t>ج</w:t>
      </w:r>
      <w:r>
        <w:rPr>
          <w:rtl w:val="true"/>
        </w:rPr>
        <w:t xml:space="preserve">) </w:t>
      </w:r>
      <w:r>
        <w:rPr>
          <w:rtl w:val="true"/>
        </w:rPr>
        <w:t>امورقضایی</w:t>
      </w:r>
      <w:bookmarkEnd w:id="34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 آله در مدینه، خود شخصاً به امور قضایی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مداخله در امر قضا، کار قضاوت را از کاهنان و یهودیان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قضاوت‌های معروف ایشان، قضاوت بین سمرة بن‌جندب و مرد انصاری، بر سر یک درخت و</w:t>
      </w:r>
      <w:bookmarkStart w:id="341" w:name="pg5433_48859"/>
    </w:p>
    <w:p>
      <w:pPr>
        <w:pStyle w:val="BookText"/>
        <w:rPr/>
      </w:pPr>
      <w:bookmarkEnd w:id="341"/>
      <w:r>
        <w:rPr>
          <w:rFonts w:ascii="IRNazanin" w:hAnsi="IRNazanin" w:eastAsia="IRNazanin"/>
          <w:color w:val="111111"/>
          <w:sz w:val="28"/>
          <w:sz w:val="28"/>
          <w:szCs w:val="28"/>
          <w:rtl w:val="true"/>
          <w:lang w:bidi="fa-IR"/>
        </w:rPr>
        <w:t>هم‌چنین قضاوت بین زبیر بن عوام و مرد انصاری درباره آبیاری درختان می‌باشد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اگرچه پیامبر قاضی اوّل دولت اسلامی و تنها قاضی مدینه بود، امّا برای ایجاد سهولت در کار مردم و تسریع قضاوت میان آنان و هم‌چنین تقسیم کار، افراد مورد وثوق و اعتمادی را برای قضاوت در امور خاصّ نصب می‌کرد و بر کار آنان نظارت داشت؛ به طور مثال افرادی را برای امر ازدواج و طلاق یا ثبت اسناد و املاک تعیین می‌نمود یا در بازار افرادی را برای نظارت بر خرید و فروش و احکام مربوط به آن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سایر مناطق مانند یمن، افرادی را جهت قضاوت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علی علیه السلام را به یمن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طرفین دعوا روبه‌روی تو نشستند، قضاوت مکن، مگر به سخن و مانند دوستی به سخن آنان گوش فرا ده</w:t>
      </w:r>
      <w:r>
        <w:rPr>
          <w:rFonts w:eastAsia="IRNazanin" w:cs="IRNazanin"/>
          <w:color w:val="111111"/>
          <w:sz w:val="28"/>
          <w:szCs w:val="28"/>
          <w:rtl w:val="true"/>
          <w:lang w:bidi="fa-IR"/>
        </w:rPr>
        <w:t xml:space="preserve">. </w:t>
      </w:r>
      <w:r>
        <w:rPr>
          <w:rStyle w:val="FootnoteAnchor"/>
          <w:rtl w:val="true"/>
        </w:rPr>
        <w:footnoteReference w:id="228"/>
      </w:r>
    </w:p>
    <w:p>
      <w:pPr>
        <w:pStyle w:val="Heading6"/>
        <w:numPr>
          <w:ilvl w:val="5"/>
          <w:numId w:val="1"/>
        </w:numPr>
        <w:rPr/>
      </w:pPr>
      <w:bookmarkStart w:id="342" w:name="__RefHeading___Toc1796663_581953129"/>
      <w:bookmarkStart w:id="343" w:name="_Toc136"/>
      <w:bookmarkEnd w:id="342"/>
      <w:r>
        <w:rPr>
          <w:rtl w:val="true"/>
        </w:rPr>
        <w:t>د</w:t>
      </w:r>
      <w:r>
        <w:rPr>
          <w:rtl w:val="true"/>
        </w:rPr>
        <w:t xml:space="preserve">) </w:t>
      </w:r>
      <w:r>
        <w:rPr>
          <w:rtl w:val="true"/>
        </w:rPr>
        <w:t>امور نظامی</w:t>
      </w:r>
      <w:bookmarkEnd w:id="343"/>
    </w:p>
    <w:p>
      <w:pPr>
        <w:pStyle w:val="BookText"/>
        <w:rPr/>
      </w:pPr>
      <w:r>
        <w:rPr>
          <w:rFonts w:ascii="IRNazanin" w:hAnsi="IRNazanin" w:eastAsia="IRNazanin"/>
          <w:color w:val="111111"/>
          <w:sz w:val="28"/>
          <w:sz w:val="28"/>
          <w:szCs w:val="28"/>
          <w:rtl w:val="true"/>
          <w:lang w:bidi="fa-IR"/>
        </w:rPr>
        <w:t>اقدامات نظامی پیامبر صلی الله علیه و آله در راستای حفظ قدرت و اهداف دولت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رایج مبتنی بر اصالت بخشیدن به جنگ و جهاد در دولت نبوی، اصل دعوت همواره مقدم بر جنگ بوده و اقدام نظامی رهبر دولت اسلامی، اقدامی بازدارنده و دفاعی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نابجا به سبب پرداختن بیش از اندازه به تاریخ جنگ در دوره پیامبر پدید آمده است؛ به گونه‌ای که مهم‌ترین کارکرد دولت نبوی را جنگ و ستیزه با کفار و مشرکان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پیامبر برای دفاع از مسلمانان و تأمین امنیت شهروندان مدینه بر اساس دستور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تقویت این کارکرد پرداختند و سازمان دفاعی و امنیتی خود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تقسیم کار گسترده‌ای داشت</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برای حفظ نظام اسلامی و دستاورد سال‌ها تلاشش،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انجام دادند که نشان از اهمیت حفظ حکومت اسلامی دارد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جنگ‌های امام علی علیه السلام با پیمان‌شکنان در جنگ جمل و شامیان در صفین و با خوارج در نهروان، نمونه‌ای گویا از حفظ قدرت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پیمان‌شکنان تنها چند ماه پس از روی کارآمدن امام،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با تحریک و رهبری طلحه و زبیر و عایشه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صفین با رهبری معاویه و با همکاری عمروعاص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خوارج نیز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باید گفت که این جنگ‌ها در راستای حفظ نظام اسلامی و ارزش‌های آن به وقوع پیوسته است</w:t>
      </w:r>
      <w:r>
        <w:rPr>
          <w:rFonts w:eastAsia="IRNazanin" w:cs="IRNazanin"/>
          <w:color w:val="111111"/>
          <w:sz w:val="28"/>
          <w:szCs w:val="28"/>
          <w:rtl w:val="true"/>
          <w:lang w:bidi="fa-IR"/>
        </w:rPr>
        <w:t>.</w:t>
      </w:r>
      <w:bookmarkStart w:id="344" w:name="pg5433_48862"/>
    </w:p>
    <w:p>
      <w:pPr>
        <w:pStyle w:val="Heading3"/>
        <w:numPr>
          <w:ilvl w:val="2"/>
          <w:numId w:val="1"/>
        </w:numPr>
        <w:rPr/>
      </w:pPr>
      <w:bookmarkStart w:id="345" w:name="__RefHeading___Toc1796665_581953129"/>
      <w:bookmarkStart w:id="346" w:name="_Toc137"/>
      <w:bookmarkEnd w:id="344"/>
      <w:bookmarkEnd w:id="345"/>
      <w:r>
        <w:rPr/>
        <w:t>4</w:t>
      </w:r>
      <w:r>
        <w:rPr>
          <w:rtl w:val="true"/>
        </w:rPr>
        <w:t>-</w:t>
      </w:r>
      <w:r>
        <w:rPr>
          <w:rtl w:val="true"/>
        </w:rPr>
        <w:t>گسترش قدرت</w:t>
      </w:r>
      <w:bookmarkEnd w:id="346"/>
    </w:p>
    <w:p>
      <w:pPr>
        <w:pStyle w:val="Heading4"/>
        <w:numPr>
          <w:ilvl w:val="3"/>
          <w:numId w:val="1"/>
        </w:numPr>
        <w:rPr/>
      </w:pPr>
      <w:bookmarkStart w:id="347" w:name="__RefHeading___Toc1796667_581953129"/>
      <w:bookmarkStart w:id="348" w:name="_Toc138"/>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قدرت‌های سیاسی، ممکن است بعد از مراحل کسب و حفظ قدرت، درصدد گسترش قدرت برآیند و بخواهند آرمان‌های سیاسی و مکتبی خود را در تمام جهان حاکم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اجتماعی و سیاسی با مشخّص کردن جانشین پس از خود، در حقیقت سعی می‌کنند که از دستاوردهای تلاش خود و یاورانشان، محافظت کرده و بدین وسیله به قدرت سیاسی خود گسترش و تداوم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قدرت یکی از اهداف مهم نظام‌های سیاسی قدرت‌های بزرگ جهان بوده و می‌باشد؛ مثلا نظام سیاسی مارکسیستی پس از استقرار و تثبیت، شروع به گسترش آن نمود و در بسیاری از کشورها حاکم شد، امّا از آن‌جا که این نظام صرفاً ساخته و پرداخته ذهن بشری بود و بر اساس فطرت انسان بنا نشده بود، دوام نیاورد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نظام مارکسیستی، در حال حاضر نظام لیبرال دموکراسی غرب داعیه‌دار گسترش قدرت و مدّعی نجات عالم بشریت است، ولی این نظام هم از آن‌جا که بریده از مکتب وحی و برخلاف فطرت انسانی است، گرفتار سرنوشت نظام مارکسیستی خواهد شد؛ اگرچه فعلا رنگ و لعابی خوش‌خط و فریبنده دارد</w:t>
      </w:r>
      <w:r>
        <w:rPr>
          <w:rFonts w:eastAsia="IRNazanin" w:cs="IRNazanin"/>
          <w:color w:val="111111"/>
          <w:sz w:val="28"/>
          <w:szCs w:val="28"/>
          <w:rtl w:val="true"/>
          <w:lang w:bidi="fa-IR"/>
        </w:rPr>
        <w:t>.</w:t>
      </w:r>
    </w:p>
    <w:p>
      <w:pPr>
        <w:pStyle w:val="Heading4"/>
        <w:numPr>
          <w:ilvl w:val="3"/>
          <w:numId w:val="1"/>
        </w:numPr>
        <w:rPr/>
      </w:pPr>
      <w:bookmarkStart w:id="349" w:name="__RefHeading___Toc1796669_581953129"/>
      <w:bookmarkStart w:id="350" w:name="_Toc139"/>
      <w:bookmarkEnd w:id="349"/>
      <w:r>
        <w:rPr>
          <w:rtl w:val="true"/>
        </w:rPr>
        <w:t>گسترش قدرت در فقه سیاسی</w:t>
      </w:r>
      <w:bookmarkEnd w:id="350"/>
    </w:p>
    <w:p>
      <w:pPr>
        <w:pStyle w:val="Heading5"/>
        <w:numPr>
          <w:ilvl w:val="4"/>
          <w:numId w:val="1"/>
        </w:numPr>
        <w:rPr/>
      </w:pPr>
      <w:bookmarkStart w:id="351" w:name="__RefHeading___Toc1796671_581953129"/>
      <w:bookmarkStart w:id="352" w:name="_Toc140"/>
      <w:bookmarkEnd w:id="351"/>
      <w:r>
        <w:rPr>
          <w:rtl w:val="true"/>
        </w:rPr>
        <w:t>اشاره</w:t>
      </w:r>
      <w:bookmarkEnd w:id="35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سیاسی نیز گسترش قدرت اسلامی مدّ نظر قرار گرفته و یکی از اهداف مهم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اسلام، هدف از گسترش قدرت را صرفاً توسعه</w:t>
      </w:r>
      <w:bookmarkStart w:id="353" w:name="pg5433_48863"/>
    </w:p>
    <w:p>
      <w:pPr>
        <w:pStyle w:val="BookText"/>
        <w:rPr/>
      </w:pPr>
      <w:bookmarkEnd w:id="353"/>
      <w:r>
        <w:rPr>
          <w:rFonts w:ascii="IRNazanin" w:hAnsi="IRNazanin" w:eastAsia="IRNazanin"/>
          <w:color w:val="111111"/>
          <w:sz w:val="28"/>
          <w:sz w:val="28"/>
          <w:szCs w:val="28"/>
          <w:rtl w:val="true"/>
          <w:lang w:bidi="fa-IR"/>
        </w:rPr>
        <w:t>قدرت نمی‌داند؛ بلکه سعادت و به کمال رسیدن جامعه بشری در تمام جهان،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گسترش قدرت در فقه سیاسی با روش نظام‌های دیگر فرق دارد؛ زیرا روش گسترش قدرت در نظام سیاسی اسلام کاملاً منطقی، شفاف، دور از خشونت و تجاوز است و فریب‌کاری و دروغ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باید در قرآن و بعد در سیره سیاسی رسول گرامی اسلام صلی الله علیه و آله که از منابع فقه سیاسی است، جست‌وجو نمود</w:t>
      </w:r>
      <w:r>
        <w:rPr>
          <w:rFonts w:eastAsia="IRNazanin" w:cs="IRNazanin"/>
          <w:color w:val="111111"/>
          <w:sz w:val="28"/>
          <w:szCs w:val="28"/>
          <w:rtl w:val="true"/>
          <w:lang w:bidi="fa-IR"/>
        </w:rPr>
        <w:t>.</w:t>
      </w:r>
    </w:p>
    <w:p>
      <w:pPr>
        <w:pStyle w:val="Heading5"/>
        <w:numPr>
          <w:ilvl w:val="4"/>
          <w:numId w:val="1"/>
        </w:numPr>
        <w:rPr/>
      </w:pPr>
      <w:bookmarkStart w:id="354" w:name="__RefHeading___Toc1796673_581953129"/>
      <w:bookmarkStart w:id="355" w:name="_Toc141"/>
      <w:bookmarkEnd w:id="354"/>
      <w:r>
        <w:rPr/>
        <w:t>1</w:t>
      </w:r>
      <w:r>
        <w:rPr>
          <w:rtl w:val="true"/>
        </w:rPr>
        <w:t xml:space="preserve">- </w:t>
      </w:r>
      <w:r>
        <w:rPr>
          <w:rtl w:val="true"/>
        </w:rPr>
        <w:t>اصل دعوت در اسلام</w:t>
      </w:r>
      <w:bookmarkEnd w:id="355"/>
    </w:p>
    <w:p>
      <w:pPr>
        <w:pStyle w:val="BookText"/>
        <w:rPr/>
      </w:pPr>
      <w:r>
        <w:rPr>
          <w:rFonts w:ascii="IRNazanin" w:hAnsi="IRNazanin" w:eastAsia="IRNazanin"/>
          <w:color w:val="111111"/>
          <w:sz w:val="28"/>
          <w:sz w:val="28"/>
          <w:szCs w:val="28"/>
          <w:rtl w:val="true"/>
          <w:lang w:bidi="fa-IR"/>
        </w:rPr>
        <w:t>یکی از راه‌های گسترش قدرت در اسلام، دعوت به اسلام و ارزش‌های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در اسلام، به معنای رساندن پیام و احکام الهی به کلیه افراد بشر و پیشنهاد پذیرش توحید حضرت محمد صلی الله علیه و آله و دیگر معتقدات بنیادین اسلام و پای‌بندی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دعوت از اصول مسلّم از نصوص دینی است که خدای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مردم را با حکمت و اندرز نیکو به راه پروردگارت دعوت کن و به آنان به شیوه‌ای پسندیده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خداوند نسبت به کسانی که گمراه شدند داناتر است و هم از نسبت به هدایت یافتگان داناتر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پیش‌فرض استوار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 قَدْ تَبَیَّنَ الرُّشْدُ مِنَ الْغَیِّ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اسلام نمی‌خواهد عقایدی را که حقّ می‌داند، به زور تحمیل کند؛ بلکه با تبیین حقّ و تمییز آن از باطل، بشریت را به انتخاب آگاهانه به اسلام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نیز فقط هشدار دهنده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 دهنده‌ای و برای هر قومی رهبر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إِلَی اللّهِ عَلی بَصِیرَةٍ أَنَا وَ مَنِ اتَّبَعَنِی وَ سُبْحانَ اللّهِ وَ ما أَنَا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بگو راه من این است که مردم را براساس بصیرت و شناخت به سوی خداوند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این‌گونه عمل می‌کنم و هر کس نیز از من تبعیت کند این‌گونه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قدرت در اسلام هیچ‌گاه با زور و خشونت و قوه قهریه نبوده، بلکه با منطق و برهان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مستشرقان می‌گویند انتشار اسلام همراه با شمشیر بوده است، ولی این قضاوت یا از روی دشمنی با اسلام و یا به سبب بی‌اطلاعی از تاریخ سیاسی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نیز تلاش کرده‌اند که با تمسّک به آیات صلح، خشونت را از اسلام دور کنند، بدون این‌که توجّه به آیات جهاد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 معتدل آن است که باید به هردو گروه از آیات صلح و جهاد توجّه شود و میان آنها جمع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وظیفه پیامبر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راه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صلح اصالت دارد و جهاد، امری استثنایی است و در آخرین مرحله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یکی از مراحل دعوت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برای گسترش ارزش‌های دینی است که مبتنی بر فطرت انسانی می‌باشد و در هیچ موردی جهاد قبل از دعوت صورت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 جهاد دو دسته می‌باشند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دسته‌ای از آیات، مطلقند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مشرکان را در هر کجا بیابید به قتل برسانید و آنها را اسیر سازید و محاصره کنید و در هر کمین‌گاه بر سر راه آن‌ها بنشینید</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الْمُشْرِکِینَ کَافَّةً کَما یُقاتِلُونَکُمْ کَافَّةً وَ اعْلَمُوا أَنَّ اللّهَ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مشرکان به صورت دسته‌جمعی پیکار کنید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دسته‌ای از آیات نیز مقیدند،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با آنها پیکار کنید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و سلب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مقید، آیات مطلق را قید می‌زند؛ لذا جهاد مبتنی بر وجود فتنه، ظلم و ستم از سوی غیر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ظلم، چنین جهادی شکل دفاعی دارد و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فلسفه جهاد، ماهیت اصلاحی دارد و از آموزه‌های کلی دعوت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مرا به یمن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را به اسلام دعوت نکردی، با او جنگ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خدا یک نفر را به دست تو هدایت کند، بهتر از هر چیز است که در این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دوست داشتن مردم و سرپرستی آنها است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این حدیث ماهیت جهاد در اسلام را می‌رساند که اصل در اسلام، دعوت است، نه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رزمندگان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بیشتر دوست دارم که شما را هنگام بازگشت، همراه با مردمی بیبینم که به اسلام پیوستند، نه باعده‌ای کودک و زن که بدون شوهرند و شوهران آنها کشته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گرامی اسلام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تُقَاتِلِ الْکُفَّارَ الاّ بَعْدَ الدُّعَا؛ </w:t>
      </w:r>
      <w:r>
        <w:rPr>
          <w:rStyle w:val="FootnoteAnchor"/>
          <w:rtl w:val="true"/>
        </w:rPr>
        <w:footnoteReference w:id="238"/>
      </w:r>
      <w:r>
        <w:rPr>
          <w:rFonts w:ascii="IRNazanin" w:hAnsi="IRNazanin" w:eastAsia="IRNazanin"/>
          <w:color w:val="111111"/>
          <w:sz w:val="28"/>
          <w:sz w:val="28"/>
          <w:szCs w:val="28"/>
          <w:rtl w:val="true"/>
          <w:lang w:bidi="fa-IR"/>
        </w:rPr>
        <w:t>کفار را قبل از دعوت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هنگام اعزام به مناطق مختلف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قومی جنگ مکن، تا آنان را دعوت کنی</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پیامبر را مبشّر و منذر معرفی فرموده است، نه جنگ‌جو و خشن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إِنّا أَرْسَلْناکَ شاهِداً وَ مُبَشِّراً وَ نَذِیراً وَ داعِیاً إِلَی اللّهِ بِإِذْنِهِ وَ سِراجاً مُنِیراً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سِمَتِ گواه و بشارتگر و هشدار دهنده فرستادیم</w:t>
      </w:r>
      <w:r>
        <w:rPr>
          <w:rFonts w:eastAsia="IRNazanin" w:cs="IRNazanin"/>
          <w:color w:val="111111"/>
          <w:sz w:val="28"/>
          <w:szCs w:val="28"/>
          <w:rtl w:val="true"/>
          <w:lang w:bidi="fa-IR"/>
        </w:rPr>
        <w:t>... .</w:t>
      </w:r>
      <w:bookmarkStart w:id="356" w:name="pg5433_48866"/>
    </w:p>
    <w:p>
      <w:pPr>
        <w:pStyle w:val="BookText"/>
        <w:rPr/>
      </w:pPr>
      <w:bookmarkEnd w:id="3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یُوحی إِلَیَّ إِلاّ أَنَّما أَنَا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به من هیچ چیز وحی نمی‌شود، جز این‌که من هشدار دهنده‌ای آشکارم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جعل محمدا علما للساعة ومبشرا باالجنة ومنذرا بالعقوبة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خداوند پیامبر را بیان‌کننده قیامت و بشارت‌دهنده بهشت و بیم‌دهنده جزا قرار داده است</w:t>
      </w:r>
      <w:r>
        <w:rPr>
          <w:rFonts w:eastAsia="IRNazanin" w:cs="IRNazanin"/>
          <w:color w:val="111111"/>
          <w:sz w:val="28"/>
          <w:szCs w:val="28"/>
          <w:rtl w:val="true"/>
          <w:lang w:bidi="fa-IR"/>
        </w:rPr>
        <w:t>.</w:t>
      </w:r>
    </w:p>
    <w:p>
      <w:pPr>
        <w:pStyle w:val="Heading5"/>
        <w:numPr>
          <w:ilvl w:val="4"/>
          <w:numId w:val="1"/>
        </w:numPr>
        <w:rPr/>
      </w:pPr>
      <w:bookmarkStart w:id="357" w:name="__RefHeading___Toc1796675_581953129"/>
      <w:bookmarkStart w:id="358" w:name="_Toc142"/>
      <w:bookmarkEnd w:id="357"/>
      <w:r>
        <w:rPr/>
        <w:t>2</w:t>
      </w:r>
      <w:r>
        <w:rPr>
          <w:rtl w:val="true"/>
        </w:rPr>
        <w:t xml:space="preserve">- </w:t>
      </w:r>
      <w:r>
        <w:rPr>
          <w:rtl w:val="true"/>
        </w:rPr>
        <w:t>سیره سیاسی پیامبر</w:t>
      </w:r>
      <w:bookmarkEnd w:id="358"/>
    </w:p>
    <w:p>
      <w:pPr>
        <w:pStyle w:val="Heading6"/>
        <w:numPr>
          <w:ilvl w:val="5"/>
          <w:numId w:val="1"/>
        </w:numPr>
        <w:rPr/>
      </w:pPr>
      <w:bookmarkStart w:id="359" w:name="__RefHeading___Toc1796677_581953129"/>
      <w:bookmarkStart w:id="360" w:name="_Toc143"/>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صلی الله علیه و آله</w:t>
      </w:r>
    </w:p>
    <w:p>
      <w:pPr>
        <w:pStyle w:val="BookText"/>
        <w:rPr/>
      </w:pPr>
      <w:r>
        <w:rPr>
          <w:rFonts w:ascii="IRNazanin" w:hAnsi="IRNazanin" w:eastAsia="IRNazanin"/>
          <w:color w:val="111111"/>
          <w:sz w:val="28"/>
          <w:sz w:val="28"/>
          <w:szCs w:val="28"/>
          <w:rtl w:val="true"/>
          <w:lang w:bidi="fa-IR"/>
        </w:rPr>
        <w:t>رسول گرامی اسلام، پس از تثبیت قدرت اسلامی در پی گسترش آن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رابطه شیوه‌های مختلفی را در پیش گرفت که به اختصار بیان می‌شود</w:t>
      </w:r>
      <w:r>
        <w:rPr>
          <w:rFonts w:eastAsia="IRNazanin" w:cs="IRNazanin"/>
          <w:color w:val="111111"/>
          <w:sz w:val="28"/>
          <w:szCs w:val="28"/>
          <w:rtl w:val="true"/>
          <w:lang w:bidi="fa-IR"/>
        </w:rPr>
        <w:t>.</w:t>
      </w:r>
    </w:p>
    <w:p>
      <w:pPr>
        <w:pStyle w:val="Heading6"/>
        <w:numPr>
          <w:ilvl w:val="5"/>
          <w:numId w:val="1"/>
        </w:numPr>
        <w:rPr/>
      </w:pPr>
      <w:bookmarkStart w:id="361" w:name="__RefHeading___Toc1796679_581953129"/>
      <w:bookmarkStart w:id="362" w:name="_Toc144"/>
      <w:bookmarkEnd w:id="361"/>
      <w:r>
        <w:rPr>
          <w:rtl w:val="true"/>
        </w:rPr>
        <w:t>الف</w:t>
      </w:r>
      <w:r>
        <w:rPr>
          <w:rtl w:val="true"/>
        </w:rPr>
        <w:t xml:space="preserve">) </w:t>
      </w:r>
      <w:r>
        <w:rPr>
          <w:rtl w:val="true"/>
        </w:rPr>
        <w:t>سخنرانی</w:t>
      </w:r>
      <w:bookmarkEnd w:id="362"/>
    </w:p>
    <w:p>
      <w:pPr>
        <w:pStyle w:val="BookText"/>
        <w:rPr/>
      </w:pPr>
      <w:r>
        <w:rPr>
          <w:rFonts w:ascii="IRNazanin" w:hAnsi="IRNazanin" w:eastAsia="IRNazanin"/>
          <w:color w:val="111111"/>
          <w:sz w:val="28"/>
          <w:sz w:val="28"/>
          <w:szCs w:val="28"/>
          <w:rtl w:val="true"/>
          <w:lang w:bidi="fa-IR"/>
        </w:rPr>
        <w:t>پیامبر صلی الله علیه و آله برای گسترش قدرت اسلام، بسیار با مردم سخن می‌گفت و با تلاوت آیات قرآن مردم را به سوی دین اسلام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کلمات پیامبر نشأت گرفته از وحی بود، تأثیری شگرف در قلوب مردم می‌گذاشت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 xml:space="preserve">) .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سخنرانی‌های آن حضرت مردم را به سوی تقوا، وحدت و همدلی هدایت کرده و هرگونه تبعیض را نفی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أمر باعث نفوذ قدرت معنوی پیامبر در دل مردم می‌شد و در گسترش قدرت اسلام تأثیر زیاد داشت</w:t>
      </w:r>
      <w:r>
        <w:rPr>
          <w:rFonts w:eastAsia="IRNazanin" w:cs="IRNazanin"/>
          <w:color w:val="111111"/>
          <w:sz w:val="28"/>
          <w:szCs w:val="28"/>
          <w:rtl w:val="true"/>
          <w:lang w:bidi="fa-IR"/>
        </w:rPr>
        <w:t>.</w:t>
      </w:r>
    </w:p>
    <w:p>
      <w:pPr>
        <w:pStyle w:val="Heading6"/>
        <w:numPr>
          <w:ilvl w:val="5"/>
          <w:numId w:val="1"/>
        </w:numPr>
        <w:rPr/>
      </w:pPr>
      <w:bookmarkStart w:id="363" w:name="__RefHeading___Toc1796681_581953129"/>
      <w:bookmarkStart w:id="364" w:name="_Toc145"/>
      <w:bookmarkEnd w:id="363"/>
      <w:r>
        <w:rPr>
          <w:rtl w:val="true"/>
        </w:rPr>
        <w:t>ب</w:t>
      </w:r>
      <w:r>
        <w:rPr>
          <w:rtl w:val="true"/>
        </w:rPr>
        <w:t xml:space="preserve">) </w:t>
      </w:r>
      <w:r>
        <w:rPr>
          <w:rtl w:val="true"/>
        </w:rPr>
        <w:t>شیوه مذاکره</w:t>
      </w:r>
      <w:bookmarkEnd w:id="36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گسترش قدرت اسلامی و ارزش‌ها، مذاکره و گفت‌وگو به صورت اقناعی و مستدل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مباحثه دو طرف برای رسیدن به توافق به هدف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به دنبال حقیقت است و بهترین شناسایی حقیقت از طریق روش استدلال و مذاکره</w:t>
      </w:r>
      <w:bookmarkStart w:id="365" w:name="pg5433_48867"/>
    </w:p>
    <w:p>
      <w:pPr>
        <w:pStyle w:val="BookText"/>
        <w:rPr/>
      </w:pPr>
      <w:bookmarkEnd w:id="365"/>
      <w:r>
        <w:rPr>
          <w:rFonts w:ascii="IRNazanin" w:hAnsi="IRNazanin" w:eastAsia="IRNazanin"/>
          <w:color w:val="111111"/>
          <w:sz w:val="28"/>
          <w:sz w:val="28"/>
          <w:szCs w:val="28"/>
          <w:rtl w:val="true"/>
          <w:lang w:bidi="fa-IR"/>
        </w:rPr>
        <w:t>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این شیوه زیاد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از پیامبر صلی الله علیه و آله بسیار پرسش‌های عیب‌جویانه می‌کردند و شبهاتی به منظور خلط حقّ و باطل مطرح می‌ساختند، ولی پیامبر با راهنمایی قرآن، به طور کامل پاسخ آنها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نیز مسائلی درباره حلال و حرام می‌پرسیدند که پاسخ کافی داده می‌شد</w:t>
      </w:r>
      <w:r>
        <w:rPr>
          <w:rFonts w:eastAsia="IRNazanin" w:cs="IRNazanin"/>
          <w:color w:val="111111"/>
          <w:sz w:val="28"/>
          <w:szCs w:val="28"/>
          <w:rtl w:val="true"/>
          <w:lang w:bidi="fa-IR"/>
        </w:rPr>
        <w:t xml:space="preserve">. </w:t>
      </w:r>
      <w:r>
        <w:rPr>
          <w:rStyle w:val="FootnoteAnchor"/>
          <w:rtl w:val="true"/>
        </w:rPr>
        <w:footnoteReference w:id="243"/>
      </w:r>
    </w:p>
    <w:p>
      <w:pPr>
        <w:pStyle w:val="Heading6"/>
        <w:numPr>
          <w:ilvl w:val="5"/>
          <w:numId w:val="1"/>
        </w:numPr>
        <w:rPr/>
      </w:pPr>
      <w:bookmarkStart w:id="366" w:name="__RefHeading___Toc1796683_581953129"/>
      <w:bookmarkStart w:id="367" w:name="_Toc146"/>
      <w:bookmarkEnd w:id="366"/>
      <w:r>
        <w:rPr>
          <w:rtl w:val="true"/>
        </w:rPr>
        <w:t>ج</w:t>
      </w:r>
      <w:r>
        <w:rPr>
          <w:rtl w:val="true"/>
        </w:rPr>
        <w:t xml:space="preserve">) </w:t>
      </w:r>
      <w:r>
        <w:rPr>
          <w:rtl w:val="true"/>
        </w:rPr>
        <w:t>مکاتبه و دعوت از سران کشورهای مختلف جهان</w:t>
      </w:r>
      <w:bookmarkEnd w:id="367"/>
    </w:p>
    <w:p>
      <w:pPr>
        <w:pStyle w:val="BookText"/>
        <w:rPr/>
      </w:pPr>
      <w:r>
        <w:rPr>
          <w:rFonts w:ascii="IRNazanin" w:hAnsi="IRNazanin" w:eastAsia="IRNazanin"/>
          <w:color w:val="111111"/>
          <w:sz w:val="28"/>
          <w:sz w:val="28"/>
          <w:szCs w:val="28"/>
          <w:rtl w:val="true"/>
          <w:lang w:bidi="fa-IR"/>
        </w:rPr>
        <w:t>از دیگر ابزارهای مهم در گسترش قدرت، پیام‌رسانی و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نامه‌ها و پیام‌ها، همواره در طول تاریخ بشر، یکی از این ابزارها بوده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نیز به نامه سلیمان که به بلقیس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پرنده‌ای به نام هدهد فرستاد،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بِکِتابِی هذا فَأَلْقِهْ إِلَیْهِمْ ثُمَّ تَوَلَّ عَنْهُمْ فَانْظُرْ ما ذا یَرْجِعُونَ قالَتْ یا أَیُّهَا الْمَلَأُ إِنِّی أُلْقِیَ إِلَیَّ کِتابٌ کَرِیمٌ إِنَّهُ مِنْ سُلَیْمانَ وَ إِنَّهُ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این نامه را ببر نزد آن و برگرد و ببین چه پاسخی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سباء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گران‌قدر برایم آمده؛ این نامه از سلیمان است و در آن آمده است به‌نام خدای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سرکشی نکنید و با تسلیم و پذیرش حقّ، نزد من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در شش سال دوم بعد از صلح حدیبیه، با پادشاهان و سران کشورها مکاتبه داشت و سفرایی نیز به نقاط مختلف جهان فرستاد تا پیام اسلام را به سران آن کشورها برسانند و زمینه گسترش قدرت اسلام را مهیا کنند</w:t>
      </w:r>
      <w:r>
        <w:rPr>
          <w:rFonts w:eastAsia="IRNazanin" w:cs="IRNazanin"/>
          <w:color w:val="111111"/>
          <w:sz w:val="28"/>
          <w:szCs w:val="28"/>
          <w:rtl w:val="true"/>
          <w:lang w:bidi="fa-IR"/>
        </w:rPr>
        <w:t>.</w:t>
      </w:r>
    </w:p>
    <w:p>
      <w:pPr>
        <w:pStyle w:val="Heading6"/>
        <w:numPr>
          <w:ilvl w:val="5"/>
          <w:numId w:val="1"/>
        </w:numPr>
        <w:rPr/>
      </w:pPr>
      <w:bookmarkStart w:id="368" w:name="__RefHeading___Toc1796685_581953129"/>
      <w:bookmarkStart w:id="369" w:name="_Toc147"/>
      <w:bookmarkEnd w:id="368"/>
      <w:r>
        <w:rPr>
          <w:rtl w:val="true"/>
        </w:rPr>
        <w:t>د</w:t>
      </w:r>
      <w:r>
        <w:rPr>
          <w:rtl w:val="true"/>
        </w:rPr>
        <w:t xml:space="preserve">) </w:t>
      </w:r>
      <w:r>
        <w:rPr>
          <w:rtl w:val="true"/>
        </w:rPr>
        <w:t>اعزام مبلّغ</w:t>
      </w:r>
      <w:bookmarkEnd w:id="36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تنها به شیوه‌های گفتاری و نوشتاری برای گسترش قدرت اسلام، اکتفا نمی‌کرد؛ بلکه از شیوه عملی نیز استفاده می‌کرد و در این امر پیش قدم بود؛ یعنی هر آن‌چه می‌گفت، خود عمل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 النّاسَ بِالْبِرِّ وَ تَنْسَوْنَ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به خوبی</w:t>
      </w:r>
      <w:bookmarkStart w:id="370" w:name="pg5433_48868"/>
    </w:p>
    <w:p>
      <w:pPr>
        <w:pStyle w:val="BookText"/>
        <w:rPr/>
      </w:pPr>
      <w:bookmarkEnd w:id="370"/>
      <w:r>
        <w:rPr>
          <w:rFonts w:ascii="IRNazanin" w:hAnsi="IRNazanin" w:eastAsia="IRNazanin"/>
          <w:color w:val="111111"/>
          <w:sz w:val="28"/>
          <w:sz w:val="28"/>
          <w:szCs w:val="28"/>
          <w:rtl w:val="true"/>
          <w:lang w:bidi="fa-IR"/>
        </w:rPr>
        <w:t>دستور می‌دهید، در حالی که خودتان فراموش 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بغیر السنتکم</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رسول گرامی اسلام خودش به امر تبلیغ می‌پرداخت و به نقاط مختلف می‌رفت؛ چنان‌که علی علیه السلام درباره پیامبر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طبیب دوّار بطبه قد احکم مراهمه واحمی مواسمه یضع من ذالک حیث الحاجة الیه من قلوب عمی وآذان صم والسنة بکم؛ </w:t>
      </w:r>
      <w:r>
        <w:rPr>
          <w:rStyle w:val="FootnoteAnchor"/>
          <w:rtl w:val="true"/>
        </w:rPr>
        <w:footnoteReference w:id="246"/>
      </w:r>
      <w:r>
        <w:rPr>
          <w:rFonts w:ascii="IRNazanin" w:hAnsi="IRNazanin" w:eastAsia="IRNazanin"/>
          <w:color w:val="111111"/>
          <w:sz w:val="28"/>
          <w:sz w:val="28"/>
          <w:szCs w:val="28"/>
          <w:rtl w:val="true"/>
          <w:lang w:bidi="fa-IR"/>
        </w:rPr>
        <w:t>او طبیبی بود که با طب خود به گردش می‌پرداخت و مرهم را ساخته و وسیله‌ای داغ کرده را آماده کرده که هریک را در جای مورد نیاز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علاوه بر این‌که خودش به امر تبلیغ می‌پرداخت، مبلّغین را به صورت فردی و گروهی به نقاط مختلف می‌فرستاد؛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پیمان عقبه، همراه بیعت‌کنندگان برای تعلیم و تربیت احکام و آموزش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فرستاده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یمن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معاذ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معاذ یسّر ولاتعسّر وبشّر ولاتنفّر؛ </w:t>
      </w:r>
      <w:r>
        <w:rPr>
          <w:rStyle w:val="FootnoteAnchor"/>
          <w:rtl w:val="true"/>
        </w:rPr>
        <w:footnoteReference w:id="247"/>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دین آسان بگیر و سخت‌گیری مکن و مردم را مژده بده و از دین بیزار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 علیه السلام به یمن فرستاده شد و مردم آن سرزمین، با ارشادات آن حضرت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از مبلّغان مجرّب، بنا بر در خواست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آنها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در درخواست خود صادق نبودند؛ لذا با همکاری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مبلّغان را شهید و تعدادی دیگر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حدود چهل نفر مبلّغ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رهسپار نجد شده و شهید شدند</w:t>
      </w:r>
      <w:r>
        <w:rPr>
          <w:rFonts w:eastAsia="IRNazanin" w:cs="IRNazanin"/>
          <w:color w:val="111111"/>
          <w:sz w:val="28"/>
          <w:szCs w:val="28"/>
          <w:rtl w:val="true"/>
          <w:lang w:bidi="fa-IR"/>
        </w:rPr>
        <w:t xml:space="preserve">. </w:t>
      </w:r>
      <w:r>
        <w:rPr>
          <w:rStyle w:val="FootnoteAnchor"/>
          <w:rtl w:val="true"/>
        </w:rPr>
        <w:footnoteReference w:id="248"/>
      </w:r>
    </w:p>
    <w:p>
      <w:pPr>
        <w:pStyle w:val="Heading6"/>
        <w:numPr>
          <w:ilvl w:val="5"/>
          <w:numId w:val="1"/>
        </w:numPr>
        <w:rPr/>
      </w:pPr>
      <w:bookmarkStart w:id="371" w:name="__RefHeading___Toc1796687_581953129"/>
      <w:bookmarkStart w:id="372" w:name="_Toc148"/>
      <w:bookmarkEnd w:id="371"/>
      <w:r>
        <w:rPr>
          <w:rtl w:val="true"/>
        </w:rPr>
        <w:t>ه</w:t>
      </w:r>
      <w:r>
        <w:rPr>
          <w:rtl w:val="true"/>
        </w:rPr>
        <w:t>(</w:t>
      </w:r>
      <w:r>
        <w:rPr>
          <w:rtl w:val="true"/>
        </w:rPr>
        <w:t>استفاده از ابزار اقتصادی</w:t>
      </w:r>
      <w:bookmarkEnd w:id="37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برای گسترش قدرت اسلام گاهی از ابزار اقتصادی استفاده می‌کرد؛ مانند پاداش دادن به کفار برای جلب آنها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اقتصادی رسول خدا از آنها باعث گرایش آنها به اسلام می‌شد</w:t>
      </w:r>
      <w:r>
        <w:rPr>
          <w:rFonts w:eastAsia="IRNazanin" w:cs="IRNazanin"/>
          <w:color w:val="111111"/>
          <w:sz w:val="28"/>
          <w:szCs w:val="28"/>
          <w:rtl w:val="true"/>
          <w:lang w:bidi="fa-IR"/>
        </w:rPr>
        <w:t>.</w:t>
      </w:r>
      <w:bookmarkStart w:id="373" w:name="pg5433_48869"/>
    </w:p>
    <w:p>
      <w:pPr>
        <w:pStyle w:val="Heading6"/>
        <w:numPr>
          <w:ilvl w:val="5"/>
          <w:numId w:val="1"/>
        </w:numPr>
        <w:rPr/>
      </w:pPr>
      <w:bookmarkStart w:id="374" w:name="__RefHeading___Toc1796689_581953129"/>
      <w:bookmarkStart w:id="375" w:name="_Toc149"/>
      <w:bookmarkEnd w:id="373"/>
      <w:bookmarkEnd w:id="374"/>
      <w:r>
        <w:rPr>
          <w:rtl w:val="true"/>
        </w:rPr>
        <w:t>و</w:t>
      </w:r>
      <w:r>
        <w:rPr>
          <w:rtl w:val="true"/>
        </w:rPr>
        <w:t xml:space="preserve">) </w:t>
      </w:r>
      <w:r>
        <w:rPr>
          <w:rtl w:val="true"/>
        </w:rPr>
        <w:t>تدبیر جانشینی</w:t>
      </w:r>
      <w:bookmarkEnd w:id="375"/>
    </w:p>
    <w:p>
      <w:pPr>
        <w:pStyle w:val="BookText"/>
        <w:rPr/>
      </w:pPr>
      <w:r>
        <w:rPr>
          <w:rFonts w:ascii="IRNazanin" w:hAnsi="IRNazanin" w:eastAsia="IRNazanin"/>
          <w:color w:val="111111"/>
          <w:sz w:val="28"/>
          <w:sz w:val="28"/>
          <w:szCs w:val="28"/>
          <w:rtl w:val="true"/>
          <w:lang w:bidi="fa-IR"/>
        </w:rPr>
        <w:t>پیامبر گرامی اسلام صلی الله علیه و آله ، به امرخداوند تکلیف رهبری امّت پس از خود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مقاطع مختلف بر این مطلب تأکید و اشاره نمودند که از آن جمله می‌توان به جلسه دعوت رسمی از خویشاوندان در سال‌های آغاز بعثت تا واقعه غدیرخم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نمونه‌ای از اهتمام آن حضرت بر تعیین جانشینی خود و گسترش قدرت اسلام بعد از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اشاره به همین مطلب دارد؛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خلافت و زعامت علی را بعد از غدیرخم به مردم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بیانگر اهمیت حفظ قدرت اسلام بعد از رسول اکرم صلی الله علیه و آله می‌باشد؛ به‌طوری که ابلاغ نکردن آن، مساوی با ابلاغ نکردن رسالت الهی قلمداد شده است</w:t>
      </w:r>
      <w:r>
        <w:rPr>
          <w:rFonts w:eastAsia="IRNazanin" w:cs="IRNazanin"/>
          <w:color w:val="111111"/>
          <w:sz w:val="28"/>
          <w:szCs w:val="28"/>
          <w:rtl w:val="true"/>
          <w:lang w:bidi="fa-IR"/>
        </w:rPr>
        <w:t>.</w:t>
      </w:r>
    </w:p>
    <w:p>
      <w:pPr>
        <w:pStyle w:val="Heading4"/>
        <w:numPr>
          <w:ilvl w:val="3"/>
          <w:numId w:val="1"/>
        </w:numPr>
        <w:rPr/>
      </w:pPr>
      <w:bookmarkStart w:id="376" w:name="__RefHeading___Toc1796691_581953129"/>
      <w:bookmarkStart w:id="377" w:name="_Toc150"/>
      <w:bookmarkEnd w:id="376"/>
      <w:r>
        <w:rPr>
          <w:rtl w:val="true"/>
        </w:rPr>
        <w:t>تفاوت گسترش قدرت در فقه سیاسی و نظام های دیگر</w:t>
      </w:r>
      <w:bookmarkEnd w:id="377"/>
    </w:p>
    <w:p>
      <w:pPr>
        <w:pStyle w:val="Heading5"/>
        <w:numPr>
          <w:ilvl w:val="4"/>
          <w:numId w:val="1"/>
        </w:numPr>
        <w:rPr/>
      </w:pPr>
      <w:bookmarkStart w:id="378" w:name="__RefHeading___Toc1796693_581953129"/>
      <w:bookmarkStart w:id="379" w:name="_Toc151"/>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هر نظام سیاسی برای گسترش قدرتش، راه‌های متفاوتی را در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طریق قوه نظامی قدرت خود را بر دیگران بسط و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روش‌های سیاسی را در پیش گرفته و برخی هم راه‌های اقتصادی، فرهنگی و تبلبغاتی راه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گسترش قدرت در فقه سیاسی متمایز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مطلب، لازم است اشاره‌ای مختصر به این تفاوت‌ها داشته باشیم</w:t>
      </w:r>
      <w:r>
        <w:rPr>
          <w:rFonts w:eastAsia="IRNazanin" w:cs="IRNazanin"/>
          <w:color w:val="111111"/>
          <w:sz w:val="28"/>
          <w:szCs w:val="28"/>
          <w:rtl w:val="true"/>
          <w:lang w:bidi="fa-IR"/>
        </w:rPr>
        <w:t>.</w:t>
      </w:r>
    </w:p>
    <w:p>
      <w:pPr>
        <w:pStyle w:val="Heading5"/>
        <w:numPr>
          <w:ilvl w:val="4"/>
          <w:numId w:val="1"/>
        </w:numPr>
        <w:rPr/>
      </w:pPr>
      <w:bookmarkStart w:id="380" w:name="__RefHeading___Toc1796695_581953129"/>
      <w:bookmarkStart w:id="381" w:name="_Toc152"/>
      <w:bookmarkEnd w:id="380"/>
      <w:r>
        <w:rPr/>
        <w:t>1</w:t>
      </w:r>
      <w:r>
        <w:rPr>
          <w:rtl w:val="true"/>
        </w:rPr>
        <w:t xml:space="preserve">- </w:t>
      </w:r>
      <w:r>
        <w:rPr>
          <w:rtl w:val="true"/>
        </w:rPr>
        <w:t>روش سیاسی</w:t>
      </w:r>
      <w:bookmarkEnd w:id="38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سیاسی در اسلام، براساس روش‌های سیاسی، شفاف، منطقی و به دور از دغل‌کاری می‌باشد و در راستای هدایت و سعادت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نظام‌های غیر اسلامی، بر مبنای تطمیع سیاست‌مداران، اختلاف بینداز و حکومت کن، ظلم، فریب و نیرنگ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این‌باره چنین می‌فرماید</w:t>
      </w:r>
      <w:r>
        <w:rPr>
          <w:rFonts w:eastAsia="IRNazanin" w:cs="IRNazanin"/>
          <w:color w:val="111111"/>
          <w:sz w:val="28"/>
          <w:szCs w:val="28"/>
          <w:rtl w:val="true"/>
          <w:lang w:bidi="fa-IR"/>
        </w:rPr>
        <w:t>:</w:t>
      </w:r>
      <w:bookmarkStart w:id="382" w:name="pg5433_48870"/>
    </w:p>
    <w:p>
      <w:pPr>
        <w:pStyle w:val="BookText"/>
        <w:rPr/>
      </w:pPr>
      <w:bookmarkEnd w:id="3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یَسْتَحْیِی نِساءَهُمْ إِنَّهُ کانَ مِنَ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فرعون در زمین برتری‌جویی کرد و اهل آن را به گروه‌های مختلف تقسیم نمود، گروهی را به ضعف و ناتوانی می‌کشاند و پسرانشان را سر می‌برید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یقین از مفسدان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در جهان معاصر، مشهود و به اثبات رسیده است؛ زیرا تجاوزهای قدرت‌های استکباری در گوشه و کنار جهان، بعد از ایجاد اختلاف و اعلان همکاری از ناحیه طرفداران آنها از درون جامعه اشغال شده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اشغال یک کشور از یک سو، ریشه در روحیه افزون‌طلبی و گسترش قدرت‌های استعمارگر و از سوی دیگر، ریشه در وابستگی و تطمیع نیروهای سیاسی داخلی کشور اشغال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ایجاد اختلاف و راه انداختن جنگ‌های داخلی، زمینه سقوط و زوال قدرت سیاسی یک کشور و زمینه تجاوز به دیگران را فراهم می‌کند</w:t>
      </w:r>
      <w:r>
        <w:rPr>
          <w:rFonts w:eastAsia="IRNazanin" w:cs="IRNazanin"/>
          <w:color w:val="111111"/>
          <w:sz w:val="28"/>
          <w:szCs w:val="28"/>
          <w:rtl w:val="true"/>
          <w:lang w:bidi="fa-IR"/>
        </w:rPr>
        <w:t>.</w:t>
      </w:r>
    </w:p>
    <w:p>
      <w:pPr>
        <w:pStyle w:val="Heading5"/>
        <w:numPr>
          <w:ilvl w:val="4"/>
          <w:numId w:val="1"/>
        </w:numPr>
        <w:rPr/>
      </w:pPr>
      <w:bookmarkStart w:id="383" w:name="__RefHeading___Toc1796697_581953129"/>
      <w:bookmarkStart w:id="384" w:name="_Toc153"/>
      <w:bookmarkEnd w:id="383"/>
      <w:r>
        <w:rPr/>
        <w:t>2</w:t>
      </w:r>
      <w:r>
        <w:rPr>
          <w:rtl w:val="true"/>
        </w:rPr>
        <w:t xml:space="preserve">- </w:t>
      </w:r>
      <w:r>
        <w:rPr>
          <w:rtl w:val="true"/>
        </w:rPr>
        <w:t>روش اقتصادی</w:t>
      </w:r>
      <w:bookmarkEnd w:id="384"/>
    </w:p>
    <w:p>
      <w:pPr>
        <w:pStyle w:val="BookText"/>
        <w:rPr/>
      </w:pPr>
      <w:r>
        <w:rPr>
          <w:rFonts w:ascii="IRNazanin" w:hAnsi="IRNazanin" w:eastAsia="IRNazanin"/>
          <w:color w:val="111111"/>
          <w:sz w:val="28"/>
          <w:sz w:val="28"/>
          <w:szCs w:val="28"/>
          <w:rtl w:val="true"/>
          <w:lang w:bidi="fa-IR"/>
        </w:rPr>
        <w:t>در فقه سیاسی اسلام، گسترش قدرت از طریق اقتصادی، برای تألیف قلوب و دعوت به اسلام و نیز برای رستگاری انسان‌ها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نظام‌های دیگر برای تطمیع سیاستمداران، غارت‌گری و به دست آوردن ثروت بیشتر، ظلم، تجاوز و استعمارگری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ضعیف، خالص‌ترین درآمد ملّی و حیاتی خود را در اختیار کمپانی‌ها و کارتل‌های تسلیحاتی قرار می‌دهند و با این داد و ستد اجباری، ملل ثروتمند روز به روز غنی‌تر و ثروتمندتر و کشورهای خریدار، روز به روز فقیرتر و ضعیف‌تر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بخشایشی در کتاب پیکار با فاجعه گرسنگی و فقر، درباره استعمارگری انگلیستان چنین می‌نویسد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که باعث گردید اقتصاد غذایی آفریقائیان نامتعادل گردد، برقراری نظام وسیع مزارع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تهیه کالای مورد نیاز خود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کائوچو، قهوه، قند، بادام زمینی و برخی</w:t>
      </w:r>
      <w:bookmarkStart w:id="385" w:name="pg5433_48871"/>
    </w:p>
    <w:p>
      <w:pPr>
        <w:pStyle w:val="BookText"/>
        <w:rPr/>
      </w:pPr>
      <w:bookmarkEnd w:id="385"/>
      <w:r>
        <w:rPr>
          <w:rFonts w:ascii="IRNazanin" w:hAnsi="IRNazanin" w:eastAsia="IRNazanin"/>
          <w:color w:val="111111"/>
          <w:sz w:val="28"/>
          <w:sz w:val="28"/>
          <w:szCs w:val="28"/>
          <w:rtl w:val="true"/>
          <w:lang w:bidi="fa-IR"/>
        </w:rPr>
        <w:t>از ادویه‌های صادراتی، تمام مزارع و سرزمین‌های حاصل‌خیز آفریقا را به صورت کارخانه و ابزار تولید خواسته‌های ویژه خود درآوردند و ثروت‌های طبیعی آن سرزمین اعم از نباتات، حیوانات، مواد خوراکی و درختان را فدای هدف‌ها و هوس‌های نامشروع خود ساختند و بدین ترتیب، مزارع حاصل‌خیز را از دست بومیان گرفتند و آنان را مجبور ساختند که غذاهای مصرفی خود را با مزدهای اندکی که دریافت می‌کردند از دیگر کشورها وارد سازند</w:t>
      </w:r>
      <w:r>
        <w:rPr>
          <w:rFonts w:eastAsia="IRNazanin" w:cs="IRNazanin"/>
          <w:color w:val="111111"/>
          <w:sz w:val="28"/>
          <w:szCs w:val="28"/>
          <w:rtl w:val="true"/>
          <w:lang w:bidi="fa-IR"/>
        </w:rPr>
        <w:t xml:space="preserve">. </w:t>
      </w:r>
      <w:r>
        <w:rPr>
          <w:rStyle w:val="FootnoteAnchor"/>
          <w:rtl w:val="true"/>
        </w:rPr>
        <w:footnoteReference w:id="251"/>
      </w:r>
    </w:p>
    <w:p>
      <w:pPr>
        <w:pStyle w:val="Heading5"/>
        <w:numPr>
          <w:ilvl w:val="4"/>
          <w:numId w:val="1"/>
        </w:numPr>
        <w:rPr/>
      </w:pPr>
      <w:bookmarkStart w:id="386" w:name="__RefHeading___Toc1796699_581953129"/>
      <w:bookmarkStart w:id="387" w:name="_Toc154"/>
      <w:bookmarkEnd w:id="386"/>
      <w:r>
        <w:rPr/>
        <w:t>3</w:t>
      </w:r>
      <w:r>
        <w:rPr>
          <w:rtl w:val="true"/>
        </w:rPr>
        <w:t xml:space="preserve">- </w:t>
      </w:r>
      <w:r>
        <w:rPr>
          <w:rtl w:val="true"/>
        </w:rPr>
        <w:t>روش فرهنگی</w:t>
      </w:r>
      <w:bookmarkEnd w:id="387"/>
    </w:p>
    <w:p>
      <w:pPr>
        <w:pStyle w:val="BookText"/>
        <w:rPr/>
      </w:pPr>
      <w:r>
        <w:rPr>
          <w:rFonts w:ascii="IRNazanin" w:hAnsi="IRNazanin" w:eastAsia="IRNazanin"/>
          <w:color w:val="111111"/>
          <w:sz w:val="28"/>
          <w:sz w:val="28"/>
          <w:szCs w:val="28"/>
          <w:rtl w:val="true"/>
          <w:lang w:bidi="fa-IR"/>
        </w:rPr>
        <w:t>اشاعه فرهنگ نیز یکی از راه‌های گسترش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سیاسی، مسائل فرهنگی برای تزکیه، تعلیم و تربیت مردم و آگاهی آنان به اسلام و ارزش‌های آن و تقرب الی الله به کار برده می‌شود؛ ولی در نظام‌های دیگر، فرهنگ در خدمت امور ذیل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فریب‌کاری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مخفی نمودن حقایق و پیش رفتن به سوی اهداف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فریب‌کاری باعث می‌شود که واقعیات از اذهان عمومی دور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از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سوء استفاده از مفاهیم مانند آزادی، عدالت، دفاع از حقوق بشر، دفاع از حقوق ملّت‌ها، مبارزه علیه تروریسم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را فریب می‌دهند و ماهیت واقعی خود را در پوشش کلمات مطلوب و مورد علاقه مردم مخفی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اشاره به همین روحیه استکباری بشر دارد و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اسْتِکْباراً فِی الْأَرْضِ وَ مَکْرَ السَّیِّئِ وَ لا یَحِیقُ الْمَکْرُ السَّیِّئُ إِلاّ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مستکبرین در زمین نیرنگ و فریب‌کاری می‌کنند؛ امّا این نیرنگ به خودشان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لا تُفْسِدُوا فِی الْأَرْضِ قالُوا إِنَّما نَحْنُ مُصْلِحُونَ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گفته شود که در زمین فساد نکنید، شما به دنبال منافع خود می‌باشید نه برای آزادی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برای اصلاح امور آمده‌ایم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زمینه‌های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زمینه‌های فساد برای اغفال مردم، به‌خصوص نسل</w:t>
      </w:r>
    </w:p>
    <w:p>
      <w:pPr>
        <w:pStyle w:val="BookText"/>
        <w:rPr/>
      </w:pPr>
      <w:r>
        <w:rPr>
          <w:rFonts w:ascii="IRNazanin" w:hAnsi="IRNazanin" w:eastAsia="IRNazanin"/>
          <w:color w:val="111111"/>
          <w:sz w:val="28"/>
          <w:sz w:val="28"/>
          <w:szCs w:val="28"/>
          <w:rtl w:val="true"/>
          <w:lang w:bidi="fa-IR"/>
        </w:rPr>
        <w:t>جوان، یکی دیگر از روش‌های تسلّط گسترش قدرت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که فکر ترقّی، تعالی، پیشرفت و عزّت ملی و دینی از آن گرفته شود، به آسانی می‌توان بر آن مسلط شد و سرمایه‌های مادّی و معنوی او را به تاراج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کشورهای اسلامی مورد تهاجم فرهنگی دنیای استکبار قرار گرفته، محصولات فرهنگی وارداتی و گمراه کننده، اعتقادات و هنجارهای مردم مسلمان را مورد تحدید جدّی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علیه این نقشه بسیار خطرناک، جدّیت و تلاش بسیاری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مقدس، به خوی استکباری بعضی از انسان‌ها و گمراه نمودن مردم از طریق فرهنگ انحرافی و اشاعه فساد، اشاره نموده و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یَشْتَرِی لَهْوَ الْحَدِیثِ لِیُضِلَّ عَنْ سَبِیلِ اللّهِ بِغَیْرِ عِلْمٍ وَ یَتَّخِذَها هُزُواً أُولئِکَ لَهُمْ عَذابٌ مُهِینٌ وَ إِذا تُتْلی عَلَیْهِ آیاتُنا وَلّی مُسْتَکْبِراً کَأَنْ لَمْ یَسْمَعْها کَأَنَّ فِی أُذُنَیْهِ وَقْراً فَبَشِّرْهُ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بعضی از مردم سخنان بیهوده را می‌خرند تا مردم را از راه خدا گمراه سازند و آیات الهی را به استهزا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 دردناک و خوارکننده است و هنگامی که آیات الهی برای آنها خوانده می‌شود، مستکبرانه روی برمی‌تابند؛ گویی آن را نشنیده‌اند و اصلاً گوش‌هایش سنگین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تلاش و کوشش برای گمراه نمودن مردم و کشاندن آنها به فساد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تمام کارها و برنامه‌هایی که باعث غفلت انسان، از خداوند شود و او را به بیهودگی و گمراهی بکشاند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چنین افرادی مردم را به فساد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جای دیگر چنین می‌فرماید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آنهایی که در زمین تکبر می‌ورزند، اگر راه هدایت را ببینند، آن را انتخاب نمی‌کنند و اگر راه گمراهی و ضلالت را ببینند، آن را انتخاب می‌کنند</w:t>
      </w:r>
      <w:r>
        <w:rPr>
          <w:rFonts w:eastAsia="IRNazanin" w:cs="IRNazanin"/>
          <w:color w:val="111111"/>
          <w:sz w:val="28"/>
          <w:szCs w:val="28"/>
          <w:rtl w:val="true"/>
          <w:lang w:bidi="fa-IR"/>
        </w:rPr>
        <w:t>.</w:t>
      </w:r>
      <w:bookmarkStart w:id="388" w:name="pg5433_48873"/>
    </w:p>
    <w:p>
      <w:pPr>
        <w:pStyle w:val="BookText"/>
        <w:rPr/>
      </w:pPr>
      <w:bookmarkEnd w:id="38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نا امنی و جوسازی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ناامنی و جوسازی از طریق تبلیغات مسموم‌کننده، یکی دیگر از ویژگی‌های حکومت‌های استکباری برای گسترش قدرت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بقای قدرت نظامی و حضور دائمی خود، چنین روشی را در پیش می‌گیرند و کسانی را که مانع اجرای سیاست آنها شوند، نابود یا متهم به همکاری با تروریزم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فَکُلَّما جاءَکُمْ رَسُولٌ بِما لا تَهْوی أَنْفُسُکُمُ اسْتَکْبَرْتُمْ فَفَرِیقاً کَذَّبْتُمْ وَ فَرِیقاً تَقْتُلُونَ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زمان پیامبر چیزی برخلاف هوای نفس شما آورد، در برابر او تکبر کردید و عده‌ای را تکذیب و جمعی را به قتل رساندید</w:t>
      </w:r>
      <w:r>
        <w:rPr>
          <w:rFonts w:eastAsia="IRNazanin" w:cs="IRNazanin"/>
          <w:color w:val="111111"/>
          <w:sz w:val="28"/>
          <w:szCs w:val="28"/>
          <w:rtl w:val="true"/>
          <w:lang w:bidi="fa-IR"/>
        </w:rPr>
        <w:t>.</w:t>
      </w:r>
    </w:p>
    <w:p>
      <w:pPr>
        <w:pStyle w:val="Heading5"/>
        <w:numPr>
          <w:ilvl w:val="4"/>
          <w:numId w:val="1"/>
        </w:numPr>
        <w:rPr/>
      </w:pPr>
      <w:bookmarkStart w:id="389" w:name="__RefHeading___Toc1796701_581953129"/>
      <w:bookmarkStart w:id="390" w:name="_Toc155"/>
      <w:bookmarkEnd w:id="389"/>
      <w:r>
        <w:rPr/>
        <w:t>4</w:t>
      </w:r>
      <w:r>
        <w:rPr>
          <w:rtl w:val="true"/>
        </w:rPr>
        <w:t xml:space="preserve">- </w:t>
      </w:r>
      <w:r>
        <w:rPr>
          <w:rtl w:val="true"/>
        </w:rPr>
        <w:t>روش نظامی</w:t>
      </w:r>
      <w:bookmarkEnd w:id="39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سیاسی اسلام، قوه نظامی برای ایجاد امنیت، آسایش و تحقّق عدالت اجتماعی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نظام‌های غیر اسلامی، قدرت نظامی وسیله‌ای است برای تجاوز به سرزمین دیگران و زیر پا گذاشتن حقوق آنها و کشتن هزاران انسان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طریق بتوانند قدرت استکباری خود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به تجاوزات استعمار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 کشورهای جهان زیر سلطه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تجاوز نظام مارکسیستی شوروی سابق که تعدادی از کشورها را با تجاوز نظامی اشغال کرده بود،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معاصر نیز می‌توان از تجاوز قدرت‌های بزرگ به افغانستان و عراق و استقرار پایگاهای نظامی آنها در خیلی از کشورها نام برد</w:t>
      </w:r>
      <w:r>
        <w:rPr>
          <w:rFonts w:eastAsia="IRNazanin" w:cs="IRNazanin"/>
          <w:color w:val="111111"/>
          <w:sz w:val="28"/>
          <w:szCs w:val="28"/>
          <w:rtl w:val="true"/>
          <w:lang w:bidi="fa-IR"/>
        </w:rPr>
        <w:t>.</w:t>
      </w:r>
      <w:bookmarkStart w:id="391" w:name="pg5433_48874"/>
    </w:p>
    <w:p>
      <w:pPr>
        <w:pStyle w:val="Heading3"/>
        <w:numPr>
          <w:ilvl w:val="2"/>
          <w:numId w:val="1"/>
        </w:numPr>
        <w:rPr/>
      </w:pPr>
      <w:bookmarkStart w:id="392" w:name="__RefHeading___Toc1796703_581953129"/>
      <w:bookmarkStart w:id="393" w:name="_Toc156"/>
      <w:bookmarkEnd w:id="391"/>
      <w:bookmarkEnd w:id="392"/>
      <w:r>
        <w:rPr/>
        <w:t>5</w:t>
      </w:r>
      <w:r>
        <w:rPr>
          <w:rtl w:val="true"/>
        </w:rPr>
        <w:t xml:space="preserve">- </w:t>
      </w:r>
      <w:r>
        <w:rPr>
          <w:rtl w:val="true"/>
        </w:rPr>
        <w:t>اهداف قدرت در فقه سیاسی</w:t>
      </w:r>
      <w:bookmarkEnd w:id="393"/>
    </w:p>
    <w:p>
      <w:pPr>
        <w:pStyle w:val="Heading4"/>
        <w:numPr>
          <w:ilvl w:val="3"/>
          <w:numId w:val="1"/>
        </w:numPr>
        <w:rPr/>
      </w:pPr>
      <w:bookmarkStart w:id="394" w:name="__RefHeading___Toc1796705_581953129"/>
      <w:bookmarkStart w:id="395" w:name="_Toc157"/>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یکی از مسائل مهم در نظام‌های سیاسی، اهداف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نگرش و دیدگاهای افراد و شخصیت‌های سیاسی و اجتماعی درباره انسان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رسیدن به قدرت، لذّت‌طلبی و استبداد را هدف اصلی خود دانسته و برای رسیدن به این هدف، حاضر به انجام هرگونه جنایتی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حکومت‌های استکباری به دنبال چنین اهدافی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سیاسی اسلام، هدف، رشد و تعالی انسان‌ها و در نهایت قرب الی 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سیاسی اسلام وسیله‌ای برای نزدیک نمودن مردم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سیاسی، از قدرت، دو گونه هدف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هدف اصلی و دیگری هدف فرعی، که در این فصل، هر دو به اختصار بیان خواهد شد</w:t>
      </w:r>
      <w:r>
        <w:rPr>
          <w:rFonts w:eastAsia="IRNazanin" w:cs="IRNazanin"/>
          <w:color w:val="111111"/>
          <w:sz w:val="28"/>
          <w:szCs w:val="28"/>
          <w:rtl w:val="true"/>
          <w:lang w:bidi="fa-IR"/>
        </w:rPr>
        <w:t>.</w:t>
      </w:r>
    </w:p>
    <w:p>
      <w:pPr>
        <w:pStyle w:val="Heading4"/>
        <w:numPr>
          <w:ilvl w:val="3"/>
          <w:numId w:val="1"/>
        </w:numPr>
        <w:rPr/>
      </w:pPr>
      <w:bookmarkStart w:id="396" w:name="__RefHeading___Toc1796707_581953129"/>
      <w:bookmarkStart w:id="397" w:name="_Toc158"/>
      <w:bookmarkEnd w:id="396"/>
      <w:r>
        <w:rPr>
          <w:rtl w:val="true"/>
        </w:rPr>
        <w:t>هدف اصلی قدرت در فقه سیاسی</w:t>
      </w:r>
      <w:bookmarkEnd w:id="397"/>
    </w:p>
    <w:p>
      <w:pPr>
        <w:pStyle w:val="BookText"/>
        <w:rPr/>
      </w:pPr>
      <w:r>
        <w:rPr>
          <w:rFonts w:ascii="IRNazanin" w:hAnsi="IRNazanin" w:eastAsia="IRNazanin"/>
          <w:color w:val="111111"/>
          <w:sz w:val="28"/>
          <w:sz w:val="28"/>
          <w:szCs w:val="28"/>
          <w:rtl w:val="true"/>
          <w:lang w:bidi="fa-IR"/>
        </w:rPr>
        <w:t xml:space="preserve">هدف اصلی قدرت در فقه سیاسی، فراهم نمودن زمینه‌های قرب الی الله است که تنها انسان به عنوان جزئی از نظام هستی و اشرف مخلوقات، مسیر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می‌کند و منزلگاه نهایی‌اش، قرارگرفتن در جوار قرب الهی خواهد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سیاسی، همه چیز در خدمت تعالی انسان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تعالی با تقرب به خداوند حاصل می‌شود و قدرت سیاسی نیز زمینه‌ساز این تقرب تعالی‌بخش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هدف اصلی حاصل گردد، در آن صورت همه چیز انسان خدایی می‌شود و قدرت هم در خدمت هدف اصلی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در دعای خویش از خداوند تقرب الی الله را برای خود و پسرش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إِبْراهِیمُ رَبِّ اجْعَلْ هَذَا الْبَلَدَ آمِناً وَ اجْنُبْنِی وَ بَنِیَّ أَنْ نَعْبُدَ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یاد کن هنگامی را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ایمن گردان و مرا و فرزندانم را از پرستیدن بتان دور دار</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آیه دیگری نیز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ابْعَثْ فِیهِمْ رَسُولاً مِنْهُمْ یَتْلُوا عَلَیْهِمْ آیاتِکَ وَ یُعَلِّمُهُمُ الْکِتابَ وَ الْحِکْمَةَ وَ یُزَکِّیهِمْ إِنَّکَ أَنْتَ الْعَزِیزُ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فرستاده‌ای از خودشان برانگیز تا آیات تو را بر آنان بخواند و کتاب و حکمت به آنان بیاموزد و پاکیزه‌شان کند؛ زیرا که تو خود، شکست‌ناپذیر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آن‌چه مربوط به کمال انسانی و زمینه‌ساز خلیفة اللّهی است، وجود دارد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این آیات بیانگر این نکته است که هدف ولایت تدبیری و سیاسی انبیا، تزکیه و تربیت مردم و رسیدن به قرب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هدف قدرت اسلامی را، هدایت مردم به سوی صراط مستقیم که همان حرکت اعتدالی به سوی خداوند است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خطا وعن جنبیه خطوطا فاالمستقیم هوصراط التوحید الذی سلکه جمیع الانبیاء واتباعهم والمعوجة هی طرُق اهل الضلال؛ حضرت، خط مستقیمی را کشیدند و در کنار آن خطوط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مستقیم را صراط توحید دانستند که تمام پیامبران و پیروانشان آن را می‌پیمایند و خطوط کج، راه‌های گمراهانند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امام خمینی رحمه الله ، با الهام از این حدیث می‌فرماید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نقطه عبودیت تا مقام قرب ربوبیت، تمثیل حسّی کنیم برخط مستقیم وصل شود، پس طریق سیر انسان کامل از نقطه نقص عبودیت تا کمال عزّ</w:t>
      </w:r>
    </w:p>
    <w:p>
      <w:pPr>
        <w:pStyle w:val="BookText"/>
        <w:rPr/>
      </w:pPr>
      <w:r>
        <w:rPr>
          <w:rFonts w:ascii="IRNazanin" w:hAnsi="IRNazanin" w:eastAsia="IRNazanin"/>
          <w:color w:val="111111"/>
          <w:sz w:val="28"/>
          <w:sz w:val="28"/>
          <w:szCs w:val="28"/>
          <w:rtl w:val="true"/>
          <w:lang w:bidi="fa-IR"/>
        </w:rPr>
        <w:t>ربوبیت عدالت است که خط مستقیم و سیر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صراط مستقیم که انسان در نماز طالب آن است همین سیراعتدالی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ایشان معتقد است که هدف حکومت پیامبران، تحقّق عدالت بوده تا بدین‌وسیله مردم را اصلاح و تزکیه کند و تمام بدبختی بشر را در فقدان تزکیه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اختلافات که در بشر هست، برای این است که تزکیه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بعثت این است که تزکیه کند مردم را تا به واسطه تزکیه هم تعلیم حکمت کند و هم تعلیم قرآن و کتاب، و اگر چنین تزکیه بشوند، طغیان پیش نمی‌آید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امام خمینی، در جای دیگر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عهده دار شدن حکومت فی حدّ ذاته، شأن و مقامی نیست؛ بلکه وسیله انجام وظیفه اجرای احکام و برقراری نظام عادلانه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عادل موظّفند که از نظام و تشکیلات حکومتی برای اجرای احکام الهی و برقراری نظام عادلانه اسلام و خدمت به مردم استفاده کنند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اندیشه سیاسی نراقی، عدالت سرمنشأ کمال، سعادت و غایت قدرت سیاسی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در پی سعادت است و این امر جز از راه عدالت حاصل نمی‌آید، از این‌رو نظام سیاسی و قدرت می‌باید در راستای تحقّق، استمرار و گسترش این صفت برتر و اساسی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مذکور شد، معلوم شد که نهایت کمال و غایت سعادت از برای هر شخصی اتصاف اوست به صفت عدالت و میانه روی در جمیع صفات و افعال ظاهریه و باطنیه، خواه از اموری باشد که مخصوص ذات او و متعلق به خود او باشد، یا امری باشد، که میان او و دیگری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در دنیا و آخرت حاصل نمی‌شود مگر به استقامت بر وسط و ثبات بر مرکز عدالت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طالب سعادتی، سعی کن تا جمیع کمالات را جامع باشی و در جمیع امور مختلفه وسط و میانه روی اشعار خود کن</w:t>
      </w:r>
      <w:r>
        <w:rPr>
          <w:rFonts w:eastAsia="IRNazanin" w:cs="IRNazanin"/>
          <w:color w:val="111111"/>
          <w:sz w:val="28"/>
          <w:szCs w:val="28"/>
          <w:rtl w:val="true"/>
          <w:lang w:bidi="fa-IR"/>
        </w:rPr>
        <w:t xml:space="preserve">... </w:t>
      </w:r>
      <w:r>
        <w:rPr>
          <w:rStyle w:val="FootnoteAnchor"/>
          <w:rtl w:val="true"/>
        </w:rPr>
        <w:footnoteReference w:id="262"/>
      </w:r>
      <w:bookmarkStart w:id="398" w:name="pg5433_48877"/>
    </w:p>
    <w:p>
      <w:pPr>
        <w:pStyle w:val="BookText"/>
        <w:rPr/>
      </w:pPr>
      <w:bookmarkEnd w:id="398"/>
      <w:r>
        <w:rPr>
          <w:rFonts w:ascii="IRNazanin" w:hAnsi="IRNazanin" w:eastAsia="IRNazanin"/>
          <w:color w:val="111111"/>
          <w:sz w:val="28"/>
          <w:sz w:val="28"/>
          <w:szCs w:val="28"/>
          <w:rtl w:val="true"/>
          <w:lang w:bidi="fa-IR"/>
        </w:rPr>
        <w:t>مسلّماً اتصاف مردم به صفت عدالت که وسیله نجات در دنیا و آخرت و تقرب الی الله است، در سایه قدرت عادل بهتر فراهم می‌شود</w:t>
      </w:r>
      <w:r>
        <w:rPr>
          <w:rFonts w:eastAsia="IRNazanin" w:cs="IRNazanin"/>
          <w:color w:val="111111"/>
          <w:sz w:val="28"/>
          <w:szCs w:val="28"/>
          <w:rtl w:val="true"/>
          <w:lang w:bidi="fa-IR"/>
        </w:rPr>
        <w:t>.</w:t>
      </w:r>
    </w:p>
    <w:p>
      <w:pPr>
        <w:pStyle w:val="Heading4"/>
        <w:numPr>
          <w:ilvl w:val="3"/>
          <w:numId w:val="1"/>
        </w:numPr>
        <w:rPr/>
      </w:pPr>
      <w:bookmarkStart w:id="399" w:name="__RefHeading___Toc1796709_581953129"/>
      <w:bookmarkStart w:id="400" w:name="_Toc159"/>
      <w:bookmarkEnd w:id="399"/>
      <w:r>
        <w:rPr>
          <w:rtl w:val="true"/>
        </w:rPr>
        <w:t>اهداف فرعی قدرت در فقه سیاسی</w:t>
      </w:r>
      <w:bookmarkEnd w:id="400"/>
    </w:p>
    <w:p>
      <w:pPr>
        <w:pStyle w:val="Heading5"/>
        <w:numPr>
          <w:ilvl w:val="4"/>
          <w:numId w:val="1"/>
        </w:numPr>
        <w:rPr/>
      </w:pPr>
      <w:bookmarkStart w:id="401" w:name="__RefHeading___Toc1796711_581953129"/>
      <w:bookmarkStart w:id="402" w:name="_Toc160"/>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فقه سیاسی، قدرت، مقدمه‌ای برای تحقّق عدالت اجتماعی و هر دو عنصر، مقدمه تقرّب مردم به خداوند است؛ لذا تلاش حکومت اسلامی در راستای هدف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اهداف فرعی قدرت در فقه سیاسی عبارتند از</w:t>
      </w:r>
      <w:r>
        <w:rPr>
          <w:rFonts w:eastAsia="IRNazanin" w:cs="IRNazanin"/>
          <w:color w:val="111111"/>
          <w:sz w:val="28"/>
          <w:szCs w:val="28"/>
          <w:rtl w:val="true"/>
          <w:lang w:bidi="fa-IR"/>
        </w:rPr>
        <w:t>:</w:t>
      </w:r>
    </w:p>
    <w:p>
      <w:pPr>
        <w:pStyle w:val="Heading5"/>
        <w:numPr>
          <w:ilvl w:val="4"/>
          <w:numId w:val="1"/>
        </w:numPr>
        <w:rPr/>
      </w:pPr>
      <w:bookmarkStart w:id="403" w:name="__RefHeading___Toc1796713_581953129"/>
      <w:bookmarkStart w:id="404" w:name="_Toc161"/>
      <w:bookmarkEnd w:id="403"/>
      <w:r>
        <w:rPr/>
        <w:t>1</w:t>
      </w:r>
      <w:r>
        <w:rPr>
          <w:rtl w:val="true"/>
        </w:rPr>
        <w:t xml:space="preserve">- </w:t>
      </w:r>
      <w:r>
        <w:rPr>
          <w:rtl w:val="true"/>
        </w:rPr>
        <w:t>برقراری نظم و امنیت</w:t>
      </w:r>
      <w:bookmarkEnd w:id="404"/>
    </w:p>
    <w:p>
      <w:pPr>
        <w:pStyle w:val="BookText"/>
        <w:rPr/>
      </w:pP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به صورت یک سیستم با اجزای به هم مرتبط، سامان می‌دهد و حیطه وظایف هر عضو را معین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جلوی اخلال در نظم و تجاوز به حقوق فردی و اجتماعی را 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قرآنی، امنیت یک مفهوم وسیع و عمیق دارد و شامل تمامی ابعاد زندگی و حوزه‌های سیاسی، اقتصادی و اجتماعی و فرهنگی و امنیتی داخلی و خارجی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بر امنیت و آرامش اجتماعی، تأکید فراوان شده است و بی‌توجّهی و عدم احترام به آنها از محرمات، مورد اتفاق فقها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مبارزه با بی‌امنیتی را بسیار جدّی گرفته است؛ به طوری که قرآن 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کیفر و مجازات آنان‌که با خدا و پیامبرش می‌جنگند و در زمین فساد می‌کنند، این است که کشته یا به دار آویخته شوند یا دست‌ها و پاهایشان برخلاف یکدیگر قطع شود یا این‌که از سرزمین خود تبعید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خداوند می‌فرماید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p>
    <w:p>
      <w:pPr>
        <w:pStyle w:val="BookText"/>
        <w:rPr/>
      </w:pPr>
      <w:r>
        <w:rPr>
          <w:rFonts w:ascii="IRNazanin" w:hAnsi="IRNazanin" w:eastAsia="IRNazanin"/>
          <w:color w:val="111111"/>
          <w:sz w:val="28"/>
          <w:sz w:val="28"/>
          <w:szCs w:val="28"/>
          <w:rtl w:val="true"/>
          <w:lang w:bidi="fa-IR"/>
        </w:rPr>
        <w:t>یَعْبُدُونَنِی لا یُشْرِکُونَ بِی شَیْئاً وَ مَنْ کَفَرَ بَعْدَ ذلِکَ فَأُولئِکَ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کسانی که ایمان و عمل صالح داشته باشند، آنان را خلیفه خود در زمین قرار می‌دهیم و حکومت و قدرت به ایشان عطا می‌کنیم، چنان‌که به داود و سلیمان و امّت‌های گذشته، حکومت و قدرت عنایت نمودیم، تا در سایه این حکومت در امن و امان زندگی کنید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این آیه مبارکه، ایجاد امینت و آرامش را برای جامعه اسلامی، یکی از اهداف قدرت اسلامی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نیز، مسئله امنیت خارجی امّت اسلامی، از وظایف و اهداف قدرت اسلامی معرّفی شده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حضرت علی علیه السلام فلسفه وجودی سربازان را ایجاد و تأمین امنیت جامعه اسلامی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فالجنود باذن الله حصون الرعیة وزین الولاة وعزالدین وسبل الامن ولیس تقوم الرعیة الاّ بهم ثم لاقوام للجنود الاّ بما یخرج الله لهم من الخراج الذی یقوون به علی جهاد عدوهم ویعتمدون علیه فیما یصلحهم ویکون من وراء حاجتهم؛ </w:t>
      </w:r>
      <w:r>
        <w:rPr>
          <w:rStyle w:val="FootnoteAnchor"/>
          <w:rtl w:val="true"/>
        </w:rPr>
        <w:footnoteReference w:id="265"/>
      </w:r>
      <w:r>
        <w:rPr>
          <w:rFonts w:ascii="IRNazanin" w:hAnsi="IRNazanin" w:eastAsia="IRNazanin"/>
          <w:color w:val="111111"/>
          <w:sz w:val="28"/>
          <w:sz w:val="28"/>
          <w:szCs w:val="28"/>
          <w:rtl w:val="true"/>
          <w:lang w:bidi="fa-IR"/>
        </w:rPr>
        <w:t>پس سپاهیان به فرمان خدا، پناهگاه استوار رعیت و زینت و وقار زمامداران، شکوه دین، و راه‌های تحقّق امنیت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جز با سپاهیان استوار نگردد و پایداری سپاهیان جز به خراج و مالیات رعیت انجام نمی‌شود که با آن برای جهاد با دشمن تقویت گردند، برای اصلاح امورخویش بر آن تکیه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قدرت در نظام سیاسی اسلام این است که مؤمنان در سایه حکومت، به کار خود مشغول شده و کافران هم بهره‌مند شوند؛ مردم در استقرار حکومت زندگی کنند؛ جاده‌ها أمن و امان و حقّ ضعیفان از نیرومندان گرفته شود</w:t>
      </w:r>
      <w:r>
        <w:rPr>
          <w:rFonts w:eastAsia="IRNazanin" w:cs="IRNazanin"/>
          <w:color w:val="111111"/>
          <w:sz w:val="28"/>
          <w:szCs w:val="28"/>
          <w:rtl w:val="true"/>
          <w:lang w:bidi="fa-IR"/>
        </w:rPr>
        <w:t xml:space="preserve">... . </w:t>
      </w:r>
      <w:r>
        <w:rPr>
          <w:rStyle w:val="FootnoteAnchor"/>
          <w:rtl w:val="true"/>
        </w:rPr>
        <w:footnoteReference w:id="266"/>
      </w:r>
      <w:r>
        <w:rPr>
          <w:rFonts w:ascii="IRNazanin" w:hAnsi="IRNazanin" w:eastAsia="IRNazanin"/>
          <w:color w:val="111111"/>
          <w:sz w:val="28"/>
          <w:sz w:val="28"/>
          <w:szCs w:val="28"/>
          <w:rtl w:val="true"/>
          <w:lang w:bidi="fa-IR"/>
        </w:rPr>
        <w:t>امام به فلسفه پذیرش قدرت اشاره می‌فرماید و آن را تأمین عدالت اجتماعی و امینت مظلومان بیان می‌فرماید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جنگ و درگیری ما برای به دست آوردن قدرت و حکومت و دنیا و ثروت نبوده، بلکه می‌خواستم نشانه‌های حقّ و دین تو را به جایگاه</w:t>
      </w:r>
      <w:bookmarkStart w:id="405" w:name="pg5433_48879"/>
    </w:p>
    <w:p>
      <w:pPr>
        <w:pStyle w:val="BookText"/>
        <w:rPr/>
      </w:pPr>
      <w:bookmarkEnd w:id="405"/>
      <w:r>
        <w:rPr>
          <w:rFonts w:ascii="IRNazanin" w:hAnsi="IRNazanin" w:eastAsia="IRNazanin"/>
          <w:color w:val="111111"/>
          <w:sz w:val="28"/>
          <w:sz w:val="28"/>
          <w:szCs w:val="28"/>
          <w:rtl w:val="true"/>
          <w:lang w:bidi="fa-IR"/>
        </w:rPr>
        <w:t>خویش بازگردانم و در سرزمین‌های تو اصلاح را ظاهر کنم تا بندگان ستمدیده‌ات در أمن و امان زندگی کنند و قوانین و مقرّرات فراموش شده تو بار دیگر اجرا شود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فلسفه عدالت در حقیقت، احقاق حقوق در جامعه است و در سایه تحقّق این مطلب، حفظ نظم و آسایش و آرامش و امنیت برای مردم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نیز به همین مطلب اشاره دارد و عدالت و حفظ نظم عمومی را از وظایف قدرت حاکم می‌داند و حاکم اسلامی را به مثابه چوپانی می‌داند که مراقب گلّه بوده و از هرگونه بی‌نظمی و خطر، جلوگیری می‌کند و نسبت به همه دلسوز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تأسیس سلطنت و ترتیب قوا و وضع خراج و غیرذلک، همه برای حفظ و نظم مملکت و شبانی گلّه و ترتیب نوع و رعایت رعیت است، نه از برای قضای شهوات و درک مرادات گرگان آدمی‌خوار و تسخیر و استبعاد رقاب ملّت در تحت ارادات خودسرانه؛ پس لامحاله، سلطنت مجعوله در هر شریعت و بلکه نزد هر عاقل، چه به حقّ تصدّی شود یا به اغتصاب، عبارت است از امانت‌داری و ولایت بر نظم و حفظ و اقامه سایر وظایف راجعه به نگهبانی، نه از باب قاهریت و مالکیت و دل بخواهانه حکمرانی در بلاد و فیمابین عباد</w:t>
      </w:r>
      <w:r>
        <w:rPr>
          <w:rFonts w:eastAsia="IRNazanin" w:cs="IRNazanin"/>
          <w:color w:val="111111"/>
          <w:sz w:val="28"/>
          <w:szCs w:val="28"/>
          <w:rtl w:val="true"/>
          <w:lang w:bidi="fa-IR"/>
        </w:rPr>
        <w:t xml:space="preserve">. </w:t>
      </w:r>
      <w:r>
        <w:rPr>
          <w:rStyle w:val="FootnoteAnchor"/>
          <w:rtl w:val="true"/>
        </w:rPr>
        <w:footnoteReference w:id="268"/>
      </w:r>
    </w:p>
    <w:p>
      <w:pPr>
        <w:pStyle w:val="Heading5"/>
        <w:numPr>
          <w:ilvl w:val="4"/>
          <w:numId w:val="1"/>
        </w:numPr>
        <w:rPr/>
      </w:pPr>
      <w:bookmarkStart w:id="406" w:name="__RefHeading___Toc1796715_581953129"/>
      <w:bookmarkStart w:id="407" w:name="_Toc162"/>
      <w:bookmarkEnd w:id="406"/>
      <w:r>
        <w:rPr/>
        <w:t>2</w:t>
      </w:r>
      <w:r>
        <w:rPr>
          <w:rtl w:val="true"/>
        </w:rPr>
        <w:t xml:space="preserve">- </w:t>
      </w:r>
      <w:r>
        <w:rPr>
          <w:rtl w:val="true"/>
        </w:rPr>
        <w:t>تأمین رفاه عمومی</w:t>
      </w:r>
      <w:bookmarkEnd w:id="407"/>
    </w:p>
    <w:p>
      <w:pPr>
        <w:pStyle w:val="BookText"/>
        <w:rPr/>
      </w:pPr>
      <w:r>
        <w:rPr>
          <w:rFonts w:ascii="IRNazanin" w:hAnsi="IRNazanin" w:eastAsia="IRNazanin"/>
          <w:color w:val="111111"/>
          <w:sz w:val="28"/>
          <w:sz w:val="28"/>
          <w:szCs w:val="28"/>
          <w:rtl w:val="true"/>
          <w:lang w:bidi="fa-IR"/>
        </w:rPr>
        <w:t>یکی از اهداف قدرت در فقه سیاسی، تأمین رفاه عمومی و پاسخ به نیازهای مادّی که زمینه‌ساز ارضای سایر نیازهای اجتماعی هستند،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سعادت، رفاه و آرامش واقعی، به صورت یک هدف مهم، پیوسته مورد عنایت اسلام و نظام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احکام زکات، خمس، صدقه، هدیه، قرض‌الحسنه و انفاق و مالیات که موجب تعدیل در ثروت و توزیع رفاه بین همه اقشار جامعه می‌شود، در همین راستا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راجع به فلسفه مالیات حکومت اسلامی چنین می‌فرماید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و بیت‌المال را به گونه‌ای وارسی کن که صلاح مالیات‌دهندگان باشد؛ زیرا بهبودی مالیات و مالیات‌دهندگان، عامل اصلاح امور دیگر اقشار جامعه می‌باشد و تا امور مالیات دهندگان اصلاح نشود، کار دیگران نیز سامان نخواهد گرفت؛ زیرا همه مردم نان‌خور مالیات دهندگانند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تو در آبادانی زمین</w:t>
      </w:r>
      <w:bookmarkStart w:id="408" w:name="pg5433_48880"/>
    </w:p>
    <w:p>
      <w:pPr>
        <w:pStyle w:val="BookText"/>
        <w:rPr/>
      </w:pPr>
      <w:bookmarkEnd w:id="408"/>
      <w:r>
        <w:rPr>
          <w:rFonts w:ascii="IRNazanin" w:hAnsi="IRNazanin" w:eastAsia="IRNazanin"/>
          <w:color w:val="111111"/>
          <w:sz w:val="28"/>
          <w:sz w:val="28"/>
          <w:szCs w:val="28"/>
          <w:rtl w:val="true"/>
          <w:lang w:bidi="fa-IR"/>
        </w:rPr>
        <w:t>بیشتر از جمع‌آوری خراج باشد که خراج، جز با آبادانی فراهم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بخواهد خراج را بدون آبادانی مزارع به دست آورد، شهرها را خراب و بندگان خدا را نابود و حکومتش جز اندک مدتی دوام ندارد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فرمان امام به مالک اشتر در واقع بیانگر این مطلب است که یکی از اهداف قدرت اسلامی، آبادانی مزارع و سر و سامان دادن به مسائل اقتصادی و رفاه عمومی مردم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در دعای خود، از خداوند شهری می‌خواهد که در آن آبادانی، امنیت، اقتصاد سالم و مانند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إِبْراهِیمُ رَبِّ اجْعَلْ هذا بَلَداً آمِناً وَ ارْزُقْ أَهْلَهُ مِنَ الثَّمَراتِ مَنْ آمَنَ مِنْهُمْ بِاللّهِ وَ الْیَوْمِ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را شهری امن گردان و مردمش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آنان که به خدا و روز بازپسین ایمان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فرآورده‌ها روزی بخش</w:t>
      </w:r>
      <w:r>
        <w:rPr>
          <w:rFonts w:eastAsia="IRNazanin" w:cs="IRNazanin"/>
          <w:color w:val="111111"/>
          <w:sz w:val="28"/>
          <w:szCs w:val="28"/>
          <w:rtl w:val="true"/>
          <w:lang w:bidi="fa-IR"/>
        </w:rPr>
        <w:t>.</w:t>
      </w:r>
    </w:p>
    <w:p>
      <w:pPr>
        <w:pStyle w:val="Heading5"/>
        <w:numPr>
          <w:ilvl w:val="4"/>
          <w:numId w:val="1"/>
        </w:numPr>
        <w:rPr/>
      </w:pPr>
      <w:bookmarkStart w:id="409" w:name="__RefHeading___Toc1796717_581953129"/>
      <w:bookmarkStart w:id="410" w:name="_Toc163"/>
      <w:bookmarkEnd w:id="409"/>
      <w:r>
        <w:rPr/>
        <w:t>3</w:t>
      </w:r>
      <w:r>
        <w:rPr>
          <w:rtl w:val="true"/>
        </w:rPr>
        <w:t xml:space="preserve">- </w:t>
      </w:r>
      <w:r>
        <w:rPr>
          <w:rtl w:val="true"/>
        </w:rPr>
        <w:t>ارتقای فرهنگی</w:t>
      </w:r>
      <w:bookmarkEnd w:id="410"/>
    </w:p>
    <w:p>
      <w:pPr>
        <w:pStyle w:val="BookText"/>
        <w:rPr/>
      </w:pPr>
      <w:r>
        <w:rPr>
          <w:rFonts w:ascii="IRNazanin" w:hAnsi="IRNazanin" w:eastAsia="IRNazanin"/>
          <w:color w:val="111111"/>
          <w:sz w:val="28"/>
          <w:sz w:val="28"/>
          <w:szCs w:val="28"/>
          <w:rtl w:val="true"/>
          <w:lang w:bidi="fa-IR"/>
        </w:rPr>
        <w:t>یکی دیگر از اهداف قدرت، در نظام سیاسی اسلام، رشد و ارتقای فرهنگی جامعه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مقدس، مهم‌ترین رسالت پیامبر را تزکیه نفوس و تعلیم و تربیت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خداوند از میان مردم امی، پیامبری برانگیخت تا آیاتش را برای مردم تلاوت نموده، آنان را تزکیه نماید و کتاب و حکمت بیاموزد، هرچند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می‌فرماید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موضوع بحثشان، موضوع تربیت‌شان، موضوع علم‌شان، انسان است؛ آمده‌اند انسان را تربیت کنند؛ آمده‌اند این موجود طبیعی را از مرتبه طبیعت به مرتبه‌ای عالی مافوق الطبیعة، مافوق الجبروت برسانند</w:t>
      </w:r>
      <w:r>
        <w:rPr>
          <w:rFonts w:eastAsia="IRNazanin" w:cs="IRNazanin"/>
          <w:color w:val="111111"/>
          <w:sz w:val="28"/>
          <w:szCs w:val="28"/>
          <w:rtl w:val="true"/>
          <w:lang w:bidi="fa-IR"/>
        </w:rPr>
        <w:t xml:space="preserve">. </w:t>
      </w:r>
      <w:r>
        <w:rPr>
          <w:rStyle w:val="FootnoteAnchor"/>
          <w:rtl w:val="true"/>
        </w:rPr>
        <w:footnoteReference w:id="271"/>
      </w:r>
      <w:bookmarkStart w:id="411" w:name="pg5433_48881"/>
    </w:p>
    <w:p>
      <w:pPr>
        <w:pStyle w:val="BookText"/>
        <w:rPr/>
      </w:pPr>
      <w:bookmarkEnd w:id="411"/>
      <w:r>
        <w:rPr>
          <w:rFonts w:ascii="IRNazanin" w:hAnsi="IRNazanin" w:eastAsia="IRNazanin"/>
          <w:color w:val="111111"/>
          <w:sz w:val="28"/>
          <w:sz w:val="28"/>
          <w:szCs w:val="28"/>
          <w:rtl w:val="true"/>
          <w:lang w:bidi="fa-IR"/>
        </w:rPr>
        <w:t>در اسلام، رشد و تعالی بُعد معنوی انسان‌ها، اصل است و تأمین نیازهای مادّی، مقدمه‌ای برای تعالی ابعاد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قدرت از نظر اسلام، نزدیک نمودن مردم به خداوند است؛ برخلاف مکاتب غربی که فقط ابعاد مادّی را هدف حکومت قرار داده‌اند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حکومت اسلامی وظیفه دارد از طریق امر به معروف و نهی از منکر، زمینه تعالی فرهنگی جامعه اسلامی را فراهم کند؛ چنان‌که قرآن کریم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 وَ لِلّهِ عاقِبَةُ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یاوران الهی کسانی هستند که هرگاه در زمین به آنها قدرت بخشیدیم، نماز را به پا می‌دارند و زکات را ادا می‌کنند و امر به معروف و نهی از منکر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چند وظیفه مهم قدرت اسلامی را گوشزد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یعنی ارتباط انسان با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زکات، یعنی ارتباط با مردم و رفع نیازهای اجتماعی و تعاون با همدیگر؛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و نظارت همگانی و رشد و تعالی فرهنگی</w:t>
      </w:r>
      <w:r>
        <w:rPr>
          <w:rFonts w:eastAsia="IRNazanin" w:cs="IRNazanin"/>
          <w:color w:val="111111"/>
          <w:sz w:val="28"/>
          <w:szCs w:val="28"/>
          <w:rtl w:val="true"/>
          <w:lang w:bidi="fa-IR"/>
        </w:rPr>
        <w:t>.</w:t>
      </w:r>
    </w:p>
    <w:p>
      <w:pPr>
        <w:pStyle w:val="Heading5"/>
        <w:numPr>
          <w:ilvl w:val="4"/>
          <w:numId w:val="1"/>
        </w:numPr>
        <w:rPr/>
      </w:pPr>
      <w:bookmarkStart w:id="412" w:name="__RefHeading___Toc1796719_581953129"/>
      <w:bookmarkStart w:id="413" w:name="_Toc164"/>
      <w:bookmarkEnd w:id="412"/>
      <w:r>
        <w:rPr/>
        <w:t>4</w:t>
      </w:r>
      <w:r>
        <w:rPr>
          <w:rtl w:val="true"/>
        </w:rPr>
        <w:t xml:space="preserve">- </w:t>
      </w:r>
      <w:r>
        <w:rPr>
          <w:rtl w:val="true"/>
        </w:rPr>
        <w:t>اقامه حقّ و طرد باطل</w:t>
      </w:r>
      <w:bookmarkEnd w:id="413"/>
    </w:p>
    <w:p>
      <w:pPr>
        <w:pStyle w:val="BookText"/>
        <w:rPr/>
      </w:pPr>
      <w:r>
        <w:rPr>
          <w:rFonts w:ascii="IRNazanin" w:hAnsi="IRNazanin" w:eastAsia="IRNazanin"/>
          <w:color w:val="111111"/>
          <w:sz w:val="28"/>
          <w:sz w:val="28"/>
          <w:szCs w:val="28"/>
          <w:rtl w:val="true"/>
          <w:lang w:bidi="fa-IR"/>
        </w:rPr>
        <w:t>از دیگر اهداف قدرت سیاسی اسلام، اقامه حقّ و طرد باطل 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مقدس در آیات متعدّد، به انسان‌ها یاد آور شده که کلمات و ارشادات و دستورات الهی حقّ است و آن‌چه با متن نازل شده از سوی خداوند بر بشر، در تعارض قرار گیرد، باطل است</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حقّ‌مداری دین اسلام، در بیانات و آموزه‌های پیشوایان این دین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که با تقواترین انسان‌ها کسی است که به حقّ پای‌بند باشد؛ چه به نفع او و چه به ضرر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تسلیم حقّ شدن، به عزت نزدیک‌تر است تا آن که کسی به وسیله باطل عزّت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نباید ترس از مردم، شما مسلمانان را از اقامه حقّی که می‌دانید، باز دارد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حضرت علی علیه السلام خطاب به عبدالله بن عباس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ماقیمة هذا البعل؟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لاقیمة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احب الی من امرتکم الاّ ان اقیم حقّا او ادفع باطلا؛ </w:t>
      </w:r>
      <w:r>
        <w:rPr>
          <w:rStyle w:val="FootnoteAnchor"/>
          <w:rtl w:val="true"/>
        </w:rPr>
        <w:footnoteReference w:id="275"/>
      </w:r>
      <w:r>
        <w:rPr>
          <w:rFonts w:ascii="IRNazanin" w:hAnsi="IRNazanin" w:eastAsia="IRNazanin"/>
          <w:color w:val="111111"/>
          <w:sz w:val="28"/>
          <w:sz w:val="28"/>
          <w:szCs w:val="28"/>
          <w:rtl w:val="true"/>
          <w:lang w:bidi="fa-IR"/>
        </w:rPr>
        <w:t xml:space="preserve">ابن عباس نقل می‌کند که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رسیدم، در حالی که کفش خود را ترمیم می‌کرد؛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کفش چه‌قدر است؟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کفش پاره نزد من دوست داشتنی‌تر از حکومت بر شماست، مگر این‌که حقّی را به پادارم یا باطلی را دفع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جای دیگر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آن چه را ما در امر حکومت، انجام دادم نه برای به دست آوردن قدرت و مقام بود و نه برای نیل به متاع پست دنیا؛ بلکه برای این بود که نشانه‌های محوشده دینت را بازگردانم و برپا سازم و اصلاح در شهرهای تو را آشکار کنم تا بندگان ستمدیده‌ات از ظلم ظالمان ایمن گردند و حدود و قوانین تعطیل شده‌ات اقامه و اجرا شود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مرحله عمل نیز امام علی علیه السلام با قدرت‌طلبان سازش نکرد و با کسانی که سهم بیشتری از بیت‌المال می‌خواستند، هیچ‌گاه کنار نیامد و حقّ را برای استحکام حکومتش زیر پا نگذاشت و آن‌چه حقّ بود برای امام معیار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بسیاری از قدرت خواهان و منفعت‌طلبان را از گرد خود پراکنده ساخت و تعداد زیادی از آنان به معاویه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 قدرت و حکومت یزید را در خدمت باطل معرّفی می‌کند و یزید را شخصی باطل و باطل‌ساز معرفی می‌کند و به هیچ روی نسبت به حقّ خاضع و پذیرا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تولید قدرتی که بتواند حقّ را زنده نموده و با باطل مقابله کند، راه جهاد و جنگ را با یزید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اوضاع زمان خویش را که یزید حاکم بر مردم است، چنین معرّفی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ترون الی الحقّ لایعمل به والی الباطل لایتناهی عنه لیرغب المؤمن فی لقاء ربه حقّا</w:t>
      </w:r>
      <w:bookmarkStart w:id="414" w:name="pg5433_48883"/>
    </w:p>
    <w:p>
      <w:pPr>
        <w:pStyle w:val="BookText"/>
        <w:rPr/>
      </w:pPr>
      <w:bookmarkEnd w:id="414"/>
      <w:r>
        <w:rPr>
          <w:rFonts w:ascii="IRNazanin" w:hAnsi="IRNazanin" w:eastAsia="IRNazanin"/>
          <w:color w:val="111111"/>
          <w:sz w:val="28"/>
          <w:sz w:val="28"/>
          <w:szCs w:val="28"/>
          <w:rtl w:val="true"/>
          <w:lang w:bidi="fa-IR"/>
        </w:rPr>
        <w:t xml:space="preserve">حقّا، فانی لا اری الموت الاّ سعادة والحیاة مع الظالمین الاّ برما؛ </w:t>
      </w:r>
      <w:r>
        <w:rPr>
          <w:rStyle w:val="FootnoteAnchor"/>
          <w:rtl w:val="true"/>
        </w:rPr>
        <w:footnoteReference w:id="277"/>
      </w:r>
      <w:r>
        <w:rPr>
          <w:rFonts w:ascii="IRNazanin" w:hAnsi="IRNazanin" w:eastAsia="IRNazanin"/>
          <w:color w:val="111111"/>
          <w:sz w:val="28"/>
          <w:sz w:val="28"/>
          <w:szCs w:val="28"/>
          <w:rtl w:val="true"/>
          <w:lang w:bidi="fa-IR"/>
        </w:rPr>
        <w:t>آیا نمی‌بینید که به حقّ عمل نمی‌شود و از باطل دوری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شرایطی باید مؤمنان برای جان‌فشانی آماده و به دیدار پروردگارشان مشتاق باشند، من در این شرایط، مرگ را جز سعادت و زندگی با ظالمان را جز شقاوت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قبل و بعد از انقلاب اسلامی در ایران، سخنانی درباره احقاق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کشته شویم ان‌شاءالله به بهشت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بکشیم هم به بهشت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اسلام است برای این‌که برای حقّ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حقّ را برپا کنیم؛ ما می‌خواهیم عدالت درست کنیم</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کلامی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یک راهی قدم برمی‌دارید که در این راه شهادت‌های زیادی از مردان بزرگ واقع شده؛ راه اسلام است؛ برای اسلام قیام کردید و برای حقّ قیام کردید و کسی که برای حقّ قیام کند، برای اسلام قیام کند، همه چیز باید پیش او سهل و آسان باشد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ایشان هم‌چنین در بیانی دیگر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خدای متعال و روز جزا، انسان‌ها را به جهاد فی سبیل الله و قیام برای حقّ و عدل سوق می‌دهد و خداوند قومی را که چنین نباشد، هدایت نمی‌فرماید که اینان ظالمانند</w:t>
      </w:r>
      <w:r>
        <w:rPr>
          <w:rFonts w:eastAsia="IRNazanin" w:cs="IRNazanin"/>
          <w:color w:val="111111"/>
          <w:sz w:val="28"/>
          <w:szCs w:val="28"/>
          <w:rtl w:val="true"/>
          <w:lang w:bidi="fa-IR"/>
        </w:rPr>
        <w:t xml:space="preserve">. </w:t>
      </w:r>
      <w:r>
        <w:rPr>
          <w:rStyle w:val="FootnoteAnchor"/>
          <w:rtl w:val="true"/>
        </w:rPr>
        <w:footnoteReference w:id="280"/>
      </w:r>
    </w:p>
    <w:p>
      <w:pPr>
        <w:pStyle w:val="Heading5"/>
        <w:numPr>
          <w:ilvl w:val="4"/>
          <w:numId w:val="1"/>
        </w:numPr>
        <w:rPr/>
      </w:pPr>
      <w:bookmarkStart w:id="415" w:name="__RefHeading___Toc1796721_581953129"/>
      <w:bookmarkStart w:id="416" w:name="_Toc165"/>
      <w:bookmarkEnd w:id="415"/>
      <w:r>
        <w:rPr/>
        <w:t>5</w:t>
      </w:r>
      <w:r>
        <w:rPr>
          <w:rtl w:val="true"/>
        </w:rPr>
        <w:t xml:space="preserve">- </w:t>
      </w:r>
      <w:r>
        <w:rPr>
          <w:rtl w:val="true"/>
        </w:rPr>
        <w:t>اقامه قسط و عدل</w:t>
      </w:r>
      <w:bookmarkEnd w:id="41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اهداف قدرت در فقه سیاسی، مسئله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فروکاستن از ارزش عدالت، مخالفت مستقیم با آموزه‌های اسلامی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عدالت از بالاترین ارزش‌های حیات اجتماعی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قسط و عدل در مقیاس وسیع اجتماعی جز به وسیله قدرت و حکومت، امکان‌پذیر نیست؛ زیرا لازمه تحقّق عدالت، وجود قدرت و توانایی مافوق اراده‌های فردی و گروهی است که متجاوز را به جای خود می‌نشاند و حقوق ستمدیده را به وی</w:t>
      </w:r>
      <w:bookmarkStart w:id="417" w:name="pg5433_48884"/>
    </w:p>
    <w:p>
      <w:pPr>
        <w:pStyle w:val="BookText"/>
        <w:rPr/>
      </w:pPr>
      <w:bookmarkEnd w:id="417"/>
      <w:r>
        <w:rPr>
          <w:rFonts w:ascii="IRNazanin" w:hAnsi="IRNazanin" w:eastAsia="IRNazanin"/>
          <w:color w:val="111111"/>
          <w:sz w:val="28"/>
          <w:sz w:val="28"/>
          <w:szCs w:val="28"/>
          <w:rtl w:val="true"/>
          <w:lang w:bidi="fa-IR"/>
        </w:rPr>
        <w:t>بازمی‌گرداند و در سایه عدالت است که حقّ در جایگاه شایسته خود قرار می‌گیرد و چهره باطل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اهداف قدرت، در فقه سیاسی که به صورت فوق ذکر شد، در حقیقت تحقّق عدالت است؛ زیرا عدالت جز این نیست که هر چیز در جای مناسب خود قرارگیرد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وقع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نظم و امنیت، احیای حقّ و طرد باطل، تأمین رفاه عمومی و ارتقای سطح فرهنگی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عدالت اجتماعی است</w:t>
      </w:r>
      <w:r>
        <w:rPr>
          <w:rFonts w:eastAsia="IRNazanin" w:cs="IRNazanin"/>
          <w:color w:val="111111"/>
          <w:sz w:val="28"/>
          <w:szCs w:val="28"/>
          <w:rtl w:val="true"/>
          <w:lang w:bidi="fa-IR"/>
        </w:rPr>
        <w:t>.</w:t>
      </w:r>
    </w:p>
    <w:p>
      <w:pPr>
        <w:pStyle w:val="Heading4"/>
        <w:numPr>
          <w:ilvl w:val="3"/>
          <w:numId w:val="1"/>
        </w:numPr>
        <w:rPr/>
      </w:pPr>
      <w:bookmarkStart w:id="418" w:name="__RefHeading___Toc1796723_581953129"/>
      <w:bookmarkStart w:id="419" w:name="_Toc166"/>
      <w:bookmarkEnd w:id="418"/>
      <w:r>
        <w:rPr>
          <w:rtl w:val="true"/>
        </w:rPr>
        <w:t>نتیجه</w:t>
      </w:r>
      <w:bookmarkEnd w:id="419"/>
    </w:p>
    <w:p>
      <w:pPr>
        <w:pStyle w:val="BookText"/>
        <w:rPr/>
      </w:pPr>
      <w:r>
        <w:rPr>
          <w:rFonts w:ascii="IRNazanin" w:hAnsi="IRNazanin" w:eastAsia="IRNazanin"/>
          <w:color w:val="111111"/>
          <w:sz w:val="28"/>
          <w:sz w:val="28"/>
          <w:szCs w:val="28"/>
          <w:rtl w:val="true"/>
          <w:lang w:bidi="fa-IR"/>
        </w:rPr>
        <w:t xml:space="preserve">در فقه سیاسی، مسئله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حافظ و مجری قانون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توجّه جدّی قرارگرفته و وجود آن را در جامعه لازم و ضروی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نظر قرآن، روایات، عقل و فقها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 ضرورت قدرت از نظر فقه سیاسی، کسب قدرت برای اداره جامعه و تحقّق عدالت اجتماعی،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عنوان کسب قدرت، از نظر قرآن و سیره سیاسی پیامبر صلی الله علیه و آله بررسی شد و ثابت گردید که رسول گرامی اسلام از همان آغاز رسالتش در مکه، به دنبال کسب قدرت اسلامی برآمد و زمینه برپایی حکومت در مدینه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کسب قدرت، حفظ آن از دیدگاه فقه سیاسی بررسی شد و این نکته مورد توجّه قرار گرفت که رسول گرامی اسلام صلی الله علیه و آله بعد از تثبیت قدرت اسلامی، در صدد حفظ و تحکیم آن برآمد و از شیوه‌های مختلف در این زمینه استفاده نمود؛ از جمله شیوه سیاسی، اقتصادی، قضایی و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قدرت در فقه سیاسی نیز مطرح و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نیز از نگاه فقه سیاسی، مورد بررسی قرار گرفت و بیان شد که پیامبر اسلام صلی الله علیه و آله بعد از تثبیت قدرتش در مدینه، به دنبال گسترش آن برآمد و با مکاتبه، دعوت از سران کشورها، فرستادن مبلّغ به نقاط مختلف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تحقّق آن تلاش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فصل، وجه امتیاز شیوه‌های قدرت در فقه سیاسی و مکاتب دیگر به اختصار مورد ارزیابی قرارگرفت و نتیجه آن شد که روش‌های گسترش قدرت در</w:t>
      </w:r>
    </w:p>
    <w:p>
      <w:pPr>
        <w:pStyle w:val="BookText"/>
        <w:rPr/>
      </w:pPr>
      <w:r>
        <w:rPr>
          <w:rFonts w:ascii="IRNazanin" w:hAnsi="IRNazanin" w:eastAsia="IRNazanin"/>
          <w:color w:val="111111"/>
          <w:sz w:val="28"/>
          <w:sz w:val="28"/>
          <w:szCs w:val="28"/>
          <w:rtl w:val="true"/>
          <w:lang w:bidi="fa-IR"/>
        </w:rPr>
        <w:t>فقه سیاسی شفاف، منطقی، به دور از دغل و فریب‌کاری بوده و برای هدایت انسان به سوی رستگاری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قدرت، مهم‌ترین پرسش محقّقان علوم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نظام سیاسی به اهداف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نیز از نگاه فقه سیاسی مورد بررسی قرارگرفت که مهم‌ترین آن عبارت بود از ایجاد امنیت، آسایش و رفاه برای مردم، توسعه و رشد فرهنگی، اقامه حقّ و هم‌چنین به پا داشتن قسط و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تحقّق همه موارد فوق، از مصادیق عدالت اجتماعی بوده که مهم‌ترین موضوع این کتاب است و در بخش بعد مشروحاً به آن پرداخته خواهد شد</w:t>
      </w:r>
      <w:r>
        <w:rPr>
          <w:rFonts w:eastAsia="IRNazanin" w:cs="IRNazanin"/>
          <w:color w:val="111111"/>
          <w:sz w:val="28"/>
          <w:szCs w:val="28"/>
          <w:rtl w:val="true"/>
          <w:lang w:bidi="fa-IR"/>
        </w:rPr>
        <w:t>.</w:t>
      </w:r>
      <w:bookmarkStart w:id="420" w:name="pg5433_48886"/>
    </w:p>
    <w:p>
      <w:pPr>
        <w:pStyle w:val="Heading2"/>
        <w:numPr>
          <w:ilvl w:val="1"/>
          <w:numId w:val="1"/>
        </w:numPr>
        <w:rPr/>
      </w:pPr>
      <w:bookmarkStart w:id="421" w:name="__RefHeading___Toc1796725_581953129"/>
      <w:bookmarkStart w:id="422" w:name="_Toc167"/>
      <w:bookmarkEnd w:id="420"/>
      <w:bookmarkEnd w:id="421"/>
      <w:r>
        <w:rPr>
          <w:rtl w:val="true"/>
        </w:rPr>
        <w:t>بخش سوم</w:t>
      </w:r>
      <w:r>
        <w:rPr>
          <w:rtl w:val="true"/>
        </w:rPr>
        <w:t xml:space="preserve">: </w:t>
      </w:r>
      <w:r>
        <w:rPr>
          <w:rtl w:val="true"/>
        </w:rPr>
        <w:t>عدالت در فقه سیاسی</w:t>
      </w:r>
      <w:bookmarkEnd w:id="42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3" w:name="__RefHeading___Toc1796727_581953129"/>
      <w:bookmarkStart w:id="424" w:name="_Toc168"/>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موضوع تحقیق در بخش قبلی، قدرت در فقه سیاسی بود و نتیجه آن شد که قدرت سیاسی در راستای خدمت به عدالت قرار می‌گیرد و هدف در نظام فقه سیاسی تحقّق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سیاسی مورد بحث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اجتماعی در طول تاریخ همواره مورد توجّه جدّی رهبران و مصلحان اجتماعی و دینی در عرصه‌های مختلف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فقه سیاسی، عدالت اجتماعی نیز همانند توحید، در تمام مسائل سیاسی، اقتصادی، اعتقادی، فرهنگی و حقوقی تجلّی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احادیث، عقل و سیره رسول گرامی اسلام و ائمّه اطهار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منابع فقه سیاسی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را بالاترین ارزش حیاتی بشر دانسته و اهمیت آن را به بشر گوشزد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عدالت یکی از مهم‌ترین اهداف بعثت پیامبر صلی الله علیه و آله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اسلام نیز در طول تاریخ فقاهت و در زمان غیبت، عدالت اجتماعی را همواره در موضع‌گیری‌های سیاسی، فقهی و فتوای خود، به مردم و حکّام زمان خویش</w:t>
      </w:r>
    </w:p>
    <w:p>
      <w:pPr>
        <w:pStyle w:val="BookText"/>
        <w:rPr/>
      </w:pPr>
      <w:r>
        <w:rPr>
          <w:rFonts w:ascii="IRNazanin" w:hAnsi="IRNazanin" w:eastAsia="IRNazanin"/>
          <w:color w:val="111111"/>
          <w:sz w:val="28"/>
          <w:sz w:val="28"/>
          <w:szCs w:val="28"/>
          <w:rtl w:val="true"/>
          <w:lang w:bidi="fa-IR"/>
        </w:rPr>
        <w:t>گوشزد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قرارگرفتن حاکم عادل در رأس هرم قدرت را کافی ندانسته، بلکه خواهان صفت عدالت در همه کارگزاران در هر رتبه‌ای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کارگزاران سیاسی، قضایی و نظامی و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در این فصل موضوعاتی مثل اهمیت عدالت، پیشینه عدالت، عدالت در اندیشه سیاسی فقها، راه‌کارهای تحقّق عدالت و هم‌چنین موانع تحقّق آن از نظر فقه سیاسی، در قالب چهار فصل، مورد بررسی قرار خواهد گرفت</w:t>
      </w:r>
      <w:r>
        <w:rPr>
          <w:rFonts w:eastAsia="IRNazanin" w:cs="IRNazanin"/>
          <w:color w:val="111111"/>
          <w:sz w:val="28"/>
          <w:szCs w:val="28"/>
          <w:rtl w:val="true"/>
          <w:lang w:bidi="fa-IR"/>
        </w:rPr>
        <w:t>.</w:t>
      </w:r>
      <w:bookmarkStart w:id="425" w:name="pg5433_48890"/>
    </w:p>
    <w:p>
      <w:pPr>
        <w:pStyle w:val="Heading3"/>
        <w:numPr>
          <w:ilvl w:val="2"/>
          <w:numId w:val="1"/>
        </w:numPr>
        <w:rPr/>
      </w:pPr>
      <w:bookmarkStart w:id="426" w:name="__RefHeading___Toc1796729_581953129"/>
      <w:bookmarkStart w:id="427" w:name="_Toc169"/>
      <w:bookmarkEnd w:id="425"/>
      <w:bookmarkEnd w:id="426"/>
      <w:r>
        <w:rPr/>
        <w:t>1</w:t>
      </w:r>
      <w:r>
        <w:rPr>
          <w:rtl w:val="true"/>
        </w:rPr>
        <w:t xml:space="preserve">- </w:t>
      </w:r>
      <w:r>
        <w:rPr>
          <w:rtl w:val="true"/>
        </w:rPr>
        <w:t>اهمیت عدالت در فقه سیاسی</w:t>
      </w:r>
      <w:bookmarkEnd w:id="427"/>
    </w:p>
    <w:p>
      <w:pPr>
        <w:pStyle w:val="Heading4"/>
        <w:numPr>
          <w:ilvl w:val="3"/>
          <w:numId w:val="1"/>
        </w:numPr>
        <w:rPr/>
      </w:pPr>
      <w:bookmarkStart w:id="428" w:name="__RefHeading___Toc1796731_581953129"/>
      <w:bookmarkStart w:id="429" w:name="_Toc170"/>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در فقه سیاسی، عدالت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موضوع، می‌توان به آیات قرآن، روایات و ادلّه عقلی مراجعه کرد و این مسئله را مورد بررسی قرار داد</w:t>
      </w:r>
      <w:r>
        <w:rPr>
          <w:rFonts w:eastAsia="IRNazanin" w:cs="IRNazanin"/>
          <w:color w:val="111111"/>
          <w:sz w:val="28"/>
          <w:szCs w:val="28"/>
          <w:rtl w:val="true"/>
          <w:lang w:bidi="fa-IR"/>
        </w:rPr>
        <w:t>.</w:t>
      </w:r>
    </w:p>
    <w:p>
      <w:pPr>
        <w:pStyle w:val="Heading4"/>
        <w:numPr>
          <w:ilvl w:val="3"/>
          <w:numId w:val="1"/>
        </w:numPr>
        <w:rPr/>
      </w:pPr>
      <w:bookmarkStart w:id="430" w:name="__RefHeading___Toc1796733_581953129"/>
      <w:bookmarkStart w:id="431" w:name="_Toc171"/>
      <w:bookmarkEnd w:id="430"/>
      <w:r>
        <w:rPr>
          <w:rtl w:val="true"/>
        </w:rPr>
        <w:t>از نظر قرآن</w:t>
      </w:r>
      <w:bookmarkEnd w:id="431"/>
    </w:p>
    <w:p>
      <w:pPr>
        <w:pStyle w:val="BookText"/>
        <w:rPr/>
      </w:pPr>
      <w:r>
        <w:rPr>
          <w:rFonts w:ascii="IRNazanin" w:hAnsi="IRNazanin" w:eastAsia="IRNazanin"/>
          <w:color w:val="111111"/>
          <w:sz w:val="28"/>
          <w:sz w:val="28"/>
          <w:szCs w:val="28"/>
          <w:rtl w:val="true"/>
          <w:lang w:bidi="fa-IR"/>
        </w:rPr>
        <w:t>در قرآن کریم آیاتی بسیاری در رابطه با اهمیت عدالت در ابعاد مختلف زندگی بشر وجود دارد که به برخی از آنها اشاره می‌شود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عدالت قیام کنید؛ برای خدا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گواهی به زیان خود شما یا پدر و مادر یا نزدیکان شما بوده باشد، چه این‌که اگر آنها غنی یا فقیر باشند، خداوند سزاوارتر است که از آنها حمایت کند؛ بنابراین از هوا و هوس پیروی نکنید که از حقّ منحرف خواهید شد، و اگر حقّ را تحریف کنید یا از اظهار آن اعراض نمایید، خداوند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بیانگر توجّه اسلام به امر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امر حیاتی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اگرچه اجرای آن به ضرر نزدیکان و وابستگان انسان باشد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قرآن در آیه دیگری تذکّر می‌دهد که کینه‌ها و تصفیه حساب‌های شخصی و قومی هیچ‌گاه نباید مانع اجرا و تحقّق عدالت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به‌دلیل حب و بغض که به شخصی یا گروهی دارد، از عدالت سر باز زند، ولی قرآن این کار را ممنوع کرده و عدالت را یک امر حیاتی و بالاتر از منافع و تمایلات و اغراض شخصی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 شُهَداءَ بِالْقِسْطِ وَ لا یَجْرِمَنَّکُمْ شَنَآنُ قَوْمٍ عَلی أَلاّ تَعْدِلُوا اعْدِلُوا هُوَ أَقْرَبُ لِلتَّقْوی وَ اتَّقُوا اللّهَ إِنَّ اللّهَ خَبِیرٌ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خدا قیام کنید و از روی عدالت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جمعیتی شما را به گناه ترک عدالت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به پرهیزکاری نزدیک‌تر است و از خداوند بپرهیزید که از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جای دیگر، قدرت و حکومت را به عنوان امانت الهی و در راستای اجرا و تحقّق عدالت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 وَ إِذا حَکَمْتُمْ بَیْنَ النّاسِ أَنْ تَحْکُمُوا بِالْعَدْلِ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شما را امر می‌کند که امانت‌ها را به اهلشان برگردانید و هرگاه در میان مردم حکم کنید، به عدالت حکم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عمومیت داشته و همه موارد عدالت را شامل می‌شود؛ اعم از امور عمومی و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اجرای عدالت را نه تنها در بین مسلمانان واجب می‌داند، بلکه اگر پیروان دیگر برای داوری در دادگاه‌های مسلمان آمدند، اجرای عدالت درباره آنان نیز لازم و واجب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جاؤُکَ فَاحْکُمْ بَیْنَهُمْ أَوْ أَعْرِضْ عَنْهُمْ وَ إِنْ تُعْرِضْ عَنْهُمْ فَلَنْ یَضُرُّوکَ شَیْئاً وَ إِنْ</w:t>
      </w:r>
    </w:p>
    <w:p>
      <w:pPr>
        <w:pStyle w:val="BookText"/>
        <w:rPr/>
      </w:pPr>
      <w:r>
        <w:rPr>
          <w:rFonts w:ascii="Amiri" w:hAnsi="Amiri" w:eastAsia="Amiri" w:cs="Amiri"/>
          <w:color w:val="111111"/>
          <w:sz w:val="28"/>
          <w:sz w:val="28"/>
          <w:szCs w:val="28"/>
          <w:rtl w:val="true"/>
          <w:lang w:bidi="ar-SA"/>
        </w:rPr>
        <w:t>حَکَمْتَ فَاحْکُمْ بَیْنَهُمْ بِالْقِسْطِ 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اگر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آمدند، مخیری در این‌که بین آنان حکم بکنی و یا از آن اعراض نمایی؛ در صورتی که مصلحت را در اعراض دیدی بیمی از آنان به خود راه مده که هیچ ضرری به تو نمی‌رسانند و اگر مصلحت دیدی، که حکم کنی، به عدل حکم کن که خداوند عدالت‌پیشگان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تحقّق عدالت، در بعضی موارد اقدام نظامی علیه ظلم و بیدادگری را لازم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اگر دو طایفه از مؤمنین با یکدیگر به جنگ پرداختند، بین آنان صلح برقرار کنید، اگر یکی از آن دو طایفه به دیگری ظلم و ستم می‌کرد، با آن‌که ستمگر است بجنگید تا تن به فرمان الهی دهد و اگر آن دسته، از ستمگری بازگشت، دوباره آن را به عدالت صلح دهید و عدالت کنید که خداوند عدالت‌کنندگان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قرآن تأکید دارد که اگر بعد از جنگ، صلحی صورت می‌گیرد، باید آن صلح بر معیار عدالت باشد؛ یعنی کسی که ظلم نموده، باید مجازات شود و کسی که به او ظلم شده حقّش ادا شود و نیز تمام حقوقی که ضایع شده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صلح صرفاً برای خاتمه و قطع جنگ باشد؛ بلکه صلح چنان باشد که ریشه‌ها و زمینه‌های جنگ از بین برود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مشیت الهی و کتاب و قانون خدا را بر پایه عدل استوار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سخن پروردگارت به راستی و داد، سرانجام گرفته است و هیچ تغییردهنده‌ای برای کلمات او نیست و او شنوای داناست</w:t>
      </w:r>
      <w:r>
        <w:rPr>
          <w:rFonts w:eastAsia="IRNazanin" w:cs="IRNazanin"/>
          <w:color w:val="111111"/>
          <w:sz w:val="28"/>
          <w:szCs w:val="28"/>
          <w:rtl w:val="true"/>
          <w:lang w:bidi="fa-IR"/>
        </w:rPr>
        <w:t>.</w:t>
      </w:r>
      <w:bookmarkStart w:id="432" w:name="pg5433_48893"/>
    </w:p>
    <w:p>
      <w:pPr>
        <w:pStyle w:val="BookText"/>
        <w:rPr/>
      </w:pPr>
      <w:bookmarkEnd w:id="432"/>
      <w:r>
        <w:rPr>
          <w:rFonts w:ascii="Amiri" w:hAnsi="Amiri" w:eastAsia="Amiri" w:cs="Amiri"/>
          <w:color w:val="111111"/>
          <w:sz w:val="28"/>
          <w:sz w:val="28"/>
          <w:szCs w:val="28"/>
          <w:rtl w:val="true"/>
          <w:lang w:bidi="ar-SA"/>
        </w:rPr>
        <w:t>در قرآن، تحقّق عدالت، یکی از اهداف بعثت انبیاء معرّفی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ما رسولان خود را همراه با معجزات و براهین روشن گسیل داشتیم و با ایشان کتاب و میزان نازل کردیم تا مردم را به عدالت خوی دهند و آهن را که نیروی شدید در آن است و منافع بسیار دیگری برای مردم دارد، نازل کردیم تا با سلاح‌های آهنین از عدالت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تا به وسیله پیامبر در میان مردم پیاده گردیده و عدالت اجرا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أُمِرْتُ لِأَعْدِلَ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من مأمورم که عدالت را در میان شما بر پا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مردم چنان ساخته شوند که به‌صورت خودجوش، مجری عدالت باشند و این راه را با پای خویش بپویند و البتّه چنین جامعه‌ای به تقوای الهی نزدیک‌تر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هُوَ أَقْرَبُ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عدالت را پیشه خود سازید، زیرا که عدالت به تقوا و پاکی انسان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چنین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دیگری هم در زمینه عدالت وجود دارد که ذکر همه آنها از مجال این نوشتار خارج است</w:t>
      </w:r>
      <w:r>
        <w:rPr>
          <w:rFonts w:eastAsia="IRNazanin" w:cs="IRNazanin"/>
          <w:color w:val="111111"/>
          <w:sz w:val="28"/>
          <w:szCs w:val="28"/>
          <w:rtl w:val="true"/>
          <w:lang w:bidi="fa-IR"/>
        </w:rPr>
        <w:t>.</w:t>
      </w:r>
    </w:p>
    <w:p>
      <w:pPr>
        <w:pStyle w:val="Heading4"/>
        <w:numPr>
          <w:ilvl w:val="3"/>
          <w:numId w:val="1"/>
        </w:numPr>
        <w:rPr/>
      </w:pPr>
      <w:bookmarkStart w:id="433" w:name="__RefHeading___Toc1796735_581953129"/>
      <w:bookmarkStart w:id="434" w:name="_Toc172"/>
      <w:bookmarkEnd w:id="433"/>
      <w:r>
        <w:rPr>
          <w:rtl w:val="true"/>
        </w:rPr>
        <w:t>از نظر روایات</w:t>
      </w:r>
      <w:bookmarkEnd w:id="434"/>
    </w:p>
    <w:p>
      <w:pPr>
        <w:pStyle w:val="BookText"/>
        <w:rPr/>
      </w:pPr>
      <w:r>
        <w:rPr>
          <w:rFonts w:ascii="IRNazanin" w:hAnsi="IRNazanin" w:eastAsia="IRNazanin"/>
          <w:color w:val="111111"/>
          <w:sz w:val="28"/>
          <w:sz w:val="28"/>
          <w:szCs w:val="28"/>
          <w:rtl w:val="true"/>
          <w:lang w:bidi="fa-IR"/>
        </w:rPr>
        <w:t>در روایاتی که از ائمّه علیهم السلام نقل شده، اهمیت بسیاری به عدالت داده شده که به ذکر برخی از آنها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در نزد امام امیرالمؤمنین علی علیه السلام از چنان اهمیتی برخوردار است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سئوال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افضل ام 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عدالت شریفتر و بالاتر است یا بخشندگی؟ امام فرمودند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یضع الامور مواضعها والجود یخرجها من جهتها؛ عدل جریان‌ها را در مجرای طبیعی خود</w:t>
      </w:r>
    </w:p>
    <w:p>
      <w:pPr>
        <w:pStyle w:val="BookText"/>
        <w:rPr/>
      </w:pPr>
      <w:r>
        <w:rPr>
          <w:rFonts w:ascii="IRNazanin" w:hAnsi="IRNazanin" w:eastAsia="IRNazanin"/>
          <w:color w:val="111111"/>
          <w:sz w:val="28"/>
          <w:sz w:val="28"/>
          <w:szCs w:val="28"/>
          <w:rtl w:val="true"/>
          <w:lang w:bidi="fa-IR"/>
        </w:rPr>
        <w:t>قرار می‌دهد وجود جریان‌ها را از مجرای طبیعی خود خارج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یعنی به هر کس مطابق استعداد و لیاقتش کار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یعنی مال مشروع خود را به دیگری بخشیدن؛ امّا باید توجّه داشت که جود، یک جریان غیرطبیعی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سائس عام والجود عارض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قانونی است عام، و مدیر و مدبّری است کلّی و بزرگراهی است که همه باید از آن بروند؛ امّا جود و بخشش یک حالت استثنایی و غیرکلی است که نمی‌شود روی آن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فالعدل اشرفها وافضلها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عدالت و جود، عدالت اشرف و افضل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روزی دو کودک، خط خود را نزد امام حسن علیه السلام بردند و از وی خواستند که بگوید کدام یک از خطها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آنها را می‌دید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 خود دقّت کن که خداوند در روز قیامت از همین حکم نیز از تو سؤال خواهد کرد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احلی من الشهد وألین من الزبد واطیب ریحا من المسک؛ </w:t>
      </w:r>
      <w:r>
        <w:rPr>
          <w:rStyle w:val="FootnoteAnchor"/>
          <w:rtl w:val="true"/>
        </w:rPr>
        <w:footnoteReference w:id="290"/>
      </w:r>
      <w:r>
        <w:rPr>
          <w:rFonts w:ascii="IRNazanin" w:hAnsi="IRNazanin" w:eastAsia="IRNazanin"/>
          <w:color w:val="111111"/>
          <w:sz w:val="28"/>
          <w:sz w:val="28"/>
          <w:szCs w:val="28"/>
          <w:rtl w:val="true"/>
          <w:lang w:bidi="fa-IR"/>
        </w:rPr>
        <w:t>عدالت از عسل شیرین‌تر و از حباب نرم‌تر و از مسک خوش‌بوتر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بیانی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اعظم الناس حسرة یوم القیامة من وصف عدلا ثم خالفه الی غیره؛ </w:t>
      </w:r>
      <w:r>
        <w:rPr>
          <w:rStyle w:val="FootnoteAnchor"/>
          <w:rtl w:val="true"/>
        </w:rPr>
        <w:footnoteReference w:id="291"/>
      </w:r>
      <w:r>
        <w:rPr>
          <w:rFonts w:ascii="IRNazanin" w:hAnsi="IRNazanin" w:eastAsia="IRNazanin"/>
          <w:color w:val="111111"/>
          <w:sz w:val="28"/>
          <w:sz w:val="28"/>
          <w:szCs w:val="28"/>
          <w:rtl w:val="true"/>
          <w:lang w:bidi="fa-IR"/>
        </w:rPr>
        <w:t>در روز قیامت کسی بیشتر حسرت می‌خورد که از عدالت سخن بگوید، ولی خود به آن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اشد الناس عذابا یوم القیامة من وصف عدلا وعمل بغیره؛ </w:t>
      </w:r>
      <w:r>
        <w:rPr>
          <w:rStyle w:val="FootnoteAnchor"/>
          <w:rtl w:val="true"/>
        </w:rPr>
        <w:footnoteReference w:id="292"/>
      </w:r>
      <w:r>
        <w:rPr>
          <w:rFonts w:ascii="IRNazanin" w:hAnsi="IRNazanin" w:eastAsia="IRNazanin"/>
          <w:color w:val="111111"/>
          <w:sz w:val="28"/>
          <w:sz w:val="28"/>
          <w:szCs w:val="28"/>
          <w:rtl w:val="true"/>
          <w:lang w:bidi="fa-IR"/>
        </w:rPr>
        <w:t>کسی که از عدالت سخن بگوید ولی خودش به آن عمل نکند، در روز قیامت به شدیدترین عذاب گرفتار 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سبب نجات آدمی و سه چیز مایه هلاکت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چیزی که باعث نجات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و عدالت در حالت</w:t>
      </w:r>
    </w:p>
    <w:p>
      <w:pPr>
        <w:pStyle w:val="BookText"/>
        <w:rPr/>
      </w:pPr>
      <w:r>
        <w:rPr>
          <w:rFonts w:ascii="IRNazanin" w:hAnsi="IRNazanin" w:eastAsia="IRNazanin"/>
          <w:color w:val="111111"/>
          <w:sz w:val="28"/>
          <w:sz w:val="28"/>
          <w:szCs w:val="28"/>
          <w:rtl w:val="true"/>
          <w:lang w:bidi="fa-IR"/>
        </w:rPr>
        <w:t>خوشنودی و غضب، میانه‌روی در حالت غنا و فقر، و ترس از خدا در پنهان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چیز که مایه هلاک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 که انسان از آن پیروی کند، هوا و هوس سرکش، و حاکم و خودپسندی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روایات بسیاری در این زمینه وجود دارد که فضیلت سلطان و حاکم جامعه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فضیلة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الملاک العادل</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بهترین ملاک برای برتری و لیاقت حاکم برای زمامداری، عدالت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الملک عدله</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عدالت تاج و باعث سرفرازی حاکمان و پادشاهان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الملک العدل</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زینت و جمال حاکم عدالت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السیاسات العدل</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بهترین سیاست و مدیرت برای حاکم این است که عدالت را تحقّق بخشد؛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الرعیة لایصلحها الاّ العدل</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امور و مشکلات مردم اصلاح نمی‌شود مگر این‌که عدالت برقرار و اجرا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 جنة الرعیة والعدل جنة الدول</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عدالت، سپر و محافظ حکومت و قدرت زمامدار بوده و اطاعت از رهبری و حکومت، حفاظ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 سیاسی بر اساس عدالت استوار گردد و پایه‌های آن برمبنای عقل باشد، خداوند چنین قدرتی را کمک می‌کند و دوستان او را یاری کرده و دشمنانش را نابود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بنی الملک علی قواعد العدل ودعم بدعائم العقل نصرالله موالیه وخذل معادیه</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عدالت بکوشید و از غیرحقّ و ظلم گریزان باشید؛ زیرا که رفتن به سوی ظلم و بی‌عدالتی باعث آوارگی مردم از خانه و کاشانه‌شان شده و</w:t>
      </w:r>
      <w:bookmarkStart w:id="435" w:name="pg5433_48896"/>
    </w:p>
    <w:p>
      <w:pPr>
        <w:pStyle w:val="BookText"/>
        <w:rPr/>
      </w:pPr>
      <w:bookmarkEnd w:id="435"/>
      <w:r>
        <w:rPr>
          <w:rFonts w:ascii="IRNazanin" w:hAnsi="IRNazanin" w:eastAsia="IRNazanin"/>
          <w:color w:val="111111"/>
          <w:sz w:val="28"/>
          <w:sz w:val="28"/>
          <w:szCs w:val="28"/>
          <w:rtl w:val="true"/>
          <w:lang w:bidi="fa-IR"/>
        </w:rPr>
        <w:t>مردم علیه حکومت و قدرت شورش و طغیان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العدل واحذر العسف والحیف فان العسف یعود باالجلاء والحیف یدعوا الی السیف</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امام عادل افضل من عبادة سبعین سنة؛ یک ساعتِ امام و رهبر عادل که عدالت را اجرا می‌کند از عبادت هفتاد سال افضل 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سنن ترمذی از رسول خدا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مردم نزد خدا در روز قیامت، و نزدیک‌تر از همه به او، امام عادل است و مبغوض‌ترین کس در نزد خدا در روز قیامت، رهبر ظالم و جائر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است که در هر پیشوایی وجود داشته باشد، می‌توان گفت پیشوایی است که به امانت خود وفادار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حکمش عدالت را روا دارد، خود را از مردم نپوشد و دستورات خداوند را در مورد اشخاص دور و نزدیک خود اقامه کند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در حدیثی دیگر، حاکم ظالم و ستمگر بدتر از درنده‌ای هار و گرسنه توصیف شده است </w:t>
      </w:r>
      <w:r>
        <w:rPr>
          <w:rStyle w:val="FootnoteAnchor"/>
          <w:rtl w:val="true"/>
        </w:rPr>
        <w:footnoteReference w:id="306"/>
      </w:r>
      <w:r>
        <w:rPr>
          <w:rFonts w:ascii="IRNazanin" w:hAnsi="IRNazanin" w:eastAsia="IRNazanin"/>
          <w:color w:val="111111"/>
          <w:sz w:val="28"/>
          <w:sz w:val="28"/>
          <w:szCs w:val="28"/>
          <w:rtl w:val="true"/>
          <w:lang w:bidi="fa-IR"/>
        </w:rPr>
        <w:t>زیرا حیوان درنده اگر گرسنه باشد، به طعمه‌اش حمله می‌کند، ولی حاکم ظالم در هر صورتی درنده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دیگر، والی‌های ستمگر را بدترین افراد امّت و مخالفان پیشوایان راستین معرّفی نموده است</w:t>
      </w:r>
      <w:r>
        <w:rPr>
          <w:rFonts w:eastAsia="IRNazanin" w:cs="IRNazanin"/>
          <w:color w:val="111111"/>
          <w:sz w:val="28"/>
          <w:szCs w:val="28"/>
          <w:rtl w:val="true"/>
          <w:lang w:bidi="fa-IR"/>
        </w:rPr>
        <w:t xml:space="preserve">. </w:t>
      </w:r>
      <w:r>
        <w:rPr>
          <w:rStyle w:val="FootnoteAnchor"/>
          <w:rtl w:val="true"/>
        </w:rPr>
        <w:footnoteReference w:id="307"/>
      </w:r>
    </w:p>
    <w:p>
      <w:pPr>
        <w:pStyle w:val="Heading4"/>
        <w:numPr>
          <w:ilvl w:val="3"/>
          <w:numId w:val="1"/>
        </w:numPr>
        <w:rPr/>
      </w:pPr>
      <w:bookmarkStart w:id="436" w:name="__RefHeading___Toc1796737_581953129"/>
      <w:bookmarkStart w:id="437" w:name="_Toc173"/>
      <w:bookmarkEnd w:id="436"/>
      <w:r>
        <w:rPr>
          <w:rtl w:val="true"/>
        </w:rPr>
        <w:t>از نظر عقل</w:t>
      </w:r>
      <w:bookmarkEnd w:id="43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یکی از منابع فقه شیعه است که وجود عدالت را برای رهبر و زمامدار مسلمانان،</w:t>
      </w:r>
    </w:p>
    <w:p>
      <w:pPr>
        <w:pStyle w:val="BookText"/>
        <w:rPr/>
      </w:pPr>
      <w:r>
        <w:rPr>
          <w:rFonts w:ascii="IRNazanin" w:hAnsi="IRNazanin" w:eastAsia="IRNazanin"/>
          <w:color w:val="111111"/>
          <w:sz w:val="28"/>
          <w:sz w:val="28"/>
          <w:szCs w:val="28"/>
          <w:rtl w:val="true"/>
          <w:lang w:bidi="fa-IR"/>
        </w:rPr>
        <w:t>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محقّق و منصف نیز در این موضوع، با حکم عقل هماهنگ‌اند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تقی جعفری، در این باره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 مسلمین حتماً باید از عدالت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اثبات ضروری عدالت برای زمامدار بسیار روشن و قوی است و پیش از همه عقل با کمال صراحت و قاطعیت حکم به شرایط مذکور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را می‌توان چنین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کسی است که قدرت و سلطه و اختیار مدیریت جامعه در دست اوست و چون امور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سلطه و اختیار 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هر انسانی را که عادل نباشد اغوا و وسوسه نماید، و اغوا و وسوسه می‌تواند انسان را به هر معصیت و تعدّی و تجاوزی آلوده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دیگر تعدّی و تجاوز زمامدار، جامعه را به اختلال و تباهی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عدالت برای زمامدار شرط کاملاً اساسی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امام خمینی رحمه الله نیز به حکم عقل به ضرورت عدالت برای زمامدار اشاره می‌کند و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واضح و روشن است و عاقلانه نیست که خداوند مقدرات اموال و نفوس مردم را به دست والیان و حکّام ظالم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حکومت می‌کند که اجرای عدالت جز به دست والی عادل عملی نمی‌شود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فقیه دیگری نیز نسبت به اهمیت عدالت از نظر عقل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اداره جامعه یک امر بسیار مهم و اساسی است؛ لذا عقلای عالم این امر مهم را به کسی که شایستگی لازم را نداشته باشد نمی‌دهند و به آنهایی می‌سپارند که شرایط زیر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قرار است مسئولیتی به او واگذار شود، لازم است متناسب با آن، از عقل کافی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مورد نظر باید نسبت به مسئولیت مربوطه، اطلاعات و تخصّص لازم را داشته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مسئول باید امانت‌دار و با تقوا و عادل باشد تا کار را به نحو</w:t>
      </w:r>
      <w:bookmarkStart w:id="438" w:name="pg5433_48898"/>
    </w:p>
    <w:p>
      <w:pPr>
        <w:pStyle w:val="BookText"/>
        <w:rPr/>
      </w:pPr>
      <w:bookmarkEnd w:id="438"/>
      <w:r>
        <w:rPr>
          <w:rFonts w:ascii="IRNazanin" w:hAnsi="IRNazanin" w:eastAsia="IRNazanin"/>
          <w:color w:val="111111"/>
          <w:sz w:val="28"/>
          <w:sz w:val="28"/>
          <w:szCs w:val="28"/>
          <w:rtl w:val="true"/>
          <w:lang w:bidi="fa-IR"/>
        </w:rPr>
        <w:t>احسن انجام داده و در آن خیانت نکند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بحث اهمیت عدالت از نظر عقل را با بیان حدیثی از امام علی علیه السلام که اشاره به تأیید حکم عقل دارد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علمتم أنه لاینبغی إن یکون الوالی علی الفروج والدمأ والمغانم والاحکام وامامه المسلمین البخیل فیکون فی أموالهم نهمته ولا الجاهل فیضلهم بجهله ولا الجافی فیقطعهم بجفائه ولاالخائف للدول فیتخذ قوما دون قوم ولا المرتشی فی الحکم فیذهب بالحقوق ویقف بها دون المقاطع ولا المعطل للسنة فتهلک الامة؛ </w:t>
      </w:r>
      <w:r>
        <w:rPr>
          <w:rStyle w:val="FootnoteAnchor"/>
          <w:rtl w:val="true"/>
        </w:rPr>
        <w:footnoteReference w:id="311"/>
      </w:r>
      <w:r>
        <w:rPr>
          <w:rFonts w:ascii="IRNazanin" w:hAnsi="IRNazanin" w:eastAsia="IRNazanin"/>
          <w:color w:val="111111"/>
          <w:sz w:val="28"/>
          <w:sz w:val="28"/>
          <w:szCs w:val="28"/>
          <w:rtl w:val="true"/>
          <w:lang w:bidi="fa-IR"/>
        </w:rPr>
        <w:t>قطعاً می‌دانید آن کس که حاکم بر جامعه مسلمانان می‌شود و بر ناموس و خون و مال مردم سرپرستی می‌کند، نباید بخیل باشد تا مردم را پریشان و آواره نکند و نباید نادان باشد تا مردم را گمراه نکند و نباید ستمگر باشد تا با ستم خود، رشته جامعه را نبرد و نباید از دگرگونی روزگار هراس داشته باشد تا گروهی را بر گروه دیگر برتر نداند و در حکم‌رانی رشوه نگیرد تا حقوق مردم را پایمال نکند و یا آنها را تعطیل ننماید و سنّت پیامبر را نباید رها کند تا امّت اسلامی رابه هلاکت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لزوم عدالت را در حاکم چنان روشن و بدیهی می‌داند که در آغاز سخن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بسیاری از یاران وی به این موضوع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 این است که اگر به فطرت خود رجوع کنید و عقل خود را حکم‌فرما نمایید، این موضوع را درک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حاکی از این است که منزه بودن حاکم از صفات زشت ظلم، امری فطری و عقلی است</w:t>
      </w:r>
      <w:r>
        <w:rPr>
          <w:rFonts w:eastAsia="IRNazanin" w:cs="IRNazanin"/>
          <w:color w:val="111111"/>
          <w:sz w:val="28"/>
          <w:szCs w:val="28"/>
          <w:rtl w:val="true"/>
          <w:lang w:bidi="fa-IR"/>
        </w:rPr>
        <w:t>.</w:t>
      </w:r>
    </w:p>
    <w:p>
      <w:pPr>
        <w:pStyle w:val="Heading4"/>
        <w:numPr>
          <w:ilvl w:val="3"/>
          <w:numId w:val="1"/>
        </w:numPr>
        <w:rPr/>
      </w:pPr>
      <w:bookmarkStart w:id="439" w:name="__RefHeading___Toc1796739_581953129"/>
      <w:bookmarkStart w:id="440" w:name="_Toc174"/>
      <w:bookmarkEnd w:id="439"/>
      <w:r>
        <w:rPr>
          <w:rtl w:val="true"/>
        </w:rPr>
        <w:t>پیشینه عدالت در فقه سیاسی</w:t>
      </w:r>
      <w:bookmarkEnd w:id="440"/>
    </w:p>
    <w:p>
      <w:pPr>
        <w:pStyle w:val="Heading5"/>
        <w:numPr>
          <w:ilvl w:val="4"/>
          <w:numId w:val="1"/>
        </w:numPr>
        <w:rPr/>
      </w:pPr>
      <w:bookmarkStart w:id="441" w:name="__RefHeading___Toc1796741_581953129"/>
      <w:bookmarkStart w:id="442" w:name="_Toc175"/>
      <w:bookmarkEnd w:id="441"/>
      <w:r>
        <w:rPr/>
        <w:t>1</w:t>
      </w:r>
      <w:r>
        <w:rPr>
          <w:rtl w:val="true"/>
        </w:rPr>
        <w:t xml:space="preserve">- </w:t>
      </w:r>
      <w:r>
        <w:rPr>
          <w:rtl w:val="true"/>
        </w:rPr>
        <w:t>عدالت در زمان حضور</w:t>
      </w:r>
      <w:bookmarkEnd w:id="44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عدالت از دیرباز مطرح بوده است؛ چرا که حسن ذاتی عدالت از روز اوّل خلقت برای بشر قابل درک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و صاحبان اندیشه و ادیان الهی به ویژه دین اسلام، بر تحقّق عدالت در همه ابعاد زندگی تأکید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ریشه در فطرت انسانی دارد و منشأ آن خداوند است؛ زیرا او عادل است و عدالت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تمام</w:t>
      </w:r>
    </w:p>
    <w:p>
      <w:pPr>
        <w:pStyle w:val="BookText"/>
        <w:rPr/>
      </w:pPr>
      <w:r>
        <w:rPr>
          <w:rFonts w:ascii="IRNazanin" w:hAnsi="IRNazanin" w:eastAsia="IRNazanin"/>
          <w:color w:val="111111"/>
          <w:sz w:val="28"/>
          <w:sz w:val="28"/>
          <w:szCs w:val="28"/>
          <w:rtl w:val="true"/>
          <w:lang w:bidi="fa-IR"/>
        </w:rPr>
        <w:t>سفیران الهی، به ویژه رسول گرامی اسلام حضرت محمد صلی الله علیه و آله ، تحقّق عدالت اجتماعی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تمام تلاشش برای پیاده شدن عدالت در سطح جامعه بوده و یکی از اهداف مهم رسالت آن بزرگوار، رفع تبعیض و تساوی انسان‌ها و احقاق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رسول گرامی پس از تأسیس حکومت در مدینه، مجری عدالت اجتماعی بوده و آن را باعث رشد و تکامل انسان‌ها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زمینه هرگز مسامحه و کوتاهی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ماجرای سرقت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مخزونیه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 به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برگذشت از کیفر سارق، گوش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نابودی اقوام پیشین به این علت بوده که قانون خدا را درباره اشراف اجرا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اختیار اوست، اگر فاطمه دختر محمّد چنین مرتکب می‌شد، دستش را قطع می‌کردم</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حضرت علی علیه السلام نیز در زمان حکومتش، با تمام قدرت در برابر بی‌عدالتی ایستاد و تمام حقوق تضییع شده را به صاحبانش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روش‌های اداری و حکومتی سابق را که بر پایه بی‌عدالتی برپا شده بود، از بین برد و ساده‌زیستی را در پیش گرفت که مرضی خداوند بوده و طبق سنّت پیامبر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خطاب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اگر آن را به خوبی حفظ کنی و عمل نمایی، تو را از امور دیگر بی‌نیاز می‌کند و اگر آنها را ترک نمایی، چیزی غیر از آن تو را سودی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ای ابوالحسن؟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الهی نسبت به افراد دور و نزدیک، حکم بر طبق کتاب خدا، در خشنودی و غضب و تقسیم با عدالت در میان 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مختصر گفتی و حقّ مطلب را ادا کردی</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اهمیت عدالت در نزد امیرالمؤمنین به اندازه‌ای بود که از کوچک‌ترین بی‌عدالتی و ستم بر خود می‌پیچید و می‌فرمود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لواعطیت الاقالیم السبعة بما تحت افلاکها علی</w:t>
      </w:r>
      <w:bookmarkStart w:id="443" w:name="pg5433_48900"/>
    </w:p>
    <w:p>
      <w:pPr>
        <w:pStyle w:val="BookText"/>
        <w:rPr/>
      </w:pPr>
      <w:bookmarkEnd w:id="443"/>
      <w:r>
        <w:rPr>
          <w:rFonts w:ascii="IRNazanin" w:hAnsi="IRNazanin" w:eastAsia="IRNazanin"/>
          <w:color w:val="111111"/>
          <w:sz w:val="28"/>
          <w:sz w:val="28"/>
          <w:szCs w:val="28"/>
          <w:rtl w:val="true"/>
          <w:lang w:bidi="fa-IR"/>
        </w:rPr>
        <w:t xml:space="preserve">ان اعصی الله فی نملة اسلبها جلب شعیرة؛ </w:t>
      </w:r>
      <w:r>
        <w:rPr>
          <w:rStyle w:val="FootnoteAnchor"/>
          <w:rtl w:val="true"/>
        </w:rPr>
        <w:footnoteReference w:id="314"/>
      </w:r>
      <w:r>
        <w:rPr>
          <w:rFonts w:ascii="IRNazanin" w:hAnsi="IRNazanin" w:eastAsia="IRNazanin"/>
          <w:color w:val="111111"/>
          <w:sz w:val="28"/>
          <w:sz w:val="28"/>
          <w:szCs w:val="28"/>
          <w:rtl w:val="true"/>
          <w:lang w:bidi="fa-IR"/>
        </w:rPr>
        <w:t>به خدا سوگند اگر هفت کشور با آن‌چه زیر آسمان‌هاست به من بدهند که نافرمانی خدا را با ربودن پوست جویی از دهان مورچه‌ای انجام دهم، به چنین کاری دست نخواهم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لان ابیت علی حسک السعدان مسّهدا واجر فی الاغلال مصّفدا احب الیّ من ان القی الله ورسوله یوم القیامة ظالما لبعض العباد وغاضبا لشیء من الحطام وکیف اظلم احدا لنفس یسرع الی قفولها ویطول فی الثری حلولها؛ </w:t>
      </w:r>
      <w:r>
        <w:rPr>
          <w:rStyle w:val="FootnoteAnchor"/>
          <w:rtl w:val="true"/>
        </w:rPr>
        <w:footnoteReference w:id="315"/>
      </w:r>
      <w:r>
        <w:rPr>
          <w:rFonts w:ascii="IRNazanin" w:hAnsi="IRNazanin" w:eastAsia="IRNazanin"/>
          <w:color w:val="111111"/>
          <w:sz w:val="28"/>
          <w:sz w:val="28"/>
          <w:szCs w:val="28"/>
          <w:rtl w:val="true"/>
          <w:lang w:bidi="fa-IR"/>
        </w:rPr>
        <w:t xml:space="preserve">به خدا سوگند اگر برخار سعدان بیدار بمانم یا در حالی که در غل و زنجیرها،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این‌طرف و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شوم، این حالت‌ها را بیشتر دوست دارم از این‌که در روز قیامت خدا و پیامبرش را ملاقات کنم، در حالی که به برخی از بندگان خدا ظلم کرده یا چیزی بی‌ارزشی را از کسی به زور گرفته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جسمی که با سرعت به سوی فرسودگی می‌رود و در زیرخاک ماندنش طولانی می‌شود به کسی ستم روا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رسول اکرم صلی الله علیه و آله و امام علی علیه السلام ، دیگر ائمّه علیهم السلام نیز برای تحقّق عدالت با حکّام جائر مبارزه نموده و در این راه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مانند پدرش علی علیه السلام ، علیه بی‌عدالتی‌های معاویه مبارزه کرد و حکومت او را غاصبانه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 علیه یزید، پسر معاویه جهاد کرد و او را فاسق و فاجر دانست و هرگز خلافت یزید بر مسلمانان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 یزید و پدرش معاویه را بزرگ‌ترین غاصب منصب خلافت و امامت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طول حکومت خلفای بنی‌امیه و بنی‌عباس، معصومین علیهم السلام همیشه پرچم ظلم‌ستیزی و مبارزه علیه حاکمان ظلم و جور را برافراشته و این پیام را به اعصار غیبت انتقال دادند</w:t>
      </w:r>
      <w:r>
        <w:rPr>
          <w:rFonts w:eastAsia="IRNazanin" w:cs="IRNazanin"/>
          <w:color w:val="111111"/>
          <w:sz w:val="28"/>
          <w:szCs w:val="28"/>
          <w:rtl w:val="true"/>
          <w:lang w:bidi="fa-IR"/>
        </w:rPr>
        <w:t>.</w:t>
      </w:r>
    </w:p>
    <w:p>
      <w:pPr>
        <w:pStyle w:val="Heading5"/>
        <w:numPr>
          <w:ilvl w:val="4"/>
          <w:numId w:val="1"/>
        </w:numPr>
        <w:rPr/>
      </w:pPr>
      <w:bookmarkStart w:id="444" w:name="__RefHeading___Toc1796743_581953129"/>
      <w:bookmarkStart w:id="445" w:name="_Toc176"/>
      <w:bookmarkEnd w:id="444"/>
      <w:r>
        <w:rPr/>
        <w:t>2</w:t>
      </w:r>
      <w:r>
        <w:rPr>
          <w:rtl w:val="true"/>
        </w:rPr>
        <w:t xml:space="preserve">- </w:t>
      </w:r>
      <w:r>
        <w:rPr>
          <w:rtl w:val="true"/>
        </w:rPr>
        <w:t>عدالت در زمان غیبت</w:t>
      </w:r>
      <w:bookmarkEnd w:id="44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زمان حضور، اداره و مدیریت جامعه به دست فقیهان عادل و اسلام‌شناس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از آن‌جا که ولایت و حکومت را بعد از زمان معصوم علیه السلام متعلق به خود</w:t>
      </w:r>
    </w:p>
    <w:p>
      <w:pPr>
        <w:pStyle w:val="BookText"/>
        <w:rPr/>
      </w:pPr>
      <w:r>
        <w:rPr>
          <w:rFonts w:ascii="IRNazanin" w:hAnsi="IRNazanin" w:eastAsia="IRNazanin"/>
          <w:color w:val="111111"/>
          <w:sz w:val="28"/>
          <w:sz w:val="28"/>
          <w:szCs w:val="28"/>
          <w:rtl w:val="true"/>
          <w:lang w:bidi="fa-IR"/>
        </w:rPr>
        <w:t>می‌دانند، همواره با حکّام زمان خویش در تنازع بوده و هیچ‌گاه حکومت آنان را مشروع نمی‌دانستند؛ زیرا در زمان غیبت، حکومتی مشروعیت دارد که به دست فقیه عادل بوده یا از طرف او منصوب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گاهی فقها با حکومت‌ها همکاری داشتند، صرفاً در ابعاد قضایی و فتوایی بوده است؛ زیرا رشته قضا و فتوا فنّی است که فقط فقها علم و توانایی اجرای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نیز به ناچار، این امور را به فقها واگذار نمودند تا از این طریق گرفتاری کمتری داشته و نوعی مشروعیت ضمنی هم برای خود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فقهای شیعه هیچ‌گاه همکاری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مشروعیت بخشیدن به حکومت آنان تلقّی نمی‌کردند؛ بلکه از باب وظیفه دفع افسد به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همکاری داشته‌اند و همواره حکّام زمان را غاصب و ظالم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زنجانی در این‌باره چنین می‌نویسد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مبرم مردم به حلّ و فصل اختلاف که معمولاً با دردسرهایی برای دولت‌ها همراه بوده، سبب می‌شد که حکومت‌ها برای رهایی از این مشکل بزرگ اجتماعی، از هر نوع راه حلّ ممکن سود برند و عملاً به تفکیک قضاوت از امور سیاسی دولت صحه گذارند و تا آن‌جا که رتق و فتق امور قضایی به سیاست و حاکمیت آنان خللی وارد نمی‌ساخت، با آنان درگیر نمی‌شدند</w:t>
      </w:r>
      <w:r>
        <w:rPr>
          <w:rFonts w:eastAsia="IRNazanin" w:cs="IRNazanin"/>
          <w:color w:val="111111"/>
          <w:sz w:val="28"/>
          <w:szCs w:val="28"/>
          <w:rtl w:val="true"/>
          <w:lang w:bidi="fa-IR"/>
        </w:rPr>
        <w:t xml:space="preserve">. </w:t>
      </w:r>
      <w:r>
        <w:rPr>
          <w:rStyle w:val="FootnoteAnchor"/>
          <w:rtl w:val="true"/>
        </w:rPr>
        <w:footnoteReference w:id="316"/>
      </w:r>
      <w:bookmarkStart w:id="446" w:name="pg5433_48902"/>
    </w:p>
    <w:p>
      <w:pPr>
        <w:pStyle w:val="Heading3"/>
        <w:numPr>
          <w:ilvl w:val="2"/>
          <w:numId w:val="1"/>
        </w:numPr>
        <w:rPr/>
      </w:pPr>
      <w:bookmarkStart w:id="447" w:name="__RefHeading___Toc1796745_581953129"/>
      <w:bookmarkStart w:id="448" w:name="_Toc177"/>
      <w:bookmarkEnd w:id="446"/>
      <w:bookmarkEnd w:id="447"/>
      <w:r>
        <w:rPr/>
        <w:t>2</w:t>
      </w:r>
      <w:r>
        <w:rPr>
          <w:rtl w:val="true"/>
        </w:rPr>
        <w:t xml:space="preserve">- </w:t>
      </w:r>
      <w:r>
        <w:rPr>
          <w:rtl w:val="true"/>
        </w:rPr>
        <w:t>عدالت در اندیشه سیاسی فقها</w:t>
      </w:r>
      <w:bookmarkEnd w:id="448"/>
    </w:p>
    <w:p>
      <w:pPr>
        <w:pStyle w:val="Heading4"/>
        <w:numPr>
          <w:ilvl w:val="3"/>
          <w:numId w:val="1"/>
        </w:numPr>
        <w:rPr/>
      </w:pPr>
      <w:bookmarkStart w:id="449" w:name="__RefHeading___Toc1796747_581953129"/>
      <w:bookmarkStart w:id="450" w:name="_Toc178"/>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فقهای شیعه همواره در امر زعامت و رهبری جامعه، عدالت را شرط اساسی دانسته و عدالت‌محور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صفت عدالت در زمامداران، باعث تحقّق عدالت و اجرای آن در کل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سیاسی، اقتصادی، نظامی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مردم هم به حکم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استقبال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نبودن رهبر جامعه، پیامدهای منفی بسیاری خواهد داشت و چنین نظامی، از طرف فقها، به عنوان نظامی ظالم و جائر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همواره در طول تاریخ فقاهت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شیخ صدوق تا زمان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که مبارزات علنی و ضمنی فقها و علمای شیعه، با حاکمان زمان خویش، شاهد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بیشتر، مروری اجمالی به اندیشه سیاسی فقها درباره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رکنی مهم در فقه سیاسی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مراد فقها از عدالت در مسائل سیاسی و زمامداری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حکومتی عادل است که منصوب از ناحیه معصوم باشد و در زمان غیبت فقط فقیه عادل و اسلام‌شناس چنین شایستگی را دارد یا کسی که منصوب از طرف فقیه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کسی که حکومت را در دست دارد، ظالم و جائر شمرده می‌شود؛ حتی اگر عدالت اجتماعی را در حکومتش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اگر حکومتی بر مردم ظلم کند و حقوق مردم را پایمال کند و استبداد را بر جامعه حاکم نماید، حکومتی ظالم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هر دو نوع حکومت را عادل ندانسته و همکاری با آنان را جایز نمی‌دانند، مگر در مواردی که مصلحت تقاضا کند</w:t>
      </w:r>
      <w:r>
        <w:rPr>
          <w:rFonts w:eastAsia="IRNazanin" w:cs="IRNazanin"/>
          <w:color w:val="111111"/>
          <w:sz w:val="28"/>
          <w:szCs w:val="28"/>
          <w:rtl w:val="true"/>
          <w:lang w:bidi="fa-IR"/>
        </w:rPr>
        <w:t>.</w:t>
      </w:r>
      <w:bookmarkStart w:id="451" w:name="pg5433_48903"/>
    </w:p>
    <w:p>
      <w:pPr>
        <w:pStyle w:val="BookText"/>
        <w:rPr/>
      </w:pPr>
      <w:bookmarkEnd w:id="451"/>
      <w:r>
        <w:rPr>
          <w:rFonts w:ascii="IRNazanin" w:hAnsi="IRNazanin" w:eastAsia="IRNazanin"/>
          <w:color w:val="111111"/>
          <w:sz w:val="28"/>
          <w:sz w:val="28"/>
          <w:szCs w:val="28"/>
          <w:rtl w:val="true"/>
          <w:lang w:bidi="fa-IR"/>
        </w:rPr>
        <w:t>فقهای شیعه را می‌توان به سه دوره تاریخی تقسیم نمود و نظریه‌های سیاسی آنها را مورد بررسی و کنکاش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پرداختن به بررسی نظریه همه فقها، از ظرفیت این کتاب خارج است، نظریات برخی از فقهای هر دوره به اختصار، بیان خواهد شد</w:t>
      </w:r>
      <w:r>
        <w:rPr>
          <w:rFonts w:eastAsia="IRNazanin" w:cs="IRNazanin"/>
          <w:color w:val="111111"/>
          <w:sz w:val="28"/>
          <w:szCs w:val="28"/>
          <w:rtl w:val="true"/>
          <w:lang w:bidi="fa-IR"/>
        </w:rPr>
        <w:t>.</w:t>
      </w:r>
    </w:p>
    <w:p>
      <w:pPr>
        <w:pStyle w:val="Heading4"/>
        <w:numPr>
          <w:ilvl w:val="3"/>
          <w:numId w:val="1"/>
        </w:numPr>
        <w:rPr/>
      </w:pPr>
      <w:bookmarkStart w:id="452" w:name="__RefHeading___Toc1796749_581953129"/>
      <w:bookmarkStart w:id="453" w:name="_Toc179"/>
      <w:bookmarkEnd w:id="452"/>
      <w:r>
        <w:rPr>
          <w:rtl w:val="true"/>
        </w:rPr>
        <w:t>دوره اوّل</w:t>
      </w:r>
      <w:bookmarkEnd w:id="453"/>
    </w:p>
    <w:p>
      <w:pPr>
        <w:pStyle w:val="Heading5"/>
        <w:numPr>
          <w:ilvl w:val="4"/>
          <w:numId w:val="1"/>
        </w:numPr>
        <w:rPr/>
      </w:pPr>
      <w:bookmarkStart w:id="454" w:name="__RefHeading___Toc1796751_581953129"/>
      <w:bookmarkStart w:id="455" w:name="_Toc180"/>
      <w:bookmarkEnd w:id="454"/>
      <w:r>
        <w:rPr/>
        <w:t>1</w:t>
      </w:r>
      <w:r>
        <w:rPr>
          <w:rtl w:val="true"/>
        </w:rPr>
        <w:t xml:space="preserve">- </w:t>
      </w:r>
      <w:r>
        <w:rPr>
          <w:rtl w:val="true"/>
        </w:rPr>
        <w:t>مرحوم صدوق</w:t>
      </w:r>
      <w:bookmarkEnd w:id="455"/>
    </w:p>
    <w:p>
      <w:pPr>
        <w:pStyle w:val="BookText"/>
        <w:rPr/>
      </w:pPr>
      <w:r>
        <w:rPr>
          <w:rFonts w:ascii="IRNazanin" w:hAnsi="IRNazanin" w:eastAsia="IRNazanin"/>
          <w:color w:val="111111"/>
          <w:sz w:val="28"/>
          <w:sz w:val="28"/>
          <w:szCs w:val="28"/>
          <w:rtl w:val="true"/>
          <w:lang w:bidi="fa-IR"/>
        </w:rPr>
        <w:t>مرحوم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ظالم و جائر همکاری نداشته باش و خواهان عدالت باش؛ مگر این‌که مصلحت اقتضا کند تا بتوانی بدین وسیله گره از کار مردم بگشایی و نیازهای آنان را بر طرف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کارهای دولتی و امور مربوط به سلطان، با چشم باز مراقب باش تا درآن گرفتار نشوی؛ لکن هرگاه گرفتار همکاری با دولت و زمامدار وقت شدی، در ظلم و کارهای ناروایی آنها مشارکت نداشته باش و سعی کن که بر هر کس نیکی نمایی و حاجتمندان را مادام که رفع نیازشان نکردی برنگردانی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هشتم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مردان دوستدار خود را در کنار زمامداران قرار می‌دهد تا به وسیله آنان دوستدار نیازمندان خود را نجات دهد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مرحوم صدوق حدیثی را از امام صادق علیه السلام در این زمینه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مردی که دوستدار اهل بیت پیامبر می‌باشد، ولی در دستگاه زمامدار غاصب و جور مشارکت داشته باشد، سئوال شد که اگر چنین کسی که در زیر پرچم چنین زمامداری به قتل برسد، وضعیت او در پیشگاه خدا چگونه خواهد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بر اساس نیتی که در این همکاری با دولت جائر داشته، برای محاسبه مبعوث می‌نماید</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از مرحوم شیخ صدوق نقل گردید، بیانگر اندیشه ضداستبدادی ایشان در برابر حکومت و قدرت‌های ظالم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خواهان تحقّق عدالت اجتماعی در صحنه‌های سیاسی و اجتماعی می‌باشد و معتقد است فقط در سایه حکومت‌هایی که</w:t>
      </w:r>
      <w:bookmarkStart w:id="456" w:name="pg5433_48904"/>
    </w:p>
    <w:p>
      <w:pPr>
        <w:pStyle w:val="BookText"/>
        <w:rPr/>
      </w:pPr>
      <w:bookmarkEnd w:id="456"/>
      <w:r>
        <w:rPr>
          <w:rFonts w:ascii="IRNazanin" w:hAnsi="IRNazanin" w:eastAsia="IRNazanin"/>
          <w:color w:val="111111"/>
          <w:sz w:val="28"/>
          <w:sz w:val="28"/>
          <w:szCs w:val="28"/>
          <w:rtl w:val="true"/>
          <w:lang w:bidi="fa-IR"/>
        </w:rPr>
        <w:t>از طرف خدا مشروعیت داشته و زمامدار عادل در رأس آن قرار دارد، عدالت محقّق خواهد شد</w:t>
      </w:r>
      <w:r>
        <w:rPr>
          <w:rFonts w:eastAsia="IRNazanin" w:cs="IRNazanin"/>
          <w:color w:val="111111"/>
          <w:sz w:val="28"/>
          <w:szCs w:val="28"/>
          <w:rtl w:val="true"/>
          <w:lang w:bidi="fa-IR"/>
        </w:rPr>
        <w:t>.</w:t>
      </w:r>
    </w:p>
    <w:p>
      <w:pPr>
        <w:pStyle w:val="Heading5"/>
        <w:numPr>
          <w:ilvl w:val="4"/>
          <w:numId w:val="1"/>
        </w:numPr>
        <w:rPr/>
      </w:pPr>
      <w:bookmarkStart w:id="457" w:name="__RefHeading___Toc1796753_581953129"/>
      <w:bookmarkStart w:id="458" w:name="_Toc181"/>
      <w:bookmarkEnd w:id="457"/>
      <w:r>
        <w:rPr/>
        <w:t>2</w:t>
      </w:r>
      <w:r>
        <w:rPr>
          <w:rtl w:val="true"/>
        </w:rPr>
        <w:t xml:space="preserve">- </w:t>
      </w:r>
      <w:r>
        <w:rPr>
          <w:rtl w:val="true"/>
        </w:rPr>
        <w:t>شیخ مفید</w:t>
      </w:r>
      <w:bookmarkEnd w:id="458"/>
    </w:p>
    <w:p>
      <w:pPr>
        <w:pStyle w:val="BookText"/>
        <w:rPr/>
      </w:pPr>
      <w:r>
        <w:rPr>
          <w:rFonts w:ascii="IRNazanin" w:hAnsi="IRNazanin" w:eastAsia="IRNazanin"/>
          <w:color w:val="111111"/>
          <w:sz w:val="28"/>
          <w:sz w:val="28"/>
          <w:szCs w:val="28"/>
          <w:rtl w:val="true"/>
          <w:lang w:bidi="fa-IR"/>
        </w:rPr>
        <w:t>شیخ مفید، اندیشه سیاسی و فقهی خود را در رابطه با عدالت اجتماعی و نفی ظلم و استبداد حکومتی، در ضمن بیان حکمی از احکام فقهی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وصی فوت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کار وصایت بلاتکلیف 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نظارت بر امور وصیت بر عهده کسی است که ناظر امور مسلمانان می‌باشد و او ولایت و مسئولیت تنفیذ وصیت را بر روالی که وصی باید انجام دهد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سلطان عادل نباشد، فقهایی عادل جانشین آن می‌باشد؛ یعنی اگر امام علیه السلام نباشد در غیاب او مجتهدین جامع الشرایط خلیفه و جانشین می‌باشند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مرحوم شیخ مفید از دولت مشروع به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 فی امور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نمایان‌گر مهم‌ترین مسئولیت دولت اسلامی، یعنی نظارت بر کلیه امور کشور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 عمومی و مسئولیت‌های دولتی است که نظارت بر امور وصیت، بخشی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شیخ مفید عبارت از امام علیه السلام و بعد از آن فقهای عادل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معنای تقسیم‌بندی دولت‌های حاکم بر مسلمانان به کار رفته است و تقابل سلطان عادل و سلطان جائر به معنای طبقه‌بندی رژیم‌های سیاسی و دولت‌های حاکم بر مسلمانان بوده که اثبات اوّلی و نفی دومی را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سیاسی و فقهی شیخ مفید نیز نفی حکومت ظالم و اثبات برپایی عدالت اجتماعی به چشم می‌خورد</w:t>
      </w:r>
      <w:r>
        <w:rPr>
          <w:rFonts w:eastAsia="IRNazanin" w:cs="IRNazanin"/>
          <w:color w:val="111111"/>
          <w:sz w:val="28"/>
          <w:szCs w:val="28"/>
          <w:rtl w:val="true"/>
          <w:lang w:bidi="fa-IR"/>
        </w:rPr>
        <w:t>.</w:t>
      </w:r>
    </w:p>
    <w:p>
      <w:pPr>
        <w:pStyle w:val="Heading5"/>
        <w:numPr>
          <w:ilvl w:val="4"/>
          <w:numId w:val="1"/>
        </w:numPr>
        <w:rPr/>
      </w:pPr>
      <w:bookmarkStart w:id="459" w:name="__RefHeading___Toc1796755_581953129"/>
      <w:bookmarkStart w:id="460" w:name="_Toc182"/>
      <w:bookmarkEnd w:id="459"/>
      <w:r>
        <w:rPr/>
        <w:t>3</w:t>
      </w:r>
      <w:r>
        <w:rPr>
          <w:rtl w:val="true"/>
        </w:rPr>
        <w:t xml:space="preserve">- </w:t>
      </w:r>
      <w:r>
        <w:rPr>
          <w:rtl w:val="true"/>
        </w:rPr>
        <w:t>ابی‌الصلاح حلبی</w:t>
      </w:r>
      <w:bookmarkEnd w:id="46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ابی‌الصلاح حلبی با استناد به چند روایت در زمینه برخورد عمومی با دولت جائر و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مبین دیدگاه شیعه در نخستین دوره شکل‌گیری فقهی اندیشه سیاسی شیعه</w:t>
      </w:r>
      <w:bookmarkStart w:id="461" w:name="pg5433_48905"/>
    </w:p>
    <w:p>
      <w:pPr>
        <w:pStyle w:val="BookText"/>
        <w:rPr/>
      </w:pPr>
      <w:bookmarkEnd w:id="461"/>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منکر را در هر جایگاهی که باشد مردود دانست و تن به آن نداد و در دل آنها را مبغوض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ظالمانه از بزرگ‌ترین منکرات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جلساتی که حکّام و قضّات آنان ترتیب می‌دهند، نباید در آنها شرکت جست، مگر آن‌که برای انکار و رد یا از باب تقیه و اضطرار باشد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مرحوم حلبی، حکومت ظالم و جائر را از موارد منکر می‌شمارد و مبارزه با آن را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بیانگر اندیشه سیاسی و فقهی آن بزرگوار در زمینه عدالت‌خواهی، قدرت سیاسی و نفی هرگونه ظلم و بی‌عدالتی می‌باشد؛ چنان‌که درباره تنفیذ احکام بعد از زمان حضور، عدالت را یکی از شرایط مهم حاکم اسلامی می‌شمارد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ایشان در ضمن بیان این‌که ودیعه غاصب و کافر حربی اعتبار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غاصب مالک نیست و کافر حربی هم اموالش احترام ندارد، ودیعه گذاشتن آنها فاقد ارزش است و گیرنده ودیعه، اموال غصبی را به صاحبش و اموال کافر را به سلطان اسلام برمی‌گرداند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صفت سلطان قرارداده است؛ یعنی یکی از ویژگی‌های مهم و اساسی زمامداران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عدالت، حکومت و قدرتش مشروعیت ندارد و نمی‌تواند متولّی امور سیاسی و اجتماعی مردم، از جمله حفظ ودایع و اموال آنان باشد</w:t>
      </w:r>
      <w:r>
        <w:rPr>
          <w:rFonts w:eastAsia="IRNazanin" w:cs="IRNazanin"/>
          <w:color w:val="111111"/>
          <w:sz w:val="28"/>
          <w:szCs w:val="28"/>
          <w:rtl w:val="true"/>
          <w:lang w:bidi="fa-IR"/>
        </w:rPr>
        <w:t xml:space="preserve">. </w:t>
      </w:r>
      <w:r>
        <w:rPr>
          <w:rStyle w:val="FootnoteAnchor"/>
          <w:rtl w:val="true"/>
        </w:rPr>
        <w:footnoteReference w:id="322"/>
      </w:r>
    </w:p>
    <w:p>
      <w:pPr>
        <w:pStyle w:val="Heading5"/>
        <w:numPr>
          <w:ilvl w:val="4"/>
          <w:numId w:val="1"/>
        </w:numPr>
        <w:rPr/>
      </w:pPr>
      <w:bookmarkStart w:id="462" w:name="__RefHeading___Toc1796757_581953129"/>
      <w:bookmarkStart w:id="463" w:name="_Toc183"/>
      <w:bookmarkEnd w:id="462"/>
      <w:r>
        <w:rPr/>
        <w:t>4</w:t>
      </w:r>
      <w:r>
        <w:rPr>
          <w:rtl w:val="true"/>
        </w:rPr>
        <w:t xml:space="preserve">- </w:t>
      </w:r>
      <w:r>
        <w:rPr>
          <w:rtl w:val="true"/>
        </w:rPr>
        <w:t>شیخ طوسی</w:t>
      </w:r>
      <w:bookmarkEnd w:id="46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اندیشه سیاسی و فقهی خود درباره عدالت را در قالب همکاری نکردن با دولت ظالم و جائر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همکاری با دولت را در صورتی جایز می‌داند که عادل باشد و از طریق زور و استبداد و غلبه به دست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همکاری با حاکم ظالم، جایز نیست؛ مگر این‌که فردی که با حاکم همکاری می‌کند، خود را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مناصب دولتی از جانب حکمران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64" w:name="pg5433_48906"/>
    </w:p>
    <w:p>
      <w:pPr>
        <w:pStyle w:val="BookText"/>
        <w:rPr/>
      </w:pPr>
      <w:bookmarkEnd w:id="464"/>
      <w:r>
        <w:rPr>
          <w:rFonts w:ascii="IRNazanin" w:hAnsi="IRNazanin" w:eastAsia="IRNazanin"/>
          <w:color w:val="111111"/>
          <w:sz w:val="28"/>
          <w:sz w:val="28"/>
          <w:szCs w:val="28"/>
          <w:rtl w:val="true"/>
          <w:lang w:bidi="fa-IR"/>
        </w:rPr>
        <w:t>صورتی که منجر به انجام فرایض عمومی مانند امر به معروف و نهی از منکر و بازگرداندن امور به مقتضای احکام شریعت و انجام کارهای طبق موازین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صلاحیت دارند، پسندیده و مستحب است و آن مانند زمان حضور از طرف سلطان عادل تلقّی خواهد شد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شیخ طوسی همان‌گونه که در مسائل سیاسی و اداره جامعه عدالت را شرط می‌داند، در مسائل عبادی سیاسی مانند نماز جمعه و جماعات و عیدین نیز عدالت را شرط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نمازجمعه و عیدین در نظام سیاسی اسلام، همواره دارای مفهوم خاصّی بوده است، یعنی این امور، تنها جنبه عبادی ندارد؛ بلکه در خلافت اسلامی و حتّی زمان رسول الله صلی الله علیه و آله جنبه سیاسی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شیخ، داشتن صفت عدالت در عرصه‌های سیاسی و اداری، قضایی، عبادی،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ضروری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استدلال بر بطلان حکومت ظالمین و آنانی که از ویژگی عدالت برخوردار نیستند،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معتقد است که اگر مقصود از این آیه، صرفاً فرزندان حضرت ابراهیم علیه السلام می‌بود، خداوند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ذرتیتک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نتیجه می‌گیرد، هر آن کس که معصوم نباشد یا از امام معصوم اذن و اجازه در سیطره بر قدرت سیاسی نداشته باشد، ظالم شمرده شده و ستمگران حقّ حکومت کردن بر مردم را ندارند</w:t>
      </w:r>
      <w:r>
        <w:rPr>
          <w:rFonts w:eastAsia="IRNazanin" w:cs="IRNazanin"/>
          <w:color w:val="111111"/>
          <w:sz w:val="28"/>
          <w:szCs w:val="28"/>
          <w:rtl w:val="true"/>
          <w:lang w:bidi="fa-IR"/>
        </w:rPr>
        <w:t xml:space="preserve">. </w:t>
      </w:r>
      <w:r>
        <w:rPr>
          <w:rStyle w:val="FootnoteAnchor"/>
          <w:rtl w:val="true"/>
        </w:rPr>
        <w:footnoteReference w:id="324"/>
      </w:r>
    </w:p>
    <w:p>
      <w:pPr>
        <w:pStyle w:val="Heading5"/>
        <w:numPr>
          <w:ilvl w:val="4"/>
          <w:numId w:val="1"/>
        </w:numPr>
        <w:rPr/>
      </w:pPr>
      <w:bookmarkStart w:id="465" w:name="__RefHeading___Toc1796759_581953129"/>
      <w:bookmarkStart w:id="466" w:name="_Toc184"/>
      <w:bookmarkEnd w:id="465"/>
      <w:r>
        <w:rPr/>
        <w:t>5</w:t>
      </w:r>
      <w:r>
        <w:rPr>
          <w:rtl w:val="true"/>
        </w:rPr>
        <w:t xml:space="preserve">- </w:t>
      </w:r>
      <w:r>
        <w:rPr>
          <w:rtl w:val="true"/>
        </w:rPr>
        <w:t>قاضی ابن برّاج طرابلسی</w:t>
      </w:r>
      <w:bookmarkEnd w:id="46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ابن براج طرابلسی تحت 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 السلطان واخذ جوائزه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را به دو نوع سلطان عادل اسلام و سلطان جائر تقسیم می‌کند و خدمت در نظام سلطان عادل اسلام را پسندیده و احیاناً واجب می‌شمارد، امّا خدمت در نظام</w:t>
      </w:r>
      <w:bookmarkStart w:id="467" w:name="pg5433_48907"/>
    </w:p>
    <w:p>
      <w:pPr>
        <w:pStyle w:val="BookText"/>
        <w:rPr/>
      </w:pPr>
      <w:bookmarkEnd w:id="467"/>
      <w:r>
        <w:rPr>
          <w:rFonts w:ascii="IRNazanin" w:hAnsi="IRNazanin" w:eastAsia="IRNazanin"/>
          <w:color w:val="111111"/>
          <w:sz w:val="28"/>
          <w:sz w:val="28"/>
          <w:szCs w:val="28"/>
          <w:rtl w:val="true"/>
          <w:lang w:bidi="fa-IR"/>
        </w:rPr>
        <w:t>سلطان جائر را به عنوان اولی، تحریم و به عنوان ثانوی از باب تقیه جایز می‌شمارد</w:t>
      </w:r>
      <w:r>
        <w:rPr>
          <w:rFonts w:eastAsia="IRNazanin" w:cs="IRNazanin"/>
          <w:color w:val="111111"/>
          <w:sz w:val="28"/>
          <w:szCs w:val="28"/>
          <w:rtl w:val="true"/>
          <w:lang w:bidi="fa-IR"/>
        </w:rPr>
        <w:t xml:space="preserve">. </w:t>
      </w:r>
      <w:r>
        <w:rPr>
          <w:rStyle w:val="FootnoteAnchor"/>
          <w:rtl w:val="true"/>
        </w:rPr>
        <w:footnoteReference w:id="325"/>
      </w:r>
    </w:p>
    <w:p>
      <w:pPr>
        <w:pStyle w:val="Heading5"/>
        <w:numPr>
          <w:ilvl w:val="4"/>
          <w:numId w:val="1"/>
        </w:numPr>
        <w:rPr/>
      </w:pPr>
      <w:bookmarkStart w:id="468" w:name="__RefHeading___Toc1796761_581953129"/>
      <w:bookmarkStart w:id="469" w:name="_Toc185"/>
      <w:bookmarkEnd w:id="468"/>
      <w:r>
        <w:rPr/>
        <w:t>6</w:t>
      </w:r>
      <w:r>
        <w:rPr>
          <w:rtl w:val="true"/>
        </w:rPr>
        <w:t xml:space="preserve">- </w:t>
      </w:r>
      <w:r>
        <w:rPr>
          <w:rtl w:val="true"/>
        </w:rPr>
        <w:t xml:space="preserve">سعید بن عبدالله </w:t>
      </w:r>
      <w:r>
        <w:rPr>
          <w:rtl w:val="true"/>
        </w:rPr>
        <w:t>(</w:t>
      </w:r>
      <w:r>
        <w:rPr>
          <w:rtl w:val="true"/>
        </w:rPr>
        <w:t>قطب راوندی</w:t>
      </w:r>
      <w:r>
        <w:rPr>
          <w:rtl w:val="true"/>
        </w:rPr>
        <w:t>)</w:t>
      </w:r>
      <w:bookmarkEnd w:id="469"/>
    </w:p>
    <w:p>
      <w:pPr>
        <w:pStyle w:val="BookText"/>
        <w:rPr/>
      </w:pPr>
      <w:r>
        <w:rPr>
          <w:rFonts w:ascii="IRNazanin" w:hAnsi="IRNazanin" w:eastAsia="IRNazanin"/>
          <w:color w:val="111111"/>
          <w:sz w:val="28"/>
          <w:sz w:val="28"/>
          <w:szCs w:val="28"/>
          <w:rtl w:val="true"/>
          <w:lang w:bidi="fa-IR"/>
        </w:rPr>
        <w:t>قطب راوندی نیز همکاری با دولت ظالم را جایز نمی‌شمارد؛ مگر برای کسانی که توانایی کافی برای امانت‌داری یا احقاق حقّ و کمک به نیازمندان و اجرای احکام شرع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وارد شدن در دستگاه حکومت ظالم را در صورتی جایز می‌شمارد که شخص بتواند عدالت را اجرا کند؛ حتی اگر زیر پوشش حکومت ظالم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با استدلال به عملکرد حضرت یوسف، گاهی وارد شدن به دستگاه ظالم را برای اجرای عدالت لازم و واجب می‌شمارد؛ چنان‌که حضرت یوسف با توجّه به این‌که منصب نبوت داشت، تقاضای تصدّی بالاترین منصب حکومتی عزیز مصر را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اجْعَلْنِی عَلی خَزائِنِ الْأَرْضِ إِنِّی حَفِیظٌ عَلِیمٌ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وی آن بود که اموال عمومی را از دستبرد نا اهلان حفظ نماید و به آنهایی که استحقاق دارند، برساند تا از این راه عدالت اجتماعی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تحت عنوان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علی الحکم بالعدل والمدح علیه وذکر عقوبته من یکون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استناد به آیات قرآن، عدالت و قدرت را عدالت الهی برشمرده و پای‌بندی به آن را واجب دانسته است</w:t>
      </w:r>
      <w:r>
        <w:rPr>
          <w:rFonts w:eastAsia="IRNazanin" w:cs="IRNazanin"/>
          <w:color w:val="111111"/>
          <w:sz w:val="28"/>
          <w:szCs w:val="28"/>
          <w:rtl w:val="true"/>
          <w:lang w:bidi="fa-IR"/>
        </w:rPr>
        <w:t xml:space="preserve">. </w:t>
      </w:r>
      <w:r>
        <w:rPr>
          <w:rStyle w:val="FootnoteAnchor"/>
          <w:rtl w:val="true"/>
        </w:rPr>
        <w:footnoteReference w:id="326"/>
      </w:r>
      <w:bookmarkStart w:id="470" w:name="pg5433_48908"/>
    </w:p>
    <w:p>
      <w:pPr>
        <w:pStyle w:val="Heading5"/>
        <w:numPr>
          <w:ilvl w:val="4"/>
          <w:numId w:val="1"/>
        </w:numPr>
        <w:rPr/>
      </w:pPr>
      <w:bookmarkStart w:id="471" w:name="__RefHeading___Toc1796763_581953129"/>
      <w:bookmarkStart w:id="472" w:name="_Toc186"/>
      <w:bookmarkEnd w:id="470"/>
      <w:bookmarkEnd w:id="471"/>
      <w:r>
        <w:rPr/>
        <w:t>7</w:t>
      </w:r>
      <w:r>
        <w:rPr>
          <w:rtl w:val="true"/>
        </w:rPr>
        <w:t xml:space="preserve">- </w:t>
      </w:r>
      <w:r>
        <w:rPr>
          <w:rtl w:val="true"/>
        </w:rPr>
        <w:t>محمد ابن ادریس حلّی</w:t>
      </w:r>
      <w:bookmarkEnd w:id="472"/>
    </w:p>
    <w:p>
      <w:pPr>
        <w:pStyle w:val="BookText"/>
        <w:rPr/>
      </w:pPr>
      <w:r>
        <w:rPr>
          <w:rFonts w:ascii="IRNazanin" w:hAnsi="IRNazanin" w:eastAsia="IRNazanin"/>
          <w:color w:val="111111"/>
          <w:sz w:val="28"/>
          <w:sz w:val="28"/>
          <w:szCs w:val="28"/>
          <w:rtl w:val="true"/>
          <w:lang w:bidi="fa-IR"/>
        </w:rPr>
        <w:t>ابن ادریس نیز همچون پیشینیان خود، دولت را به دو نوع تقسیم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حقّ و عادل و دولت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که با قهر و غلبه، قدرت را به دست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خدمت در دولت از نوع اوّل، امری مطلوب و گاه واجب و اطاعت از او لازم است، امّا در دولت ظالم همکاری و پذیرفتن امور دولتی مردود است و تنها برای کسانی مجاز است که توان رعایت حقّ و عدالت در درون حکومت ظالم را داشته باشند</w:t>
      </w:r>
      <w:r>
        <w:rPr>
          <w:rFonts w:eastAsia="IRNazanin" w:cs="IRNazanin"/>
          <w:color w:val="111111"/>
          <w:sz w:val="28"/>
          <w:szCs w:val="28"/>
          <w:rtl w:val="true"/>
          <w:lang w:bidi="fa-IR"/>
        </w:rPr>
        <w:t xml:space="preserve">. </w:t>
      </w:r>
      <w:r>
        <w:rPr>
          <w:rStyle w:val="FootnoteAnchor"/>
          <w:rtl w:val="true"/>
        </w:rPr>
        <w:footnoteReference w:id="327"/>
      </w:r>
    </w:p>
    <w:p>
      <w:pPr>
        <w:pStyle w:val="Heading4"/>
        <w:numPr>
          <w:ilvl w:val="3"/>
          <w:numId w:val="1"/>
        </w:numPr>
        <w:rPr/>
      </w:pPr>
      <w:bookmarkStart w:id="473" w:name="__RefHeading___Toc1796765_581953129"/>
      <w:bookmarkStart w:id="474" w:name="_Toc187"/>
      <w:bookmarkEnd w:id="473"/>
      <w:r>
        <w:rPr>
          <w:rtl w:val="true"/>
        </w:rPr>
        <w:t>دوره دوم</w:t>
      </w:r>
      <w:bookmarkEnd w:id="474"/>
    </w:p>
    <w:p>
      <w:pPr>
        <w:pStyle w:val="Heading5"/>
        <w:numPr>
          <w:ilvl w:val="4"/>
          <w:numId w:val="1"/>
        </w:numPr>
        <w:rPr/>
      </w:pPr>
      <w:bookmarkStart w:id="475" w:name="__RefHeading___Toc1796767_581953129"/>
      <w:bookmarkStart w:id="476" w:name="_Toc188"/>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 xml:space="preserve">در این‌جا به برخی از اندیشه‌های سیاسی، فقهی و فتوایی فقها، در دوره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میان کتاب‌های فقهی آنها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مختصر اشاره می‌کنیم</w:t>
      </w:r>
      <w:r>
        <w:rPr>
          <w:rFonts w:eastAsia="IRNazanin" w:cs="IRNazanin"/>
          <w:color w:val="111111"/>
          <w:sz w:val="28"/>
          <w:szCs w:val="28"/>
          <w:rtl w:val="true"/>
          <w:lang w:bidi="fa-IR"/>
        </w:rPr>
        <w:t>.</w:t>
      </w:r>
    </w:p>
    <w:p>
      <w:pPr>
        <w:pStyle w:val="Heading5"/>
        <w:numPr>
          <w:ilvl w:val="4"/>
          <w:numId w:val="1"/>
        </w:numPr>
        <w:rPr/>
      </w:pPr>
      <w:bookmarkStart w:id="477" w:name="__RefHeading___Toc1796769_581953129"/>
      <w:bookmarkStart w:id="478" w:name="_Toc189"/>
      <w:bookmarkEnd w:id="477"/>
      <w:r>
        <w:rPr/>
        <w:t>1</w:t>
      </w:r>
      <w:r>
        <w:rPr>
          <w:rtl w:val="true"/>
        </w:rPr>
        <w:t xml:space="preserve">- </w:t>
      </w:r>
      <w:r>
        <w:rPr>
          <w:rtl w:val="true"/>
        </w:rPr>
        <w:t>محقّق حلّی</w:t>
      </w:r>
      <w:bookmarkEnd w:id="478"/>
    </w:p>
    <w:p>
      <w:pPr>
        <w:pStyle w:val="BookText"/>
        <w:rPr/>
      </w:pPr>
      <w:r>
        <w:rPr>
          <w:rFonts w:ascii="IRNazanin" w:hAnsi="IRNazanin" w:eastAsia="IRNazanin"/>
          <w:color w:val="111111"/>
          <w:sz w:val="28"/>
          <w:sz w:val="28"/>
          <w:szCs w:val="28"/>
          <w:rtl w:val="true"/>
          <w:lang w:bidi="fa-IR"/>
        </w:rPr>
        <w:t>محقّق حلّی اندیشه فقهی سیاسی خود را درباره عدالت، ضمن بیان احکامی درباره نمازجمعه و عیدین بیان می‌کند و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نمازها در صورتی درست است که امام عادل یا منصوب از ناحیه او، در رأس حکومت و قدرت باشد؛ در غیر این صورت جایز نیست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و عیدین، از جمله مراسم عبادی سیاسی است که می‌تواند مقدمات حضور مردم و مشارکت جمعی آنان را در حفظ نظام سیاسی اسلام فراهم نماید و در شرایطی که از شئون دولتی خلفا و حکّام به شمار می‌آید، تعطیلی آن در زمان هر حکومتی، به ویژه در شرایطی که قیام‌های مردمی، زمینه‌ساز در خطر انداختن حکومت ظالم باشد، فتوای تحریم اقامه نماز با ولایت حاکم غیرعادل می‌تواند زنگ خطری برای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محقّق حلّی این است که غیر از حکومت معصوم علیه السلام در زمان حضور و نائبان آن در زمان غیبت، دیگرحکومت‌ها ظالم و جائر می‌باشند و حکومت عادل در صورتی تحقّق می‌پذیرد که زمامداری عادل و فقیه جامع‌الشرایط و اسلام‌شناس، حکومت را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نماز جمعه و عیدین درست نیست</w:t>
      </w:r>
      <w:r>
        <w:rPr>
          <w:rFonts w:eastAsia="IRNazanin" w:cs="IRNazanin"/>
          <w:color w:val="111111"/>
          <w:sz w:val="28"/>
          <w:szCs w:val="28"/>
          <w:rtl w:val="true"/>
          <w:lang w:bidi="fa-IR"/>
        </w:rPr>
        <w:t xml:space="preserve">. </w:t>
      </w:r>
      <w:r>
        <w:rPr>
          <w:rStyle w:val="FootnoteAnchor"/>
          <w:rtl w:val="true"/>
        </w:rPr>
        <w:footnoteReference w:id="328"/>
      </w:r>
      <w:bookmarkStart w:id="479" w:name="pg5433_48909"/>
    </w:p>
    <w:p>
      <w:pPr>
        <w:pStyle w:val="Heading5"/>
        <w:numPr>
          <w:ilvl w:val="4"/>
          <w:numId w:val="1"/>
        </w:numPr>
        <w:rPr/>
      </w:pPr>
      <w:bookmarkStart w:id="480" w:name="__RefHeading___Toc1796771_581953129"/>
      <w:bookmarkStart w:id="481" w:name="_Toc190"/>
      <w:bookmarkEnd w:id="479"/>
      <w:bookmarkEnd w:id="480"/>
      <w:r>
        <w:rPr/>
        <w:t>2</w:t>
      </w:r>
      <w:r>
        <w:rPr>
          <w:rtl w:val="true"/>
        </w:rPr>
        <w:t xml:space="preserve">- </w:t>
      </w:r>
      <w:r>
        <w:rPr>
          <w:rtl w:val="true"/>
        </w:rPr>
        <w:t>شهید اوّل</w:t>
      </w:r>
      <w:bookmarkEnd w:id="481"/>
    </w:p>
    <w:p>
      <w:pPr>
        <w:pStyle w:val="BookText"/>
        <w:rPr/>
      </w:pPr>
      <w:r>
        <w:rPr>
          <w:rFonts w:ascii="IRNazanin" w:hAnsi="IRNazanin" w:eastAsia="IRNazanin"/>
          <w:color w:val="111111"/>
          <w:sz w:val="28"/>
          <w:sz w:val="28"/>
          <w:szCs w:val="28"/>
          <w:rtl w:val="true"/>
          <w:lang w:bidi="fa-IR"/>
        </w:rPr>
        <w:t xml:space="preserve">شمس‌الدین محمد بن مکی العاملی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اندیشه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خود، عدالت در نظام سیاسی اسلام را مورد تأکید قرارداده و در باب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امور حکومت و نظام سیاسی اسلام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غیبت، احکام قضایی فقیه جامع الشرایط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عدالت یکی از شرایط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است و هر کس به جای مراجعه به وی، به قضّات جور رجوع کند، گنه‌کار محسوب می‌شود</w:t>
      </w:r>
      <w:r>
        <w:rPr>
          <w:rFonts w:eastAsia="IRNazanin" w:cs="IRNazanin"/>
          <w:color w:val="111111"/>
          <w:sz w:val="28"/>
          <w:szCs w:val="28"/>
          <w:rtl w:val="true"/>
          <w:lang w:bidi="fa-IR"/>
        </w:rPr>
        <w:t xml:space="preserve">... .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ملاحظه می‌شود که شهید اوّل با بر حذر داشتن از مراجعه به حکّام جور، اندیشه خود را درباره حکومت و قدرتی که مبتنی بر عدالت باشد، اعلام داشته است</w:t>
      </w:r>
      <w:r>
        <w:rPr>
          <w:rFonts w:eastAsia="IRNazanin" w:cs="IRNazanin"/>
          <w:color w:val="111111"/>
          <w:sz w:val="28"/>
          <w:szCs w:val="28"/>
          <w:rtl w:val="true"/>
          <w:lang w:bidi="fa-IR"/>
        </w:rPr>
        <w:t>.</w:t>
      </w:r>
    </w:p>
    <w:p>
      <w:pPr>
        <w:pStyle w:val="Heading5"/>
        <w:numPr>
          <w:ilvl w:val="4"/>
          <w:numId w:val="1"/>
        </w:numPr>
        <w:rPr/>
      </w:pPr>
      <w:bookmarkStart w:id="482" w:name="__RefHeading___Toc1796773_581953129"/>
      <w:bookmarkStart w:id="483" w:name="_Toc191"/>
      <w:bookmarkEnd w:id="482"/>
      <w:r>
        <w:rPr/>
        <w:t>3</w:t>
      </w:r>
      <w:r>
        <w:rPr>
          <w:rtl w:val="true"/>
        </w:rPr>
        <w:t xml:space="preserve">- </w:t>
      </w:r>
      <w:r>
        <w:rPr>
          <w:rtl w:val="true"/>
        </w:rPr>
        <w:t>شهید ثانی</w:t>
      </w:r>
      <w:bookmarkEnd w:id="483"/>
    </w:p>
    <w:p>
      <w:pPr>
        <w:pStyle w:val="BookText"/>
        <w:rPr/>
      </w:pPr>
      <w:r>
        <w:rPr>
          <w:rFonts w:ascii="IRNazanin" w:hAnsi="IRNazanin" w:eastAsia="IRNazanin"/>
          <w:color w:val="111111"/>
          <w:sz w:val="28"/>
          <w:sz w:val="28"/>
          <w:szCs w:val="28"/>
          <w:rtl w:val="true"/>
          <w:lang w:bidi="fa-IR"/>
        </w:rPr>
        <w:t>شهید ثانی، نظر خود درباره حکومت ظالم را در قالب همکاری نکردن با آنها ابراز می‌دارد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قضایی و کیفری، کسانی که فقیه نمی‌باشند، نباید در دستگاه‌های قضایی وارد شوند؛ فقط کسانی که فقیه هستند می‌توانند با دولت جائر همکاری قضایی و کیفری داشته باشند؛ زیرا قضاوت و کیفر دادن، حقّ مسلّم فقهاست و دولت جائر نمی‌تواند این حقّ شرعی را از آنها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شهید ثانی حکومت فقها را حکومتی مشروع و حکومت دیگران را غیر مشروع و ظالمانه می‌داند؛ لذا منصب قضاوت را که جزئی از احکام حکومتی می‌باشد، حقّ مسلّم فقها می‌داند</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همکاری با دولت ظالم را جایز نمی‌داند؛ مگر برای کسانی که اعتماد دارند</w:t>
      </w:r>
      <w:bookmarkStart w:id="484" w:name="pg5433_48910"/>
    </w:p>
    <w:p>
      <w:pPr>
        <w:pStyle w:val="BookText"/>
        <w:rPr/>
      </w:pPr>
      <w:bookmarkEnd w:id="484"/>
      <w:r>
        <w:rPr>
          <w:rFonts w:ascii="IRNazanin" w:hAnsi="IRNazanin" w:eastAsia="IRNazanin"/>
          <w:color w:val="111111"/>
          <w:sz w:val="28"/>
          <w:sz w:val="28"/>
          <w:szCs w:val="28"/>
          <w:rtl w:val="true"/>
          <w:lang w:bidi="fa-IR"/>
        </w:rPr>
        <w:t>بر این‌که مرتکب کار حرام نشده و توانایی امر به معروف و نهی از منکر را دارند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شهید ثانی نظام سیاسی‌ای را مطلوب می‌داند که در رأس آن، سلطان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نایب او یا فقیه عادل باشد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ملاحظه می‌شود که در جملات شهید ثانی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خاصّ شده و این بیانگر اندیشه سیاسی فقهی او در نظام سیاسی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مبتنی بر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485" w:name="__RefHeading___Toc1796775_581953129"/>
      <w:bookmarkStart w:id="486" w:name="_Toc192"/>
      <w:bookmarkEnd w:id="485"/>
      <w:r>
        <w:rPr/>
        <w:t>4</w:t>
      </w:r>
      <w:r>
        <w:rPr>
          <w:rtl w:val="true"/>
        </w:rPr>
        <w:t xml:space="preserve">- </w:t>
      </w:r>
      <w:r>
        <w:rPr>
          <w:rtl w:val="true"/>
        </w:rPr>
        <w:t>مقدس اردبیلی</w:t>
      </w:r>
      <w:bookmarkEnd w:id="486"/>
    </w:p>
    <w:p>
      <w:pPr>
        <w:pStyle w:val="BookText"/>
        <w:rPr/>
      </w:pPr>
      <w:r>
        <w:rPr>
          <w:rFonts w:ascii="IRNazanin" w:hAnsi="IRNazanin" w:eastAsia="IRNazanin"/>
          <w:color w:val="111111"/>
          <w:sz w:val="28"/>
          <w:sz w:val="28"/>
          <w:szCs w:val="28"/>
          <w:rtl w:val="true"/>
          <w:lang w:bidi="fa-IR"/>
        </w:rPr>
        <w:t>مقدس اردبیلی نیز خواهان حکومتی است که مبتنی بر عدالت باشد و هرگونه ظلم و بی‌عدالتی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همکاری با حکّام جور و هم‌چنین مدّاحی و ثناگویی آنان را گناه می‌شمارد؛ مگر این‌که به مقتضای مصلحت اسلام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به نیت رسیدن به مال و جاه و مقام با دربار سلاطین جور همکاری کنند و آن را مدح و ثنا گویند و جاده را بر ترک‌تازی و ستمگری آنان صاف کنند و احیاناً حکومت آنها را مشروع جلوه دهند و بر شوکت و اقتدارشان بیفزایند، جای آنها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بنا به مقتضای مصلحت اسلام و امّت اسلامی و به قصد انجام فرایض و اقامه عدل و حمایت از محرومان و مظلومان به همکاری با دولت‌های جائر تن می‌دهند و به ظاهر از طرف آنان ولایت دارند ولی در باطن نه اعتقاد و نه محبّتی نسبت به آنان دارند، این کار پسندیده است</w:t>
      </w:r>
      <w:r>
        <w:rPr>
          <w:rFonts w:eastAsia="IRNazanin" w:cs="IRNazanin"/>
          <w:color w:val="111111"/>
          <w:sz w:val="28"/>
          <w:szCs w:val="28"/>
          <w:rtl w:val="true"/>
          <w:lang w:bidi="fa-IR"/>
        </w:rPr>
        <w:t xml:space="preserve">. </w:t>
      </w:r>
      <w:r>
        <w:rPr>
          <w:rStyle w:val="FootnoteAnchor"/>
          <w:rtl w:val="true"/>
        </w:rPr>
        <w:footnoteReference w:id="333"/>
      </w:r>
      <w:bookmarkStart w:id="487" w:name="pg5433_48911"/>
    </w:p>
    <w:p>
      <w:pPr>
        <w:pStyle w:val="Heading4"/>
        <w:numPr>
          <w:ilvl w:val="3"/>
          <w:numId w:val="1"/>
        </w:numPr>
        <w:rPr/>
      </w:pPr>
      <w:bookmarkStart w:id="488" w:name="__RefHeading___Toc1796777_581953129"/>
      <w:bookmarkStart w:id="489" w:name="_Toc193"/>
      <w:bookmarkEnd w:id="487"/>
      <w:bookmarkEnd w:id="488"/>
      <w:r>
        <w:rPr>
          <w:rtl w:val="true"/>
        </w:rPr>
        <w:t>دوره سوم</w:t>
      </w:r>
      <w:bookmarkEnd w:id="489"/>
    </w:p>
    <w:p>
      <w:pPr>
        <w:pStyle w:val="Heading5"/>
        <w:numPr>
          <w:ilvl w:val="4"/>
          <w:numId w:val="1"/>
        </w:numPr>
        <w:rPr/>
      </w:pPr>
      <w:bookmarkStart w:id="490" w:name="__RefHeading___Toc1796779_581953129"/>
      <w:bookmarkStart w:id="491" w:name="_Toc194"/>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در این دوره نیز علمای شیعه، بر عدالت اجتماعی تأکید فراوان داشته و نظام سیاسی‌ای را مشروع می‌دانند که زمامداران عادل و اسلام‌شناس در رأس آن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می‌توان از فقیهانی مانند صاحب جواهر، شیخ انصاری، ملا احمد نراقی، میرزای شیرازی، نائینی و امام خمینی نام برد که به برخی از نظرات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آنها در امر عدالت در مسائل سیاسی و اجتماعی، اشاره می‌شود</w:t>
      </w:r>
      <w:r>
        <w:rPr>
          <w:rFonts w:eastAsia="IRNazanin" w:cs="IRNazanin"/>
          <w:color w:val="111111"/>
          <w:sz w:val="28"/>
          <w:szCs w:val="28"/>
          <w:rtl w:val="true"/>
          <w:lang w:bidi="fa-IR"/>
        </w:rPr>
        <w:t>.</w:t>
      </w:r>
    </w:p>
    <w:p>
      <w:pPr>
        <w:pStyle w:val="Heading5"/>
        <w:numPr>
          <w:ilvl w:val="4"/>
          <w:numId w:val="1"/>
        </w:numPr>
        <w:rPr/>
      </w:pPr>
      <w:bookmarkStart w:id="492" w:name="__RefHeading___Toc1796781_581953129"/>
      <w:bookmarkStart w:id="493" w:name="_Toc195"/>
      <w:bookmarkEnd w:id="492"/>
      <w:r>
        <w:rPr/>
        <w:t>1</w:t>
      </w:r>
      <w:r>
        <w:rPr>
          <w:rtl w:val="true"/>
        </w:rPr>
        <w:t xml:space="preserve">- </w:t>
      </w:r>
      <w:r>
        <w:rPr>
          <w:rtl w:val="true"/>
        </w:rPr>
        <w:t>صاحب جواهر</w:t>
      </w:r>
      <w:bookmarkEnd w:id="493"/>
    </w:p>
    <w:p>
      <w:pPr>
        <w:pStyle w:val="BookText"/>
        <w:rPr/>
      </w:pPr>
      <w:r>
        <w:rPr>
          <w:rFonts w:ascii="IRNazanin" w:hAnsi="IRNazanin" w:eastAsia="IRNazanin"/>
          <w:color w:val="111111"/>
          <w:sz w:val="28"/>
          <w:sz w:val="28"/>
          <w:szCs w:val="28"/>
          <w:rtl w:val="true"/>
          <w:lang w:bidi="fa-IR"/>
        </w:rPr>
        <w:t xml:space="preserve">مرحوم صاحب جواهر، حکومت را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حکومتی را مشروع می‌داند که از طریق زور و غلبه قدرت به دست نیامده باشد؛ بلکه از طریق قانون و عدالت زمام امور به دست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عادل و سلطان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جائر یعنی، کسی که با قدرت نظامی حکومت را تصاحب نموده باشد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صلاحیت تصدّی امور سیاسی، قضایی و مالی را جز امام علیه السلام و کسی که منصوب از طرف او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امام زمان عجل الله تعالی فرجه الشریف نوابّ عامّه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در کلیه امور و شئون امامت هستند و تمام اختیارات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جهاد ابتدایی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در زمان غیبت، امر حکومت به دست فاسق سپرده شود و او بر کرسی امامت مسلمانان به نیابت از معصوم جلوس کند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ظاهر عبارات صاحب جواهر این را نشان می‌دهد که عدالت باید در منصب حکومت معتبر باشد؛ چون معلوم است که این امور را نمی‌توان به دست فاسق و ظالم سپرد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یاری حکومت ظالم را حرام می‌داند؛ زیرا باعث تقویت و اقتدار 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همکاری با حکومت جور، برای امر به معروف و نهی از منکر و کمک به مؤمنان را نیز خالی از کراهت نمی‌داند؛ زیرا داخل شدن در</w:t>
      </w:r>
      <w:bookmarkStart w:id="494" w:name="pg5433_48912"/>
    </w:p>
    <w:p>
      <w:pPr>
        <w:pStyle w:val="BookText"/>
        <w:rPr/>
      </w:pPr>
      <w:bookmarkEnd w:id="494"/>
      <w:r>
        <w:rPr>
          <w:rFonts w:ascii="IRNazanin" w:hAnsi="IRNazanin" w:eastAsia="IRNazanin"/>
          <w:color w:val="111111"/>
          <w:sz w:val="28"/>
          <w:sz w:val="28"/>
          <w:szCs w:val="28"/>
          <w:rtl w:val="true"/>
          <w:lang w:bidi="fa-IR"/>
        </w:rPr>
        <w:t>حکومت ظالم را خالی از خطر دنیوی و اخروی نمی‌داند</w:t>
      </w:r>
      <w:r>
        <w:rPr>
          <w:rFonts w:eastAsia="IRNazanin" w:cs="IRNazanin"/>
          <w:color w:val="111111"/>
          <w:sz w:val="28"/>
          <w:szCs w:val="28"/>
          <w:rtl w:val="true"/>
          <w:lang w:bidi="fa-IR"/>
        </w:rPr>
        <w:t xml:space="preserve">. </w:t>
      </w:r>
      <w:r>
        <w:rPr>
          <w:rStyle w:val="FootnoteAnchor"/>
          <w:rtl w:val="true"/>
        </w:rPr>
        <w:footnoteReference w:id="336"/>
      </w:r>
    </w:p>
    <w:p>
      <w:pPr>
        <w:pStyle w:val="Heading5"/>
        <w:numPr>
          <w:ilvl w:val="4"/>
          <w:numId w:val="1"/>
        </w:numPr>
        <w:rPr/>
      </w:pPr>
      <w:bookmarkStart w:id="495" w:name="__RefHeading___Toc1796783_581953129"/>
      <w:bookmarkStart w:id="496" w:name="_Toc196"/>
      <w:bookmarkEnd w:id="495"/>
      <w:r>
        <w:rPr/>
        <w:t>2</w:t>
      </w:r>
      <w:r>
        <w:rPr>
          <w:rtl w:val="true"/>
        </w:rPr>
        <w:t xml:space="preserve">- </w:t>
      </w:r>
      <w:r>
        <w:rPr>
          <w:rtl w:val="true"/>
        </w:rPr>
        <w:t>شیخ انصاری</w:t>
      </w:r>
      <w:bookmarkEnd w:id="496"/>
    </w:p>
    <w:p>
      <w:pPr>
        <w:pStyle w:val="BookText"/>
        <w:rPr/>
      </w:pPr>
      <w:r>
        <w:rPr>
          <w:rFonts w:ascii="IRNazanin" w:hAnsi="IRNazanin" w:eastAsia="IRNazanin"/>
          <w:color w:val="111111"/>
          <w:sz w:val="28"/>
          <w:sz w:val="28"/>
          <w:szCs w:val="28"/>
          <w:rtl w:val="true"/>
          <w:lang w:bidi="fa-IR"/>
        </w:rPr>
        <w:t xml:space="preserve">مرحوم شیخ انصاری، قدرتی را عادلانه می‌داند که حاکم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 نائب خاصّ یا نائب عام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و فرمان‌روایی آن را به دست داشته و عهده‌دار تصرّف در امور عمومی، اموال و نفوس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همه حاکمان ظالم بوده و حکومتشان غاصبانه است؛ حتی اگر حاکم، شیعه 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نظام سیاسی ظالم را به سه دسته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جائر مخالف؛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دولت‌های کافر که اعتقاد به اسلام ندارند؛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حکّام شیعه مؤمن جائر که با وجود حاکم شرعی، زمام امور را در دست گرفته باشند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طبیعت دولت و اقتدار این نوع سلاطین شیعه، ظالمانه و غاصبانه می‌باشد، مشارکت در چنین دولت‌هایی نیز از دیدگاه شیخ انصاری محکوم و همکاری با آنان نامشروع است؛ زیرا باعث پایمال شدن حقّ و احیای باطل و اظهار ظلم و جور خواهد شد؛ مگر این‌که ضرورتی در حدّ اکل میته آن را ایجاب کند </w:t>
      </w:r>
      <w:r>
        <w:rPr>
          <w:rStyle w:val="FootnoteAnchor"/>
          <w:rtl w:val="true"/>
        </w:rPr>
        <w:footnoteReference w:id="337"/>
      </w:r>
      <w:r>
        <w:rPr>
          <w:rFonts w:ascii="IRNazanin" w:hAnsi="IRNazanin" w:eastAsia="IRNazanin"/>
          <w:color w:val="111111"/>
          <w:sz w:val="28"/>
          <w:sz w:val="28"/>
          <w:szCs w:val="28"/>
          <w:rtl w:val="true"/>
          <w:lang w:bidi="fa-IR"/>
        </w:rPr>
        <w:t>و برای مصلحت مردم و گرفتن حقّ باشد</w:t>
      </w:r>
      <w:r>
        <w:rPr>
          <w:rFonts w:eastAsia="IRNazanin" w:cs="IRNazanin"/>
          <w:color w:val="111111"/>
          <w:sz w:val="28"/>
          <w:szCs w:val="28"/>
          <w:rtl w:val="true"/>
          <w:lang w:bidi="fa-IR"/>
        </w:rPr>
        <w:t xml:space="preserve">. </w:t>
      </w:r>
      <w:r>
        <w:rPr>
          <w:rStyle w:val="FootnoteAnchor"/>
          <w:rtl w:val="true"/>
        </w:rPr>
        <w:footnoteReference w:id="338"/>
      </w:r>
      <w:bookmarkStart w:id="497" w:name="pg5433_48913"/>
    </w:p>
    <w:p>
      <w:pPr>
        <w:pStyle w:val="BookText"/>
        <w:rPr/>
      </w:pPr>
      <w:bookmarkEnd w:id="497"/>
      <w:r>
        <w:rPr>
          <w:rFonts w:ascii="IRNazanin" w:hAnsi="IRNazanin" w:eastAsia="IRNazanin"/>
          <w:color w:val="111111"/>
          <w:sz w:val="28"/>
          <w:sz w:val="28"/>
          <w:szCs w:val="28"/>
          <w:rtl w:val="true"/>
          <w:lang w:bidi="fa-IR"/>
        </w:rPr>
        <w:t>شیخ انصاری همکاری با حکومت ظالم و کمک کردن به آن را خروج از اسلام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الی ظالم لیعینه وهویعلم انه ظالم فقد خرج عن الاسلام</w:t>
      </w:r>
      <w:r>
        <w:rPr>
          <w:rFonts w:eastAsia="IRNazanin" w:cs="IRNazanin"/>
          <w:color w:val="111111"/>
          <w:sz w:val="28"/>
          <w:szCs w:val="28"/>
          <w:rtl w:val="true"/>
          <w:lang w:bidi="fa-IR"/>
        </w:rPr>
        <w:t>».</w:t>
      </w:r>
    </w:p>
    <w:p>
      <w:pPr>
        <w:pStyle w:val="Heading5"/>
        <w:numPr>
          <w:ilvl w:val="4"/>
          <w:numId w:val="1"/>
        </w:numPr>
        <w:rPr/>
      </w:pPr>
      <w:bookmarkStart w:id="498" w:name="__RefHeading___Toc1796785_581953129"/>
      <w:bookmarkStart w:id="499" w:name="_Toc197"/>
      <w:bookmarkEnd w:id="498"/>
      <w:r>
        <w:rPr/>
        <w:t>3</w:t>
      </w:r>
      <w:r>
        <w:rPr>
          <w:rtl w:val="true"/>
        </w:rPr>
        <w:t xml:space="preserve">- </w:t>
      </w:r>
      <w:r>
        <w:rPr>
          <w:rtl w:val="true"/>
        </w:rPr>
        <w:t>ملا احمد نراقی</w:t>
      </w:r>
      <w:bookmarkEnd w:id="499"/>
    </w:p>
    <w:p>
      <w:pPr>
        <w:pStyle w:val="BookText"/>
        <w:rPr/>
      </w:pPr>
      <w:r>
        <w:rPr>
          <w:rFonts w:ascii="IRNazanin" w:hAnsi="IRNazanin" w:eastAsia="IRNazanin"/>
          <w:color w:val="111111"/>
          <w:sz w:val="28"/>
          <w:sz w:val="28"/>
          <w:szCs w:val="28"/>
          <w:rtl w:val="true"/>
          <w:lang w:bidi="fa-IR"/>
        </w:rPr>
        <w:t>مرحوم نراقی، عدالت را یکی از شرایط فقیهی می‌داند که امور سیاسی و اجتماعی مردم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درصدد تحقّق عدالت در بین مردم است، ابتدا باید خودش متّصف به صفت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عدالت را چنین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به معنای اخص، عبارت است از بازداشتن خود از ستم به مردمان و دفع ظلم دیگران به قدر امکان از ایشان و نگاه داشتن هر کس بر حقّ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مراد از عدالتی که در اخبار و آیات ذکر می‌شود، این معناست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مرحوم نراقی، بر هر سیاستمدار لازم می‌داند، قبل از این‌که وارد کارهای سیاسی شوند و در پی تحقّق عدالت اجتماعی باشد، خود، عدالت اخلاقی را در کشور بدن پیاده نموده تا در کشور بیرونی موفّق شود؛ در غیر این صورت شایستگی حکومت بر جامعه اسلامی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قوه و صفات خود را اصلاح نکرده باشد و در مملکت بدن خود عدالت را اظهار ننموده باشد، قابلیت اصلاح دیگران و اجرای حکم عدالت در میان مردمان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قابلیت تدبیر منزل خود را دارد و نه شایستگی سیاست مردم و نه ریاست شهر و سزاوار سروری مملکت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جهت است که بالاترین اقسام عدالت و اشرف و افضل انواع سیاست، عدالت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عدالتی بسته به عدالت اوست، و هرخیر نیکی منوط به خیریت اوست و اگر عدالت سلطان نباشد، احدی متمکن از اجرای احکام عدالت نخواهد بود و حال آن‌که تهذیب نفوس و تحصیل معارف و کسب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است به فراغ بال و اطمینان خاطر و انتظام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جور سلطان و ظلم پادشاه، احوال مردم مختل و اوضاع ایشان پریشان می‌گردد</w:t>
      </w:r>
      <w:r>
        <w:rPr>
          <w:rFonts w:eastAsia="IRNazanin" w:cs="IRNazanin"/>
          <w:color w:val="111111"/>
          <w:sz w:val="28"/>
          <w:szCs w:val="28"/>
          <w:rtl w:val="true"/>
          <w:lang w:bidi="fa-IR"/>
        </w:rPr>
        <w:t xml:space="preserve">. </w:t>
      </w:r>
      <w:r>
        <w:rPr>
          <w:rStyle w:val="FootnoteAnchor"/>
          <w:rtl w:val="true"/>
        </w:rPr>
        <w:footnoteReference w:id="340"/>
      </w:r>
    </w:p>
    <w:p>
      <w:pPr>
        <w:pStyle w:val="Heading5"/>
        <w:numPr>
          <w:ilvl w:val="4"/>
          <w:numId w:val="1"/>
        </w:numPr>
        <w:rPr/>
      </w:pPr>
      <w:bookmarkStart w:id="500" w:name="__RefHeading___Toc1796787_581953129"/>
      <w:bookmarkStart w:id="501" w:name="_Toc198"/>
      <w:bookmarkEnd w:id="500"/>
      <w:r>
        <w:rPr/>
        <w:t>4</w:t>
      </w:r>
      <w:r>
        <w:rPr>
          <w:rtl w:val="true"/>
        </w:rPr>
        <w:t xml:space="preserve">- </w:t>
      </w:r>
      <w:r>
        <w:rPr>
          <w:rtl w:val="true"/>
        </w:rPr>
        <w:t>میرزای شیرازی</w:t>
      </w:r>
      <w:bookmarkEnd w:id="50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حقیقت، احقاق حقّ است؛ اعم از این‌که</w:t>
      </w:r>
    </w:p>
    <w:p>
      <w:pPr>
        <w:pStyle w:val="BookText"/>
        <w:rPr/>
      </w:pPr>
      <w:r>
        <w:rPr>
          <w:rFonts w:ascii="IRNazanin" w:hAnsi="IRNazanin" w:eastAsia="IRNazanin"/>
          <w:color w:val="111111"/>
          <w:sz w:val="28"/>
          <w:sz w:val="28"/>
          <w:szCs w:val="28"/>
          <w:rtl w:val="true"/>
          <w:lang w:bidi="fa-IR"/>
        </w:rPr>
        <w:t>حقّ شخص باشد یا حقوق عموم مردم و ملّت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اعطاءکل ذی حقّ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علیه بی‌عدالتی حکومت وقت قیام کرد و از حقّ مردم و دین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طریق، اندیشه ظلم‌ستیزی و عدالت‌خواهی خود را اعلام داشت و در تلگرافی به شاه، </w:t>
      </w:r>
      <w:r>
        <w:rPr>
          <w:rStyle w:val="FootnoteAnchor"/>
          <w:rtl w:val="true"/>
        </w:rPr>
        <w:footnoteReference w:id="341"/>
      </w:r>
      <w:r>
        <w:rPr>
          <w:rFonts w:ascii="IRNazanin" w:hAnsi="IRNazanin" w:eastAsia="IRNazanin"/>
          <w:color w:val="111111"/>
          <w:sz w:val="28"/>
          <w:sz w:val="28"/>
          <w:szCs w:val="28"/>
          <w:rtl w:val="true"/>
          <w:lang w:bidi="fa-IR"/>
        </w:rPr>
        <w:t>موارد زیر را که بیانگر تضییع حقوق مردم و ملّت است به او تذکّر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تواصل اخبار به وقوع وقایعی که سکوت از آن خلاف رعایت حقوق ملّت و دین و دولت است معروض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مداخله اتباع خارجه در امور داخلی مملکت؛</w:t>
      </w:r>
    </w:p>
    <w:p>
      <w:pPr>
        <w:pStyle w:val="BookText"/>
        <w:rPr/>
      </w:pPr>
      <w:r>
        <w:rPr>
          <w:rFonts w:ascii="IRNazanin" w:hAnsi="IRNazanin" w:eastAsia="IRNazanin"/>
          <w:color w:val="111111"/>
          <w:sz w:val="28"/>
          <w:sz w:val="28"/>
          <w:szCs w:val="28"/>
          <w:rtl w:val="true"/>
          <w:lang w:bidi="fa-IR"/>
        </w:rPr>
        <w:t>مخالطه و رفت و آمد کنترل نشده آنان با مسلمانان؛</w:t>
      </w:r>
    </w:p>
    <w:p>
      <w:pPr>
        <w:pStyle w:val="BookText"/>
        <w:rPr/>
      </w:pPr>
      <w:r>
        <w:rPr>
          <w:rFonts w:ascii="IRNazanin" w:hAnsi="IRNazanin" w:eastAsia="IRNazanin"/>
          <w:color w:val="111111"/>
          <w:sz w:val="28"/>
          <w:sz w:val="28"/>
          <w:szCs w:val="28"/>
          <w:rtl w:val="true"/>
          <w:lang w:bidi="fa-IR"/>
        </w:rPr>
        <w:t xml:space="preserve">انعقاد قرارداد ننگین امتیاز تنباکو؛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اختلال قوانین ملّت؛</w:t>
      </w:r>
    </w:p>
    <w:p>
      <w:pPr>
        <w:pStyle w:val="BookText"/>
        <w:rPr/>
      </w:pPr>
      <w:r>
        <w:rPr>
          <w:rFonts w:ascii="IRNazanin" w:hAnsi="IRNazanin" w:eastAsia="IRNazanin"/>
          <w:color w:val="111111"/>
          <w:sz w:val="28"/>
          <w:sz w:val="28"/>
          <w:szCs w:val="28"/>
          <w:rtl w:val="true"/>
          <w:lang w:bidi="fa-IR"/>
        </w:rPr>
        <w:t>گسیختگی وحدت ملّت؛</w:t>
      </w:r>
    </w:p>
    <w:p>
      <w:pPr>
        <w:pStyle w:val="BookText"/>
        <w:rPr/>
      </w:pPr>
      <w:r>
        <w:rPr>
          <w:rFonts w:ascii="IRNazanin" w:hAnsi="IRNazanin" w:eastAsia="IRNazanin"/>
          <w:color w:val="111111"/>
          <w:sz w:val="28"/>
          <w:sz w:val="28"/>
          <w:szCs w:val="28"/>
          <w:rtl w:val="true"/>
          <w:lang w:bidi="fa-IR"/>
        </w:rPr>
        <w:t>تسلّط کفار بر تجارت و معیشت ملّت مسلمان؛</w:t>
      </w:r>
    </w:p>
    <w:p>
      <w:pPr>
        <w:pStyle w:val="BookText"/>
        <w:rPr/>
      </w:pPr>
      <w:r>
        <w:rPr>
          <w:rFonts w:ascii="IRNazanin" w:hAnsi="IRNazanin" w:eastAsia="IRNazanin"/>
          <w:color w:val="111111"/>
          <w:sz w:val="28"/>
          <w:sz w:val="28"/>
          <w:szCs w:val="28"/>
          <w:rtl w:val="true"/>
          <w:lang w:bidi="fa-IR"/>
        </w:rPr>
        <w:t>قبول ذلّت و نوکری کفار از روی خوف یا رغبت؛</w:t>
      </w:r>
    </w:p>
    <w:p>
      <w:pPr>
        <w:pStyle w:val="BookText"/>
        <w:rPr/>
      </w:pPr>
      <w:r>
        <w:rPr>
          <w:rFonts w:ascii="IRNazanin" w:hAnsi="IRNazanin" w:eastAsia="IRNazanin"/>
          <w:color w:val="111111"/>
          <w:sz w:val="28"/>
          <w:sz w:val="28"/>
          <w:szCs w:val="28"/>
          <w:rtl w:val="true"/>
          <w:lang w:bidi="fa-IR"/>
        </w:rPr>
        <w:t>شیوع منکرات و تظاهر به آنها بر أثر حضور بیگانگان؛</w:t>
      </w:r>
    </w:p>
    <w:p>
      <w:pPr>
        <w:pStyle w:val="BookText"/>
        <w:rPr/>
      </w:pPr>
      <w:r>
        <w:rPr>
          <w:rFonts w:ascii="IRNazanin" w:hAnsi="IRNazanin" w:eastAsia="IRNazanin"/>
          <w:color w:val="111111"/>
          <w:sz w:val="28"/>
          <w:sz w:val="28"/>
          <w:szCs w:val="28"/>
          <w:rtl w:val="true"/>
          <w:lang w:bidi="fa-IR"/>
        </w:rPr>
        <w:t>ایجاد تزلزل در اعتقاد مردم؛</w:t>
      </w:r>
    </w:p>
    <w:p>
      <w:pPr>
        <w:pStyle w:val="BookText"/>
        <w:rPr/>
      </w:pPr>
      <w:r>
        <w:rPr>
          <w:rFonts w:ascii="IRNazanin" w:hAnsi="IRNazanin" w:eastAsia="IRNazanin"/>
          <w:color w:val="111111"/>
          <w:sz w:val="28"/>
          <w:sz w:val="28"/>
          <w:szCs w:val="28"/>
          <w:rtl w:val="true"/>
          <w:lang w:bidi="fa-IR"/>
        </w:rPr>
        <w:t>اختلال نظم ناشی از سپردن امور به بیگانگان؛</w:t>
      </w:r>
    </w:p>
    <w:p>
      <w:pPr>
        <w:pStyle w:val="BookText"/>
        <w:rPr/>
      </w:pPr>
      <w:r>
        <w:rPr>
          <w:rFonts w:ascii="IRNazanin" w:hAnsi="IRNazanin" w:eastAsia="IRNazanin"/>
          <w:color w:val="111111"/>
          <w:sz w:val="28"/>
          <w:sz w:val="28"/>
          <w:szCs w:val="28"/>
          <w:rtl w:val="true"/>
          <w:lang w:bidi="fa-IR"/>
        </w:rPr>
        <w:t>ملّت خزانه آباد دولت است؛</w:t>
      </w:r>
    </w:p>
    <w:p>
      <w:pPr>
        <w:pStyle w:val="BookText"/>
        <w:rPr/>
      </w:pPr>
      <w:r>
        <w:rPr>
          <w:rFonts w:ascii="IRNazanin" w:hAnsi="IRNazanin" w:eastAsia="IRNazanin"/>
          <w:color w:val="111111"/>
          <w:sz w:val="28"/>
          <w:sz w:val="28"/>
          <w:szCs w:val="28"/>
          <w:rtl w:val="true"/>
          <w:lang w:bidi="fa-IR"/>
        </w:rPr>
        <w:t>مردم بالمره از انواع تجارت و مشاغل خود مسلوب الاختیارشده و مقهور کفار گشته‌اند؛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نارضایتی و پریشانی ملّت</w:t>
      </w:r>
      <w:r>
        <w:rPr>
          <w:rFonts w:eastAsia="IRNazanin" w:cs="IRNazanin"/>
          <w:color w:val="111111"/>
          <w:sz w:val="28"/>
          <w:szCs w:val="28"/>
          <w:rtl w:val="true"/>
          <w:lang w:bidi="fa-IR"/>
        </w:rPr>
        <w:t xml:space="preserve">. </w:t>
      </w:r>
      <w:r>
        <w:rPr>
          <w:rStyle w:val="FootnoteAnchor"/>
          <w:rtl w:val="true"/>
        </w:rPr>
        <w:footnoteReference w:id="343"/>
      </w:r>
      <w:bookmarkStart w:id="502" w:name="pg5433_48915"/>
    </w:p>
    <w:p>
      <w:pPr>
        <w:pStyle w:val="Heading5"/>
        <w:numPr>
          <w:ilvl w:val="4"/>
          <w:numId w:val="1"/>
        </w:numPr>
        <w:rPr/>
      </w:pPr>
      <w:bookmarkStart w:id="503" w:name="__RefHeading___Toc1796789_581953129"/>
      <w:bookmarkStart w:id="504" w:name="_Toc199"/>
      <w:bookmarkEnd w:id="502"/>
      <w:bookmarkEnd w:id="503"/>
      <w:r>
        <w:rPr/>
        <w:t>5</w:t>
      </w:r>
      <w:r>
        <w:rPr>
          <w:rtl w:val="true"/>
        </w:rPr>
        <w:t xml:space="preserve">- </w:t>
      </w:r>
      <w:r>
        <w:rPr>
          <w:rtl w:val="true"/>
        </w:rPr>
        <w:t>نائینی</w:t>
      </w:r>
      <w:bookmarkEnd w:id="504"/>
    </w:p>
    <w:p>
      <w:pPr>
        <w:pStyle w:val="BookText"/>
        <w:rPr/>
      </w:pPr>
      <w:r>
        <w:rPr>
          <w:rFonts w:ascii="IRNazanin" w:hAnsi="IRNazanin" w:eastAsia="IRNazanin"/>
          <w:color w:val="111111"/>
          <w:sz w:val="28"/>
          <w:sz w:val="28"/>
          <w:szCs w:val="28"/>
          <w:rtl w:val="true"/>
          <w:lang w:bidi="fa-IR"/>
        </w:rPr>
        <w:t>مرحوم نائینی، حکومت را به دو نوع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نظامی که تمام ثروت و حقوق ملّت را از آن خود دانسته و خود را مبرّا از مسئولیت بداند، و دوم نظام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دولتی که در آن، زور، سلطه‌گری، فعّال مایشاء و حاکمیت مطلقه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حکومت، اقتدار سیاسی، نوعی امانت‌داری و خدمت‌گذاری در انجام وظیفه شمرده شده و مردم می‌توانند در مورد عملکرد زمامدارانشان سئوال و انتقاد نمایند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مرحوم نائینی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حقّ محاسبه و مراقبه از مسئولین و متصدّیان مملکت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خلیفه ثانی با آن که ابهت و هیبت داشت، به واسطه یک پیراهن که از حلّه‌ای یمانیه بر تن پوشیده بود، چون قسمت آحاد مسلمین از آن حلّه‌ها بدان اندازه نبود، در فراز منبر از آن مسئول و در جواب امر 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لاسمعا و 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شنود، و به اثبات آن‌که پسرش عبدالله قسمت خود به پدر بخشیده و آن پیراهن از این دو حصّه ترتیب یافته است، اعتراض ملّت را مندفع ساخت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مرحوم نائینی وظیفه دولت از نوع دوم را چند چیز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برقراری نظم و حفظ آن؛</w:t>
      </w:r>
    </w:p>
    <w:p>
      <w:pPr>
        <w:pStyle w:val="BookText"/>
        <w:rPr/>
      </w:pPr>
      <w:r>
        <w:rPr>
          <w:rFonts w:ascii="IRNazanin" w:hAnsi="IRNazanin" w:eastAsia="IRNazanin"/>
          <w:color w:val="111111"/>
          <w:sz w:val="28"/>
          <w:sz w:val="28"/>
          <w:szCs w:val="28"/>
          <w:rtl w:val="true"/>
          <w:lang w:bidi="fa-IR"/>
        </w:rPr>
        <w:t>ایجاد زمینه رشد و تعالی آحاد ملّت؛</w:t>
      </w:r>
    </w:p>
    <w:p>
      <w:pPr>
        <w:pStyle w:val="BookText"/>
        <w:rPr/>
      </w:pPr>
      <w:r>
        <w:rPr>
          <w:rFonts w:ascii="IRNazanin" w:hAnsi="IRNazanin" w:eastAsia="IRNazanin"/>
          <w:color w:val="111111"/>
          <w:sz w:val="28"/>
          <w:sz w:val="28"/>
          <w:szCs w:val="28"/>
          <w:rtl w:val="true"/>
          <w:lang w:bidi="fa-IR"/>
        </w:rPr>
        <w:t>استقرارعدالت برای بهبود زندگی مردم؛</w:t>
      </w:r>
    </w:p>
    <w:p>
      <w:pPr>
        <w:pStyle w:val="BookText"/>
        <w:rPr/>
      </w:pPr>
      <w:r>
        <w:rPr>
          <w:rFonts w:ascii="IRNazanin" w:hAnsi="IRNazanin" w:eastAsia="IRNazanin"/>
          <w:color w:val="111111"/>
          <w:sz w:val="28"/>
          <w:sz w:val="28"/>
          <w:szCs w:val="28"/>
          <w:rtl w:val="true"/>
          <w:lang w:bidi="fa-IR"/>
        </w:rPr>
        <w:t>آزادی مردم از قید و بند اسارت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حکومت از نوع اوّل را ظالم قلمداد می‌کند، زیرا حقوق مردم محفوظ نبوده و یک‌طرفه است؛ در حالی که اقتضای عدالت آن است که همان‌گونه حکومت حقّ بر مردم دارد، مردم نیز بر حکومت حقّ دارند؛ عدالت زمانی تحقّق می‌یابد که حکومت و مردم به حقّ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نوع دوم از حکومت را حکومت عادلانه می‌داند، زیرا عدالت هم در سطح فرمانروا و هم در سطح فرمانبر پیاده می‌شود و هیچ‌گونه فرقی میان رعیت و سلطان در اجرای عدالت و احقاق حقوق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هم عقل و هم</w:t>
      </w:r>
      <w:bookmarkStart w:id="505" w:name="pg5433_48916"/>
    </w:p>
    <w:p>
      <w:pPr>
        <w:pStyle w:val="BookText"/>
        <w:rPr/>
      </w:pPr>
      <w:bookmarkEnd w:id="505"/>
      <w:r>
        <w:rPr>
          <w:rFonts w:ascii="IRNazanin" w:hAnsi="IRNazanin" w:eastAsia="IRNazanin"/>
          <w:color w:val="111111"/>
          <w:sz w:val="28"/>
          <w:sz w:val="28"/>
          <w:szCs w:val="28"/>
          <w:rtl w:val="true"/>
          <w:lang w:bidi="fa-IR"/>
        </w:rPr>
        <w:t>شرع می‌پسندد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مساواتشان با همدیگر و با شخص سلطان، در جمیع امور مثل تساوی در حقوق، مجازات، احکام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ندارد</w:t>
      </w:r>
      <w:r>
        <w:rPr>
          <w:rFonts w:eastAsia="IRNazanin" w:cs="IRNazanin"/>
          <w:color w:val="111111"/>
          <w:sz w:val="28"/>
          <w:szCs w:val="28"/>
          <w:rtl w:val="true"/>
          <w:lang w:bidi="fa-IR"/>
        </w:rPr>
        <w:t xml:space="preserve">». </w:t>
      </w:r>
      <w:r>
        <w:rPr>
          <w:rStyle w:val="FootnoteAnchor"/>
          <w:rtl w:val="true"/>
        </w:rPr>
        <w:footnoteReference w:id="346"/>
      </w:r>
    </w:p>
    <w:p>
      <w:pPr>
        <w:pStyle w:val="Heading5"/>
        <w:numPr>
          <w:ilvl w:val="4"/>
          <w:numId w:val="1"/>
        </w:numPr>
        <w:rPr/>
      </w:pPr>
      <w:bookmarkStart w:id="506" w:name="__RefHeading___Toc1796791_581953129"/>
      <w:bookmarkStart w:id="507" w:name="_Toc200"/>
      <w:bookmarkEnd w:id="506"/>
      <w:r>
        <w:rPr/>
        <w:t>6</w:t>
      </w:r>
      <w:r>
        <w:rPr>
          <w:rtl w:val="true"/>
        </w:rPr>
        <w:t xml:space="preserve">- </w:t>
      </w:r>
      <w:r>
        <w:rPr>
          <w:rtl w:val="true"/>
        </w:rPr>
        <w:t>امام خمینی</w:t>
      </w:r>
      <w:bookmarkEnd w:id="507"/>
    </w:p>
    <w:p>
      <w:pPr>
        <w:pStyle w:val="BookText"/>
        <w:rPr/>
      </w:pPr>
      <w:r>
        <w:rPr>
          <w:rFonts w:ascii="IRNazanin" w:hAnsi="IRNazanin" w:eastAsia="IRNazanin"/>
          <w:color w:val="111111"/>
          <w:sz w:val="28"/>
          <w:sz w:val="28"/>
          <w:szCs w:val="28"/>
          <w:rtl w:val="true"/>
          <w:lang w:bidi="fa-IR"/>
        </w:rPr>
        <w:t>امام خمینی، علم به قانون الهی و عدالت را یکی از شرایط زمامدار نظام سیاسی اسلام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 بایستی از کمال اعتقادی و اخلاقی برخوردار بوده و عادل باشد و دامنش به معاصی آلوده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می‌خواهد حدود جاری کند، یعنی قانون جزای اسلام را به اجرا گذارد، متصدّی بیت‌المال و خرج و دخل مملکت شود و خداوند اختیار اداره بندگانش را به او بدهد، باید گناه‌کار نباشد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تبارک وتعالی به جائرین چنین اختیاری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اگر عادل نباشد، در دادن حقوق مسلمین، گرفتن مالیات‌ها و صرف صحیح آن و اجرای قانون جزا، عادلانه رفتار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مذهب شیعه، زمامدار باید عادل، فاضل و عالم به احکام و قوانین و اجرای آن باشد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امام با استناد به نصوص متعدّد، همکاری با نظام جائر را جایز نمی‌داند و آن را به منزله ظلم نمودن </w:t>
      </w:r>
      <w:r>
        <w:rPr>
          <w:rStyle w:val="FootnoteAnchor"/>
          <w:rtl w:val="true"/>
        </w:rPr>
        <w:footnoteReference w:id="348"/>
      </w:r>
      <w:r>
        <w:rPr>
          <w:rFonts w:ascii="IRNazanin" w:hAnsi="IRNazanin" w:eastAsia="IRNazanin"/>
          <w:color w:val="111111"/>
          <w:sz w:val="28"/>
          <w:sz w:val="28"/>
          <w:szCs w:val="28"/>
          <w:rtl w:val="true"/>
          <w:lang w:bidi="fa-IR"/>
        </w:rPr>
        <w:t xml:space="preserve">و خروج از اسلام </w:t>
      </w:r>
      <w:r>
        <w:rPr>
          <w:rStyle w:val="FootnoteAnchor"/>
          <w:rtl w:val="true"/>
        </w:rPr>
        <w:footnoteReference w:id="349"/>
      </w:r>
      <w:r>
        <w:rPr>
          <w:rFonts w:ascii="IRNazanin" w:hAnsi="IRNazanin" w:eastAsia="IRNazanin"/>
          <w:color w:val="111111"/>
          <w:sz w:val="28"/>
          <w:sz w:val="28"/>
          <w:szCs w:val="28"/>
          <w:rtl w:val="true"/>
          <w:lang w:bidi="fa-IR"/>
        </w:rPr>
        <w:t xml:space="preserve">و برائت از دین می‌داند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اطلاق بعضی از نصوص استفاده می‌کند که نه تنها همکاری در اعمال ستمگرانه با نظام جور حرام است، بلکه همکاری با حاکم جائر در اعمالی که ظلم نیست هم حرام و معصیت کبیره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امام، تصدّی امور حکومتی و عضویت در دستگاه ظلم را چه در مورد اعمال حرام و چه در مسئولیت‌های حلال یا آمیخته به حلال و حرام، از محرّمات الهی می‌شمارد و دلیل آن را چنین بیان می‌کند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 تصدّی آن احتیاج به اذن الهی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حاکمیت، بالذّات از آنِ</w:t>
      </w:r>
      <w:bookmarkStart w:id="508" w:name="pg5433_48917"/>
    </w:p>
    <w:p>
      <w:pPr>
        <w:pStyle w:val="BookText"/>
        <w:rPr/>
      </w:pPr>
      <w:bookmarkEnd w:id="508"/>
      <w:r>
        <w:rPr>
          <w:rFonts w:ascii="IRNazanin" w:hAnsi="IRNazanin" w:eastAsia="IRNazanin"/>
          <w:color w:val="111111"/>
          <w:sz w:val="28"/>
          <w:sz w:val="28"/>
          <w:szCs w:val="28"/>
          <w:rtl w:val="true"/>
          <w:lang w:bidi="fa-IR"/>
        </w:rPr>
        <w:t>خداست و از آنِ کسی که خدا به او 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صاحب جواهر در این مورد که گفته بود تصدّی ولایت از جانب حکومت جور اگر بر انجام امور حلال باشد و حلال خواهد بود، مردود است؛ زیرا در هرحال چنین کسی در حاکمیت کسی دخالت و تصرّف می‌کند که از او اذن نداشته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اندیشه امام خمینی و سایر فقها، تأمین امنیت، آسایش، حفظ ایمان و اخلاق، زندگی توأم با شرافت و کرامت انسانی تنها در پناه یک دولت عادل و قانونمند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فقها در عدالت رهبری و مخالفت آنان با حکّام جور و عدم همکاری با آنان، بیانگر عدالت‌خواهی آنان و تحقّق آن در جامعه انسانی در مرحله تئوری و عملی است</w:t>
      </w:r>
      <w:r>
        <w:rPr>
          <w:rFonts w:eastAsia="IRNazanin" w:cs="IRNazanin"/>
          <w:color w:val="111111"/>
          <w:sz w:val="28"/>
          <w:szCs w:val="28"/>
          <w:rtl w:val="true"/>
          <w:lang w:bidi="fa-IR"/>
        </w:rPr>
        <w:t>.</w:t>
      </w:r>
    </w:p>
    <w:p>
      <w:pPr>
        <w:pStyle w:val="Heading4"/>
        <w:numPr>
          <w:ilvl w:val="3"/>
          <w:numId w:val="1"/>
        </w:numPr>
        <w:rPr/>
      </w:pPr>
      <w:bookmarkStart w:id="509" w:name="__RefHeading___Toc1796793_581953129"/>
      <w:bookmarkStart w:id="510" w:name="_Toc201"/>
      <w:bookmarkEnd w:id="509"/>
      <w:r>
        <w:rPr>
          <w:rtl w:val="true"/>
        </w:rPr>
        <w:t>عدالت در اندیشه سیاسی فقهای اهل سنّت</w:t>
      </w:r>
      <w:bookmarkEnd w:id="510"/>
    </w:p>
    <w:p>
      <w:pPr>
        <w:pStyle w:val="Heading5"/>
        <w:numPr>
          <w:ilvl w:val="4"/>
          <w:numId w:val="1"/>
        </w:numPr>
        <w:rPr/>
      </w:pPr>
      <w:bookmarkStart w:id="511" w:name="__RefHeading___Toc1796795_581953129"/>
      <w:bookmarkStart w:id="512" w:name="_Toc202"/>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با توجّه به این‌که همه فقهای شیعه، عدالت را در رهبری و زعامت مسلمانان شرط دانسته و خواهان یک سیستم دولتی عادلانه در جامعه می‌باشند، بعضی از فقهای اهل سنّت عدالت را در زمامدار مسلمین، لزوماً شرط ندانسته و اطاعت از آن را واجب می‌دانند؛ اگرچه فاسق و فاجر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نظام سیاسی، امنیت محورند، نه عدالت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مبنای خود، به روایاتی استناد کرده‌اند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یکی از علمای اهل سنّت، حدیثی را از رسول خدا صلی الله علیه و آله نقل می‌کند مبنی بر این‌که جهاد تحت لوای هر پیشوایی واجب است، هرچند که فاجر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هریره قال رسول الله صلی الله علیه و آله الجهاد واجب علیکم مع کل امیر براً کان اوفاجراً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همراهی هر امیری، عادل باشد یا فاجر، بر شما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نویسنده حدیثی دیگری نقل می‌کند که رهبر و زمامدار اگر چه شراب بنوشد و فاجر باشد، همراهی او در جهاد واجب است وگناه شراب خوردنش با خودش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القائد یعرف بشرب الخمر والغلول، یغزی معه، انما ذالک فی نفسه، ویروی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لیؤید هذا الدین باالرجل الفاجر؛ </w:t>
      </w:r>
      <w:r>
        <w:rPr>
          <w:rStyle w:val="FootnoteAnchor"/>
          <w:rtl w:val="true"/>
        </w:rPr>
        <w:footnoteReference w:id="354"/>
      </w:r>
      <w:r>
        <w:rPr>
          <w:rFonts w:ascii="IRNazanin" w:hAnsi="IRNazanin" w:eastAsia="IRNazanin"/>
          <w:color w:val="111111"/>
          <w:sz w:val="28"/>
          <w:sz w:val="28"/>
          <w:szCs w:val="28"/>
          <w:rtl w:val="true"/>
          <w:lang w:bidi="fa-IR"/>
        </w:rPr>
        <w:t>زمامدار اگرچه شراب بنوشد، باید در</w:t>
      </w:r>
    </w:p>
    <w:p>
      <w:pPr>
        <w:pStyle w:val="BookText"/>
        <w:rPr/>
      </w:pPr>
      <w:r>
        <w:rPr>
          <w:rFonts w:ascii="IRNazanin" w:hAnsi="IRNazanin" w:eastAsia="IRNazanin"/>
          <w:color w:val="111111"/>
          <w:sz w:val="28"/>
          <w:sz w:val="28"/>
          <w:szCs w:val="28"/>
          <w:rtl w:val="true"/>
          <w:lang w:bidi="fa-IR"/>
        </w:rPr>
        <w:t>جهاد او را همراهی کنید؛ زیرا گناهش به خودش مربوط است و 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دینش را به وسیله رجل فاسق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خبری از پیامبر اسلام نقل شده به این مضمون که آن حضرت، ائمّه بعد از خود را به خوب و بد و خیر و شر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تکلیف ما چیست؟ آیا علیه بدان و اشرار با شمشیر قیام کنیم یا در خانه نشسته و تحمّل کنیم؟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بین شما اقامه نماز می‌کند علیه آنان وارد جنگ نشوید؛ بلکه تنها در دلتان با آنان مخالفت کرده و از اطاعت آنان در مقام عمل سرپیچی نکنید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خبر دیگری در صحیح مسلم از حذیفة بن الیمان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سئوالاتی نسبت به آینده پس از رسول خدا کردیم،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ائمّه‌ای بعد از من می‌آیند که بر سنّت من عمل نمی‌کنند و به هدایت من هدایت یافته نیستند؛ صورت انسانی دارند، ولی قلبشان قلب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نسبت به چنین ائمّه‌ای کسب تکلیف کردم که ما در برابر آنان چه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اطاعت چاره دیگری نداشته و موظّف به اطاعت هستید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قاضی ابویعلی درکتاب الاحکام السلطانیه، ضمن بر شمردن شرایط امام و رهبر مسلمین، حدیثی را از احمد حنبل نقل می‌کند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عن الامام احمد حنبل الفاظ تقتضی اسقاط اعتبار العدالة والعلم والفضل،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عبدوس بن مالک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غلب علیهم بالسیف حتّی صار خلیفة و سمّی امیرالمؤمنین لایحل لاحد یؤمن بالله والیوم الاخر ان یبیت و لا یراه اماما علیه، برّا کان او فاجرا فهو امیر المؤمنین وقال ایضا فی روایة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امیرا یعرف بشرب المسکر و الغلول، یغزو معه انما ذالک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عنه کان یدعوا المعتصم بامیرالمؤمنین فی غیرموضع</w:t>
      </w:r>
      <w:r>
        <w:rPr>
          <w:rFonts w:eastAsia="IRNazanin" w:cs="IRNazanin"/>
          <w:color w:val="111111"/>
          <w:sz w:val="28"/>
          <w:szCs w:val="28"/>
          <w:rtl w:val="true"/>
          <w:lang w:bidi="fa-IR"/>
        </w:rPr>
        <w:t>.</w:t>
      </w:r>
      <w:bookmarkStart w:id="513" w:name="pg5433_48919"/>
    </w:p>
    <w:p>
      <w:pPr>
        <w:pStyle w:val="BookText"/>
        <w:rPr/>
      </w:pPr>
      <w:bookmarkEnd w:id="5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وکذالک قدکان یدعوا المتوکل بامیرالؤمنین ولم یکن من اهل العلم ولا کان من افضل وقته و زمانه؛ </w:t>
      </w:r>
      <w:r>
        <w:rPr>
          <w:rStyle w:val="FootnoteAnchor"/>
          <w:rtl w:val="true"/>
        </w:rPr>
        <w:footnoteReference w:id="357"/>
      </w:r>
      <w:r>
        <w:rPr>
          <w:rFonts w:ascii="IRNazanin" w:hAnsi="IRNazanin" w:eastAsia="IRNazanin"/>
          <w:color w:val="111111"/>
          <w:sz w:val="28"/>
          <w:sz w:val="28"/>
          <w:szCs w:val="28"/>
          <w:rtl w:val="true"/>
          <w:lang w:bidi="fa-IR"/>
        </w:rPr>
        <w:t>از امام احمد بن حنبل نقل شده که عدالت، علم و فضل در زمامدار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مالک القیطان آمده که اگر کسی با زور و غلبه قدرت را به دست گیرد، امیرالمؤمنین و خلیفه مسلمین محسوب شده و همه مردم موظفند او را به عنوان امام خود بشناسند، و لو این‌که فاجر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مروزی روایت شده که اگر زمامدار شراب بخورد، باز هم جهاد با معیت او لازم است؛ چنان‌که معتصم و متوکل در زمان خودشان به عنوان امیرالمؤمنین بودند، ولی در عین حال اهل علم و افضل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زکریا یحیی بن شرف نووی الشافعی در کتاب منهاج السنة النبوی که بر اساس فقه شافعی تألیف شده، در ضمن بررسی مسئله امامت و نحوه انعقاد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تنعقد الامامة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استخلاف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باستیلاء جامع الشروط وکذا فاسق و جاهل فی الاصح؛ </w:t>
      </w:r>
      <w:r>
        <w:rPr>
          <w:rStyle w:val="FootnoteAnchor"/>
          <w:rtl w:val="true"/>
        </w:rPr>
        <w:footnoteReference w:id="358"/>
      </w:r>
      <w:r>
        <w:rPr>
          <w:rFonts w:ascii="IRNazanin" w:hAnsi="IRNazanin" w:eastAsia="IRNazanin"/>
          <w:color w:val="111111"/>
          <w:sz w:val="28"/>
          <w:sz w:val="28"/>
          <w:szCs w:val="28"/>
          <w:rtl w:val="true"/>
          <w:lang w:bidi="fa-IR"/>
        </w:rPr>
        <w:t>زمامداری به وسیله زور و غلبه و استخلاف منعقد می‌گردد اگر فاسق و جاهل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علاء الدین علی المتقی بن حسام الدین الهندی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پشت سر هر امام و جهاد با معیت او لازم است؛ </w:t>
      </w:r>
      <w:r>
        <w:rPr>
          <w:rStyle w:val="FootnoteAnchor"/>
          <w:rtl w:val="true"/>
        </w:rPr>
        <w:footnoteReference w:id="359"/>
      </w:r>
      <w:r>
        <w:rPr>
          <w:rFonts w:ascii="IRNazanin" w:hAnsi="IRNazanin" w:eastAsia="IRNazanin"/>
          <w:color w:val="111111"/>
          <w:sz w:val="28"/>
          <w:sz w:val="28"/>
          <w:szCs w:val="28"/>
          <w:rtl w:val="true"/>
          <w:lang w:bidi="fa-IR"/>
        </w:rPr>
        <w:t>اگرچه گناهان کبیره انجام دهد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وی هم‌چنین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زمامدار، هرچه باشد، عذاب اخروی را به دنبال دارد</w:t>
      </w:r>
      <w:r>
        <w:rPr>
          <w:rFonts w:eastAsia="IRNazanin" w:cs="IRNazanin"/>
          <w:color w:val="111111"/>
          <w:sz w:val="28"/>
          <w:szCs w:val="28"/>
          <w:rtl w:val="true"/>
          <w:lang w:bidi="fa-IR"/>
        </w:rPr>
        <w:t xml:space="preserve">. </w:t>
      </w:r>
      <w:r>
        <w:rPr>
          <w:rStyle w:val="FootnoteAnchor"/>
          <w:rtl w:val="true"/>
        </w:rPr>
        <w:footnoteReference w:id="361"/>
      </w:r>
    </w:p>
    <w:p>
      <w:pPr>
        <w:pStyle w:val="Heading5"/>
        <w:numPr>
          <w:ilvl w:val="4"/>
          <w:numId w:val="1"/>
        </w:numPr>
        <w:rPr/>
      </w:pPr>
      <w:bookmarkStart w:id="514" w:name="__RefHeading___Toc1796797_581953129"/>
      <w:bookmarkStart w:id="515" w:name="_Toc203"/>
      <w:bookmarkEnd w:id="514"/>
      <w:r>
        <w:rPr>
          <w:rtl w:val="true"/>
        </w:rPr>
        <w:t>ارزیابی</w:t>
      </w:r>
      <w:bookmarkEnd w:id="515"/>
    </w:p>
    <w:p>
      <w:pPr>
        <w:pStyle w:val="BookText"/>
        <w:rPr/>
      </w:pPr>
      <w:r>
        <w:rPr>
          <w:rFonts w:ascii="IRNazanin" w:hAnsi="IRNazanin" w:eastAsia="IRNazanin"/>
          <w:color w:val="111111"/>
          <w:sz w:val="28"/>
          <w:sz w:val="28"/>
          <w:szCs w:val="28"/>
          <w:rtl w:val="true"/>
          <w:lang w:bidi="fa-IR"/>
        </w:rPr>
        <w:t xml:space="preserve">در ارزیابی اندیشه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علمای اهل سنّت که عدالت را در نظام سیاسی شرط ندانسته و مبانی این اندیشه را روایات مذکور می‌دانند، می‌توان به چند نکته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فقهای اهل سنّت به آنها استناد می‌کنند، غالباً جعلی است و ساخته و پرداخته دست حکّام جور است که برای تحکیم و تثبیت حکومت خود و جلوگیری از شورش مسلمین علیه آنان جعل کرده‌اند و در بین مسلمین انتشار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اکثر این احادیث در زمان حکومت معایه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امینی باب مستقلی را تحت</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وضّاعین و جعل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الغدیر باز کرده 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رأی کسانی که عدالت را در رهبری جامعه مسلمانان شرط نمی‌دانند، ناظر به حالت اضطرار و هرج و مرج در جامعه باشد، نه حالت عادی؛ چنان‌که غزالی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پادشاه ستمگر در صورتی واجب است که خلع آن باعث وقوع فتنه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مذهب شیعه نیز روایاتی داریم که وجود حکومت ظالم را در جامعه‌ای که گرفتار بحران و هرج و مرج شده است، بهتر از فقدان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اهل سنّت اهمیت دارد، امنیت است؛ اگرچه آن را حکومت فاجر تحقّق بخشد، ولی در صورتی که اوضاع جامعه عادی باشد و أمر دایر شود بین حاکم عادل و حاکم فاجر، بعید به نظر می‌رسد که اهل سنّت فرقی بین این دو نگذارند و زمامدار عادل را مقدم ندانند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این‌که روایات جعلی نباشند، این روایات مطلقند و باید با روایات دیگری که در این باب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کتب اهل سنّت نیز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زده شود؛ زیرا همان پیامبری که گفته اطاعت امیر بر رعیت لازم است، در جای دیگر فرموده اطاعت مخلوق در معصیت خالق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این‌جا به چند نمونه از روایات مقید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المرء المسلم السمع والطاعة فیما احب وکره الاّ ان یؤمر بمعصیة فان امر بمعصیة فلاسمع ولا طاعة؛ </w:t>
      </w:r>
      <w:r>
        <w:rPr>
          <w:rStyle w:val="FootnoteAnchor"/>
          <w:rtl w:val="true"/>
        </w:rPr>
        <w:footnoteReference w:id="363"/>
      </w:r>
      <w:r>
        <w:rPr>
          <w:rFonts w:ascii="IRNazanin" w:hAnsi="IRNazanin" w:eastAsia="IRNazanin"/>
          <w:color w:val="111111"/>
          <w:sz w:val="28"/>
          <w:sz w:val="28"/>
          <w:szCs w:val="28"/>
          <w:rtl w:val="true"/>
          <w:lang w:bidi="fa-IR"/>
        </w:rPr>
        <w:t>بر هر مرد مسلمان لازم است که از زمامدار مسلمین اطاعت کند، اگرچه به ضررش باشد؛ مگر در جایی که در دستور او معصیت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نیز چنین آمده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ایما امیر امرته علیکم فامرکم بغیر طاعة الله فلا تطیعوه فانه لاطاعة فی</w:t>
      </w:r>
    </w:p>
    <w:p>
      <w:pPr>
        <w:pStyle w:val="BookText"/>
        <w:rPr/>
      </w:pPr>
      <w:r>
        <w:rPr>
          <w:rFonts w:ascii="IRNazanin" w:hAnsi="IRNazanin" w:eastAsia="IRNazanin"/>
          <w:color w:val="111111"/>
          <w:sz w:val="28"/>
          <w:sz w:val="28"/>
          <w:szCs w:val="28"/>
          <w:rtl w:val="true"/>
          <w:lang w:bidi="fa-IR"/>
        </w:rPr>
        <w:t>معصیة الله؛ هر امیری اگر برخلاف اطاعت خداوند به شما فرمان داد، از او اطاعت نکنید؛ زیرا در معصیت خداوند اطاعتی از زمامدار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الامام العادل لاترد دعوته؛ </w:t>
      </w:r>
      <w:r>
        <w:rPr>
          <w:rStyle w:val="FootnoteAnchor"/>
          <w:rtl w:val="true"/>
        </w:rPr>
        <w:footnoteReference w:id="364"/>
      </w:r>
      <w:r>
        <w:rPr>
          <w:rFonts w:ascii="IRNazanin" w:hAnsi="IRNazanin" w:eastAsia="IRNazanin"/>
          <w:color w:val="111111"/>
          <w:sz w:val="28"/>
          <w:sz w:val="28"/>
          <w:szCs w:val="28"/>
          <w:rtl w:val="true"/>
          <w:lang w:bidi="fa-IR"/>
        </w:rPr>
        <w:t>پیامبر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امام عادل را ردّ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احادیث، بر تمام احادیثی که اطاعت امیر را مطلقاً واجب می‌دانند، حکومت داشته و اطاعت فاسق و فاجر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اوامرشان غالباً جز بر معصیت خالق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می‌نمانید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احادیث مقیده، بعضی از فقهای عامه، در فتاوا و اندیشه سیاسی خود، بر عدالت زمامداران تصریح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ماوردی از دانشمندان اهل سنّت، عدالت را در امام و رهبر مسلمانان شرط دانسته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اهل الامامة، فالشرط المعتبرة فیهم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احدها العدالة علی شروطها الجامعة؛ </w:t>
      </w:r>
      <w:r>
        <w:rPr>
          <w:rStyle w:val="FootnoteAnchor"/>
          <w:rtl w:val="true"/>
        </w:rPr>
        <w:footnoteReference w:id="366"/>
      </w:r>
      <w:r>
        <w:rPr>
          <w:rFonts w:ascii="IRNazanin" w:hAnsi="IRNazanin" w:eastAsia="IRNazanin"/>
          <w:color w:val="111111"/>
          <w:sz w:val="28"/>
          <w:sz w:val="28"/>
          <w:szCs w:val="28"/>
          <w:rtl w:val="true"/>
          <w:lang w:bidi="fa-IR"/>
        </w:rPr>
        <w:t>در زمامدار هفت شرط معتبر بوده که یکی از آنها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ابویعلی یکی دیگر از علمای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اهل الامامة، فتعتبر فیهم اربعة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ان یکون قرشیا من الصمیم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ان یکون علی صفة من یصلح ان یکون قاضیا من الحریة والبلوغ والعقل والعلم والعدالة؛ </w:t>
      </w:r>
      <w:r>
        <w:rPr>
          <w:rStyle w:val="FootnoteAnchor"/>
          <w:rtl w:val="true"/>
        </w:rPr>
        <w:footnoteReference w:id="367"/>
      </w:r>
      <w:r>
        <w:rPr>
          <w:rFonts w:ascii="IRNazanin" w:hAnsi="IRNazanin" w:eastAsia="IRNazanin"/>
          <w:color w:val="111111"/>
          <w:sz w:val="28"/>
          <w:sz w:val="28"/>
          <w:szCs w:val="28"/>
          <w:rtl w:val="true"/>
          <w:lang w:bidi="fa-IR"/>
        </w:rPr>
        <w:t>در امامت و قضاوت، چهار شرط اعتبار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بلوغ، عقل،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عدالت در قاضی شرط باشد، در امامت و زمامداری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قضاوت رکنی از ارکان حکومت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شرط می‌باشد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غزالی، عدالت را برای سلاطین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عدالت را برای حاکم توصیه می‌کند، بلکه غلامان، چاکران و ملازمین سلطان و حاکم را نیز به عدالت فرا می‌خواند و خطرات بی‌عدالتی در دستگاه حکومت را گوشزد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ملازمان عدالت نداشته باشند، به دنبال امیال نفسانی خود بوده و به حکومت وفادار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پادشاه تقاضا می‌کند که عدالت را محور کارها قرار دهد تا در دنیا</w:t>
      </w:r>
    </w:p>
    <w:p>
      <w:pPr>
        <w:pStyle w:val="BookText"/>
        <w:rPr/>
      </w:pPr>
      <w:r>
        <w:rPr>
          <w:rFonts w:ascii="IRNazanin" w:hAnsi="IRNazanin" w:eastAsia="IRNazanin"/>
          <w:color w:val="111111"/>
          <w:sz w:val="28"/>
          <w:sz w:val="28"/>
          <w:szCs w:val="28"/>
          <w:rtl w:val="true"/>
          <w:lang w:bidi="fa-IR"/>
        </w:rPr>
        <w:t>گرفتار شکست و در قیامت وارد آتش جهنم نشود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وی در جای دیگر، سلطان را چنین توصیه به عدل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جل جلاله، سلطان عالم را چشمی روشن بدهد تا دنیا و آخرت را چنان که هست ببیند و رنج در کار آخرت برد و خلق خدای را نیکو دارد که صدهزار خلایق رعیت 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ایشان عدل کند، همه شفیع او باشند و کسی را که چندین مؤمنان شفیع باشند، در قیامت ایمن بود از عتاب و عقوبت و اگر با ایشان ظلم کند، همه خصم او شوند و کسی که چندین خلایق خصم او بود، کاری سخت با خطر بود و چون شفیع خصم گردد، کار مشکل شود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او احادیثی را از پیامبر نقل می‌کند که بیانگر اندیشه عدالت خواهی وی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سلطان یوما واحدا افضل من عبادة سبعین سنة؛ عدالت سلطان عادل یک روزش از هفتاد سال عبادت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احب الناس الی الله واقربهم الیه السلطان العادل وابغضهم الیه وابعدهم عنه السلطان الجائر؛ </w:t>
      </w:r>
      <w:r>
        <w:rPr>
          <w:rStyle w:val="FootnoteAnchor"/>
          <w:rtl w:val="true"/>
        </w:rPr>
        <w:footnoteReference w:id="370"/>
      </w:r>
      <w:r>
        <w:rPr>
          <w:rFonts w:ascii="IRNazanin" w:hAnsi="IRNazanin" w:eastAsia="IRNazanin"/>
          <w:color w:val="111111"/>
          <w:sz w:val="28"/>
          <w:sz w:val="28"/>
          <w:szCs w:val="28"/>
          <w:rtl w:val="true"/>
          <w:lang w:bidi="fa-IR"/>
        </w:rPr>
        <w:t>نزدیک‌ترین و محبوب‌ترین کس در نزد خداوند، سلطان عادل است و مغضوب‌ترین و دورترین کس در نزد خداوند، پادشاه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هزم اندلسی نیز عدالت را در رهبری جامعه مسلمانان شرط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مسلمین نباید گناهان کبیره انجام دهد؛ وصفة الامام ان یکون مجتنبا عن الکبائر</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در مقدمه خود، برای امام چهار شرط را معتبر دانسته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عدالت، کفایت و سلامت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استدلالش هم این است که امامت، منصب دینی است و بر همه مناصبی که عدالت در آنها شرط است، نظارت دارد؛ پس قهراً مشروط بودن خود امامت به عدالت، اولی است</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ویژه</w:t>
      </w:r>
    </w:p>
    <w:p>
      <w:pPr>
        <w:pStyle w:val="BookText"/>
        <w:rPr/>
      </w:pPr>
      <w:r>
        <w:rPr>
          <w:rFonts w:ascii="IRNazanin" w:hAnsi="IRNazanin" w:eastAsia="IRNazanin"/>
          <w:color w:val="111111"/>
          <w:sz w:val="28"/>
          <w:sz w:val="28"/>
          <w:szCs w:val="28"/>
          <w:rtl w:val="true"/>
          <w:lang w:bidi="fa-IR"/>
        </w:rPr>
        <w:t>دولت‌ها مبارزه با ستم و تبعیض و پاسداری از عدالت اجتماعی 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کتاب الفقه علی المذاهب الاربعة، ضمن برشمردن شرایط امامت، شرط ششم را عدالت قرار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سادسا ان یکون عدلا</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احادیث و فتاوا و اندیشه سیاسی علمای اهل سنّت، چنین به دست می‌آید که بسیاری از آنها، عدالت را در زمامداری مسلمانان شرط می‌دانند</w:t>
      </w:r>
      <w:r>
        <w:rPr>
          <w:rFonts w:eastAsia="IRNazanin" w:cs="IRNazanin"/>
          <w:color w:val="111111"/>
          <w:sz w:val="28"/>
          <w:szCs w:val="28"/>
          <w:rtl w:val="true"/>
          <w:lang w:bidi="fa-IR"/>
        </w:rPr>
        <w:t>.</w:t>
      </w:r>
      <w:bookmarkStart w:id="516" w:name="pg5433_48924"/>
    </w:p>
    <w:p>
      <w:pPr>
        <w:pStyle w:val="Heading3"/>
        <w:numPr>
          <w:ilvl w:val="2"/>
          <w:numId w:val="1"/>
        </w:numPr>
        <w:rPr/>
      </w:pPr>
      <w:bookmarkStart w:id="517" w:name="__RefHeading___Toc1796799_581953129"/>
      <w:bookmarkStart w:id="518" w:name="_Toc204"/>
      <w:bookmarkEnd w:id="516"/>
      <w:bookmarkEnd w:id="517"/>
      <w:r>
        <w:rPr/>
        <w:t>3</w:t>
      </w:r>
      <w:r>
        <w:rPr>
          <w:rtl w:val="true"/>
        </w:rPr>
        <w:t xml:space="preserve">- </w:t>
      </w:r>
      <w:r>
        <w:rPr>
          <w:rtl w:val="true"/>
        </w:rPr>
        <w:t>راهکارهای تحقّق عدالت در فقه سیاسی</w:t>
      </w:r>
      <w:bookmarkEnd w:id="518"/>
    </w:p>
    <w:p>
      <w:pPr>
        <w:pStyle w:val="Heading4"/>
        <w:numPr>
          <w:ilvl w:val="3"/>
          <w:numId w:val="1"/>
        </w:numPr>
        <w:rPr/>
      </w:pPr>
      <w:bookmarkStart w:id="519" w:name="__RefHeading___Toc1796801_581953129"/>
      <w:bookmarkStart w:id="520" w:name="_Toc205"/>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فقه سیاسی راه‌کارهایی برای تحقّق عدالت اجتماعی، فراروی قدرت سیاسی قرار می‌دهد که به اهم آنها اشاره می‌شود</w:t>
      </w:r>
      <w:r>
        <w:rPr>
          <w:rFonts w:eastAsia="IRNazanin" w:cs="IRNazanin"/>
          <w:color w:val="111111"/>
          <w:sz w:val="28"/>
          <w:szCs w:val="28"/>
          <w:rtl w:val="true"/>
          <w:lang w:bidi="fa-IR"/>
        </w:rPr>
        <w:t>:</w:t>
      </w:r>
    </w:p>
    <w:p>
      <w:pPr>
        <w:pStyle w:val="Heading4"/>
        <w:numPr>
          <w:ilvl w:val="3"/>
          <w:numId w:val="1"/>
        </w:numPr>
        <w:rPr/>
      </w:pPr>
      <w:bookmarkStart w:id="521" w:name="__RefHeading___Toc1796803_581953129"/>
      <w:bookmarkStart w:id="522" w:name="_Toc206"/>
      <w:bookmarkEnd w:id="521"/>
      <w:r>
        <w:rPr>
          <w:rtl w:val="true"/>
        </w:rPr>
        <w:t>عدالت در وضع قانون</w:t>
      </w:r>
      <w:bookmarkEnd w:id="522"/>
    </w:p>
    <w:p>
      <w:pPr>
        <w:pStyle w:val="Heading5"/>
        <w:numPr>
          <w:ilvl w:val="4"/>
          <w:numId w:val="1"/>
        </w:numPr>
        <w:rPr/>
      </w:pPr>
      <w:bookmarkStart w:id="523" w:name="__RefHeading___Toc1796805_581953129"/>
      <w:bookmarkStart w:id="524" w:name="_Toc207"/>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همه انسان‌ها در پی زندگی توأم با آرامش، آسایش و امنیت می‌باشند و این آرزو جز در پرتو قانون فراهم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قانونی نمی‌تواند پاسخ‌گوی نیازهای انسان باشد؛ بلکه باید قانونی باشد که عادلانه بوده و به تمام نیازهای انسان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مهم قدرت سیاسی، وضع قانون و اجرای آن به صورت عادلانه است</w:t>
      </w:r>
      <w:r>
        <w:rPr>
          <w:rFonts w:eastAsia="IRNazanin" w:cs="IRNazanin"/>
          <w:color w:val="111111"/>
          <w:sz w:val="28"/>
          <w:szCs w:val="28"/>
          <w:rtl w:val="true"/>
          <w:lang w:bidi="fa-IR"/>
        </w:rPr>
        <w:t>.</w:t>
      </w:r>
    </w:p>
    <w:p>
      <w:pPr>
        <w:pStyle w:val="Heading5"/>
        <w:numPr>
          <w:ilvl w:val="4"/>
          <w:numId w:val="1"/>
        </w:numPr>
        <w:rPr/>
      </w:pPr>
      <w:bookmarkStart w:id="525" w:name="__RefHeading___Toc1796807_581953129"/>
      <w:bookmarkStart w:id="526" w:name="_Toc208"/>
      <w:bookmarkEnd w:id="525"/>
      <w:r>
        <w:rPr/>
        <w:t>1</w:t>
      </w:r>
      <w:r>
        <w:rPr>
          <w:rtl w:val="true"/>
        </w:rPr>
        <w:t xml:space="preserve">- </w:t>
      </w:r>
      <w:r>
        <w:rPr>
          <w:rtl w:val="true"/>
        </w:rPr>
        <w:t>شرایط قانون‌گذار</w:t>
      </w:r>
      <w:bookmarkEnd w:id="526"/>
    </w:p>
    <w:p>
      <w:pPr>
        <w:pStyle w:val="BookText"/>
        <w:rPr/>
      </w:pPr>
      <w:r>
        <w:rPr>
          <w:rFonts w:ascii="IRNazanin" w:hAnsi="IRNazanin" w:eastAsia="IRNazanin"/>
          <w:color w:val="111111"/>
          <w:sz w:val="28"/>
          <w:sz w:val="28"/>
          <w:szCs w:val="28"/>
          <w:rtl w:val="true"/>
          <w:lang w:bidi="fa-IR"/>
        </w:rPr>
        <w:t>سئوال این است که چه کسی می‌تواند چنین قانونی وضع کند؟ در جواب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صلاحیت این کار را دارد که دارای شرایط ذیل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قانون‌گذار قبل از هر چیز، انسان‌شناس کامل باشد و از تمام اسرار وجودی انسان با خبر بوده و به تمام اصولی که بر روابط انسان‌ها با یکدیگر حاکم است، احاطه داشته باشد تا بتواند قوانینی هماهنگ با تمام اینها وضع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گذشته و آینده اطلاع کامل داشته باشد تا ریشه مسائل پیچیده امروز را در گذشته ببیند و آثار قوانین امروز را در آینده زندگی بشر نیز ارزیابی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قانون‌گذار شایسته، باید از صلاحیت علمی کافی برخوردار باشد تا بتواند با قوانین خود، تمام استعدادها و شایستگی‌های را که در فرد فرد انسان‌ها و اجتماع نهفته است، به مرحله بروز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باید جنبه عملی داشته باشد، نه خیالی و از ضمانت اجرایی کافی برخوردار و درک آن برای همگان ممکن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قانون‌گذارحقیقی کسی است که مرتکب لغزش و گناه و خطا و اشتباه نشود و با افرادی که می‌خواهد قانون برای آنها وضع کند، مهربان و دلسوز و در عین حال قوی الاراده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قانون‌گذاری شایسته کسی است که خودش منافعی در آن جامعه نداشته باشد، چرا که منافع شخصی به هرحال فکر قانون‌گذار را به سوی خودش می‌کشاند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با توجّه به شرایط شش‌گانه‌ای که ذکر شد، فقط خداوند متعال می‌تواند قانون‌گذار واقعی باشد؛ زیرا خداوند عالم مطلق است و قانون کامل را در اختیار بشر قرار می‌دهد و انسان توانایی چنین کاری را ندارد، چون علم او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به شما از دانش جز اندکی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مُنِتسکیو</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محدود است و مانند تمام موجودات باشعور دیگر تحت تأثیر جهل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ناقصی که هم دارد، گاهی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حساس است که دچار هزاران هوس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مخلوقی هر لحظه ممکن است خالق خود را هم فراموش کند؛ به همین جهت است که خداوند به وسیله قوانین مذهبی، انسان را به طرف خود می‌خواند تا از یاد خدا غافل نشود</w:t>
      </w:r>
      <w:r>
        <w:rPr>
          <w:rFonts w:eastAsia="IRNazanin" w:cs="IRNazanin"/>
          <w:color w:val="111111"/>
          <w:sz w:val="28"/>
          <w:szCs w:val="28"/>
          <w:rtl w:val="true"/>
          <w:lang w:bidi="fa-IR"/>
        </w:rPr>
        <w:t xml:space="preserve">. </w:t>
      </w:r>
      <w:r>
        <w:rPr>
          <w:rStyle w:val="FootnoteAnchor"/>
          <w:rtl w:val="true"/>
        </w:rPr>
        <w:footnoteReference w:id="377"/>
      </w:r>
      <w:bookmarkStart w:id="527" w:name="pg5433_48926"/>
    </w:p>
    <w:p>
      <w:pPr>
        <w:pStyle w:val="Heading5"/>
        <w:numPr>
          <w:ilvl w:val="4"/>
          <w:numId w:val="1"/>
        </w:numPr>
        <w:rPr/>
      </w:pPr>
      <w:bookmarkStart w:id="528" w:name="__RefHeading___Toc1796809_581953129"/>
      <w:bookmarkStart w:id="529" w:name="_Toc209"/>
      <w:bookmarkEnd w:id="527"/>
      <w:bookmarkEnd w:id="528"/>
      <w:r>
        <w:rPr/>
        <w:t>2</w:t>
      </w:r>
      <w:r>
        <w:rPr>
          <w:rtl w:val="true"/>
        </w:rPr>
        <w:t xml:space="preserve">- </w:t>
      </w:r>
      <w:r>
        <w:rPr>
          <w:rtl w:val="true"/>
        </w:rPr>
        <w:t>قانون‌گذار فقط خداوند است</w:t>
      </w:r>
      <w:bookmarkEnd w:id="529"/>
    </w:p>
    <w:p>
      <w:pPr>
        <w:pStyle w:val="BookText"/>
        <w:rPr/>
      </w:pPr>
      <w:r>
        <w:rPr>
          <w:rFonts w:ascii="IRNazanin" w:hAnsi="IRNazanin" w:eastAsia="IRNazanin"/>
          <w:color w:val="111111"/>
          <w:sz w:val="28"/>
          <w:sz w:val="28"/>
          <w:szCs w:val="28"/>
          <w:rtl w:val="true"/>
          <w:lang w:bidi="fa-IR"/>
        </w:rPr>
        <w:t>قرآن کریم فقط خداوند را قانون‌گذار می‌داند و در چندین آیه به این امر 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مِنْ دُونِهِ مِنْ وَلِیٍّ وَ لا یُشْرِکُ فِی حُکْمِهِ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ولی و سرپرستی جز خدا ندارند و او هیچ کس را در حکم خود شرکت نمی‌دهد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اخْتَلَفْتُمْ فِیهِ مِنْ شَیْ‌ءٍ فَحُکْمُهُ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 اختلاف کنید، حکم آن با خداست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هر کس به احکامی که خدا نازل کرده حکم نکند،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حقّ ندارد انسانی دیگر را و یا جامعه و ملّتی را از آزادی محروم کند، برای او قانون وضع کند، رفتار و روابط او را بنا بر درک و شناخت خود که بسیار ناقص است و یا بنا به خواسته‌ها و امیال خود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قانون‌گذاری برای پیشرفت‌ها در اختیار خدای تعالی است؛ هم‌چنان‌که قوانین هستی و خلقت را نیز خداوند مقرر فرموده است و سعادت و کمال انسان و جوامع تنها در اطاعت از قوانین الهی است که توسط انبیا ابلاغ شده است و انحطاط و سقوط بشر به علت سلب آزادی او و تسلیم در برابر سایر انسان‌هاست</w:t>
      </w:r>
      <w:r>
        <w:rPr>
          <w:rFonts w:eastAsia="IRNazanin" w:cs="IRNazanin"/>
          <w:color w:val="111111"/>
          <w:sz w:val="28"/>
          <w:szCs w:val="28"/>
          <w:rtl w:val="true"/>
          <w:lang w:bidi="fa-IR"/>
        </w:rPr>
        <w:t xml:space="preserve">... </w:t>
      </w:r>
      <w:r>
        <w:rPr>
          <w:rStyle w:val="FootnoteAnchor"/>
          <w:rtl w:val="true"/>
        </w:rPr>
        <w:footnoteReference w:id="381"/>
      </w:r>
    </w:p>
    <w:p>
      <w:pPr>
        <w:pStyle w:val="Heading4"/>
        <w:numPr>
          <w:ilvl w:val="3"/>
          <w:numId w:val="1"/>
        </w:numPr>
        <w:rPr/>
      </w:pPr>
      <w:bookmarkStart w:id="530" w:name="__RefHeading___Toc1796811_581953129"/>
      <w:bookmarkStart w:id="531" w:name="_Toc210"/>
      <w:bookmarkEnd w:id="530"/>
      <w:r>
        <w:rPr>
          <w:rtl w:val="true"/>
        </w:rPr>
        <w:t>عدالت در اجرای قانون</w:t>
      </w:r>
      <w:bookmarkEnd w:id="531"/>
    </w:p>
    <w:p>
      <w:pPr>
        <w:pStyle w:val="BookText"/>
        <w:rPr/>
      </w:pPr>
      <w:r>
        <w:rPr>
          <w:rFonts w:ascii="IRNazanin" w:hAnsi="IRNazanin" w:eastAsia="IRNazanin"/>
          <w:color w:val="111111"/>
          <w:sz w:val="28"/>
          <w:sz w:val="28"/>
          <w:szCs w:val="28"/>
          <w:rtl w:val="true"/>
          <w:lang w:bidi="fa-IR"/>
        </w:rPr>
        <w:t>از نظر فقه سیاسی، همه مردم در اجرای قانون در برابر قانون مساوی می‌باشند؛ اعم از قوی و ضعیف، رئیس و مرئوس، فرمانروا و فرمان‌بردار، عرب و عجم، سیاه و سفید، سرخ و زرد، قریب 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آیات زیادی وجود دارد که به بعضی از آنها اشاره خواهیم 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 شُهَداءَ لِلّهِ وَ لَوْ عَلی أَنْفُسِکُمْ أَوِ الْوالِدَیْنِ وَ الْأَقْرَبِینَ</w:t>
      </w:r>
    </w:p>
    <w:p>
      <w:pPr>
        <w:pStyle w:val="BookText"/>
        <w:rPr/>
      </w:pPr>
      <w:r>
        <w:rPr>
          <w:rFonts w:ascii="IRNazanin" w:hAnsi="IRNazanin" w:eastAsia="IRNazanin"/>
          <w:color w:val="111111"/>
          <w:sz w:val="28"/>
          <w:sz w:val="28"/>
          <w:szCs w:val="28"/>
          <w:rtl w:val="true"/>
          <w:lang w:bidi="fa-IR"/>
        </w:rPr>
        <w:t>إِنْ یَکُنْ غَنِیًّا أَوْ فَقِیراً فَاللّهُ أَوْلی بِهِما فَلا تَتَّبِعُوا الْهَوی أَنْ تَعْدِلُوا وَ إِنْ تَلْوُوا أَوْ تُعْرِضُوا فَإِنَّ اللّهَ کانَ بِما تَعْمَلُونَ خَبِیراً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قیام به عدالت کنید؛ برای خدا گواهی دهید، اگرچه این گواهی به زیان خود شما یا پدر و مادر یا نزدیکان شما بوده باشد؛ چه این‌که اگر آنها غنی یا فقیر باشند، خداوند سزاوارتر است که از آنها حمایت کند؛ بنابراین از هوا و هوس پیروی نکنید که از حقّ منحرف خواهید شد، و اگر حقّ را تحریف کنید و یا از اظهار آن اعراض نمایید، خداوند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حَکَمْتُمْ بَیْنَ النّاسِ أَنْ تَحْکُمُوا بِالْعَدْلِ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میان مردم داوری می‌کنید، به عدالت داوری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مَعَهُمُ الْکِتابَ وَ الْمِیزانَ 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ترازو را فرود آوردیم تا مردم به انصاف برخیزند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ملاحظه می‌شود که 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یعنی قانون الهی به صورت عادلانه در بین همه مردم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نیز در این زمینه وجود دارد که به همین مقدار بسنده می‌نماییم</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 نامه امیرالمؤمنین علیه السلام به یکی از فرماندارانش که اموالی را از بیت‌المال برداشته و گریخته بود،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حسن و حسینم این کار را کرده بودند، هیچ پشتیبانی و هواخواهی از ناحیه من دریافت نمی‌کردند و در اراده من أثر نمی‌گذاشتند تا آن‌گاه که حقّ را از آنها بستانم و ستم‌های ناروایی را که انجام داده‌اند، دور سازم</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 کن فیه من الائمة صلح ان یکون اماما اضطلع بامانته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عدل فی حکمه ولم یحتجف دون رعیته واقام کتاب الله تعالی فی القریب والبعید؛ سه خصلت است که در هر پیشوایی وجود داشته باشد، می‌توان گفت پیشوایی است که به</w:t>
      </w:r>
      <w:bookmarkStart w:id="532" w:name="pg5433_48928"/>
    </w:p>
    <w:p>
      <w:pPr>
        <w:pStyle w:val="BookText"/>
        <w:rPr/>
      </w:pPr>
      <w:bookmarkEnd w:id="532"/>
      <w:r>
        <w:rPr>
          <w:rFonts w:ascii="IRNazanin" w:hAnsi="IRNazanin" w:eastAsia="IRNazanin"/>
          <w:color w:val="111111"/>
          <w:sz w:val="28"/>
          <w:sz w:val="28"/>
          <w:szCs w:val="28"/>
          <w:rtl w:val="true"/>
          <w:lang w:bidi="fa-IR"/>
        </w:rPr>
        <w:t>امامت خود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حکمش عدالت را روا دارد، از مردم خود را نپوشد و دستورات خداوند را در مورد اشخاص دور و نزدیک خود اقامه کند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فقه سیاسی، عدالت در اجرای قانون چنان اهمیتی دارد که رئیس مکتب اسلام پیامبر صلی الله علیه و آله خود را در برابر قصاص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مردم را در مسجد جمع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گردن من حقّی دارد، حاضرم پس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سوارة بن قیس از میان مردم بر می‌خیزد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طائف بر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بودی، خواستی تازیانه یا عصا را بر شتر بزنی، بر شکم من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تقاضای قصاص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پیراهن را بالا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ادای حقّ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بدن مبارک حضرت را بوسه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حقّ خود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سواره بگذر همان‌گونه که وی از پیامبرت محمّد گذشت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امام علی علیه السلام نیز در محکمه قضاوت قاضی‌ای که خودش منصوب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منصب خلافت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طرف دعوا که مردی یهودی بود، حاضر شد</w:t>
      </w:r>
      <w:r>
        <w:rPr>
          <w:rFonts w:eastAsia="IRNazanin" w:cs="IRNazanin"/>
          <w:color w:val="111111"/>
          <w:sz w:val="28"/>
          <w:szCs w:val="28"/>
          <w:rtl w:val="true"/>
          <w:lang w:bidi="fa-IR"/>
        </w:rPr>
        <w:t xml:space="preserve">. </w:t>
      </w:r>
      <w:r>
        <w:rPr>
          <w:rStyle w:val="FootnoteAnchor"/>
          <w:rtl w:val="true"/>
        </w:rPr>
        <w:footnoteReference w:id="387"/>
      </w:r>
    </w:p>
    <w:p>
      <w:pPr>
        <w:pStyle w:val="Heading4"/>
        <w:numPr>
          <w:ilvl w:val="3"/>
          <w:numId w:val="1"/>
        </w:numPr>
        <w:rPr/>
      </w:pPr>
      <w:bookmarkStart w:id="533" w:name="__RefHeading___Toc1796813_581953129"/>
      <w:bookmarkStart w:id="534" w:name="_Toc211"/>
      <w:bookmarkEnd w:id="533"/>
      <w:r>
        <w:rPr>
          <w:rtl w:val="true"/>
        </w:rPr>
        <w:t>عدالت در قضاوت</w:t>
      </w:r>
      <w:bookmarkEnd w:id="534"/>
    </w:p>
    <w:p>
      <w:pPr>
        <w:pStyle w:val="BookText"/>
        <w:rPr/>
      </w:pPr>
      <w:r>
        <w:rPr>
          <w:rFonts w:ascii="IRNazanin" w:hAnsi="IRNazanin" w:eastAsia="IRNazanin"/>
          <w:color w:val="111111"/>
          <w:sz w:val="28"/>
          <w:sz w:val="28"/>
          <w:szCs w:val="28"/>
          <w:rtl w:val="true"/>
          <w:lang w:bidi="fa-IR"/>
        </w:rPr>
        <w:t>یکی از وظایف بسیار مهم قاضی، اجرای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زیادی در این زمینه وجود دارد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حَکَمْتُمْ بَیْنَ النّاسِ أَنْ تَحْکُمُوا بِالْعَدْلِ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صدور حکم و قضاوت، با عدالت رفتار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هُوَ أَقْرَبُ لِلتَّقْوی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یکی از موارد و مصادیق تقوا، عدالت در قضاوت است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حَکَمْتَ فَاحْکُمْ بَیْنَهُمْ بِالْقِسْطِ إِنَّ اللّهَ یُحِبُّ الْمُقْسِطِینَ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قضاوت نمودی،</w:t>
      </w:r>
    </w:p>
    <w:p>
      <w:pPr>
        <w:pStyle w:val="BookText"/>
        <w:rPr/>
      </w:pPr>
      <w:r>
        <w:rPr>
          <w:rFonts w:ascii="IRNazanin" w:hAnsi="IRNazanin" w:eastAsia="IRNazanin"/>
          <w:color w:val="111111"/>
          <w:sz w:val="28"/>
          <w:sz w:val="28"/>
          <w:szCs w:val="28"/>
          <w:rtl w:val="true"/>
          <w:lang w:bidi="fa-IR"/>
        </w:rPr>
        <w:t>به عدل حکم کن که خداوند عدالت‌پیشگان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فَأَصْلِحُوا بَیْنَهُما بِالْعَدْلِ وَ أَقْسِطُوا إِنَّ اللّهَ یُحِبُّ الْمُقْسِطِینَ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عدالت صلح دهید و عدالت کنید که خداوند عدالت کنندگان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زمینه، روایات زیادی از ائمّه اطهار علیهم السلام وارد شده است که به برخی ازآنها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 امیرالمؤمنین علیه السلام وارد شد و چند روزی مهمان او بود، سپس برای دادخواهی به نزد آن حضرت رفت و پیش از آن چیزی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محاکمه آمده‌ای و طرف دعوا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ما بیرون رو؛ زیرا پیامبر علیه السلام نهی فرمود از این‌که طرف دعوا مهمان شود، مگر این که طرف دیگر او نیز مهمان گردد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عدالت در قضاوت، به قاضی حقّ نمی‌دهد یکی از دادخواهان را بر دیگری ترجیح دهد یا راه چگونگی پیروزی را بر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عادل باشد تا بتواند داد ستمدیده را از ستمگر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از منصب‌های ارزشمندی است که از طرف خدا و پیامبرش و امام معصوم علیهم السلام به قاضی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نماینده خدا و نماینده پیامبر در امر قضاوت است و همان‌گونه که خدا و پیامبرش عادل است، قاضی نیز باید متصف به صفت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شریح قاضی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جلست مجلسا لایجلسه الاّ نبی أو وصی أو شقی؛ </w:t>
      </w:r>
      <w:r>
        <w:rPr>
          <w:rStyle w:val="FootnoteAnchor"/>
          <w:rtl w:val="true"/>
        </w:rPr>
        <w:footnoteReference w:id="389"/>
      </w:r>
      <w:r>
        <w:rPr>
          <w:rFonts w:ascii="IRNazanin" w:hAnsi="IRNazanin" w:eastAsia="IRNazanin"/>
          <w:color w:val="111111"/>
          <w:sz w:val="28"/>
          <w:sz w:val="28"/>
          <w:szCs w:val="28"/>
          <w:rtl w:val="true"/>
          <w:lang w:bidi="fa-IR"/>
        </w:rPr>
        <w:t>به تحقیق در جایگاهی نشسته‌ای که در آن پیامبر یا جانشین او یا تیره‌بخت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نامه‌ای، به فرماندارش درباره انتخاب قاضی چنین سفارش می‌کند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قضاوت میان مردم، از رعیت خود، آن را برگزین که نزد تو برترین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کارها بر او دشوار نباشد و ستیز خصمان او را به لجاجت نکشاند و در خطا پایداری نکند و چون حقّ را شناخت، در بازگشت به آن درنماند و</w:t>
      </w:r>
      <w:bookmarkStart w:id="535" w:name="pg5433_48930"/>
    </w:p>
    <w:p>
      <w:pPr>
        <w:pStyle w:val="BookText"/>
        <w:rPr/>
      </w:pPr>
      <w:bookmarkEnd w:id="535"/>
      <w:r>
        <w:rPr>
          <w:rFonts w:ascii="IRNazanin" w:hAnsi="IRNazanin" w:eastAsia="IRNazanin"/>
          <w:color w:val="111111"/>
          <w:sz w:val="28"/>
          <w:sz w:val="28"/>
          <w:szCs w:val="28"/>
          <w:rtl w:val="true"/>
          <w:lang w:bidi="fa-IR"/>
        </w:rPr>
        <w:t>نفس او در طمع ننگرد و تا رسیدن به حقّ به اندک شناخت آن بسنده نکند و در شبهات درنگش از همه بیشتر باشد و حجت را پیش از همه به کاربرد و از آمد و شد صاحبان دعوا کمتر به ستوه آید و در آشکار گشتن کارها شکیباتر باشد و چون حکم روشن باشد، در قضاوت قاطع‌تر باشد؛ آن کس که ستایش فراوان وی رابه خود بینی نکشاند و خوشامد گویی او را برنیانگیزاند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قاضی باید در قضاوتش، عدالت را حتّی در اشاره و نظر و در مجلس نسبت به طرفین دعوا،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ابتلی بالقضاء فلیواس بینهم فی الاشاره وفی النظر وفی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حالی‌که غضبناک است نباید قضاوت کند؛ زیرا خشم و غضب ممکن است باعث صدور حکم ناعادلانه شود</w:t>
      </w:r>
      <w:r>
        <w:rPr>
          <w:rFonts w:eastAsia="IRNazanin" w:cs="IRNazanin"/>
          <w:color w:val="111111"/>
          <w:sz w:val="28"/>
          <w:szCs w:val="28"/>
          <w:rtl w:val="true"/>
          <w:lang w:bidi="fa-IR"/>
        </w:rPr>
        <w:t xml:space="preserve">. </w:t>
      </w:r>
      <w:r>
        <w:rPr>
          <w:rStyle w:val="FootnoteAnchor"/>
          <w:rtl w:val="true"/>
        </w:rPr>
        <w:footnoteReference w:id="391"/>
      </w:r>
    </w:p>
    <w:p>
      <w:pPr>
        <w:pStyle w:val="Heading4"/>
        <w:numPr>
          <w:ilvl w:val="3"/>
          <w:numId w:val="1"/>
        </w:numPr>
        <w:rPr/>
      </w:pPr>
      <w:bookmarkStart w:id="536" w:name="__RefHeading___Toc1796815_581953129"/>
      <w:bookmarkStart w:id="537" w:name="_Toc212"/>
      <w:bookmarkEnd w:id="536"/>
      <w:r>
        <w:rPr>
          <w:rtl w:val="true"/>
        </w:rPr>
        <w:t>عدالت در انتخاب کارگزاران</w:t>
      </w:r>
      <w:bookmarkEnd w:id="537"/>
    </w:p>
    <w:p>
      <w:pPr>
        <w:pStyle w:val="BookText"/>
        <w:rPr/>
      </w:pPr>
      <w:r>
        <w:rPr>
          <w:rFonts w:ascii="IRNazanin" w:hAnsi="IRNazanin" w:eastAsia="IRNazanin"/>
          <w:color w:val="111111"/>
          <w:sz w:val="28"/>
          <w:sz w:val="28"/>
          <w:szCs w:val="28"/>
          <w:rtl w:val="true"/>
          <w:lang w:bidi="fa-IR"/>
        </w:rPr>
        <w:t>یکی از راه‌کارهای تحقّق عدالت و تعالی و رشد جامعه در ابعاد گوناگون، عدالت در انتخاب کارگزاران حکومتی و اجتماعی است؛ به این معنا که از کارگزاران شایسته و لایق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فقه سیاسی، این مسئله مورد تأکید جدّی قرارگرفته است که به بررسی اجمالی آن از منظر قرآن و روایات و عقل،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زبان دختر حضرت شعیب، عبارتی را نقل می‌کند که می‌توان از آن، لزوم شایستگی و صلاحیت برای هر مسئولیت را استفاده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إِحْداهُما یا أَبَتِ اسْتَأْجِرْهُ إِنَّ خَیْرَ مَنِ اسْتَأْجَرْتَ الْقَوِیُّ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استخدام کن، زیرا بهترین کسی را که می‌توانی استخدام کنی، کسی است که توانمند و امین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توانمندی، قدرت جسمی و امین بودن کارگزار مورد تأکید قرار گرفته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قصّه طالوت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لَهُمْ نَبِیُّهُمْ إِنَّ اللّهَ قَدْ بَعَثَ لَکُمْ طالُوتَ مَلِکاً قالُوا أَنّی یَکُونُ لَهُ الْمُلْکُ عَلَیْنا وَ نَحْنُ أَحَقُّ بِالْمُلْکِ مِنْهُ وَ لَمْ یُؤْتَ سَعَةً مِنَ الْمالِ قالَ إِنَّ اللّهَ</w:t>
      </w:r>
    </w:p>
    <w:p>
      <w:pPr>
        <w:pStyle w:val="BookText"/>
        <w:rPr/>
      </w:pPr>
      <w:r>
        <w:rPr>
          <w:rFonts w:ascii="Amiri" w:hAnsi="Amiri" w:eastAsia="Amiri" w:cs="Amiri"/>
          <w:color w:val="111111"/>
          <w:sz w:val="28"/>
          <w:sz w:val="28"/>
          <w:szCs w:val="28"/>
          <w:rtl w:val="true"/>
          <w:lang w:bidi="ar-SA"/>
        </w:rPr>
        <w:t>اِصْطَفاهُ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پیامبرآن قوم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حاکم شما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پادشاه باشد، در حالی‌که ما در امر پادشاهی شایستگی بیشتری داریم و او ثروتمند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برگزیده است و به وی علم و توانایی بسیار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به توانایی جسمی و علم و آگاهی مسئولین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مسئله شایسته‌سالاری کارمندان مورد تأکید فراوان قرار گرفته است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بر جمعی از مسلمانان مقدّم بدارد و بداند که در بین آنان کسی که برتر از او باشد، وجود دارد، بدون شک به خدا و پیامبرش و مسلمانان خیانت کرده 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نفر را بر ده نفر از مسلمانان مسئولیت دهد و بداند که در بین ده نفر کسی بهتر از او وجود دارد، بی‌تردید به خدا و پیامبرش و جماعت مسلمانان خیانت کرده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حدیثی دیگر، 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 باید دارای پنج صفت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آنها این است که برای انجام کارهای مردم، از بهترین افرادی که می‌داند استفاده کند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 احقّ الناس بهذا الامر اقواهم علیه واعلمهم بأمرالله فیه؛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مردم به امر زمام‌داری، نیرومندترین آنان برای این امر و داناترین آنان به امرخداوند است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امام در نامه به مالک اشتر، به نکاتی مهم درباره انتخاب افراد شایسته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آنان افرادی که با تجربه‌تر و پاکتر و پیش‌گام‌تر در اسلامند برگزین؛ زیرا اخلاق آنها بهتر و خانواده آنها پاکتر و هم‌چنین کم‌طمع‌تر و در سنجش عواقب کارها بیناترند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وضع منشیان و کارمندانت دقّت بیشتر کن و کارهایت را به بهترین آنها بسپار</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شایسته‌سالاری آن است که کسی مدیریت و سیاستش نیکو باشد و چنین شخصی واجب الاطاعه است</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هم‌چنین کسی که با کفایت‌تر است، سزاوار رهبری است</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و نیز کسی که در فکر منافع مردم باشد، لایق رهبری است</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مسئولان، ضابطه کفایت و امانت‌داری برای تو ملاک باشد، نه رابطه و توصیه افراد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شایسته‌سالاری یا رعایت صلاحیت و اهلیت در تصدّی مناصب حکومتی، یک اصل عقلایی است و هر جامعه‌ای که به دنبال تأمین خوش‌بختی و سعادت باشد، از این قاعده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دینی نیز این قاعده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جان‌های خود باشید؛ به خدا سوگند اگر صاحب گوسفندان، چوپان دیگری را سراغ داشته باشد که از چوپان فعلی بر نگه‌داری گوسفندان داناتر باشد، چوپان اوّل را اخراج و دومی را برای مراقبت از گوسفندان خود به کار می‌گیرد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پیام امام صادق علیه السلام در این حدیث آن است که برای اداره جامعه انسانی نیز کسانی را برگزینید که شایسته‌ترین افراد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 می‌فرماید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شایسته و لایق در امور کارهای سیاسی و اجتماعی انتخاب شود و</w:t>
      </w:r>
      <w:bookmarkStart w:id="538" w:name="pg5433_48933"/>
    </w:p>
    <w:p>
      <w:pPr>
        <w:pStyle w:val="BookText"/>
        <w:rPr/>
      </w:pPr>
      <w:bookmarkEnd w:id="538"/>
      <w:r>
        <w:rPr>
          <w:rFonts w:ascii="IRNazanin" w:hAnsi="IRNazanin" w:eastAsia="IRNazanin"/>
          <w:color w:val="111111"/>
          <w:sz w:val="28"/>
          <w:sz w:val="28"/>
          <w:szCs w:val="28"/>
          <w:rtl w:val="true"/>
          <w:lang w:bidi="fa-IR"/>
        </w:rPr>
        <w:t>حکم عقل نیز همین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رسول اکرم صلی الله علیه و آله وقتی در آن کسی که باید عهده‌دار خلافت شود، اختلاف پیدا شد، باز در این که مسئول امر خلافت باید فاضل باشد هیچ‌گونه اختلاف نظری میان مسلمانان بروز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فقط در موضوع بود؛ چون حکومت اسلام حکومت قانون است، برای زمامدار جامعه علم به قوانین لازم است؛ نه فقط برای زمامدار، بلکه برای همه افراد، هر شغل یا وظیفه و مقامی که داشته باشند، چنین علمی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همین را اقتضا دارد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از مجموع آیات و روایات چنین استفاده می‌شود که کارگزاران شایسته، ویژه‌گی‌های زیر را باید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دردها و مشکلات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طمع نداشتن کارگزاران؛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پاکی و توانمندی؛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آگاهی؛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 xml:space="preserve">... </w:t>
      </w:r>
      <w:r>
        <w:rPr>
          <w:rStyle w:val="FootnoteAnchor"/>
          <w:rtl w:val="true"/>
        </w:rPr>
        <w:footnoteReference w:id="404"/>
      </w:r>
    </w:p>
    <w:p>
      <w:pPr>
        <w:pStyle w:val="Heading4"/>
        <w:numPr>
          <w:ilvl w:val="3"/>
          <w:numId w:val="1"/>
        </w:numPr>
        <w:rPr/>
      </w:pPr>
      <w:bookmarkStart w:id="539" w:name="__RefHeading___Toc1796817_581953129"/>
      <w:bookmarkStart w:id="540" w:name="_Toc213"/>
      <w:bookmarkEnd w:id="539"/>
      <w:r>
        <w:rPr>
          <w:rtl w:val="true"/>
        </w:rPr>
        <w:t>عدالت در اعمال حاکمیت و رفتار سیاسی</w:t>
      </w:r>
      <w:bookmarkEnd w:id="540"/>
    </w:p>
    <w:p>
      <w:pPr>
        <w:pStyle w:val="BookText"/>
        <w:rPr/>
      </w:pPr>
      <w:r>
        <w:rPr>
          <w:rFonts w:ascii="IRNazanin" w:hAnsi="IRNazanin" w:eastAsia="IRNazanin"/>
          <w:color w:val="111111"/>
          <w:sz w:val="28"/>
          <w:sz w:val="28"/>
          <w:szCs w:val="28"/>
          <w:rtl w:val="true"/>
          <w:lang w:bidi="fa-IR"/>
        </w:rPr>
        <w:t>عدالت در امور سیاست، زمانی جاری می‌شود که قدرت در موضع مناسب خودش قرار گیرد و به ناحقّ در دست کسانی که لیاقت لازم را ندارند، تمرکز نیافته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قدرت‌مدارانی بر مسند تکیه می‌زنند و نیرو می‌یابند که به غیر از سود خود و اطرافیانشان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بی‌عدالتی از جاه و مقام سیاسی آغاز شده و پس از اندکی بسیاری از دیگر ساحت‌های اجتماع را از آن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سیاسی زمانی تحقّق می‌یابد که امور ذیل رعایت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رعایت آزادی انسان‌ها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آزادی در عقیده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إِکْراهَ فِی الدِّینِ قَدْ تَبَیَّنَ الرُّشْدُ مِنَ</w:t>
      </w:r>
    </w:p>
    <w:p>
      <w:pPr>
        <w:pStyle w:val="BookText"/>
        <w:rPr/>
      </w:pPr>
      <w:r>
        <w:rPr>
          <w:rFonts w:ascii="IRNazanin" w:hAnsi="IRNazanin" w:eastAsia="IRNazanin"/>
          <w:color w:val="111111"/>
          <w:sz w:val="28"/>
          <w:sz w:val="28"/>
          <w:szCs w:val="28"/>
          <w:rtl w:val="true"/>
          <w:lang w:bidi="fa-IR"/>
        </w:rPr>
        <w:t>اَلْغَیِّ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اکراهی در پذیرش دین نیست؛ چرا که راه راست از گمراهی آشکار شده و دلایل منطقی به قدر کافی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هدایت کردیم و رهبرانی نیز برای این کار فرستادیم، حال او یا سپاس‌گذار این نعمت است یا کافر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از قبیل کرامت انسانی، کار و تلاش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فرزندان آدم را کرامت بخشیدیم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لا أُضِیعُ عَمَلَ عامِلٍ مِنْکُمْ مِنْ ذَکَرٍ أَوْ أُنْثی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هرگز تلاش و کار هیچ انسان عامل را ضایع و بی‌بهره نمی‌گردانم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 مِمَّا اکْتَسَبُوا وَ لِلنِّساءِ نَصِیبٌ مِمَّا اکْتَسَبْنَ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مردان سهم کار خویش را دارند و زنان نیز بهره‌مند از کسب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در امور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یکی از خصلت‌های بارز جامعه با ایمان را، حرکت و عمل بر اساس تبادل و شور و تصمیم‌گیری مشترک معرّفی می‌کند و پیامبر را نیز دعوت می‌کند که در کارهای اجتماعی از این شیوه پیروی نماید تا به فکر همگان احترام نهاده شود و همه در تصمیم‌گیری‌های اجتماعی مشارکت کنند و در مسئولیت‌پذیری آمادگی بیشتری از خود نشان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مؤمنان امورشان را بر اساس مشورت و تبادل نظر انجام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تصمیم‌گیری‌های همگانی با مردم مشورت کن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دیگری نیز در تحقّق عدالت سیاسی وجود دارد که پرداختن به همه آنها مجال دیگری را می‌طلبد؛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احزاب، اجتماعات، حقّ مشارکت سیاسی و</w:t>
      </w:r>
      <w:r>
        <w:rPr>
          <w:rFonts w:eastAsia="IRNazanin" w:cs="IRNazanin"/>
          <w:color w:val="111111"/>
          <w:sz w:val="28"/>
          <w:szCs w:val="28"/>
          <w:rtl w:val="true"/>
          <w:lang w:bidi="fa-IR"/>
        </w:rPr>
        <w:t>... .</w:t>
      </w:r>
      <w:bookmarkStart w:id="541" w:name="pg5433_48935"/>
    </w:p>
    <w:p>
      <w:pPr>
        <w:pStyle w:val="Heading4"/>
        <w:numPr>
          <w:ilvl w:val="3"/>
          <w:numId w:val="1"/>
        </w:numPr>
        <w:rPr/>
      </w:pPr>
      <w:bookmarkStart w:id="542" w:name="__RefHeading___Toc1796819_581953129"/>
      <w:bookmarkStart w:id="543" w:name="_Toc214"/>
      <w:bookmarkEnd w:id="541"/>
      <w:bookmarkEnd w:id="542"/>
      <w:r>
        <w:rPr>
          <w:rtl w:val="true"/>
        </w:rPr>
        <w:t>عدالت در تأمین معاش و رفتار اقتصادی حکومت</w:t>
      </w:r>
      <w:bookmarkEnd w:id="543"/>
    </w:p>
    <w:p>
      <w:pPr>
        <w:pStyle w:val="Heading5"/>
        <w:numPr>
          <w:ilvl w:val="4"/>
          <w:numId w:val="1"/>
        </w:numPr>
        <w:rPr/>
      </w:pPr>
      <w:bookmarkStart w:id="544" w:name="__RefHeading___Toc1796821_581953129"/>
      <w:bookmarkStart w:id="545" w:name="_Toc215"/>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عدالت در امور اقتصادی به این معناست که ثروت‌ها و نعمت‌های خدادادی به صورت مساوی و عادلانه در اختیار همگان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و درآمدهای عمومی به صورت عادلانه جمع‌آوری شده و بین مردم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 در فقه سیاسی، در موارد بسیاری مورد توجّه قرارگرفته که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546" w:name="__RefHeading___Toc1796823_581953129"/>
      <w:bookmarkStart w:id="547" w:name="_Toc216"/>
      <w:bookmarkEnd w:id="546"/>
      <w:r>
        <w:rPr/>
        <w:t>1</w:t>
      </w:r>
      <w:r>
        <w:rPr>
          <w:rtl w:val="true"/>
        </w:rPr>
        <w:t xml:space="preserve">- </w:t>
      </w:r>
      <w:r>
        <w:rPr>
          <w:rtl w:val="true"/>
        </w:rPr>
        <w:t>عدالت در جمع‌آوری مالیات</w:t>
      </w:r>
      <w:bookmarkEnd w:id="547"/>
    </w:p>
    <w:p>
      <w:pPr>
        <w:pStyle w:val="BookText"/>
        <w:rPr/>
      </w:pPr>
      <w:r>
        <w:rPr>
          <w:rFonts w:ascii="IRNazanin" w:hAnsi="IRNazanin" w:eastAsia="IRNazanin"/>
          <w:color w:val="111111"/>
          <w:sz w:val="28"/>
          <w:sz w:val="28"/>
          <w:szCs w:val="28"/>
          <w:rtl w:val="true"/>
          <w:lang w:bidi="fa-IR"/>
        </w:rPr>
        <w:t>عدالت در اخذ مالیات این است که به میزان توانایی مردم و در چارچوب مقرّرات شرعی و حکومتی و بدون هیچ‌گونه اجحاف و زور و تبعیضی، جمع‌آوری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زمینه برای زمامداران اسلامی توصیه‌هایی دارد که در نامه‌ای به یکی از مأموران اخذ مالیات،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از در انصاف درآیید و در برآوردن حاجت‌های آنها شکیبایی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نگهبان گنج‌های مردمید و نمایندگان ملّت و سفیران پیشوایان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کسی را ادا ناکرده نگذارید و او را از آن‌چه مطلوب اوست بازمدارید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خراج پوشش زمستانی و تابستانی مردم و چهارپایی را که با آن کار می‌کنند و برده‌ای را که برای خدمت گزاری نیاز دارند نفروشید و برای گرفتن درهمی، کسی را تازیانه نزنید و دست به مال کسی دراز نکنید، چه آن کس مسلمان باشد و یا هم‌پیمان با آنها</w:t>
      </w:r>
      <w:r>
        <w:rPr>
          <w:rFonts w:eastAsia="IRNazanin" w:cs="IRNazanin"/>
          <w:color w:val="111111"/>
          <w:sz w:val="28"/>
          <w:szCs w:val="28"/>
          <w:rtl w:val="true"/>
          <w:lang w:bidi="fa-IR"/>
        </w:rPr>
        <w:t xml:space="preserve">. </w:t>
      </w:r>
      <w:r>
        <w:rPr>
          <w:rStyle w:val="FootnoteAnchor"/>
          <w:rtl w:val="true"/>
        </w:rPr>
        <w:footnoteReference w:id="407"/>
      </w:r>
    </w:p>
    <w:p>
      <w:pPr>
        <w:pStyle w:val="Heading5"/>
        <w:numPr>
          <w:ilvl w:val="4"/>
          <w:numId w:val="1"/>
        </w:numPr>
        <w:rPr/>
      </w:pPr>
      <w:bookmarkStart w:id="548" w:name="__RefHeading___Toc1796825_581953129"/>
      <w:bookmarkStart w:id="549" w:name="_Toc217"/>
      <w:bookmarkEnd w:id="548"/>
      <w:r>
        <w:rPr/>
        <w:t>2</w:t>
      </w:r>
      <w:r>
        <w:rPr>
          <w:rtl w:val="true"/>
        </w:rPr>
        <w:t xml:space="preserve">- </w:t>
      </w:r>
      <w:r>
        <w:rPr>
          <w:rtl w:val="true"/>
        </w:rPr>
        <w:t>تساوی در توزیع درآمدهای عمومی و بیت المال</w:t>
      </w:r>
      <w:bookmarkEnd w:id="54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 حکومتی که ثروت عمومی را به صورت عادلانه در بین مردم تقسیم و توزیع کند و زمینه رفاه و آسایش مردم را فراهم گرداند، پسندیده و مورد رضایت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رهبران الهی نیز همین بوده است که نمونه بارز آن، دوران حکومت امام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اقدام انقلابی حضرت در دوران حکومتش این بود که امتیازات کلیه سران کشور را از آنها گرفت و دستور داد که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نظامی و چه غیر نظامی، چه عرب و چه غیر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مساوی از بیت‌المال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بعضی از اصحاب به امام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عموماً علاقه‌مند به دنیا هستند و برای آن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اموال مقداری بیشتر به اشراف عرب و به قریش و به کسانی که مخالفت و دور شدن آنها را دوست نداری می‌بخشیدی، وضع بهتر می‌شد و پراکندگی ایجاد نمی‌گردید و بهتر می‌توانستی در میان مردم به عدالت عمل کنی و آن‌گاه در آخر و پس از استقرار حکومتت، بیت‌المال را به مساوات تقسیم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این سخن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أَتَأْمُرُونِّی أَنْ أَطْلُبَ النَّصْرَ بِالْجَوْرِ فِیمَنْ وُلِّیتُ عَلَیْهِ وَ اللَّهِ لَا أَطُورُ بِهِ مَا سَمَرَ سَمِیرٌ وَ مَا أَمَّ نَجْمٌ فِی السَّمَاءِ نَجْماً وَ لَوْکَانَ الْمَالُ لِی لَسَوَّیْتُ بَیْنَهُمْ فَکَیْفَ وَ إِنَّمَا الْمَالُ مَالُ اللَّهِ ثُمَّ قَالَ عَلَیْهِ السَّلَامُ الا وَ إِنَّ إِعْطَاءَ الْمَالِ فِی غَیْرِ حَقِّهِ تَبْذِیرٌ وَ إِسْرَافٌ وَ هُوَ یَرْفَعُ صَاحِبَهُ فِی الدُّنْیَا وَ یَضَعُهُ فِی الاخِرَةِ وَ یُکْرِمُهُ فِی النَّاسِ وَ یُهِینُهُ عِنْدَ اللَّهِ وَ لَمْ یَضَعِ امْرُؤٌ مَالَهُ فِی غَیْرِ حَقِّهِ وَ عِنْدَ غَیْرِ أَهْلِهِ الاّ حَرَمَهُ اللَّهُ شُکْرَهُمْ وَ کَانَ لِغَیْرِهِ وُدُّهُمْ فَإِنْ زَلَّتْ بِهِ النَّعْلُ یَوْماً فَاحْتَاجَ إِلَی مَعُونَتِهِمْ فَشَرُّ خَدِینٍ وَ الامُ خَلِیل؛ </w:t>
      </w:r>
      <w:r>
        <w:rPr>
          <w:rStyle w:val="FootnoteAnchor"/>
          <w:rtl w:val="true"/>
        </w:rPr>
        <w:footnoteReference w:id="408"/>
      </w:r>
      <w:r>
        <w:rPr>
          <w:rFonts w:ascii="IRNazanin" w:hAnsi="IRNazanin" w:eastAsia="IRNazanin"/>
          <w:color w:val="111111"/>
          <w:sz w:val="28"/>
          <w:sz w:val="28"/>
          <w:szCs w:val="28"/>
          <w:rtl w:val="true"/>
          <w:lang w:bidi="fa-IR"/>
        </w:rPr>
        <w:t>آیا مرا وادار می‌کنید که پیروزی خود را با جور و ستم بر کسانی که حکومت آنان را به عهده دارم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هنگامی که شب‌ها پشت سر هم می‌آیند و ستارگان آسمان یکدیگر را دنبال می‌کنند برای همیشه چنین کاری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از آنِ خودم بود، به طور مساوی در میان آنان تقسیم می‌کردم؛ چه رسد به این که اموال برای خداوند و متعلق به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بخشیدن مال در غیر جای خود تبذیر و اسراف است و این کار صاحب آن را در دنیا بالا می‌برد، امّا در آخرت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خوش‌آوازه می‌شود، امّا در پیشگاه خدا خوار می‌گردد و هرگز کسی مال خود را در غیر جای خود و به غیر اهلش نسپرد، مگر این که خداوند وی را از شکرگزاری آنان محروم ساخت و محبّتشان را متوجّه دیگری نمود؛ پس اگر روزی پایش بلغزد و به کمک آنان نیازمند گردد، بدترین یاران و تلخ‌ترین دوستان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وضع موجود ناراضی بود؛ زیرا در تقسیم بیت‌المال عدالت رعایت نمی‌شد و بین اشراف و فقرا، تبعیض وجود داشت؛ لذا امام می‌فرماید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لوقد استوت قدمای من هذه المداحض لغیرت أشیاء؛ اگر دو پایم در این لغزشگاه استوار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 بیرون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را تغییر می‌دهم</w:t>
      </w:r>
      <w:r>
        <w:rPr>
          <w:rFonts w:eastAsia="IRNazanin" w:cs="IRNazanin"/>
          <w:color w:val="111111"/>
          <w:sz w:val="28"/>
          <w:szCs w:val="28"/>
          <w:rtl w:val="true"/>
          <w:lang w:bidi="fa-IR"/>
        </w:rPr>
        <w:t xml:space="preserve">». </w:t>
      </w:r>
      <w:r>
        <w:rPr>
          <w:rStyle w:val="FootnoteAnchor"/>
          <w:rtl w:val="true"/>
        </w:rPr>
        <w:footnoteReference w:id="409"/>
      </w:r>
      <w:bookmarkStart w:id="550" w:name="pg5433_48937"/>
    </w:p>
    <w:p>
      <w:pPr>
        <w:pStyle w:val="BookText"/>
        <w:rPr/>
      </w:pPr>
      <w:bookmarkEnd w:id="550"/>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بَنِی أُمَیَّةَ لَیُفَوِّقُونَنِی تُرَاثَ مُحَمَّدٍ صلی الله علیه و آله تَفْوِیقاً وَ اللَّهِ لَئِنْ بَقِیتُ لَهُمْ لَأَنْفُضَنَّهُمْ نَفْضَ اللَّحَّامِ الْوِذَامَ التَّرِبَةَ؛ </w:t>
      </w:r>
      <w:r>
        <w:rPr>
          <w:rStyle w:val="FootnoteAnchor"/>
          <w:rtl w:val="true"/>
        </w:rPr>
        <w:footnoteReference w:id="410"/>
      </w:r>
      <w:r>
        <w:rPr>
          <w:rFonts w:ascii="IRNazanin" w:hAnsi="IRNazanin" w:eastAsia="IRNazanin"/>
          <w:color w:val="111111"/>
          <w:sz w:val="28"/>
          <w:sz w:val="28"/>
          <w:szCs w:val="28"/>
          <w:rtl w:val="true"/>
          <w:lang w:bidi="fa-IR"/>
        </w:rPr>
        <w:t>بنی‌امیه از میراث محمد صلی الله علیه و آله جز کمی در اختیار من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زنده ماندم همچون شکمبه حیوان که خاک‌آلوده است و قصاب آن را دور می‌ریزد، آنها را از صحنه حکومت بیرون خواهم ریخت</w:t>
      </w:r>
      <w:r>
        <w:rPr>
          <w:rFonts w:eastAsia="IRNazanin" w:cs="IRNazanin"/>
          <w:color w:val="111111"/>
          <w:sz w:val="28"/>
          <w:szCs w:val="28"/>
          <w:rtl w:val="true"/>
          <w:lang w:bidi="fa-IR"/>
        </w:rPr>
        <w:t>».</w:t>
      </w:r>
    </w:p>
    <w:p>
      <w:pPr>
        <w:pStyle w:val="Heading5"/>
        <w:numPr>
          <w:ilvl w:val="4"/>
          <w:numId w:val="1"/>
        </w:numPr>
        <w:rPr/>
      </w:pPr>
      <w:bookmarkStart w:id="551" w:name="__RefHeading___Toc1796827_581953129"/>
      <w:bookmarkStart w:id="552" w:name="_Toc218"/>
      <w:bookmarkEnd w:id="551"/>
      <w:r>
        <w:rPr/>
        <w:t>3</w:t>
      </w:r>
      <w:r>
        <w:rPr>
          <w:rtl w:val="true"/>
        </w:rPr>
        <w:t xml:space="preserve">- </w:t>
      </w:r>
      <w:r>
        <w:rPr>
          <w:rtl w:val="true"/>
        </w:rPr>
        <w:t>آثار توزیع عادلانه درآمد عمومی</w:t>
      </w:r>
      <w:bookmarkEnd w:id="552"/>
    </w:p>
    <w:p>
      <w:pPr>
        <w:pStyle w:val="BookText"/>
        <w:rPr/>
      </w:pPr>
      <w:r>
        <w:rPr>
          <w:rFonts w:ascii="IRNazanin" w:hAnsi="IRNazanin" w:eastAsia="IRNazanin"/>
          <w:color w:val="111111"/>
          <w:sz w:val="28"/>
          <w:sz w:val="28"/>
          <w:szCs w:val="28"/>
          <w:rtl w:val="true"/>
          <w:lang w:bidi="fa-IR"/>
        </w:rPr>
        <w:t>اگر عدالت در امور اقتصادی از ناحیه قدرت سیاسی رعایت گردد، به دنبال خود آثار بسیاری خواهد داشت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اختلاف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موضوعاتی که مورد توجّه فقه سیاسی در نظام اقتصادی می‌باشد، از بین بردن فقر و ایجاد تعادل در زندگی میان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مخالف این است که عده‌ای ثروت‌های عمومی را به خود اختصاص دهند، ولی در کنارش عده‌ای دیگر نتوانند حتی احتیاجات اوّلیه خود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امام علی علیه السلام ، عده‌ای به شکم‌بارگی به سر برند و عده‌ای دیگر در حال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هدف از به دست قدرت و حکومت را، تعادل در زندگی میان انسان و زدودن فقر و اختلاف طبقاتی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حضور فراوان بیعت کنندگان نبود و یاران، محبّت را بر من تمام نمی‌کردند و اگر خداوند از علما، عهد و پیمان نگرفته بود که برابر شکم‌بارگی ستمگران وگرسنگی مظلومان سکوت نکنند، مهار شتر خلافت را بر کوهان آن انداخته، رها می‌نمودم و آخرخلافت را برکاسه اوّل آن سیراب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می‌دیدید که دنیای شما نزد من از آب بینی گوسفندی بی‌ارزش‌تر است</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مالک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می‌گویی سیره عادلانه ما باعث فرار آنان شده است، این فرمان خدا و خواست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جهت ترسناکم که به عدالت کامل عمل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از بیت‌المال ببخشم و با شخصیت‌ها معامله کنم،</w:t>
      </w:r>
    </w:p>
    <w:p>
      <w:pPr>
        <w:pStyle w:val="BookText"/>
        <w:rPr/>
      </w:pPr>
      <w:r>
        <w:rPr>
          <w:rFonts w:ascii="IRNazanin" w:hAnsi="IRNazanin" w:eastAsia="IRNazanin"/>
          <w:color w:val="111111"/>
          <w:sz w:val="28"/>
          <w:sz w:val="28"/>
          <w:szCs w:val="28"/>
          <w:rtl w:val="true"/>
          <w:lang w:bidi="fa-IR"/>
        </w:rPr>
        <w:t>می‌دانی که من نمی‌توانم به هر کس بیش از آن‌چه حقّ اوست بدهم</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امام که با اختلاف طبقاتی موجود مبارزه می‌کند، چگونه می‌تواند تسلیم خواسته‌های اشراف شده و از بیت‌المال مسلمین سهمی بیشتر به آنان اختصاص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تعادل در معاملات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عادلانه ثروت و درآمد عمومی باعث تعادل در معاملات و تجارت مردم خواهد شد؛ زیرا ناتوانان جامعه می‌توانند وارد عرصه‌های تجاری شده تا به توانایی اقتصادی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فقر به حدّ اقل رسیده و عدالت اجتماعی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ایجاد تعادل در معاملات و تجارت توسط دو عامل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درونی و تقوای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خداوند را ناظر بر اعمال خویش بداند، هرگز دست به گران‌فروشی، احتکار و تضییع حقوق دیگران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تعادل در معاملات را از نشانه‌های ایمان 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فَأَوْفُوا الْکَیْلَ وَ الْمِیزانَ وَ لا تَبْخَسُوا النّاسَ أَشْیاءَهُمْ وَ لا تُفْسِدُوا فِی الْأَرْضِ بَعْدَ إِصْلاحِها ذلِکُمْ خَیْرٌ لَکُمْ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بپرستید و پیمانه و ترازو را تمام و به عدل بدهید و چیزهای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کم‌بها مکنید و همچون تبهکاران در زمین به تبهکاری مپردازید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کارها بیانگر ایمان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کنترل ارگان‌های حکومتی، اگر یک عامل نظارتی دولتی نباشد، تعادلی در اقتصاد بازار و تجارت، ایجاد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به تعبیر علی علیه السلام ، قدرتمندان اقتصادی دنیا ناتوانان را می‌خورند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عزیزها ذلیلها وکبیرها صغیرها</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امام علی علیه السلام ، در نامه‌ای به مالک اشتر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شهرها و برون از آن، در</w:t>
      </w:r>
    </w:p>
    <w:p>
      <w:pPr>
        <w:pStyle w:val="BookText"/>
        <w:rPr/>
      </w:pPr>
      <w:r>
        <w:rPr>
          <w:rFonts w:ascii="IRNazanin" w:hAnsi="IRNazanin" w:eastAsia="IRNazanin"/>
          <w:color w:val="111111"/>
          <w:sz w:val="28"/>
          <w:sz w:val="28"/>
          <w:szCs w:val="28"/>
          <w:rtl w:val="true"/>
          <w:lang w:bidi="fa-IR"/>
        </w:rPr>
        <w:t>معاملات مردم نظارت داشته باش؛ زیرا بعضی از مردم محتکر و گران‌فروشند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امام علی علیه السلام با پلیس ویژه خود که از پیش‌تازان جنگ و بهترین یاران دولت بودند، به بازارها می‌رفت و بر کار داد و ستد و قیمت‌ها و نوع جنس‌ها و ترازوها، شخصاً نظارت می‌کرد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آن‌گاه که یکی از یارانش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که نظارت بر بازار را من برعهده بگیرم و بار این زحمت را از دوش شما بردارم، امام در جواب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نصحتنی یا أصبغ؛ </w:t>
      </w:r>
      <w:r>
        <w:rPr>
          <w:rStyle w:val="FootnoteAnchor"/>
          <w:rtl w:val="true"/>
        </w:rPr>
        <w:footnoteReference w:id="417"/>
      </w:r>
      <w:r>
        <w:rPr>
          <w:rFonts w:ascii="IRNazanin" w:hAnsi="IRNazanin" w:eastAsia="IRNazanin"/>
          <w:color w:val="111111"/>
          <w:sz w:val="28"/>
          <w:sz w:val="28"/>
          <w:szCs w:val="28"/>
          <w:rtl w:val="true"/>
          <w:lang w:bidi="fa-IR"/>
        </w:rPr>
        <w:t>در حقّ من خیرخواهی نکردی ای اصبغ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چون این امر مهم بر عهده شخص زمامدار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وسازمان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نباید آن را به دیگران واگذارد تا از این راه سستی و بی‌دقّتی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سازمان‌های دولتی باعث می‌شود که بازار تجاری رونق گرفته و مردم به آسایش و رفاه برسند؛ چنان‌که امام علی علیه السلام به همین امر نسبت به وضعیت مردم کوفه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اجرای عدالت من در امور اقتصادی، مردم شهر کوفه وضعیت خوبی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پایین‌ترین افراد، نان گندم می‌خورند، خانه دارند و از آب آشامیدنی خوب استفاده می‌کنند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امام علی علیه السلام ، عدالت در معاملات و تجارت را چنین تبیین می‌فرماید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ولتکن البیع بیعا سمحا، بموازین عدل واسعار ولا تجحف بالفریقین من البایع والمبتاع؛ </w:t>
      </w:r>
      <w:r>
        <w:rPr>
          <w:rStyle w:val="FootnoteAnchor"/>
          <w:rtl w:val="true"/>
        </w:rPr>
        <w:footnoteReference w:id="419"/>
      </w:r>
      <w:r>
        <w:rPr>
          <w:rFonts w:ascii="IRNazanin" w:hAnsi="IRNazanin" w:eastAsia="IRNazanin"/>
          <w:color w:val="111111"/>
          <w:sz w:val="28"/>
          <w:sz w:val="28"/>
          <w:szCs w:val="28"/>
          <w:rtl w:val="true"/>
          <w:lang w:bidi="fa-IR"/>
        </w:rPr>
        <w:t>داد و ستد باید بدون سخت‌گیری و با میزان عدالت انجام گیرد و با نرخ‌هایی صورت پذیرد که به هیچ یک از خریدار و فروشنده ستم و بی‌عدالتی نشود</w:t>
      </w:r>
      <w:r>
        <w:rPr>
          <w:rFonts w:eastAsia="IRNazanin" w:cs="IRNazanin"/>
          <w:color w:val="111111"/>
          <w:sz w:val="28"/>
          <w:szCs w:val="28"/>
          <w:rtl w:val="true"/>
          <w:lang w:bidi="fa-IR"/>
        </w:rPr>
        <w:t>».</w:t>
      </w:r>
      <w:bookmarkStart w:id="553" w:name="pg5433_48940"/>
    </w:p>
    <w:p>
      <w:pPr>
        <w:pStyle w:val="Heading4"/>
        <w:numPr>
          <w:ilvl w:val="3"/>
          <w:numId w:val="1"/>
        </w:numPr>
        <w:rPr/>
      </w:pPr>
      <w:bookmarkStart w:id="554" w:name="__RefHeading___Toc1796829_581953129"/>
      <w:bookmarkStart w:id="555" w:name="_Toc219"/>
      <w:bookmarkEnd w:id="553"/>
      <w:bookmarkEnd w:id="554"/>
      <w:r>
        <w:rPr>
          <w:rtl w:val="true"/>
        </w:rPr>
        <w:t>عدالت قدرت سیاسی در امور فرهنگی</w:t>
      </w:r>
      <w:bookmarkEnd w:id="555"/>
    </w:p>
    <w:p>
      <w:pPr>
        <w:pStyle w:val="BookText"/>
        <w:rPr/>
      </w:pPr>
      <w:r>
        <w:rPr>
          <w:rFonts w:ascii="IRNazanin" w:hAnsi="IRNazanin" w:eastAsia="IRNazanin"/>
          <w:color w:val="111111"/>
          <w:sz w:val="28"/>
          <w:sz w:val="28"/>
          <w:szCs w:val="28"/>
          <w:rtl w:val="true"/>
          <w:lang w:bidi="fa-IR"/>
        </w:rPr>
        <w:t xml:space="preserve">با توجّه به تأکید اسلام بر گسترش و فراگیری علم </w:t>
      </w:r>
      <w:r>
        <w:rPr>
          <w:rStyle w:val="FootnoteAnchor"/>
          <w:rtl w:val="true"/>
        </w:rPr>
        <w:footnoteReference w:id="420"/>
      </w:r>
      <w:r>
        <w:rPr>
          <w:rFonts w:ascii="IRNazanin" w:hAnsi="IRNazanin" w:eastAsia="IRNazanin"/>
          <w:color w:val="111111"/>
          <w:sz w:val="28"/>
          <w:sz w:val="28"/>
          <w:szCs w:val="28"/>
          <w:rtl w:val="true"/>
          <w:lang w:bidi="fa-IR"/>
        </w:rPr>
        <w:t xml:space="preserve">و فرهنگ ناب اسلامی در جامعه، عدالت فرهنگی این است که ابزارخدمات علمی فرهنگی مانند مدرسه و دانشگاه‌ها و هم‌چنین رسانه‌های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وسیله آگاهی مردم به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معلمین بهتر، در اختیار همه مردم بدون تبعیض نژادی و قومی و سرزمینی قرارگیرد، چه آنان که در متن شهر زندگی می‌کنند یا آنان‌که در یک روستای دور افتاده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حکومتی عادلانه است که دورترین و محروم‌ترین مردم تحت قلمرو حکومتش از نعمت علم و فرهنگ اسلامی محروم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تؤیس الضفعاء من عدلک؛ </w:t>
      </w:r>
      <w:r>
        <w:rPr>
          <w:rStyle w:val="FootnoteAnchor"/>
          <w:rtl w:val="true"/>
        </w:rPr>
        <w:footnoteReference w:id="421"/>
      </w:r>
      <w:r>
        <w:rPr>
          <w:rFonts w:ascii="IRNazanin" w:hAnsi="IRNazanin" w:eastAsia="IRNazanin"/>
          <w:color w:val="111111"/>
          <w:sz w:val="28"/>
          <w:sz w:val="28"/>
          <w:szCs w:val="28"/>
          <w:rtl w:val="true"/>
          <w:lang w:bidi="fa-IR"/>
        </w:rPr>
        <w:t>نباید ضعیف‌ترین مردم از عدالت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الامام ان یعلم اهل ولایته حدود الاسلام والایمان؛ </w:t>
      </w:r>
      <w:r>
        <w:rPr>
          <w:rStyle w:val="FootnoteAnchor"/>
          <w:rtl w:val="true"/>
        </w:rPr>
        <w:footnoteReference w:id="422"/>
      </w:r>
      <w:r>
        <w:rPr>
          <w:rFonts w:ascii="IRNazanin" w:hAnsi="IRNazanin" w:eastAsia="IRNazanin"/>
          <w:color w:val="111111"/>
          <w:sz w:val="28"/>
          <w:sz w:val="28"/>
          <w:szCs w:val="28"/>
          <w:rtl w:val="true"/>
          <w:lang w:bidi="fa-IR"/>
        </w:rPr>
        <w:t>بر زمامدار است که مردم تحت قلمرو حکومتش را نسبت به حقایق اسلام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عادلانه فرهنگی و آشنایی بیشتر مردم با ارزش‌ها و آموزه‌های ناب اسلام، باعث گرایش خودجوش مردم به سمت عدالت اجتماعی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اسلامی توصیه می‌کند، نشر علم و فرهنگ در جایی که نیازمند و مستحقّ وجود دارد باید صورت گیرد و عدالت نیز همین‌گونه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العلم نشره وثمرة العمل به وصیانته وضعه فی اهله؛ زیبایی علم، گسترش و ثمره آن، عمل و صیانت آن، آموختن به دیگران است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العلم بذله لمستحقّه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زکات علم، تعلیم به مستحق آن است</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العالم علی علمه، عمله به وبذله لمستحقّه؛ شکر عالم در علمش، عمل و آموختن به مستحق آن است</w:t>
      </w:r>
      <w:r>
        <w:rPr>
          <w:rFonts w:eastAsia="IRNazanin" w:cs="IRNazanin"/>
          <w:color w:val="111111"/>
          <w:sz w:val="28"/>
          <w:szCs w:val="28"/>
          <w:rtl w:val="true"/>
          <w:lang w:bidi="fa-IR"/>
        </w:rPr>
        <w:t xml:space="preserve">.» </w:t>
      </w:r>
      <w:r>
        <w:rPr>
          <w:rStyle w:val="FootnoteAnchor"/>
          <w:rtl w:val="true"/>
        </w:rPr>
        <w:footnoteReference w:id="425"/>
      </w:r>
      <w:bookmarkStart w:id="556" w:name="pg5433_48941"/>
    </w:p>
    <w:p>
      <w:pPr>
        <w:pStyle w:val="Heading4"/>
        <w:numPr>
          <w:ilvl w:val="3"/>
          <w:numId w:val="1"/>
        </w:numPr>
        <w:rPr/>
      </w:pPr>
      <w:bookmarkStart w:id="557" w:name="__RefHeading___Toc1796831_581953129"/>
      <w:bookmarkStart w:id="558" w:name="_Toc220"/>
      <w:bookmarkEnd w:id="556"/>
      <w:bookmarkEnd w:id="557"/>
      <w:r>
        <w:rPr>
          <w:rtl w:val="true"/>
        </w:rPr>
        <w:t>عدالت در روابط قدرت سیاسی و مردم</w:t>
      </w:r>
      <w:bookmarkEnd w:id="558"/>
    </w:p>
    <w:p>
      <w:pPr>
        <w:pStyle w:val="BookText"/>
        <w:rPr/>
      </w:pPr>
      <w:r>
        <w:rPr>
          <w:rFonts w:ascii="IRNazanin" w:hAnsi="IRNazanin" w:eastAsia="IRNazanin"/>
          <w:color w:val="111111"/>
          <w:sz w:val="28"/>
          <w:sz w:val="28"/>
          <w:szCs w:val="28"/>
          <w:rtl w:val="true"/>
          <w:lang w:bidi="fa-IR"/>
        </w:rPr>
        <w:t>در روابط قدرت سیاسی و مردم، حقّ و تکلیف دو سویه است؛ یعنی همان‌گونه که حاکم بر مردم حقّ دارد، نسبت به مردم تکلیف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همان‌گونه که مردم بر حکومت حقّ دارند، نسبت به حکومت تکلیف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روابط بین آنها، حافظ حقوق حاکم و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حقوق الهی، بزرگ‌ترین حقّ، حقّ رهبر بر مردم و حقّ مردم بر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واجبی که خدای سبحان در هردو گروه لازم شمرده و آن را عامل پایداری پیوند ملّت و رهبر و عزّت دین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مردم حقّ رهبری را ادا کنند و زمامدار حقّ مردم را بپردازد، حقّ در آن جامعه عزّت یابد و راه‌های دین پدیدار و نشانه‌های عدالت برقرار و سنّت پیامبر پایدار گردد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به سود کسی جریان نمی‌یابد، مگر این‌که به زیان او نیز جاری می‌گردد و حقی از دیگران به عهده‌اش ثابت می‌گردد، و بر زیان کسی جاری نمی‌شود، مگر این‌که به سود او نیز جاری می‌گردد و دیگران را درباره او متعهد می‌کند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ماوردی در کتاب احکام سلطانیه، در رابطه با حقوق حکومت و مردم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والی و امام جامعه حقوق مردم را ادا نماید، در واقع حقّ خدا را در سود و زیان‌های مردم رعایت نموده است و در این هنگام نیز، وی دو حقّ به گردن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از وی اطاعت و شنوایی داشته باشد و او را در انجام وظایف یاری دهند</w:t>
      </w:r>
      <w:r>
        <w:rPr>
          <w:rFonts w:eastAsia="IRNazanin" w:cs="IRNazanin"/>
          <w:color w:val="111111"/>
          <w:sz w:val="28"/>
          <w:szCs w:val="28"/>
          <w:rtl w:val="true"/>
          <w:lang w:bidi="fa-IR"/>
        </w:rPr>
        <w:t xml:space="preserve">... </w:t>
      </w:r>
      <w:r>
        <w:rPr>
          <w:rStyle w:val="FootnoteAnchor"/>
          <w:rtl w:val="true"/>
        </w:rPr>
        <w:footnoteReference w:id="428"/>
      </w:r>
    </w:p>
    <w:p>
      <w:pPr>
        <w:pStyle w:val="Heading4"/>
        <w:numPr>
          <w:ilvl w:val="3"/>
          <w:numId w:val="1"/>
        </w:numPr>
        <w:rPr/>
      </w:pPr>
      <w:bookmarkStart w:id="559" w:name="__RefHeading___Toc1796833_581953129"/>
      <w:bookmarkStart w:id="560" w:name="_Toc221"/>
      <w:bookmarkEnd w:id="559"/>
      <w:r>
        <w:rPr>
          <w:rtl w:val="true"/>
        </w:rPr>
        <w:t>حقوق متقابل مردم و قدرت سیاسی</w:t>
      </w:r>
      <w:bookmarkEnd w:id="5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مردم برحکومت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بر حکومت بسیار است و ذکر همه آنها مجالی دیگر می‌طلبد، ولی در این‌جا تنها به عنوان چند مورد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تعلیم و تربیت مردم؛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و امانت‌دار مصالح و منافع مردم؛ </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مردم برحکومت؛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به آرای عمومی؛ </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با مردم؛ </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امینت؛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نمودن اسباب آسایش و رفاه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حاکم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حاکم بر مردم نیز بسیار است؛ لذا فقط بعضی از آنها را برمی‌شماریم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از حاکم؛ </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خیرخواهی برای حکومت؛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با حکومت؛ </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نمودن حکومت در مواقع اضطراری</w:t>
      </w:r>
      <w:r>
        <w:rPr>
          <w:rFonts w:eastAsia="IRNazanin" w:cs="IRNazanin"/>
          <w:color w:val="111111"/>
          <w:sz w:val="28"/>
          <w:szCs w:val="28"/>
          <w:rtl w:val="true"/>
          <w:lang w:bidi="fa-IR"/>
        </w:rPr>
        <w:t>.</w:t>
      </w:r>
      <w:bookmarkStart w:id="561" w:name="pg5433_48944"/>
    </w:p>
    <w:p>
      <w:pPr>
        <w:pStyle w:val="Heading3"/>
        <w:numPr>
          <w:ilvl w:val="2"/>
          <w:numId w:val="1"/>
        </w:numPr>
        <w:rPr/>
      </w:pPr>
      <w:bookmarkStart w:id="562" w:name="__RefHeading___Toc1796835_581953129"/>
      <w:bookmarkStart w:id="563" w:name="_Toc222"/>
      <w:bookmarkEnd w:id="561"/>
      <w:bookmarkEnd w:id="562"/>
      <w:r>
        <w:rPr/>
        <w:t>4</w:t>
      </w:r>
      <w:r>
        <w:rPr>
          <w:rtl w:val="true"/>
        </w:rPr>
        <w:t>-</w:t>
      </w:r>
      <w:r>
        <w:rPr>
          <w:rtl w:val="true"/>
        </w:rPr>
        <w:t>موانع تحقّق عدالت</w:t>
      </w:r>
      <w:bookmarkEnd w:id="563"/>
    </w:p>
    <w:p>
      <w:pPr>
        <w:pStyle w:val="Heading4"/>
        <w:numPr>
          <w:ilvl w:val="3"/>
          <w:numId w:val="1"/>
        </w:numPr>
        <w:rPr/>
      </w:pPr>
      <w:bookmarkStart w:id="564" w:name="__RefHeading___Toc1796837_581953129"/>
      <w:bookmarkStart w:id="565" w:name="_Toc223"/>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همان‌گونه که در تحقّق عدالت اجتماعی و رسیدن به قلّه‌های رشد و شکوفایی، راه‌کارهایی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تنزّل و عقب‌ماندگی جامعه از عدالت و سوق دادن آن به سوی ظلم نیز عواملی مؤثّر است که به برخی از آنها به صورت گذرا اشاره می‌شود</w:t>
      </w:r>
      <w:r>
        <w:rPr>
          <w:rFonts w:eastAsia="IRNazanin" w:cs="IRNazanin"/>
          <w:color w:val="111111"/>
          <w:sz w:val="28"/>
          <w:szCs w:val="28"/>
          <w:rtl w:val="true"/>
          <w:lang w:bidi="fa-IR"/>
        </w:rPr>
        <w:t>.</w:t>
      </w:r>
    </w:p>
    <w:p>
      <w:pPr>
        <w:pStyle w:val="Heading4"/>
        <w:numPr>
          <w:ilvl w:val="3"/>
          <w:numId w:val="1"/>
        </w:numPr>
        <w:rPr/>
      </w:pPr>
      <w:bookmarkStart w:id="566" w:name="__RefHeading___Toc1796839_581953129"/>
      <w:bookmarkStart w:id="567" w:name="_Toc224"/>
      <w:bookmarkEnd w:id="566"/>
      <w:r>
        <w:rPr>
          <w:rtl w:val="true"/>
        </w:rPr>
        <w:t>انحصارطلبی قدرت سیاسی</w:t>
      </w:r>
      <w:bookmarkEnd w:id="567"/>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غرایز بسیار قوی در نهاد انسان است، به صورت‌های گوناگون در رفتار و کردار انسان بروز می‌کند و یکی از حالت‌های افراطی و شایع آن،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مانع تحقّق عدالت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خصلت در پندار و رفتار صاحبان قدرت پدید آید، نظام اجتماعی به سوی ظلم و بی‌عدالتی به پیش خواهد رفت؛ زیرا دست اندرکاران حکومتی را به سوی زیاده‌خواهی و در نتیجه تضییع حقوق دیگران سوق خواهد داد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از این خصلت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از خود گذشتگی و مقدّم داشتن منافع دیگران بر منافع خود می‌باشد،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حقّ ویژه برای خود در نظر گرفتن و زیاده خواهی و اندیشه دست‌یابی به هر نوع امتیاز و سودی که در اختیار دیگران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عمومی و امکانات خدادادی را که برای بهره‌برداری همگانی است، ویژه خود و نزدیکان خود سازند، اهل استیثاراند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انحصارطلبی بیشتر در نظام‌های استبدادی که عدالت در آنها مفهوم ندارد،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چنین نظام‌هایی از بهترین مزایا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می‌باشند؛ در حالی‌که در قلمرو حکومت آنها کسانی هستند که با فقر دست و پنجه نرم می‌کنند و این عین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امام علی علیه السلام به عثمان اعتراض می‌کند و می‌گوید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اسْتَأْثَرَ فَأَسَاءَ الاثَرَةَ؛ </w:t>
      </w:r>
      <w:r>
        <w:rPr>
          <w:rStyle w:val="FootnoteAnchor"/>
          <w:rtl w:val="true"/>
        </w:rPr>
        <w:footnoteReference w:id="434"/>
      </w:r>
      <w:r>
        <w:rPr>
          <w:rFonts w:ascii="IRNazanin" w:hAnsi="IRNazanin" w:eastAsia="IRNazanin"/>
          <w:color w:val="111111"/>
          <w:sz w:val="28"/>
          <w:sz w:val="28"/>
          <w:szCs w:val="28"/>
          <w:rtl w:val="true"/>
          <w:lang w:bidi="fa-IR"/>
        </w:rPr>
        <w:t>او به انحصارطلبی و خودکامگی روی آورد و زیاده‌روی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که از روحیه عدالت‌گریزی انسان آگاه است، به مالک اشتر چنین توصیه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إِیَّاکَ وَ الاسْتِئْثَارَ بِمَا النَّاسُ فِیهِ أُسْوَةٌ وَ التَّغَابِیَ عَمَّا تُعْنَی بِهِ مِمَّا قَدْ وَضَحَ لِلْعُیُونِ فَإِنَّهُ مَأْخُوذٌ مِنْکَ لِغَیْرِکَ وَ عَمَّا قَلِیلٍ تَنْکَشِفُ عَنْکَ أَغْطِیَةُ الامُورِ وَ یُنْتَصَفُ مِنْکَ لِلْمَظْلُومِ، </w:t>
      </w:r>
      <w:r>
        <w:rPr>
          <w:rStyle w:val="FootnoteAnchor"/>
          <w:rtl w:val="true"/>
        </w:rPr>
        <w:footnoteReference w:id="435"/>
      </w:r>
      <w:r>
        <w:rPr>
          <w:rFonts w:ascii="IRNazanin" w:hAnsi="IRNazanin" w:eastAsia="IRNazanin"/>
          <w:color w:val="111111"/>
          <w:sz w:val="28"/>
          <w:sz w:val="28"/>
          <w:szCs w:val="28"/>
          <w:rtl w:val="true"/>
          <w:lang w:bidi="fa-IR"/>
        </w:rPr>
        <w:t>بپرهیز از این‌که چیزی را به خود اختصاص دهی که بهره مردم در آن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یکی از اهداف خود از جنگیدن با معاویه را، مبارزه علیه انحصارگرایی او بیان می‌کند و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هممنا بالمسیر الی هؤلاء القوم الذین عملوا فی عبادالله بغیر ما انزل الله واستأثروا بالفیء وعطلوا لحدود واماتوا الحقّ واظهروا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ما تصمیم داریم به سوی معاویه و شامیان برویم؛ آنان‌که به قانون خدا عمل نکردند و اموال عمومی را ویژه خویشان و اطرافیان خود ساختند وحدود الهی را تعطیل نمودند و حقوق را نابود کردند و در پهنه زمین فساد و تباهی گستردند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با شناخت دقیق از این خصلت عدالت‌سوز انسان، مالک را مطلع می‌سازد و چنین دستور می‌دهد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والی، نزدیکان و خلوت‌نشینانی است که خوی برتری‌جویی و استیثار دارند و در معامله با مردم کم‌انصافند، ریشه آنان را با بریدن اسباب آن برآور و به هیچ یک از آنان قطعه زمینی واگذار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تو طمع کنند با بستن پیمان‌هایی که به دیگران زیان رسانند و بار بر دوش دیگران نهند که گوارایی و</w:t>
      </w:r>
      <w:bookmarkStart w:id="568" w:name="pg5433_48946"/>
    </w:p>
    <w:p>
      <w:pPr>
        <w:pStyle w:val="BookText"/>
        <w:rPr/>
      </w:pPr>
      <w:bookmarkEnd w:id="568"/>
      <w:r>
        <w:rPr>
          <w:rFonts w:ascii="IRNazanin" w:hAnsi="IRNazanin" w:eastAsia="IRNazanin"/>
          <w:color w:val="111111"/>
          <w:sz w:val="28"/>
          <w:sz w:val="28"/>
          <w:szCs w:val="28"/>
          <w:rtl w:val="true"/>
          <w:lang w:bidi="fa-IR"/>
        </w:rPr>
        <w:t>رفاه برای آنان باشد و عیب آن به نام تو رقم خورد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مرحوم علامه جعفری، در فراز نغزی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ناتوانی‌های بشر معلول یک خطای نابخشودنی است که عبارت از 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عدالت است؛ زیرا عدالت آن همای سعادت است که اگر روزی به نفع فرد یا گروهی از انسان بال و پر بگشاید، روزی هم به ضرر او به پرواز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قدرتمندان احساس کنند عدالت قصد مؤاخذه آنان را دارد، نه تنها عدالت را به سود خود تفسیر می‌کنند، بلکه سفارش مکتبی می دهند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اصیل زندگی شود</w:t>
      </w:r>
      <w:r>
        <w:rPr>
          <w:rFonts w:eastAsia="IRNazanin" w:cs="IRNazanin"/>
          <w:color w:val="111111"/>
          <w:sz w:val="28"/>
          <w:szCs w:val="28"/>
          <w:rtl w:val="true"/>
          <w:lang w:bidi="fa-IR"/>
        </w:rPr>
        <w:t xml:space="preserve">. </w:t>
      </w:r>
      <w:r>
        <w:rPr>
          <w:rStyle w:val="FootnoteAnchor"/>
          <w:rtl w:val="true"/>
        </w:rPr>
        <w:footnoteReference w:id="438"/>
      </w:r>
    </w:p>
    <w:p>
      <w:pPr>
        <w:pStyle w:val="Heading4"/>
        <w:numPr>
          <w:ilvl w:val="3"/>
          <w:numId w:val="1"/>
        </w:numPr>
        <w:rPr/>
      </w:pPr>
      <w:bookmarkStart w:id="569" w:name="__RefHeading___Toc1796841_581953129"/>
      <w:bookmarkStart w:id="570" w:name="_Toc225"/>
      <w:bookmarkEnd w:id="569"/>
      <w:r>
        <w:rPr>
          <w:rtl w:val="true"/>
        </w:rPr>
        <w:t>مصلحت گرایی قدرت سیاسی</w:t>
      </w:r>
      <w:bookmarkEnd w:id="570"/>
    </w:p>
    <w:p>
      <w:pPr>
        <w:pStyle w:val="BookText"/>
        <w:rPr/>
      </w:pPr>
      <w:r>
        <w:rPr>
          <w:rFonts w:ascii="IRNazanin" w:hAnsi="IRNazanin" w:eastAsia="IRNazanin"/>
          <w:color w:val="111111"/>
          <w:sz w:val="28"/>
          <w:sz w:val="28"/>
          <w:szCs w:val="28"/>
          <w:rtl w:val="true"/>
          <w:lang w:bidi="fa-IR"/>
        </w:rPr>
        <w:t>یکی از موانع تحقّق عدالت، مصلحت‌اندیشی غیرمنطقی و قربانی نمودن عدالت در برابر مال و ثروت زور مداران و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قدرت سیاسی در برابر توانمندان اقتصادی و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روح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امر را به صاحبان قدرت و مردم، گوشزد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 شُهَداءَ لِلّهِ وَ لَوْ عَلی أَنْفُسِکُمْ أَوِ الْوالِدَیْنِ وَ الْأَقْرَبِینَ إِنْ یَکُنْ غَنِیًّا أَوْ فَقِیراً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قیام به عدالت کنید، برای خدا گواهی دهید، اگرچه این گواهی به زیان خود شما یا پدر و مادر یا نزدیکان شما بوده باشد؛ چه غنی باشند و چه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مصلحت‌اندیشی نسبت به نزدیکان و ثروت، در صورتی که عدالت زیر پا گذاشته شود، نهی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در آیه دیگری نیز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کُونُوا قَوّامِینَ لِلّهِ شُهَداءَ بِالْقِسْطِ وَ لا یَجْرِمَنَّکُمْ شَنَآنُ قَوْمٍ عَلی أَلاّ تَعْدِلُوا اعْدِلُوا هُوَ أَقْرَبُ لِلتَّقْوی</w:t>
      </w:r>
      <w:bookmarkStart w:id="571" w:name="pg5433_48947"/>
    </w:p>
    <w:p>
      <w:pPr>
        <w:pStyle w:val="BookText"/>
        <w:rPr/>
      </w:pPr>
      <w:bookmarkEnd w:id="571"/>
      <w:r>
        <w:rPr>
          <w:rFonts w:ascii="IRNazanin" w:hAnsi="IRNazanin" w:eastAsia="IRNazanin"/>
          <w:color w:val="111111"/>
          <w:sz w:val="28"/>
          <w:sz w:val="28"/>
          <w:szCs w:val="28"/>
          <w:rtl w:val="true"/>
          <w:lang w:bidi="fa-IR"/>
        </w:rPr>
        <w:t>وَ اتَّقُوا اللّهَ إِنَّ اللّهَ خَبِیرٌ بِما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خدا قیام کنید و از روی عدالت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جمعیتی، شما را به گناه ترک عدالت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به پرهیزکاری نزدیک‌تراست و از خداوند بپرهیزید که به آن 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که سیاستش بر محور حیله‌گری و مصلحت‌طلبی و در راستای منافع شخصی و قدرت‌طلبی باشد، از نگاه فقه سیاسی، مردود بوده و ائمّه علیهم السلام تقبیح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معاویه زیرک‌تر از من نیست؛ لکن او حیله‌گر و فاجر است و اگر حیله‌گری بد نبود، من زیرک‌ترین مردم بودم امّا هر حیله‌گری گناه و هر گناه موجب تاریکی دل و در نهایت خروج از ایمان است</w:t>
      </w:r>
      <w:r>
        <w:rPr>
          <w:rFonts w:eastAsia="IRNazanin" w:cs="IRNazanin"/>
          <w:color w:val="111111"/>
          <w:sz w:val="28"/>
          <w:szCs w:val="28"/>
          <w:rtl w:val="true"/>
          <w:lang w:bidi="fa-IR"/>
        </w:rPr>
        <w:t xml:space="preserve">. </w:t>
      </w:r>
      <w:r>
        <w:rPr>
          <w:rStyle w:val="FootnoteAnchor"/>
          <w:rtl w:val="true"/>
        </w:rPr>
        <w:footnoteReference w:id="440"/>
      </w:r>
    </w:p>
    <w:p>
      <w:pPr>
        <w:pStyle w:val="Heading4"/>
        <w:numPr>
          <w:ilvl w:val="3"/>
          <w:numId w:val="1"/>
        </w:numPr>
        <w:rPr/>
      </w:pPr>
      <w:bookmarkStart w:id="572" w:name="__RefHeading___Toc1796843_581953129"/>
      <w:bookmarkStart w:id="573" w:name="_Toc226"/>
      <w:bookmarkEnd w:id="572"/>
      <w:r>
        <w:rPr>
          <w:rtl w:val="true"/>
        </w:rPr>
        <w:t>تبعیض قدرت سیاسی</w:t>
      </w:r>
      <w:bookmarkEnd w:id="573"/>
    </w:p>
    <w:p>
      <w:pPr>
        <w:pStyle w:val="BookText"/>
        <w:rPr/>
      </w:pPr>
      <w:r>
        <w:rPr>
          <w:rFonts w:ascii="IRNazanin" w:hAnsi="IRNazanin" w:eastAsia="IRNazanin"/>
          <w:color w:val="111111"/>
          <w:sz w:val="28"/>
          <w:sz w:val="28"/>
          <w:szCs w:val="28"/>
          <w:rtl w:val="true"/>
          <w:lang w:bidi="fa-IR"/>
        </w:rPr>
        <w:t>مراعات انصاف بین خود و دیگران و رعایت حقوق آنان از مؤکّدترین تذکرات ائمّه معصومین در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یکی بر دیگری در حقوق و امتیازات اجتماعی، بدون ترجیح شرعی و عقلی و قانونی، تبعیض شمرده شده و برخلاف روح اسلام و فقه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تبعیض از ناحیه قدرت سیاسی، رابطه‌ها را به جای ضابطه می‌نهد و احساسات را به جای معرفت و تعقل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مرزبندی‌های معقول و قانونمند، جامعه را به مرزبندی‌های مبهم و ناشناخته تبدیل می‌کند و بی‌کفایت‌ها را بر قابلیت‌دارها حاکم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علامه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چنین فرمان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می‌شود و زمینه چپاول ثروت‌های فرهنگی و سیاسی و مادی مردم برای غارتگران فراهم 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تبعیض در برابر قانون، اجرای قانون، تقسیم بیت‌المال، واگذاری پست‌ها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عوامل عدم تحقّق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یکی از زمامداران خویش توصیه می‌کند که در</w:t>
      </w:r>
      <w:bookmarkStart w:id="574" w:name="pg5433_48948"/>
    </w:p>
    <w:p>
      <w:pPr>
        <w:pStyle w:val="BookText"/>
        <w:rPr/>
      </w:pPr>
      <w:bookmarkEnd w:id="574"/>
      <w:r>
        <w:rPr>
          <w:rFonts w:ascii="IRNazanin" w:hAnsi="IRNazanin" w:eastAsia="IRNazanin"/>
          <w:color w:val="111111"/>
          <w:sz w:val="28"/>
          <w:sz w:val="28"/>
          <w:szCs w:val="28"/>
          <w:rtl w:val="true"/>
          <w:lang w:bidi="fa-IR"/>
        </w:rPr>
        <w:t>میان مسلمانان در نگاه، گفتار و نشست‌هایت تبعیض مکن و با مساوات رفتارکن تا نزدیکانت به ستم، چشم طمع ندوزند و دشمنت نیز از عدالت تو ناامید نگردد</w:t>
      </w:r>
      <w:r>
        <w:rPr>
          <w:rFonts w:eastAsia="IRNazanin" w:cs="IRNazanin"/>
          <w:color w:val="111111"/>
          <w:sz w:val="28"/>
          <w:szCs w:val="28"/>
          <w:rtl w:val="true"/>
          <w:lang w:bidi="fa-IR"/>
        </w:rPr>
        <w:t xml:space="preserve">. </w:t>
      </w:r>
      <w:r>
        <w:rPr>
          <w:rStyle w:val="FootnoteAnchor"/>
          <w:rtl w:val="true"/>
        </w:rPr>
        <w:footnoteReference w:id="441"/>
      </w:r>
    </w:p>
    <w:p>
      <w:pPr>
        <w:pStyle w:val="Heading4"/>
        <w:numPr>
          <w:ilvl w:val="3"/>
          <w:numId w:val="1"/>
        </w:numPr>
        <w:rPr/>
      </w:pPr>
      <w:bookmarkStart w:id="575" w:name="__RefHeading___Toc1796845_581953129"/>
      <w:bookmarkStart w:id="576" w:name="_Toc227"/>
      <w:bookmarkEnd w:id="575"/>
      <w:r>
        <w:rPr>
          <w:rtl w:val="true"/>
        </w:rPr>
        <w:t>دنیاگرایی قدرت سیاسی</w:t>
      </w:r>
      <w:bookmarkEnd w:id="576"/>
    </w:p>
    <w:p>
      <w:pPr>
        <w:pStyle w:val="BookText"/>
        <w:rPr/>
      </w:pPr>
      <w:r>
        <w:rPr>
          <w:rFonts w:ascii="IRNazanin" w:hAnsi="IRNazanin" w:eastAsia="IRNazanin"/>
          <w:color w:val="111111"/>
          <w:sz w:val="28"/>
          <w:sz w:val="28"/>
          <w:szCs w:val="28"/>
          <w:rtl w:val="true"/>
          <w:lang w:bidi="fa-IR"/>
        </w:rPr>
        <w:t>حرکت یک بعدی انسان به سوی نیازهای مادّی باعث بسیاری از بی‌عدالتی‌هاست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تجاوزها، به غارت بردن منابع و ثروت ملّت‌ها، و هرگونه ظلمی که امروز از ناحیه نظام‌های استکباری و استبدادی بر مردم جهان می‌شود، به دلیل دنیاگرایی زمامداران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قدرت‌های سیاسی در صورتی می‌توانند عدالت اجتماعی را تحقّق بخشند که حس دنیاگرایی خود را مهار نموده و بر آن مسلّط باشند و خود را در غم و رنج و فقر مردم شریک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عدالت و شریک بودن حاکمان در رنج و غم مردم نبود، من از همه مردم بیشتر به مال دنیا دسترسی داشته و بهترین زندگی را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از عسل تصفیه شده و مغز گندم و بافته ابریشمی بهره گیرم، راه آن را می دانم، و لیکن دور است که هوس بر من چیره شود و مرا به خوردن و غذای لذیذ وادار کند و شاید در حجاز و یمامه کسی باشد که به قُرص نانی دست نیابد و شکمی سیر نتواند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شب‌ها را در سیری سپری کنم و در اطراف من شکم‌های گرسنه و جگرهای تفتیده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دلِ خود را خوش دارم که مردم مرا امیرمؤمنان گویند و در ناگواری روزگار با آنها شریک نباشم و در سخت‌ترین شرایط زندگی با آنها سهیم نباشم و در زندگی سخت نمونه‌ای برای آنها نباشم</w:t>
      </w:r>
      <w:r>
        <w:rPr>
          <w:rFonts w:eastAsia="IRNazanin" w:cs="IRNazanin"/>
          <w:color w:val="111111"/>
          <w:sz w:val="28"/>
          <w:szCs w:val="28"/>
          <w:rtl w:val="true"/>
          <w:lang w:bidi="fa-IR"/>
        </w:rPr>
        <w:t xml:space="preserve">. </w:t>
      </w:r>
      <w:r>
        <w:rPr>
          <w:rStyle w:val="FootnoteAnchor"/>
          <w:rtl w:val="true"/>
        </w:rPr>
        <w:footnoteReference w:id="442"/>
      </w:r>
    </w:p>
    <w:p>
      <w:pPr>
        <w:pStyle w:val="Heading4"/>
        <w:numPr>
          <w:ilvl w:val="3"/>
          <w:numId w:val="1"/>
        </w:numPr>
        <w:rPr/>
      </w:pPr>
      <w:bookmarkStart w:id="577" w:name="__RefHeading___Toc1796847_581953129"/>
      <w:bookmarkStart w:id="578" w:name="_Toc228"/>
      <w:bookmarkEnd w:id="577"/>
      <w:r>
        <w:rPr>
          <w:rtl w:val="true"/>
        </w:rPr>
        <w:t>هوای نفس زمامداران</w:t>
      </w:r>
      <w:bookmarkEnd w:id="578"/>
    </w:p>
    <w:p>
      <w:pPr>
        <w:pStyle w:val="BookText"/>
        <w:rPr/>
      </w:pPr>
      <w:r>
        <w:rPr>
          <w:rFonts w:ascii="IRNazanin" w:hAnsi="IRNazanin" w:eastAsia="IRNazanin"/>
          <w:color w:val="111111"/>
          <w:sz w:val="28"/>
          <w:sz w:val="28"/>
          <w:szCs w:val="28"/>
          <w:rtl w:val="true"/>
          <w:lang w:bidi="fa-IR"/>
        </w:rPr>
        <w:t>از دیگر موانع تحقّق عدالت، هوای نفس زمامداران است که قرآن کریم دستور به پرهیز از این خصلت داده تا مانعی در راه اجرای عدالت ایجاد نگردد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تَتَّبِعُوا الْهَوی أَنْ تَعْدِلُوا وَ إِنْ تَلْوُوا أَوْ تُعْرِضُوا فَإِنَّ اللّهَ کانَ بِما تَعْمَلُونَ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bookmarkStart w:id="579" w:name="pg5433_48949"/>
    </w:p>
    <w:p>
      <w:pPr>
        <w:pStyle w:val="BookText"/>
        <w:rPr/>
      </w:pPr>
      <w:bookmarkEnd w:id="579"/>
      <w:r>
        <w:rPr>
          <w:rFonts w:ascii="IRNazanin" w:hAnsi="IRNazanin" w:eastAsia="IRNazanin"/>
          <w:color w:val="111111"/>
          <w:sz w:val="28"/>
          <w:sz w:val="28"/>
          <w:szCs w:val="28"/>
          <w:rtl w:val="true"/>
          <w:lang w:bidi="fa-IR"/>
        </w:rPr>
        <w:t>از هوای نفس پیروی نکنید که از حقّ منحرف خواهی شد، و اگرحقّ را تحریف کنید یا از اظهار آن اعراض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سرچشمه مظالم و ستم‌ها، هواپرستی است و اگر اجتماعی هواپرست نباشد، ظلم و ستم درآن راه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سپاه حلوان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تمایلات و هوای نفس زمامداران نسبت به مردم گونه‌گون باشد، او را از بسیاری از دادگری‌ها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کار مردم، در حقّی که دارند، نزد تو یکسان باشد که از ستم نتوان به عدالت رسید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در حدیثی دیگر،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مردم نزد خداوند کسی است که نفس خویش را به رعایت عدالت وادار کرده و نخستین قدمش در این راه، دور ساختن تمایلات نفسانی از خود است</w:t>
      </w:r>
      <w:r>
        <w:rPr>
          <w:rFonts w:eastAsia="IRNazanin" w:cs="IRNazanin"/>
          <w:color w:val="111111"/>
          <w:sz w:val="28"/>
          <w:szCs w:val="28"/>
          <w:rtl w:val="true"/>
          <w:lang w:bidi="fa-IR"/>
        </w:rPr>
        <w:t xml:space="preserve">». </w:t>
      </w:r>
      <w:r>
        <w:rPr>
          <w:rStyle w:val="FootnoteAnchor"/>
          <w:rtl w:val="true"/>
        </w:rPr>
        <w:footnoteReference w:id="445"/>
      </w:r>
    </w:p>
    <w:p>
      <w:pPr>
        <w:pStyle w:val="Heading4"/>
        <w:numPr>
          <w:ilvl w:val="3"/>
          <w:numId w:val="1"/>
        </w:numPr>
        <w:rPr/>
      </w:pPr>
      <w:bookmarkStart w:id="580" w:name="__RefHeading___Toc1796849_581953129"/>
      <w:bookmarkStart w:id="581" w:name="_Toc229"/>
      <w:bookmarkEnd w:id="580"/>
      <w:r>
        <w:rPr>
          <w:rtl w:val="true"/>
        </w:rPr>
        <w:t>سودجویی از قدرت سیاسی</w:t>
      </w:r>
      <w:bookmarkEnd w:id="581"/>
    </w:p>
    <w:p>
      <w:pPr>
        <w:pStyle w:val="BookText"/>
        <w:rPr/>
      </w:pPr>
      <w:r>
        <w:rPr>
          <w:rFonts w:ascii="IRNazanin" w:hAnsi="IRNazanin" w:eastAsia="IRNazanin"/>
          <w:color w:val="111111"/>
          <w:sz w:val="28"/>
          <w:sz w:val="28"/>
          <w:szCs w:val="28"/>
          <w:rtl w:val="true"/>
          <w:lang w:bidi="fa-IR"/>
        </w:rPr>
        <w:t>یکی دیگر از موانع تحقّق عدالت در جامعه، غریزه سودجویی رهبران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در هر انسانی وجود دارد و هر کسی به دنبال منافع خود قدم برمی‌دارد، ولی این میل، اگر به واسطه قوای درونی و بیرونی کنترل نشود، باعث در خطر قرار گرفتن منافع دیگران و تضییع حقوق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نظامی که حکومت و مردم به دنبال سودجویی بی‌مهار باشند، عدالت اجتماعی در آن‌جا راه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در هر جامعه‌ای چنین افرادی وجود داشته و خواهد داشت که برای آنها سود، اصالت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علی علیه السلام قدرت را به دست گرفت، سودجویانی مانند طلحه و زبیر نزد امام آمدند و گفتند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رأیت ما کنا فیه من الجفوه فی ولایة عثمان کلها وعلمت ان رأی عثمان کان فی بنی امیه وقد ولاک الله الخلافة من بعده فولّنا بعض اعمالک؛ </w:t>
      </w:r>
      <w:r>
        <w:rPr>
          <w:rStyle w:val="FootnoteAnchor"/>
          <w:rtl w:val="true"/>
        </w:rPr>
        <w:footnoteReference w:id="446"/>
      </w:r>
      <w:r>
        <w:rPr>
          <w:rFonts w:ascii="IRNazanin" w:hAnsi="IRNazanin" w:eastAsia="IRNazanin"/>
          <w:color w:val="111111"/>
          <w:sz w:val="28"/>
          <w:sz w:val="28"/>
          <w:szCs w:val="28"/>
          <w:rtl w:val="true"/>
          <w:lang w:bidi="fa-IR"/>
        </w:rPr>
        <w:t>می‌دانی که</w:t>
      </w:r>
      <w:bookmarkStart w:id="582" w:name="pg5433_48950"/>
    </w:p>
    <w:p>
      <w:pPr>
        <w:pStyle w:val="BookText"/>
        <w:rPr/>
      </w:pPr>
      <w:bookmarkEnd w:id="582"/>
      <w:r>
        <w:rPr>
          <w:rFonts w:ascii="IRNazanin" w:hAnsi="IRNazanin" w:eastAsia="IRNazanin"/>
          <w:color w:val="111111"/>
          <w:sz w:val="28"/>
          <w:sz w:val="28"/>
          <w:szCs w:val="28"/>
          <w:rtl w:val="true"/>
          <w:lang w:bidi="fa-IR"/>
        </w:rPr>
        <w:t>عثمان بر ما سخت گرفته بود و با بنی‌امیه بود و امروز که خلافت به تو رسیده، ما را به ولایت و سرپرستی بعضی از کارهایت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با پیشنهاد آنها شدیداً مخالفت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کوفه دل با معاویه داشتند و نسبت به علی با فریب و مکر برخورد می‌کردند؛ زیرا علی هر کسی را بیش از حقّ خود نمی‌داد؛ در صورتی که معاویه به حساب شأن و منزلت افراد، دو هزار درهم بیش از دیگران می‌بخشید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عبدالله بن زمعه از شیعیان حضرت، راه طولانی را طی نمود و به امید سودی به نزد علی علیه السلام آمد، اما حضرت چنین پاسخش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نه از آن من است و نه از آنِ تو، بلکه ذخیره مسلمانان است و دستاورد شمشیرهای آنان، اگر در جنگ همراه آنان بوده‌ای تو نیز برابر آنان سهمی داری، وگرنه دستاورد و دسترنج آنان به دهان دیگران نخواهد رفت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کسانی که ظاهراً در اسلام سابقه داشتند، تحمل عدالت‌محوری علی علیه السلام را نداشتند؛ در نتیجه ریزش کرده و به طرف حکومت معاویه که روحیه سودطلبی افراطی آنها را تأمین می‌کرد، رفتند</w:t>
      </w:r>
      <w:r>
        <w:rPr>
          <w:rFonts w:eastAsia="IRNazanin" w:cs="IRNazanin"/>
          <w:color w:val="111111"/>
          <w:sz w:val="28"/>
          <w:szCs w:val="28"/>
          <w:rtl w:val="true"/>
          <w:lang w:bidi="fa-IR"/>
        </w:rPr>
        <w:t>.</w:t>
      </w:r>
    </w:p>
    <w:p>
      <w:pPr>
        <w:pStyle w:val="Heading4"/>
        <w:numPr>
          <w:ilvl w:val="3"/>
          <w:numId w:val="1"/>
        </w:numPr>
        <w:rPr/>
      </w:pPr>
      <w:bookmarkStart w:id="583" w:name="__RefHeading___Toc1796851_581953129"/>
      <w:bookmarkStart w:id="584" w:name="_Toc230"/>
      <w:bookmarkEnd w:id="583"/>
      <w:r>
        <w:rPr>
          <w:rtl w:val="true"/>
        </w:rPr>
        <w:t>نتیجه</w:t>
      </w:r>
      <w:bookmarkEnd w:id="584"/>
    </w:p>
    <w:p>
      <w:pPr>
        <w:pStyle w:val="BookText"/>
        <w:rPr/>
      </w:pPr>
      <w:r>
        <w:rPr>
          <w:rFonts w:ascii="IRNazanin" w:hAnsi="IRNazanin" w:eastAsia="IRNazanin"/>
          <w:color w:val="111111"/>
          <w:sz w:val="28"/>
          <w:sz w:val="28"/>
          <w:szCs w:val="28"/>
          <w:rtl w:val="true"/>
          <w:lang w:bidi="fa-IR"/>
        </w:rPr>
        <w:t>از این فصل می‌توان چنین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عدالت، همواره مطلوب انسان بوده و ارسال رسل و انزال کتب آسمانی برای تحقّق همین امر بوده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عدالت در فقه سیاسی، به تاریخ سیاسی اسلام، یعنی از زمان تشکیل حکومت توسط رسول گرامی در صدر اسلام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آن حضرت، این اندیشه توسط ائمّه اطهار علیهم السلام و در زمان غیبت، توسط فقها استمرار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سیاسی فقهی خود را در هر دوره و زمان اظهار می‌کردند و در برابر</w:t>
      </w:r>
    </w:p>
    <w:p>
      <w:pPr>
        <w:pStyle w:val="BookText"/>
        <w:rPr/>
      </w:pPr>
      <w:r>
        <w:rPr>
          <w:rFonts w:ascii="IRNazanin" w:hAnsi="IRNazanin" w:eastAsia="IRNazanin"/>
          <w:color w:val="111111"/>
          <w:sz w:val="28"/>
          <w:sz w:val="28"/>
          <w:szCs w:val="28"/>
          <w:rtl w:val="true"/>
          <w:lang w:bidi="fa-IR"/>
        </w:rPr>
        <w:t xml:space="preserve">حکّام ظالم و غاصب، موضعی فعال داشته و به حکومت آنان مشروعیت نمی‌بخشیدند و همکاری با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باب ضرورت و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در فقه سیاسی، اهمیت زیادی دارد که می‌توان از منابع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عدالت‌خواهی در اسلام یک امر واقعی است، نه قراردادی و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سیاسی، راه‌کارهایی را برای تحقّق عدالت در اختیار انسان قرار داده که رعایت آنها، ضامن برپایی عدالت در جامعه شده و زمینه رشد و سعادت انسان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موانعی را که باعث عدم تحقّق عدالت یا از بین رفتن آن است، به انسان معرّفی کرده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فقه سیاسی، یک نظام عدالت‌محور است و در چرخه عدالت است که قدرت سیاسی مشروعیت خود را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سیاسی، قدرتی اعتبار دارد که با عدالت همراه بوده و نقش متقابلی را در ایجاد عدالت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این موضوع مورد بررسی قرارخواهد گرفت</w:t>
      </w:r>
      <w:r>
        <w:rPr>
          <w:rFonts w:eastAsia="IRNazanin" w:cs="IRNazanin"/>
          <w:color w:val="111111"/>
          <w:sz w:val="28"/>
          <w:szCs w:val="28"/>
          <w:rtl w:val="true"/>
          <w:lang w:bidi="fa-IR"/>
        </w:rPr>
        <w:t>.</w:t>
      </w:r>
      <w:bookmarkStart w:id="585" w:name="pg5433_48952"/>
    </w:p>
    <w:p>
      <w:pPr>
        <w:pStyle w:val="Heading2"/>
        <w:numPr>
          <w:ilvl w:val="1"/>
          <w:numId w:val="1"/>
        </w:numPr>
        <w:rPr/>
      </w:pPr>
      <w:bookmarkStart w:id="586" w:name="__RefHeading___Toc1796853_581953129"/>
      <w:bookmarkStart w:id="587" w:name="_Toc231"/>
      <w:bookmarkEnd w:id="585"/>
      <w:bookmarkEnd w:id="586"/>
      <w:r>
        <w:rPr>
          <w:rtl w:val="true"/>
        </w:rPr>
        <w:t>بخش چهارم</w:t>
      </w:r>
      <w:r>
        <w:rPr>
          <w:rtl w:val="true"/>
        </w:rPr>
        <w:t xml:space="preserve">: </w:t>
      </w:r>
      <w:r>
        <w:rPr>
          <w:rtl w:val="true"/>
        </w:rPr>
        <w:t>تعامل قدرت و عدالت در فقه سیاسی</w:t>
      </w:r>
      <w:bookmarkEnd w:id="58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8" w:name="__RefHeading___Toc1796855_581953129"/>
      <w:bookmarkStart w:id="589" w:name="_Toc232"/>
      <w:bookmarkEnd w:id="588"/>
      <w:r>
        <w:rPr>
          <w:rtl w:val="true"/>
        </w:rPr>
        <w:t>اشاره</w:t>
      </w:r>
      <w:bookmarkStart w:id="590" w:name="pg5433_48954"/>
      <w:bookmarkEnd w:id="589"/>
    </w:p>
    <w:p>
      <w:pPr>
        <w:pStyle w:val="Heading3"/>
        <w:numPr>
          <w:ilvl w:val="2"/>
          <w:numId w:val="1"/>
        </w:numPr>
        <w:rPr/>
      </w:pPr>
      <w:bookmarkStart w:id="591" w:name="__RefHeading___Toc1796857_581953129"/>
      <w:bookmarkStart w:id="592" w:name="_Toc233"/>
      <w:bookmarkEnd w:id="590"/>
      <w:bookmarkEnd w:id="591"/>
      <w:r>
        <w:rPr>
          <w:rtl w:val="true"/>
        </w:rPr>
        <w:t>مقدمه</w:t>
      </w:r>
      <w:bookmarkEnd w:id="592"/>
    </w:p>
    <w:p>
      <w:pPr>
        <w:pStyle w:val="BookText"/>
        <w:rPr/>
      </w:pPr>
      <w:r>
        <w:rPr>
          <w:rFonts w:ascii="IRNazanin" w:hAnsi="IRNazanin" w:eastAsia="IRNazanin"/>
          <w:color w:val="111111"/>
          <w:sz w:val="28"/>
          <w:sz w:val="28"/>
          <w:szCs w:val="28"/>
          <w:rtl w:val="true"/>
          <w:lang w:bidi="fa-IR"/>
        </w:rPr>
        <w:t>در بخش گذشته، موضوع عدالت در فقه سیاسی مورد بررسی قرار گرفت و به تاریخ عدالت در فقه سیاسی و استمرار آن توسط امامان معصوم و فقها و نیز راه‌کارها و موانع تحقّق آن اشاره گردید وگفته شد که فقه سیاسی عدالت‌محور است و قدرت سیاسی در صورتی مشروعیت پیدا می‌کند که عدالت را سرلوحه کار خویش قرارداده و در تحقّق آن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تعامل قدرت و عدالت در فقه سیاسی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تأمین سعادت و خواسته‌های مادّی و معنوی هرجامعه، در پذیرش قدرت و عدالت و تعامل این دو امر است و بدون تعامل، جامعه مطلوب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ژاک روسو،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بدون زور ناتوان است و زور بدون عدالت خودکامگی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بدون زور مورد اعتراض قرار می‌گیرد؛ زیرا همیشه افراد شروری وجود دارند که نخواهند از قانون اطاعت کنند؛ زور بدون عدالت در مظان خودکامگی قرار می‌گیرد؛ بنابراین باید زور و عدالت را با هم جمع کرد و بدین منظور کاری کرد که عادل قوی شود یا آن کس که قوی است عادل باشد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دانشمندی دیگر درباره تعامل قدرت و عدالت چنین می‌نویسد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قدرت از عدالت بگسلد، دیگر بر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عدالت برای قدرت و قدرت برای عدالت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ازآن‌رو که بنیاد و ارزش است،</w:t>
      </w:r>
    </w:p>
    <w:p>
      <w:pPr>
        <w:pStyle w:val="BookText"/>
        <w:rPr/>
      </w:pPr>
      <w:r>
        <w:rPr>
          <w:rFonts w:ascii="IRNazanin" w:hAnsi="IRNazanin" w:eastAsia="IRNazanin"/>
          <w:color w:val="111111"/>
          <w:sz w:val="28"/>
          <w:sz w:val="28"/>
          <w:szCs w:val="28"/>
          <w:rtl w:val="true"/>
          <w:lang w:bidi="fa-IR"/>
        </w:rPr>
        <w:t>فوق قدرت می‌ایستد و از آن رو که نیازمند قدرت و یکی از ابزارهای آن است، همراه آن می‌رود</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باید دید بین قدرت و عدالت چه نوع رابطه‌ای برقرار است و نقش متقابل هر دو چگونه است؟ در این بخش نقش متقابل قدرت و عدالت، از منظر فقه سیاسی و به صورت تفکیک شده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عدالت در قدرت و نقش قدرت در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دو بخش مورد تحقیق قرار می‌گیرد</w:t>
      </w:r>
      <w:r>
        <w:rPr>
          <w:rFonts w:eastAsia="IRNazanin" w:cs="IRNazanin"/>
          <w:color w:val="111111"/>
          <w:sz w:val="28"/>
          <w:szCs w:val="28"/>
          <w:rtl w:val="true"/>
          <w:lang w:bidi="fa-IR"/>
        </w:rPr>
        <w:t>.</w:t>
      </w:r>
      <w:bookmarkStart w:id="593" w:name="pg5433_48956"/>
    </w:p>
    <w:p>
      <w:pPr>
        <w:pStyle w:val="Heading3"/>
        <w:numPr>
          <w:ilvl w:val="2"/>
          <w:numId w:val="1"/>
        </w:numPr>
        <w:rPr/>
      </w:pPr>
      <w:bookmarkStart w:id="594" w:name="__RefHeading___Toc1796859_581953129"/>
      <w:bookmarkStart w:id="595" w:name="_Toc234"/>
      <w:bookmarkEnd w:id="593"/>
      <w:bookmarkEnd w:id="594"/>
      <w:r>
        <w:rPr/>
        <w:t>1</w:t>
      </w:r>
      <w:r>
        <w:rPr>
          <w:rtl w:val="true"/>
        </w:rPr>
        <w:t xml:space="preserve">- </w:t>
      </w:r>
      <w:r>
        <w:rPr>
          <w:rtl w:val="true"/>
        </w:rPr>
        <w:t>نقش عدالت در قدرت</w:t>
      </w:r>
      <w:bookmarkEnd w:id="595"/>
    </w:p>
    <w:p>
      <w:pPr>
        <w:pStyle w:val="Heading4"/>
        <w:numPr>
          <w:ilvl w:val="3"/>
          <w:numId w:val="1"/>
        </w:numPr>
        <w:rPr/>
      </w:pPr>
      <w:bookmarkStart w:id="596" w:name="__RefHeading___Toc1796861_581953129"/>
      <w:bookmarkStart w:id="597" w:name="_Toc235"/>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در موضوع تعامل قدرت و عدالت، مباحث متعدّدی طرح گردیده که مهم‌ترین آنها مشروعیت است و در این مقام به توضیح آن خواهیم پرداخت</w:t>
      </w:r>
      <w:r>
        <w:rPr>
          <w:rFonts w:eastAsia="IRNazanin" w:cs="IRNazanin"/>
          <w:color w:val="111111"/>
          <w:sz w:val="28"/>
          <w:szCs w:val="28"/>
          <w:rtl w:val="true"/>
          <w:lang w:bidi="fa-IR"/>
        </w:rPr>
        <w:t>.</w:t>
      </w:r>
    </w:p>
    <w:p>
      <w:pPr>
        <w:pStyle w:val="Heading4"/>
        <w:numPr>
          <w:ilvl w:val="3"/>
          <w:numId w:val="1"/>
        </w:numPr>
        <w:rPr/>
      </w:pPr>
      <w:bookmarkStart w:id="598" w:name="__RefHeading___Toc1796863_581953129"/>
      <w:bookmarkStart w:id="599" w:name="_Toc236"/>
      <w:bookmarkEnd w:id="598"/>
      <w:r>
        <w:rPr>
          <w:rtl w:val="true"/>
        </w:rPr>
        <w:t>عدالت عامل مشروعیت قدرت</w:t>
      </w:r>
      <w:bookmarkEnd w:id="599"/>
    </w:p>
    <w:p>
      <w:pPr>
        <w:pStyle w:val="Heading5"/>
        <w:numPr>
          <w:ilvl w:val="4"/>
          <w:numId w:val="1"/>
        </w:numPr>
        <w:rPr/>
      </w:pPr>
      <w:bookmarkStart w:id="600" w:name="__RefHeading___Toc1796865_581953129"/>
      <w:bookmarkStart w:id="601" w:name="_Toc237"/>
      <w:bookmarkEnd w:id="600"/>
      <w:r>
        <w:rPr/>
        <w:t>1</w:t>
      </w:r>
      <w:r>
        <w:rPr>
          <w:rtl w:val="true"/>
        </w:rPr>
        <w:t xml:space="preserve">- </w:t>
      </w:r>
      <w:r>
        <w:rPr>
          <w:rtl w:val="true"/>
        </w:rPr>
        <w:t>مفهوم مشروعیت</w:t>
      </w:r>
      <w:bookmarkEnd w:id="60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لغوی، مصدر جعلی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اگرچه ریشه در نوشته‌های افلاطون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اندیشه عدل را در کتاب جمهور خود به صراحت توضیح داده </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امّا این کلمه در متون سیاسی رایج، معادل واژه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legitimacy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انگاشته شده است، این واژه از ریشه لاتینی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سده‌های میانه، این واژه در اروپا به معنای قانونی بودن قدرت به کار برده می‌شد و بعدها برای اشاره به روش‌های سنّتی اصول قانون اساسی و انطباق با سنّت‌ها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مرحله‌ای فرا رسید که عنصر رضایت، به معنای مشروعیت افزوده و رضایت، پایه و اساس فرمان‌روایی مشروع دانسته شد</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هرکدام بنابر نگرش خود، این واژه را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bookmarkStart w:id="602" w:name="pg5433_48957"/>
    </w:p>
    <w:p>
      <w:pPr>
        <w:pStyle w:val="BookText"/>
        <w:rPr/>
      </w:pPr>
      <w:bookmarkEnd w:id="6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یعنی توجیه عقلانی اعمال قدرت حاکم و این‌که حاکم برای اعمال قدرت خود چه مجوزی دارد و مردم چه توجیه عقلی برای اطاعت از حاکم ارائه می‌کنند</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برای مشروعیت، معانی دیگری نیز شده است، مانند حقّانیت، مقبولیت، قانونیت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سیاسی، مشروعیت یعنی، حکم خدا، دین و چیزی که بر اساس حکم خدا و منطبق بر قوانین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حکومت با آموزه‌های دین اسلام، بدین معناست که حکومت و حاکمی بر اساس این تفکر مشروعیت دارد که پایگاه دینی داشته و پایبند به موازین شرعی و الهی باشد</w:t>
      </w:r>
      <w:r>
        <w:rPr>
          <w:rFonts w:eastAsia="IRNazanin" w:cs="IRNazanin"/>
          <w:color w:val="111111"/>
          <w:sz w:val="28"/>
          <w:szCs w:val="28"/>
          <w:rtl w:val="true"/>
          <w:lang w:bidi="fa-IR"/>
        </w:rPr>
        <w:t>.</w:t>
      </w:r>
    </w:p>
    <w:p>
      <w:pPr>
        <w:pStyle w:val="Heading5"/>
        <w:numPr>
          <w:ilvl w:val="4"/>
          <w:numId w:val="1"/>
        </w:numPr>
        <w:rPr/>
      </w:pPr>
      <w:bookmarkStart w:id="603" w:name="__RefHeading___Toc1796867_581953129"/>
      <w:bookmarkStart w:id="604" w:name="_Toc238"/>
      <w:bookmarkEnd w:id="603"/>
      <w:r>
        <w:rPr/>
        <w:t>2</w:t>
      </w:r>
      <w:r>
        <w:rPr>
          <w:rtl w:val="true"/>
        </w:rPr>
        <w:t xml:space="preserve">- </w:t>
      </w:r>
      <w:r>
        <w:rPr>
          <w:rtl w:val="true"/>
        </w:rPr>
        <w:t>ملاک مشروعیت قدرت</w:t>
      </w:r>
      <w:bookmarkEnd w:id="604"/>
    </w:p>
    <w:p>
      <w:pPr>
        <w:pStyle w:val="BookText"/>
        <w:rPr/>
      </w:pPr>
      <w:r>
        <w:rPr>
          <w:rFonts w:ascii="IRNazanin" w:hAnsi="IRNazanin" w:eastAsia="IRNazanin"/>
          <w:color w:val="111111"/>
          <w:sz w:val="28"/>
          <w:sz w:val="28"/>
          <w:szCs w:val="28"/>
          <w:rtl w:val="true"/>
          <w:lang w:bidi="fa-IR"/>
        </w:rPr>
        <w:t>مشروعیت و مقبولیت سیاسی هر نظام، درجه و اهمیت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نظام‌های سیاسی، از راه‌های گوناگون سعی می‌کنند حکومت و حاکمیت خود را برای افراد جامعه، مشروع و مقبول جلوه دهند و اگر در این راه توفیق کمتری داشته باشند، نظام‌های سیاسی، خود را در معرض بحران‌های مختلف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راه‌های ایجاد مشروعیت، از وظایف مهم و کارویژه‌های اساسی هر حکومت و نظام سیاسی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به‌طورکلی، هر قدرتی برای اعمال قدرتش نیاز به ملاک و معیار اعمال آن دارد تا از این طریق حقّی را برای خود قائل شود؛ زیرا هر حکومتی اگر حقّی برای اعمال قدرت نداشته باشد، نامشروع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حقّ را می‌توان مفهوم اساسی درک مشروعیت یا حقّانیت هر نظام دانست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درباره ملاک مشروعیت حکومت‌ها نظریه‌های گوناگونی داده شده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 اجتماعی یا اراده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رضایت و قرارداد شهروندان را ملاک مشروعیت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لاک، ژان ژاک روسو، منتسکیو و ژان بدن، طرفدار این نظریه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زور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ملاک مشروعیت، زور و غلبه است که بعضی از فقهای اهل سنّت بر این عقیده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دیگری نیز در فقه اهل سنّت درباره مشروعیت حکومت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به این معنا که در صدر اسلام مسلمانان برای انتخاب رهبری مسلمین بعد از رحلت پیامبر، در سقیفه جمع شدند و ابوبکر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دیگر، انتصاب است؛ به این معنا که ابوبکر در زمان حیاتش عمر را به جانشینی خود برگزید، و مبنای دیگر شورای حلّ و عقد است که بعد از عمر شورای شش نفره، عثمان را به رهبری مسلمین منصوب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خون، نژاد و نخبه‌گرایی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کاریزما یعنی ویژگی‌ها و خصوصیات خاص و خارق العاده‌ای که حاکم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سیاسی مبنا و ملاک مشروعیت حکومت،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اصطلاح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کشورداری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اصول و قواعد عقلی و عقلایی و هم‌چنین نصوص دینی، حقّ صدور فرمان، از آن مالک است و مالک حقیقی جهان و انسان، ذات اقدس خالق متعال است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نتیجه، حکومت ذاتاً حقّ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ما 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الْحُکْمُ وَ هُوَ أَسْرَعُ الْحاسِبِینَ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الْحُکْمُ وَ إِلَیْهِ تُرْجَعُونَ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تنها منبع ذاتی مشروعیت و حقّانیت است و هر مشروعیت بالعرض باید از منبع مشروعیت بالذات کسب مشروعیت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پیامبران و امامان و فقها حکومت‌هایی هستند که مشروعیت خود را از خداوند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bookmarkStart w:id="605" w:name="pg5433_48959"/>
    </w:p>
    <w:p>
      <w:pPr>
        <w:pStyle w:val="Heading5"/>
        <w:numPr>
          <w:ilvl w:val="4"/>
          <w:numId w:val="1"/>
        </w:numPr>
        <w:rPr/>
      </w:pPr>
      <w:bookmarkStart w:id="606" w:name="__RefHeading___Toc1796869_581953129"/>
      <w:bookmarkStart w:id="607" w:name="_Toc239"/>
      <w:bookmarkEnd w:id="605"/>
      <w:bookmarkEnd w:id="606"/>
      <w:r>
        <w:rPr/>
        <w:t>3</w:t>
      </w:r>
      <w:r>
        <w:rPr>
          <w:rtl w:val="true"/>
        </w:rPr>
        <w:t xml:space="preserve">- </w:t>
      </w:r>
      <w:r>
        <w:rPr>
          <w:rtl w:val="true"/>
        </w:rPr>
        <w:t>عدالت شرط لازم برای مشروعیت قدرت</w:t>
      </w:r>
      <w:bookmarkEnd w:id="607"/>
    </w:p>
    <w:p>
      <w:pPr>
        <w:pStyle w:val="BookText"/>
        <w:rPr/>
      </w:pPr>
      <w:r>
        <w:rPr>
          <w:rFonts w:ascii="IRNazanin" w:hAnsi="IRNazanin" w:eastAsia="IRNazanin"/>
          <w:color w:val="111111"/>
          <w:sz w:val="28"/>
          <w:sz w:val="28"/>
          <w:szCs w:val="28"/>
          <w:rtl w:val="true"/>
          <w:lang w:bidi="fa-IR"/>
        </w:rPr>
        <w:t>عدالت خداوند یکی از اصول دین ماست و جهان آفرینش که مخلوق خداوند است نیز بر اساس عدل استوارگردیده است و هم‌چنین نظام تشریع و قانون الهی که برای نظم بخشیدن به امور زندگی مردم از طرف خداوند نازل شده است،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قاعده تناسب، رهبر و حکومتی که برای اجرای قانون الهی منصوب می‌شود نیز باید عادل باشد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سیاسی شیعه، حکومتی مشروعیت دارد که رهبرجامعه، علاوه بر شرایط دیگر، عادل نیز باشد و نظامش بر اساس عدالت استوار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مکتب، عدالت همواره محور زمامداران اسلامی بوده و بر اهمیت آن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رسول گرامی اسلام حکومتش را در مدینه تشکیل داد، عدالت قرین و همزاد دولت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همه مناصب سیاسی، قضایی و دینی، عدالت را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آن حضرت متأسّفانه بر سر مشروعیت حکومت، بین مسلمانان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عدالت حاکم را جزو مشروعیت نظام اسلامی می‌دانند، ولی معتقدند اگر زمامدار حکومت اسلامی از عدالت ساقط شد، تنها مشروعیت خود را از دست می‌دهد، اما اطاعت از او واجب و قیام علیه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تفصیل، در بخش نظریه اهل سنّت در عدالت بیان خواهد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شیعه، زمامداری مسلمانان بعد از رحلت رسول گرامی اسلام صلی الله علیه و آله ، مخصوص ائمّه اطهار علیهم السلام می‌باشد؛ زیرا آن بزرگواران منصوب از طرف خداوند بوده و معصومند و عدالت جزو لاینفک عصمت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مشروعیت حکومت آنها، دو چیز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انتصاب و دیگری عصمت از خطا و اشتباه و ظلم؛ لذا</w:t>
      </w:r>
    </w:p>
    <w:p>
      <w:pPr>
        <w:pStyle w:val="BookText"/>
        <w:rPr/>
      </w:pPr>
      <w:r>
        <w:rPr>
          <w:rFonts w:ascii="IRNazanin" w:hAnsi="IRNazanin" w:eastAsia="IRNazanin"/>
          <w:color w:val="111111"/>
          <w:sz w:val="28"/>
          <w:sz w:val="28"/>
          <w:szCs w:val="28"/>
          <w:rtl w:val="true"/>
          <w:lang w:bidi="fa-IR"/>
        </w:rPr>
        <w:t>صفت عدالت، در درون عصمت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قاعده عقلایی و نقلی، افرادی که داری چنین امتیاز و لیاقت و شایستگی هستند، صلاحیت رهبری مردم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همین مطلب اشاره دارد و امامان معصوم را برگزیدگان خدا و مدیر و مدبّر امور مردم توصیف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الائِمَّةُ قُوَّامُ اللَّهِ عَلَی خَلْقِهِ وَ عُرَفَاؤُهُ عَلَی عِبَادِهِ وَ لَا یَدْخُلُ الْجَنَّةَ الاّ مَنْ عَرَفَهُمْ وَ عَرَفُوهُ وَ لَا یَدْخُلُ النَّارَ الاّ مَنْ أَنْکَرَهُمْ وَ أَنْکَرُوه؛ </w:t>
      </w:r>
      <w:r>
        <w:rPr>
          <w:rStyle w:val="FootnoteAnchor"/>
          <w:rtl w:val="true"/>
        </w:rPr>
        <w:footnoteReference w:id="460"/>
      </w:r>
      <w:r>
        <w:rPr>
          <w:rFonts w:ascii="IRNazanin" w:hAnsi="IRNazanin" w:eastAsia="IRNazanin"/>
          <w:color w:val="111111"/>
          <w:sz w:val="28"/>
          <w:sz w:val="28"/>
          <w:szCs w:val="28"/>
          <w:rtl w:val="true"/>
          <w:lang w:bidi="fa-IR"/>
        </w:rPr>
        <w:t>همانا امامان دین، از طرف خدا و تدبیرکنندگان امور مردم و کارگزاران آگاه بندگانند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بهشت نمی‌رود جز آن‌که آنان را شناخته و آنان او را بشناسند و کسی در جهنم سرنگون نگردد، جز آن‌که منکر آنان باشد و امامان دین هم وی را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که حکومت و زمامداری مسلمانان را پس از کشته شدن عثمان به دست گرفت، درباره حقّانیت اهل‌بیت پیامبر در امر زمامداری جامعه مسلمین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با خاندان رسالت نمی‌شود مقایسه کرد و آنان که دست پرورده نعمت هدایت اهل‌بیت پیامبرند، با آنان برابر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اساس دین و ستون‌های استوار یقینند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ازحدّ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آنان بازگردد و عقب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آنان بپیوندد؛ زیرا ویژگی‌های حقّ ولایت به آنان اختصاص دارد و وصیت پیامبر درباره خلافت مسلمین و میراث رسالت، به آنان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که خلافت را بر من 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اهل آن بازگشت و دوباره به جایگاهی که از آن دور مانده بود، بازگردانده شد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امام در کلمات دیگری نیز درباره حقّانیت خود در امر حکومت بعد از پیامبر، چنین اشاره می‌کند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ابابکر جامه خلافت را بر تن کرد، درحالی‌که می‌دانست جایگاه من نسبت به حکومت اسلامی، چون محور آسیاب است به آسیاب که دور آن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سیل علوم از دامن کوهسار من جاری است و مرغان دور پرواز اندیشه‌ها به بلندای ارزش من نتوانند پرواز</w:t>
      </w:r>
      <w:bookmarkStart w:id="608" w:name="pg5433_48961"/>
    </w:p>
    <w:p>
      <w:pPr>
        <w:pStyle w:val="BookText"/>
        <w:rPr/>
      </w:pPr>
      <w:bookmarkEnd w:id="608"/>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ردای خلافت رها کرده و دامن جمع نموده، از آن کناره‌گیری کردم و در این اندیشه بودم که آیا با دست تنها برای گرفتن حقّ خود به پاخیزم؟ یا در این محیط خفقان‌زا و تاریکی که به وجود آوردند، صبر پیشه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ارزیابی درست، صبر و بردباری را خردمندانه‌تر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صبرکردم، در حالی که گویا خار در چشم و استخوان در گلوی من مانده بود و با دیدگان خود می‌نگریستم که میراث مرا به غارت می‌برند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علی علیه السلام بعد از پیامبر صلی الله علیه و آله حکومت را حقّ خود دانسته و مشروعیت حکومت دیگران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زِلْتُ مَدْفُوعاً عَنْ حَقِّی مُسْتَأْثَراً عَلَیَّ مُنْذُ قَبَضَ اللَّهُ نَبِیَّهُ صَلَّی اللَّهُ عَلَیْهِ وَ اله حَتَّی یَوْمِ النَّاس؛ </w:t>
      </w:r>
      <w:r>
        <w:rPr>
          <w:rStyle w:val="FootnoteAnchor"/>
          <w:rtl w:val="true"/>
        </w:rPr>
        <w:footnoteReference w:id="463"/>
      </w:r>
      <w:r>
        <w:rPr>
          <w:rFonts w:ascii="IRNazanin" w:hAnsi="IRNazanin" w:eastAsia="IRNazanin"/>
          <w:color w:val="111111"/>
          <w:sz w:val="28"/>
          <w:sz w:val="28"/>
          <w:szCs w:val="28"/>
          <w:rtl w:val="true"/>
          <w:lang w:bidi="fa-IR"/>
        </w:rPr>
        <w:t>به خدا سوگند از روزی که خدا جان پیامبر خویش را تحویل گرفت تا امروز، همواره حقّ مسلّم من از من سلب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مقابل آنان‌که بیعت با اهل سقیفه را توجیه می‌کردند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اهل‌بیت نسبت به شما به امر حکومت وخلافت سزاوارتریم</w:t>
      </w:r>
      <w:r>
        <w:rPr>
          <w:rFonts w:eastAsia="IRNazanin" w:cs="IRNazanin"/>
          <w:color w:val="111111"/>
          <w:sz w:val="28"/>
          <w:szCs w:val="28"/>
          <w:rtl w:val="true"/>
          <w:lang w:bidi="fa-IR"/>
        </w:rPr>
        <w:t xml:space="preserve">...». </w:t>
      </w:r>
      <w:r>
        <w:rPr>
          <w:rStyle w:val="FootnoteAnchor"/>
          <w:rtl w:val="true"/>
        </w:rPr>
        <w:footnoteReference w:id="464"/>
      </w:r>
    </w:p>
    <w:p>
      <w:pPr>
        <w:pStyle w:val="Heading5"/>
        <w:numPr>
          <w:ilvl w:val="4"/>
          <w:numId w:val="1"/>
        </w:numPr>
        <w:rPr/>
      </w:pPr>
      <w:bookmarkStart w:id="609" w:name="__RefHeading___Toc1796871_581953129"/>
      <w:bookmarkStart w:id="610" w:name="_Toc240"/>
      <w:bookmarkEnd w:id="609"/>
      <w:r>
        <w:rPr/>
        <w:t>4</w:t>
      </w:r>
      <w:r>
        <w:rPr>
          <w:rtl w:val="true"/>
        </w:rPr>
        <w:t xml:space="preserve">- </w:t>
      </w:r>
      <w:r>
        <w:rPr>
          <w:rtl w:val="true"/>
        </w:rPr>
        <w:t>عدالت و مشروعیت زمامداری فقها</w:t>
      </w:r>
      <w:bookmarkEnd w:id="610"/>
    </w:p>
    <w:p>
      <w:pPr>
        <w:pStyle w:val="Heading6"/>
        <w:numPr>
          <w:ilvl w:val="5"/>
          <w:numId w:val="1"/>
        </w:numPr>
        <w:rPr/>
      </w:pPr>
      <w:bookmarkStart w:id="611" w:name="__RefHeading___Toc1796873_581953129"/>
      <w:bookmarkStart w:id="612" w:name="_Toc241"/>
      <w:bookmarkEnd w:id="611"/>
      <w:r>
        <w:rPr>
          <w:rtl w:val="true"/>
        </w:rPr>
        <w:t>اشاره</w:t>
      </w:r>
      <w:bookmarkEnd w:id="61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سیاسی شیعه، در زمان غیبت امام معصوم، تبعیت از حاکم فقیه و عادل لازم شمرده شده و مشروعیت آن بر اساس اذن معصوم و استمرار عدالت آنهاست و غیر از 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سرزنش فقها بوده و آن را از امور حرام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حکومت‌هایی که مشروعیت خود را به اذن فقیه عادل و جامع الشرایط نسبت می‌دهند، در حالی‌که عادل نمی‌باشند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زمان حکومت صفوی، حاکمان زیر نظر فقیه عادل حکومت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ضرورت و مصلحت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زمامدار مسلمین باید فقیه و عادل باشد و در غیر این صورت مشروعیت نخواهد داشت</w:t>
      </w:r>
      <w:r>
        <w:rPr>
          <w:rFonts w:eastAsia="IRNazanin" w:cs="IRNazanin"/>
          <w:color w:val="111111"/>
          <w:sz w:val="28"/>
          <w:szCs w:val="28"/>
          <w:rtl w:val="true"/>
          <w:lang w:bidi="fa-IR"/>
        </w:rPr>
        <w:t>.</w:t>
      </w:r>
      <w:bookmarkStart w:id="613" w:name="pg5433_48962"/>
    </w:p>
    <w:p>
      <w:pPr>
        <w:pStyle w:val="BookText"/>
        <w:rPr/>
      </w:pPr>
      <w:bookmarkEnd w:id="613"/>
      <w:r>
        <w:rPr>
          <w:rFonts w:ascii="IRNazanin" w:hAnsi="IRNazanin" w:eastAsia="IRNazanin"/>
          <w:color w:val="111111"/>
          <w:sz w:val="28"/>
          <w:sz w:val="28"/>
          <w:szCs w:val="28"/>
          <w:rtl w:val="true"/>
          <w:lang w:bidi="fa-IR"/>
        </w:rPr>
        <w:t>در دیدگاه شیعه، امامت و رهبری جامعه، دو مرحله‌ای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امامت و رهبری منصوص با شرط عصمت است که عدالت در متن آن وجود دارد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بالاصاله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امامت منصوص با شرط فقاهت و عدالت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امامت، با تعیین، شخص منصوب می‌گردد و در مرحله دوم که عصرغیبت امام معصوم است، با تعیین اوصاف، نصب نوعی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نیابی فقها در عصرغیبت، شخص معین منصوب نگردیده، لکن کسانی که دارای وصف فقاهت و عدالت باشند به طور عام، منصوب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نیابی فقها در عصر غیبت به دو صورت تقریر شده که معمولاً از آن دو به عنوان نظریه در ولایت فقیه یاد می‌شود که هر کدام به طور مختصر بیان می‌شود</w:t>
      </w:r>
      <w:r>
        <w:rPr>
          <w:rFonts w:eastAsia="IRNazanin" w:cs="IRNazanin"/>
          <w:color w:val="111111"/>
          <w:sz w:val="28"/>
          <w:szCs w:val="28"/>
          <w:rtl w:val="true"/>
          <w:lang w:bidi="fa-IR"/>
        </w:rPr>
        <w:t>:</w:t>
      </w:r>
    </w:p>
    <w:p>
      <w:pPr>
        <w:pStyle w:val="Heading6"/>
        <w:numPr>
          <w:ilvl w:val="5"/>
          <w:numId w:val="1"/>
        </w:numPr>
        <w:rPr/>
      </w:pPr>
      <w:bookmarkStart w:id="614" w:name="__RefHeading___Toc1796875_581953129"/>
      <w:bookmarkStart w:id="615" w:name="_Toc242"/>
      <w:bookmarkEnd w:id="614"/>
      <w:r>
        <w:rPr>
          <w:rtl w:val="true"/>
        </w:rPr>
        <w:t>الف</w:t>
      </w:r>
      <w:r>
        <w:rPr>
          <w:rtl w:val="true"/>
        </w:rPr>
        <w:t xml:space="preserve">) </w:t>
      </w:r>
      <w:r>
        <w:rPr>
          <w:rtl w:val="true"/>
        </w:rPr>
        <w:t>نظریه ولایت انتصابی فقیه عادل</w:t>
      </w:r>
      <w:bookmarkEnd w:id="615"/>
    </w:p>
    <w:p>
      <w:pPr>
        <w:pStyle w:val="BookText"/>
        <w:rPr/>
      </w:pPr>
      <w:r>
        <w:rPr>
          <w:rFonts w:ascii="IRNazanin" w:hAnsi="IRNazanin" w:eastAsia="IRNazanin"/>
          <w:color w:val="111111"/>
          <w:sz w:val="28"/>
          <w:sz w:val="28"/>
          <w:szCs w:val="28"/>
          <w:rtl w:val="true"/>
          <w:lang w:bidi="fa-IR"/>
        </w:rPr>
        <w:t>بر اساس این نظریه، فقیه عادل مستقیما با نصّ عام از طرف امام معصوم علیه السلام به ولایت نیابی منصوب گردیده و حقّ تأسیس دولت و تصدّی امامت را از امام معصوم کسب نموده است و در مشروعیت امامت وی، آرای عمومی نقش تعیین کننده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آرای عمومی می‌تواند در عینیت و تحقّق امامت و استقرار آن در جامعه مؤثّر و تعیین کننده باشد</w:t>
      </w:r>
      <w:r>
        <w:rPr>
          <w:rFonts w:eastAsia="IRNazanin" w:cs="IRNazanin"/>
          <w:color w:val="111111"/>
          <w:sz w:val="28"/>
          <w:szCs w:val="28"/>
          <w:rtl w:val="true"/>
          <w:lang w:bidi="fa-IR"/>
        </w:rPr>
        <w:t>.</w:t>
      </w:r>
    </w:p>
    <w:p>
      <w:pPr>
        <w:pStyle w:val="Heading6"/>
        <w:numPr>
          <w:ilvl w:val="5"/>
          <w:numId w:val="1"/>
        </w:numPr>
        <w:rPr/>
      </w:pPr>
      <w:bookmarkStart w:id="616" w:name="__RefHeading___Toc1796877_581953129"/>
      <w:bookmarkStart w:id="617" w:name="_Toc243"/>
      <w:bookmarkEnd w:id="616"/>
      <w:r>
        <w:rPr>
          <w:rtl w:val="true"/>
        </w:rPr>
        <w:t>ب</w:t>
      </w:r>
      <w:r>
        <w:rPr>
          <w:rtl w:val="true"/>
        </w:rPr>
        <w:t xml:space="preserve">) </w:t>
      </w:r>
      <w:r>
        <w:rPr>
          <w:rtl w:val="true"/>
        </w:rPr>
        <w:t>نظریه ولایت انتخابی فقها</w:t>
      </w:r>
      <w:bookmarkEnd w:id="617"/>
    </w:p>
    <w:p>
      <w:pPr>
        <w:pStyle w:val="BookText"/>
        <w:rPr/>
      </w:pPr>
      <w:r>
        <w:rPr>
          <w:rFonts w:ascii="IRNazanin" w:hAnsi="IRNazanin" w:eastAsia="IRNazanin"/>
          <w:color w:val="111111"/>
          <w:sz w:val="28"/>
          <w:sz w:val="28"/>
          <w:szCs w:val="28"/>
          <w:rtl w:val="true"/>
          <w:lang w:bidi="fa-IR"/>
        </w:rPr>
        <w:t xml:space="preserve">این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تلفیقی از امامت و خلافت در دیدگاه شیعه و اهل سنّت برای پیدا کردن راه حلّ سیاسی در عصر غیبت جهت مشروعیت بخشی به نظام سیاسی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امضا و تأیید امام معصوم علیه السلام ، در مورد امامت نیابی فقها در صورتی است که قبلاً مقبولیت و موافقت آرای عمومی را کسب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مستندات عمده هر دو نظریه، روایتی است از امام صادق علیه السلام که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ینظران الی من کان منکم ممن قد روی حدیثنا ونظر فی حلالنا وحرامنا وعرف احکامنا فلیرضوا به فانی قد جعلته علیکم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بنگرید در میان فقها و فقیهی را بیابید</w:t>
      </w:r>
      <w:bookmarkStart w:id="618" w:name="pg5433_48963"/>
    </w:p>
    <w:p>
      <w:pPr>
        <w:pStyle w:val="BookText"/>
        <w:rPr/>
      </w:pPr>
      <w:bookmarkEnd w:id="618"/>
      <w:r>
        <w:rPr>
          <w:rFonts w:ascii="IRNazanin" w:hAnsi="IRNazanin" w:eastAsia="IRNazanin"/>
          <w:color w:val="111111"/>
          <w:sz w:val="28"/>
          <w:sz w:val="28"/>
          <w:szCs w:val="28"/>
          <w:rtl w:val="true"/>
          <w:lang w:bidi="fa-IR"/>
        </w:rPr>
        <w:t>و او را انتخاب کنید و من او را حاکم بر شما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نظریه اوّل در تفسیر این حدیث، جمله آخر در حقیقت، علت جمله قبلی است؛ یعنی شما فقیه را برای حکومت انتخاب کنید؛ چرا که از طرف من او منصوب به حکومت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معنای حدیث این است که چون فقها را به حکومت نصب کرده‌ایم شما می‌توانید فقیهی را برای حکومت انتخاب نمایید و مشروعیت انتخاب شما به لحاظ نصب از جانب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دو قسمت آخر حدیث را به این ترتیب تفسیر می‌کند که چون شما فقیهی را برای حکومت انتخاب کرده‌اید، من نیز شخص فقیه منتخب شما را حاکم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مشروعیت حکومت فقیه، از انتخاب مردم ناشی می‌شود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براساس هر دو نظریه، عدالت حاکم اسلامی، مورد نظر است و بدون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نظریه به آن استناد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مورد توجّه امام صادق علیه السلام قرار گرفته و مبنای مشروعیت نظام سیاسی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به کسی که عادل‌تر است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الحکم ماحکم به اعدلهما وافقههما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سیاسی اسلام، حکومت اسلامی در چارچوب معیارهای اسلامی و ضوابط الهی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برای فقها و رهبران، صفات ویژه‌ای را بیان نموده و مردم طبق همان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آنها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دینی و سیاسی خود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در انتخاب زمامدار، به طور مطلق آزاد نمی‌باشند تا هر حاکمی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نظام‌های دموکراسی دنیای امروز که معیار در انتخاب آنها اکثریت یا همه مردم است؛ یعنی حاکم یا رئیس جمهور، لیاقت و شایستگی داشته باشد یا نداشته باشد؛ مهم رأی اکثریت است</w:t>
      </w:r>
      <w:r>
        <w:rPr>
          <w:rFonts w:eastAsia="IRNazanin" w:cs="IRNazanin"/>
          <w:color w:val="111111"/>
          <w:sz w:val="28"/>
          <w:szCs w:val="28"/>
          <w:rtl w:val="true"/>
          <w:lang w:bidi="fa-IR"/>
        </w:rPr>
        <w:t>.</w:t>
      </w:r>
    </w:p>
    <w:p>
      <w:pPr>
        <w:pStyle w:val="Heading5"/>
        <w:numPr>
          <w:ilvl w:val="4"/>
          <w:numId w:val="1"/>
        </w:numPr>
        <w:rPr/>
      </w:pPr>
      <w:bookmarkStart w:id="619" w:name="__RefHeading___Toc1796879_581953129"/>
      <w:bookmarkStart w:id="620" w:name="_Toc244"/>
      <w:bookmarkEnd w:id="619"/>
      <w:r>
        <w:rPr/>
        <w:t>5</w:t>
      </w:r>
      <w:r>
        <w:rPr>
          <w:rtl w:val="true"/>
        </w:rPr>
        <w:t xml:space="preserve">- </w:t>
      </w:r>
      <w:r>
        <w:rPr>
          <w:rtl w:val="true"/>
        </w:rPr>
        <w:t>عدالت و مشروعیت قدرت از نظر قرآن</w:t>
      </w:r>
      <w:bookmarkEnd w:id="62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بر عدالت حکومت و رهبری جامعه اسلامی تأکید فراوان شده و</w:t>
      </w:r>
    </w:p>
    <w:p>
      <w:pPr>
        <w:pStyle w:val="BookText"/>
        <w:rPr/>
      </w:pPr>
      <w:r>
        <w:rPr>
          <w:rFonts w:ascii="IRNazanin" w:hAnsi="IRNazanin" w:eastAsia="IRNazanin"/>
          <w:color w:val="111111"/>
          <w:sz w:val="28"/>
          <w:sz w:val="28"/>
          <w:szCs w:val="28"/>
          <w:rtl w:val="true"/>
          <w:lang w:bidi="fa-IR"/>
        </w:rPr>
        <w:t>مشروعیت نظام‌های سیاسی را مشروط به داشتن صفت عدالت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قرآن، مردم را به ملاحظه عدالت رهبر در هنگام انتخاب فرا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7"/>
      </w:r>
      <w:r>
        <w:rPr>
          <w:rFonts w:ascii="IRNazanin" w:hAnsi="IRNazanin" w:eastAsia="IRNazanin"/>
          <w:color w:val="111111"/>
          <w:sz w:val="28"/>
          <w:sz w:val="28"/>
          <w:szCs w:val="28"/>
          <w:rtl w:val="true"/>
          <w:lang w:bidi="fa-IR"/>
        </w:rPr>
        <w:t>به آنان که ستم کردند تمایل نکنید که آتش دامن‌گیر شما می‌شود و جز خداوند دوستانی برای شما نیست، آن‌گاه یاری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به سوی ستمکاران، اعتمادی است که ناشی از میل و رغبت به آنان است؛ حال چه در اصل دین باشد؛ مثل این‌که پاره‌ای از حقایق دین را که به نفع آنان است بگوید و از آن‌چه که به ضرر ایشان است دم فروبندد و افشا نکند، و چه این‌که در حیات دینی باشد؛ مثل این‌که به ستمکاران اجازه دهد تا به نوعی که دلخواه ایشان است، در اداره امور مجتمع دینی مداخله کرده و ولایت امور عامّه را به دست گیرند و عهده‌دار مصالح عمومی جامعه شوند؛ در حالی که صلاحیت چنین کاری را نداشته باشند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این آیه بیانگر آن است که اتّکا به حکّام ظالم، در حقیقت رسمیت دادن و مشروعیت بخشیدن به نظام سیاسی آنهاست و این مسئله باعث گسترش فساد و ظلم در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خداوند مانند امّت‌های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ظلم و گسترش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کسانی را که میل و رغبت به چنین نظامی دارند، مجازات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توصیه قرآن، مردم باید نظامی را انتخاب کنند که رهبری عادل در رأس آن بوده و نظامش بر عدالت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از مسلّط نمودن فاسق و پذیرش ولایت او و سپردن مقدرات مردم به دست او، نهی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 أَغْفَلْنا قَلْبَهُ عَنْ ذِکْرِنا وَ اتَّبَعَ هَواهُ وَ کانَ أَمْرُهُ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از آن کسی که قلب او را از یاد خود غافل نمودیم اطاعت مکن؛ زیرا که او از هوا و هوس خود پیروی کرده و کارش تباه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این نکته مهم اشاره می‌کند که از کسی که دل او از یاد خدا غافل است و نیز کسی که کارهای او از حدّ اعتدال خارج است، اطاعت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 کسی نمی‌تواند عهده‌دار زمامداری جامعه مسلمین بشود؛ زیرا در رهبری حکومت اسلامی، عدالت، اعتدال، ایمان و تقوا، از شرایط اساسی است و کسانی که چنین ویژگی‌هایی را نداشته باشند، از نظر قرآن مشروعیت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پیروی از حکمرانان فاسد و آلوده را موجب گمراهی دانسته و از زبان گمراهانی که در أثر اطاعت از حکّام فاسد گمراه شده‌اند، چنین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إِنّا أَطَعْنا سادَتَنا وَ کُبَراءَنا فَأَضَلُّونَا السَّبِیلاَ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0"/>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بلندپایگان و بزرگانمان پیروی کردیم و آنان ما را از راه درست دور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مالک بزرگی که تدبیر و اراده شهر و جامعه بزرگ‌تر را بر عهده می‌گیرد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هر رهبر سیاسی و اجتماعی را که مردم را از راه سعادت و کمال دور سازد،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رهبرانی که باعث گمراه شدن مردم شوند، از فضیلت عدالت به دور بوده و حکومت آنها نیز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مِنْهُمْ آثِماً أَوْ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گنه‌کار و کافری اطاعت نکنید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هم‌چنین قرآن در بیانی دیگر، مشروعیت را از حکومت‌های ظالم سلب کرده و مردم را از مراجعه به آنها نهی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یَتَحاکَمُوا إِلَی الطّاغُوتِ وَ قَدْ أُمِرُوا أَنْ یَکْفُرُوا 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انسان ظالم و جبّار و متمرّد و یاغی از وظایف بندگی خدا</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یتحاکم الیه ممن یحکم بغیرحقّ؛ کسی که به غیرحقّ حکم کند و مردم او را به داوری بطلبد طاغوت است</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در بیان دیگری از امام صادق علیه السلام روایت شده که فرمودند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حاکم یحکم بغیر</w:t>
      </w:r>
      <w:bookmarkStart w:id="621" w:name="pg5433_48966"/>
    </w:p>
    <w:p>
      <w:pPr>
        <w:pStyle w:val="BookText"/>
        <w:rPr/>
      </w:pPr>
      <w:bookmarkEnd w:id="621"/>
      <w:r>
        <w:rPr>
          <w:rFonts w:ascii="IRNazanin" w:hAnsi="IRNazanin" w:eastAsia="IRNazanin"/>
          <w:color w:val="111111"/>
          <w:sz w:val="28"/>
          <w:sz w:val="28"/>
          <w:szCs w:val="28"/>
          <w:rtl w:val="true"/>
          <w:lang w:bidi="fa-IR"/>
        </w:rPr>
        <w:t xml:space="preserve">قولنا اهل البیت فهو طاغوت؛ </w:t>
      </w:r>
      <w:r>
        <w:rPr>
          <w:rStyle w:val="FootnoteAnchor"/>
          <w:rtl w:val="true"/>
        </w:rPr>
        <w:footnoteReference w:id="475"/>
      </w:r>
      <w:r>
        <w:rPr>
          <w:rFonts w:ascii="IRNazanin" w:hAnsi="IRNazanin" w:eastAsia="IRNazanin"/>
          <w:color w:val="111111"/>
          <w:sz w:val="28"/>
          <w:sz w:val="28"/>
          <w:szCs w:val="28"/>
          <w:rtl w:val="true"/>
          <w:lang w:bidi="fa-IR"/>
        </w:rPr>
        <w:t>هر حاکمی که به غیر قول ما اهل‌بیت حکم کند طاغوت است</w:t>
      </w:r>
      <w:r>
        <w:rPr>
          <w:rFonts w:eastAsia="IRNazanin" w:cs="IRNazanin"/>
          <w:color w:val="111111"/>
          <w:sz w:val="28"/>
          <w:szCs w:val="28"/>
          <w:rtl w:val="true"/>
          <w:lang w:bidi="fa-IR"/>
        </w:rPr>
        <w:t>».</w:t>
      </w:r>
    </w:p>
    <w:p>
      <w:pPr>
        <w:pStyle w:val="Heading5"/>
        <w:numPr>
          <w:ilvl w:val="4"/>
          <w:numId w:val="1"/>
        </w:numPr>
        <w:rPr/>
      </w:pPr>
      <w:bookmarkStart w:id="622" w:name="__RefHeading___Toc1796881_581953129"/>
      <w:bookmarkStart w:id="623" w:name="_Toc245"/>
      <w:bookmarkEnd w:id="622"/>
      <w:r>
        <w:rPr/>
        <w:t>6</w:t>
      </w:r>
      <w:r>
        <w:rPr>
          <w:rtl w:val="true"/>
        </w:rPr>
        <w:t xml:space="preserve">- </w:t>
      </w:r>
      <w:r>
        <w:rPr>
          <w:rtl w:val="true"/>
        </w:rPr>
        <w:t>عدالت و مشروعیت قدرت از نظر روایات</w:t>
      </w:r>
      <w:bookmarkEnd w:id="623"/>
    </w:p>
    <w:p>
      <w:pPr>
        <w:pStyle w:val="BookText"/>
        <w:rPr/>
      </w:pPr>
      <w:r>
        <w:rPr>
          <w:rFonts w:ascii="IRNazanin" w:hAnsi="IRNazanin" w:eastAsia="IRNazanin"/>
          <w:color w:val="111111"/>
          <w:sz w:val="28"/>
          <w:sz w:val="28"/>
          <w:szCs w:val="28"/>
          <w:rtl w:val="true"/>
          <w:lang w:bidi="fa-IR"/>
        </w:rPr>
        <w:t>روایاتی که از معصومین علیهم السلام وارد شده نیز بیانگر مشروعیت حکومتی است که رهبری عادل داشته و نظام حکومتی‌اش بر معیار عدل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چند حدیث که در این زمینه وارد شده است،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کسانی را که بخیل، جاهل و ظالم می‌باشند، سزاوار حکومت و رهبری جامعه مسلمین نمی‌داند؛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عمومی حریص شده و طمع می‌ورزد؛ در نتیجه به حقّ خود قناعت نکرده و به حقوق دیگران تجاوز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نادانی خود مسلمانان را به گمراهی می‌کشاند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ستم خود حقّ مردم را غصب و عطایای آنان را قطع می‌کند و در تقسیم بیت‌المال عدالت نداشته و گروهی را بر گروهی دیگر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امام باشد؛ زیرا در داوری، با رشوه گرفتن حقوق مردم را پایمال و حقّ را به صاحبانش نمی‌رساند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بنابراین امام روی ویژگی‌های حاکم تأکید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حاکم عادل نبوده و دارای تعادل اخلاقی نباشد، چگونه می‌تواند در امور سیاسی و اجتماعی مردم عدالت را تحقّق بخشد؟ از این روست که امام به حاکمان اسلامی توصیه می‌کند پیش از آن که منصب رهبری جامعه اسلامی را عهده‌دار شوند، به تعلیم و تهذیب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چنین می‌فرماید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نفسه للناس اماما فلیبدء بتعلیم نفسه قبل تعلیم غیره</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درحدیث دیگر، امام علی علیه السلام نجات مردم از فساد و تباهی و هدایت آنان به سوی سعادت را، از وظایف رهبری عادل دانسته و هلاکت مردم را نیز در رهبری فاسد و ظالم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واطیعوا امامکم فان الرعیة الصالحة تنجوا با الامام العادل وان الرعیة الفاجرة تهلک با الامام الفاجر؛ </w:t>
      </w:r>
      <w:r>
        <w:rPr>
          <w:rStyle w:val="FootnoteAnchor"/>
          <w:rtl w:val="true"/>
        </w:rPr>
        <w:footnoteReference w:id="478"/>
      </w:r>
      <w:r>
        <w:rPr>
          <w:rFonts w:ascii="IRNazanin" w:hAnsi="IRNazanin" w:eastAsia="IRNazanin"/>
          <w:color w:val="111111"/>
          <w:sz w:val="28"/>
          <w:sz w:val="28"/>
          <w:szCs w:val="28"/>
          <w:rtl w:val="true"/>
          <w:lang w:bidi="fa-IR"/>
        </w:rPr>
        <w:t>تقوای الهی پیشه کنید و از امام خود اطاعت کنید؛ زیرا اطاعت از امام عادل باعث جامعه‌ای صالح شده و اطاعت از امام فاجر باعث هلاکت آن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حدیثی دیگر، اصلاح فرمانروایی، اقامه حدود و اقامه نماز جمعه را در سایه امام عادل دانسته و حکومتی را مشروع می‌داند که توانایی ایجاد امنیت برای ایفای حقوق مردم در ابعاد سیاسی، قضایی و عبادی مردم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لایصلح الحکم ولاالحدود ولاالجمعة الاّ بامام عدل؛ </w:t>
      </w:r>
      <w:r>
        <w:rPr>
          <w:rStyle w:val="FootnoteAnchor"/>
          <w:rtl w:val="true"/>
        </w:rPr>
        <w:footnoteReference w:id="479"/>
      </w:r>
      <w:r>
        <w:rPr>
          <w:rFonts w:ascii="IRNazanin" w:hAnsi="IRNazanin" w:eastAsia="IRNazanin"/>
          <w:color w:val="111111"/>
          <w:sz w:val="28"/>
          <w:sz w:val="28"/>
          <w:szCs w:val="28"/>
          <w:rtl w:val="true"/>
          <w:lang w:bidi="fa-IR"/>
        </w:rPr>
        <w:t>حکم، حدود و نماز جمعه اصلاح نمی‌شود، مگر به وسیله امام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من ولایت و منصبی را بپذیرد، روز قیامت او را در کنار صراط نگه می‌دارند و فرشتگان نامه اعمال او را می‌گشایند؛ اگرعادل بوده، خداوند به برکت عدالتش او را نجات می‌دهد و اگر ظالم بوده باشد، صراط چنان فشاری بر او وارد می‌سازد که تمام مفاصلش از هم جدا می‌شود و سپس در آتش سرنگون می‌گردد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امام حسین علیه السلام در نامه‌ای که به اهل کوفه فرستاد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ما الامام الاّ الحاکم بالکتاب القائم بالقسط ولدائن بدین الله والسلام؛ سوگند به جانم، امام کسی است که به کتاب خدا حکم نماید و با مردم با عدالت رفتار نماید و به دین حقّ پایبند باشد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ولاة العدل تمام العز؛ اطاعت والیان عادل، بالاترین عزّت و سرفرازی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امام این است که عزّت و سعادت هر جامعه‌ای، در اطاعت زمامدار و حکومت عادل است و چنین حکومتی عقلاً و نقلاً، مشروعیت و صلاحیت فرمان‌برداری و اطاعت را دارد</w:t>
      </w:r>
      <w:r>
        <w:rPr>
          <w:rFonts w:eastAsia="IRNazanin" w:cs="IRNazanin"/>
          <w:color w:val="111111"/>
          <w:sz w:val="28"/>
          <w:szCs w:val="28"/>
          <w:rtl w:val="true"/>
          <w:lang w:bidi="fa-IR"/>
        </w:rPr>
        <w:t xml:space="preserve">. </w:t>
      </w:r>
      <w:r>
        <w:rPr>
          <w:rStyle w:val="FootnoteAnchor"/>
          <w:rtl w:val="true"/>
        </w:rPr>
        <w:footnoteReference w:id="482"/>
      </w:r>
      <w:bookmarkStart w:id="624" w:name="pg5433_48968"/>
    </w:p>
    <w:p>
      <w:pPr>
        <w:pStyle w:val="BookText"/>
        <w:rPr/>
      </w:pPr>
      <w:bookmarkEnd w:id="624"/>
      <w:r>
        <w:rPr>
          <w:rFonts w:ascii="IRNazanin" w:hAnsi="IRNazanin" w:eastAsia="IRNazanin"/>
          <w:color w:val="111111"/>
          <w:sz w:val="28"/>
          <w:sz w:val="28"/>
          <w:szCs w:val="28"/>
          <w:rtl w:val="true"/>
          <w:lang w:bidi="fa-IR"/>
        </w:rPr>
        <w:t>امام علی علیه السلام حکومت و زمامداری را حقّ کسانی می‌داند که عالم و عادل باشند؛ زیرا حاکم اسلامی در حقیقت نائب رسول گرامی اسلام و اوصیاء علیه السلام ، در امور سیاسی و اجتماعی مسلمین می‌باشد؛ در غیر این صورت حاکم ظالم و جائر بوده و مشروعیت نخواهد داشت</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امام علی علیه السلام برترین بندگان در نزد خداوند را امام عادل می‌داند که هم خود هدایت شده و هم دیگران را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امامی سنّت روشن پیامبر را بر پا می‌دارد و بدعت‌ها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بدترین مردم نزد خداوند را امام جائر و ظالمی می‌داند که هم خود گمراه است و هم دیگران به وسیله او گمراه می‌شوند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قدرتی که پیامبر صلی الله علیه و آله داشت، مانند قدرت دینی، سیاسی و قضایی، بعد از آن حضرت و بعد از ائمّه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عقاید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فقیه جامع الشرایط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مشروعیت چنین قدرتی، منوط به عدالت فقیه شده است و مظهر کامل عدالت، غلبه بر هوای نفس و حفظ دین و اطاعت از دستورات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من کان من الفقهاء صائنا لنفسه، حافظا لدینه، مخالفا علی هواه، مطیعا لأمر مولاه، فللعوام أن یقلدوه؛ </w:t>
      </w:r>
      <w:r>
        <w:rPr>
          <w:rStyle w:val="FootnoteAnchor"/>
          <w:rtl w:val="true"/>
        </w:rPr>
        <w:footnoteReference w:id="485"/>
      </w:r>
      <w:r>
        <w:rPr>
          <w:rFonts w:ascii="IRNazanin" w:hAnsi="IRNazanin" w:eastAsia="IRNazanin"/>
          <w:color w:val="111111"/>
          <w:sz w:val="28"/>
          <w:sz w:val="28"/>
          <w:szCs w:val="28"/>
          <w:rtl w:val="true"/>
          <w:lang w:bidi="fa-IR"/>
        </w:rPr>
        <w:t>فقیهی که بر هوای نفس غالب و حافظ دینش و مطیع امر مولایش باشد، مردم چنین فقیهی را به عنوان زمامدار و رهبر دینی و سیاسی خود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ملاک مشروعیت قدرت و سیاست از نظر روایات، عدالت زمامداران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ملاک السیاسة العدل؛ </w:t>
      </w:r>
      <w:r>
        <w:rPr>
          <w:rStyle w:val="FootnoteAnchor"/>
          <w:rtl w:val="true"/>
        </w:rPr>
        <w:footnoteReference w:id="486"/>
      </w:r>
      <w:r>
        <w:rPr>
          <w:rFonts w:ascii="IRNazanin" w:hAnsi="IRNazanin" w:eastAsia="IRNazanin"/>
          <w:color w:val="111111"/>
          <w:sz w:val="28"/>
          <w:sz w:val="28"/>
          <w:szCs w:val="28"/>
          <w:rtl w:val="true"/>
          <w:lang w:bidi="fa-IR"/>
        </w:rPr>
        <w:t>معیار سیاست عدالت است</w:t>
      </w:r>
      <w:r>
        <w:rPr>
          <w:rFonts w:eastAsia="IRNazanin" w:cs="IRNazanin"/>
          <w:color w:val="111111"/>
          <w:sz w:val="28"/>
          <w:szCs w:val="28"/>
          <w:rtl w:val="true"/>
          <w:lang w:bidi="fa-IR"/>
        </w:rPr>
        <w:t>».</w:t>
      </w:r>
    </w:p>
    <w:p>
      <w:pPr>
        <w:pStyle w:val="Heading5"/>
        <w:numPr>
          <w:ilvl w:val="4"/>
          <w:numId w:val="1"/>
        </w:numPr>
        <w:rPr/>
      </w:pPr>
      <w:bookmarkStart w:id="625" w:name="__RefHeading___Toc1796883_581953129"/>
      <w:bookmarkStart w:id="626" w:name="_Toc246"/>
      <w:bookmarkEnd w:id="625"/>
      <w:r>
        <w:rPr/>
        <w:t>7</w:t>
      </w:r>
      <w:r>
        <w:rPr>
          <w:rtl w:val="true"/>
        </w:rPr>
        <w:t xml:space="preserve">- </w:t>
      </w:r>
      <w:r>
        <w:rPr>
          <w:rtl w:val="true"/>
        </w:rPr>
        <w:t>عدالت و مشروعیت قدرت از نظر فقهای شیعه</w:t>
      </w:r>
      <w:bookmarkEnd w:id="62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شیعه، در مشروعیت زمامدار مسلمین عدالت را امری لازم می‌دانند وحاکمانی که از طریق ظلم، قدرت را به دست گرفته باشند، نامشروع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این پژوهش، نظریه فقهای شیعه درباره عدالت حاکمان اسلامی و مشروعیت آنان از زمان مرحوم صدوق تا زمان امام خمینی رحمه الله ، به طور مفصّل بیان گردید؛ لذا در این فصل نیازی به تحقیق در این زمینه نمی‌باشد و فقط به بیان نظریه بعضی از فقها دراین زمینه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حکومت را به دو قسم مشروع و نامشروع تقسیم می‌کند و حکومتی را مشروع می‌داند که حاکم، از طریق زور و غلبه قدرت را به دست نیاورده باشد و از طریق قانون و عدالت زمام امور را به دست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عادل و سلطان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جائر، یعنی این‌که با قدرت نظامی حکومت را تصاحب نموده باشد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فردی صلاحیت تصدّی امور سیاسی، قضایی و مالی را جز امام علیه السلام و کسی که منصوب از طرف او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عصرغیبت امام زمان علیه السلام نوابّ عامّه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در کلیه امور و شئون امامت هستند و تمام اختیارات را به جز جهاد ابتدایی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در زمان غیبت، امر حکومت به دست فاسق سپرده شود و او بر کرسی امامت مسلمانان به نیابت از معصوم جلوس کند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ظاهر عبارات صاحب جواهر این را نشان می‌دهد که عدالت باید در منصب حکومت معتبر باشد؛ چون معلوم است که این امور را نمی‌توان به دست فاسق و ظالم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 نیز عدالت را شرط مشروعیت نظام‌های سیاسی می‌داند و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مسلمانان، شرط و رکن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 در آن دخالت و ضرورت ندارد</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 زمامداری مسلمین را برای کسانی مشروع می‌داند که اسلام‌شناس و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وجود چنین امری را در زمان رسول اکرم و ائمّه اطهار علیهم السلام و بین مسلمانان و هم چنین از نظر عقل، مسلّم می‌داند</w:t>
      </w:r>
      <w:r>
        <w:rPr>
          <w:rFonts w:eastAsia="IRNazanin" w:cs="IRNazanin"/>
          <w:color w:val="111111"/>
          <w:sz w:val="28"/>
          <w:szCs w:val="28"/>
          <w:rtl w:val="true"/>
          <w:lang w:bidi="fa-IR"/>
        </w:rPr>
        <w:t>:</w:t>
      </w:r>
      <w:bookmarkStart w:id="627" w:name="pg5433_48970"/>
    </w:p>
    <w:p>
      <w:pPr>
        <w:pStyle w:val="BookText"/>
        <w:rPr/>
      </w:pPr>
      <w:bookmarkEnd w:id="627"/>
      <w:r>
        <w:rPr>
          <w:rFonts w:ascii="IRNazanin" w:hAnsi="IRNazanin" w:eastAsia="IRNazanin"/>
          <w:color w:val="111111"/>
          <w:sz w:val="28"/>
          <w:sz w:val="28"/>
          <w:szCs w:val="28"/>
          <w:rtl w:val="true"/>
          <w:lang w:bidi="fa-IR"/>
        </w:rPr>
        <w:t>کسانی که قانون اسلام را می‌دانند و عادلند، نسبت به تصدّی حکومت اولویت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خلافت است و در زمان رسول اکرم صلی الله علیه و آله و ائمّه ما درباره آن صحبت و بحث شده و بین مسلمانان هم مسلّم بوده، این است که حاکم و خلیفه اوّلاً، باید احکام اسلام را بداند؛ یعنی قانون‌دان باشد و ثانیاً، عدالت داشته و از کمال اعتقادی و اخلاقی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همین اقتضا را دارد</w:t>
      </w:r>
      <w:r>
        <w:rPr>
          <w:rFonts w:eastAsia="IRNazanin" w:cs="IRNazanin"/>
          <w:color w:val="111111"/>
          <w:sz w:val="28"/>
          <w:szCs w:val="28"/>
          <w:rtl w:val="true"/>
          <w:lang w:bidi="fa-IR"/>
        </w:rPr>
        <w:t xml:space="preserve">. </w:t>
      </w:r>
      <w:r>
        <w:rPr>
          <w:rStyle w:val="FootnoteAnchor"/>
          <w:rtl w:val="true"/>
        </w:rPr>
        <w:footnoteReference w:id="490"/>
      </w:r>
    </w:p>
    <w:p>
      <w:pPr>
        <w:pStyle w:val="Heading5"/>
        <w:numPr>
          <w:ilvl w:val="4"/>
          <w:numId w:val="1"/>
        </w:numPr>
        <w:rPr/>
      </w:pPr>
      <w:bookmarkStart w:id="628" w:name="__RefHeading___Toc1796885_581953129"/>
      <w:bookmarkStart w:id="629" w:name="_Toc247"/>
      <w:bookmarkEnd w:id="628"/>
      <w:r>
        <w:rPr/>
        <w:t>8</w:t>
      </w:r>
      <w:r>
        <w:rPr>
          <w:rtl w:val="true"/>
        </w:rPr>
        <w:t xml:space="preserve">- </w:t>
      </w:r>
      <w:r>
        <w:rPr>
          <w:rtl w:val="true"/>
        </w:rPr>
        <w:t>عدالت و مشروعیت قدرت از نظر فقهای اهل سنّت</w:t>
      </w:r>
      <w:bookmarkEnd w:id="629"/>
    </w:p>
    <w:p>
      <w:pPr>
        <w:pStyle w:val="BookText"/>
        <w:rPr/>
      </w:pPr>
      <w:r>
        <w:rPr>
          <w:rFonts w:ascii="IRNazanin" w:hAnsi="IRNazanin" w:eastAsia="IRNazanin"/>
          <w:color w:val="111111"/>
          <w:sz w:val="28"/>
          <w:sz w:val="28"/>
          <w:szCs w:val="28"/>
          <w:rtl w:val="true"/>
          <w:lang w:bidi="fa-IR"/>
        </w:rPr>
        <w:t xml:space="preserve">اهل سنّت، عدالت را در مشروعیت حکومت شرط می‌دانند و معتقدند که اگر حاکم از عدالت ساقط شد، مشروعیت خود را از دست می‌دهد، ولی بنا بر دلایلی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بیان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حاکم را واجب شمرده و قیام علیه او را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به چند نوع حکومت می‌باشند که در ذیل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خلافت 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از خلافت عظما، حکومت خلفای راشدین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معتقدند که حکومت خلفایی چون بنی‌امیه و بنی‌عباس را نباید خلافت از پیامبر اسلام دانست؛ بلکه دولت آنها را باید ملوکیت و سلطنت نامید و می‌توان حکومت آنان را سلطان اعظم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اعظم فرمانروایی است که حکومت وی سراسر زمین‌های اسلامی را فرا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امرا و والیان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و والیان در حیطه قلمرو حکومت سلطان اعظم حکم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در هر سه نوع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مشروعیت قدرت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عدالت، مشروعیت آنان از بین رفته، ولی اطاعت آنها اگر چه فاسق باشند،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اطاعت از حاکمان غیرعادل دلایلی را ذکر نموده‌اند که به بیان آنها می‌پردازیم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ادلّه عقلی،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فاسد به افسد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می‌کنند؛ به این بیان که قیام علیه خلیفه فاسد، منجر به کشتار و فتنه می‌گردد و این مفسده آمیزتر از فساد ناشی از اطاعت خلیفه فاسق است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مشروعیت اصلی در مواردی است که خلیفه در مسیر اطاعت حقّ و بر صراط مستقیم عدالت رفتار نماید و در غیر این موارد</w:t>
      </w:r>
    </w:p>
    <w:p>
      <w:pPr>
        <w:pStyle w:val="BookText"/>
        <w:rPr/>
      </w:pPr>
      <w:r>
        <w:rPr>
          <w:rFonts w:ascii="IRNazanin" w:hAnsi="IRNazanin" w:eastAsia="IRNazanin"/>
          <w:color w:val="111111"/>
          <w:sz w:val="28"/>
          <w:sz w:val="28"/>
          <w:szCs w:val="28"/>
          <w:rtl w:val="true"/>
          <w:lang w:bidi="fa-IR"/>
        </w:rPr>
        <w:t>که به ظلم و به ناحقّ عمل می‌کند، مشروعیت اطاعت از وی منتفی می‌گردد؛ لکن مفسده ناشی از آن قابل جبران است؛ زیرا جامعه بدین وسیله از مفاسد بیشتر ناشی از فتنه، در امان خواهند ماند؛ در حالی‌که فتنه و فساد ناشی از قیام علیه خلیفه فاسق به هیچ وجه قابل جبران نیست، خون‌هایی که ریخته می‌شود و اموالی که تلف می‌شود و نظم اموری که مختل می‌شود و ویرانی‌های زیادی که پدید می‌آید، هیچ کدام قابل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نقلی که ذکر نموده‌اند، آیه‌ای از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پیامبر و اولیای امر خود را نیز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بیان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نشده؛ یعنی اطاعت مستقل از خلیفه در نظر نیست؛ بلکه اطاعت از خلیفه در واقع اطاعت از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فرمان خلیفه اگر مطابق با فرمان الهی بود، اطاعت آن واجب است و اگر فاسق بود و فرمانش برخلاف فرمان خداوند بود، اطاعتش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روایاتی است که برخورد مسلّحانه با خلفا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روایات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سترون بعدی آثرة وامورا تنکرونها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فما تأمرنا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تؤدون الحقّ الذی علیکم وتسئلون الله الذی لکم؛ </w:t>
      </w:r>
      <w:r>
        <w:rPr>
          <w:rStyle w:val="FootnoteAnchor"/>
          <w:rtl w:val="true"/>
        </w:rPr>
        <w:footnoteReference w:id="492"/>
      </w:r>
      <w:r>
        <w:rPr>
          <w:rFonts w:ascii="IRNazanin" w:hAnsi="IRNazanin" w:eastAsia="IRNazanin"/>
          <w:color w:val="111111"/>
          <w:sz w:val="28"/>
          <w:sz w:val="28"/>
          <w:szCs w:val="28"/>
          <w:rtl w:val="true"/>
          <w:lang w:bidi="fa-IR"/>
        </w:rPr>
        <w:t>رسول خدا در پاسخ صحابه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لغزش‌ها و منکرات حاکمان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سعی کنید وظیفه خود که در مورد اطاعت والیان دارید ادا نمایید و حقّ خود را از خداوند مسئلت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نیز در این زمینه نقل کرده‌اند که صراحتاً برخورد با رهبران فاسد را نفی می‌کند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وتطیع الامیر وان ضرب ظهرک واخذ مالک فاسمع واطع؛ </w:t>
      </w:r>
      <w:r>
        <w:rPr>
          <w:rStyle w:val="FootnoteAnchor"/>
          <w:rtl w:val="true"/>
        </w:rPr>
        <w:footnoteReference w:id="493"/>
      </w:r>
      <w:r>
        <w:rPr>
          <w:rFonts w:ascii="IRNazanin" w:hAnsi="IRNazanin" w:eastAsia="IRNazanin"/>
          <w:color w:val="111111"/>
          <w:sz w:val="28"/>
          <w:sz w:val="28"/>
          <w:szCs w:val="28"/>
          <w:rtl w:val="true"/>
          <w:lang w:bidi="fa-IR"/>
        </w:rPr>
        <w:t>سخن امیر را اطاعت کن، اگر چه مال تو را به زور گیرد و ظلمی بر تو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دیگری</w:t>
      </w:r>
    </w:p>
    <w:p>
      <w:pPr>
        <w:pStyle w:val="BookText"/>
        <w:rPr/>
      </w:pPr>
      <w:r>
        <w:rPr>
          <w:rFonts w:ascii="IRNazanin" w:hAnsi="IRNazanin" w:eastAsia="IRNazanin"/>
          <w:color w:val="111111"/>
          <w:sz w:val="28"/>
          <w:sz w:val="28"/>
          <w:szCs w:val="28"/>
          <w:rtl w:val="true"/>
          <w:lang w:bidi="fa-IR"/>
        </w:rPr>
        <w:t xml:space="preserve">نیز در این زمینه از اهل سنّت نقل شده است که بعضی از آنها در بخش چهارم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در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سیاسی فقهای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به آن مباحث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به این استدلال می‌توان داد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با استنادی که به آیه نموده‌اند، در حقیقت تیشه به ریشه استدلال خود زده‌اند و لزوم پیروی از خلیفه فاسق را به‌کلی ابطال نموده‌اند؛ زیرا مفاد تفسیر آنها این است که خلیفه فاسق جایزالاتباع نیست؛ چه درحالتی که خلاف کتاب و سنّت و به ظلم فرمان می‌راند و چه در صورتی‌که فرمان وی منطبق با موازین کتاب و سنّت می‌باشد؛ زیرا در صورت دوم، اطاعت حقیقی از خلیفه نیست، بلکه از کتاب و سنّت و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خلیفه مثل نبودش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هم که از روایات می‌توان داد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علیه فساد و ظلم واجب نباشد، در حقیقت تسلیم شدن به ظلم است و این مسئله را قرآن صراحتاً نهی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ظلم کنید و نه زیر بار ظلم بروید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در آیه‌ای دیگر، تمایل و اعتماد به ظالمین را نیز نهی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إِلَی الَّذِینَ ظَلَمُوا فَتَمَسَّکُمُ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التزام به نتایج چنین استدلالی، می‌تواند کار را به تحریم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توأم با یک سلسله مضرّات و نتایج ظاهراً منفی و نامطلوب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بکشاند؛ </w:t>
      </w:r>
      <w:r>
        <w:rPr>
          <w:rStyle w:val="FootnoteAnchor"/>
          <w:rtl w:val="true"/>
        </w:rPr>
        <w:footnoteReference w:id="495"/>
      </w:r>
      <w:r>
        <w:rPr>
          <w:rFonts w:ascii="IRNazanin" w:hAnsi="IRNazanin" w:eastAsia="IRNazanin"/>
          <w:color w:val="111111"/>
          <w:sz w:val="28"/>
          <w:sz w:val="28"/>
          <w:szCs w:val="28"/>
          <w:rtl w:val="true"/>
          <w:lang w:bidi="fa-IR"/>
        </w:rPr>
        <w:t>درحالی که مصلحت‌های نهفته در تحمّل شداید و مشقات جهاد و مبارزه با حاکم جائر، به مراتب بیشتر از آفات ظاهری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استدلال اهل سنّت می‌تواند مسئله امر به معروف و</w:t>
      </w:r>
      <w:bookmarkStart w:id="630" w:name="pg5433_48973"/>
    </w:p>
    <w:p>
      <w:pPr>
        <w:pStyle w:val="BookText"/>
        <w:rPr/>
      </w:pPr>
      <w:bookmarkEnd w:id="630"/>
      <w:r>
        <w:rPr>
          <w:rFonts w:ascii="IRNazanin" w:hAnsi="IRNazanin" w:eastAsia="IRNazanin"/>
          <w:color w:val="111111"/>
          <w:sz w:val="28"/>
          <w:sz w:val="28"/>
          <w:szCs w:val="28"/>
          <w:rtl w:val="true"/>
          <w:lang w:bidi="fa-IR"/>
        </w:rPr>
        <w:t>نهی از منکر را که از مسلّمات دین اسلام است، زیر سئوال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فسق و ظلم از ناحیه هرکس که باشد، از موارد و مصادیق منکر است، پس چگونه می‌توان در برابر ظلم حاکمان فاسق سکوت اختیار نمود؟ اگر انجام فریضه امر به معروف و نهی از منکر منجر به برخورد مسلّحانه، یعنی منجر به فتنه گردد، بی‌گمان تداوم ظلم حاکمان و امرای ظالم نیز فتنه‌ای است که اگر مفسده انگیزتر از فتنه برخورد مسلّحانه با ظلم نباشد، با آن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این‌باره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بالاتر از زمامدار ظالمانه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وان اخوف الفتن عندی علیکم فتنة بنی‌امیة فانها فتنة عمیاء مظلمة؛ </w:t>
      </w:r>
      <w:r>
        <w:rPr>
          <w:rStyle w:val="FootnoteAnchor"/>
          <w:rtl w:val="true"/>
        </w:rPr>
        <w:footnoteReference w:id="496"/>
      </w:r>
      <w:r>
        <w:rPr>
          <w:rFonts w:ascii="IRNazanin" w:hAnsi="IRNazanin" w:eastAsia="IRNazanin"/>
          <w:color w:val="111111"/>
          <w:sz w:val="28"/>
          <w:sz w:val="28"/>
          <w:szCs w:val="28"/>
          <w:rtl w:val="true"/>
          <w:lang w:bidi="fa-IR"/>
        </w:rPr>
        <w:t>خطرناک‌ترین فتنه‌ها نزد من فتنه بنی‌امیه است که فتنه‌ای کور و تاریک و خزنده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فتنه عبارت است از آشوب و درگیری مسلّحانه و فساد انگیزی که دشمنان عدالت و حقّ، علیه آن دو از خود نشان می‌دهند</w:t>
      </w:r>
      <w:r>
        <w:rPr>
          <w:rFonts w:eastAsia="IRNazanin" w:cs="IRNazanin"/>
          <w:color w:val="111111"/>
          <w:sz w:val="28"/>
          <w:szCs w:val="28"/>
          <w:rtl w:val="true"/>
          <w:lang w:bidi="fa-IR"/>
        </w:rPr>
        <w:t xml:space="preserve">. </w:t>
      </w:r>
      <w:r>
        <w:rPr>
          <w:rStyle w:val="FootnoteAnchor"/>
          <w:rtl w:val="true"/>
        </w:rPr>
        <w:footnoteReference w:id="497"/>
      </w:r>
    </w:p>
    <w:p>
      <w:pPr>
        <w:pStyle w:val="Heading4"/>
        <w:numPr>
          <w:ilvl w:val="3"/>
          <w:numId w:val="1"/>
        </w:numPr>
        <w:rPr/>
      </w:pPr>
      <w:bookmarkStart w:id="631" w:name="__RefHeading___Toc1796887_581953129"/>
      <w:bookmarkStart w:id="632" w:name="_Toc248"/>
      <w:bookmarkEnd w:id="631"/>
      <w:r>
        <w:rPr>
          <w:rtl w:val="true"/>
        </w:rPr>
        <w:t>عدالت عامل توسعه قدرت</w:t>
      </w:r>
      <w:bookmarkEnd w:id="632"/>
    </w:p>
    <w:p>
      <w:pPr>
        <w:pStyle w:val="Heading5"/>
        <w:numPr>
          <w:ilvl w:val="4"/>
          <w:numId w:val="1"/>
        </w:numPr>
        <w:rPr/>
      </w:pPr>
      <w:bookmarkStart w:id="633" w:name="__RefHeading___Toc1796889_581953129"/>
      <w:bookmarkStart w:id="634" w:name="_Toc249"/>
      <w:bookmarkEnd w:id="633"/>
      <w:r>
        <w:rPr/>
        <w:t>1</w:t>
      </w:r>
      <w:r>
        <w:rPr>
          <w:rtl w:val="true"/>
        </w:rPr>
        <w:t xml:space="preserve">- </w:t>
      </w:r>
      <w:r>
        <w:rPr>
          <w:rtl w:val="true"/>
        </w:rPr>
        <w:t>توسعه سیاسی</w:t>
      </w:r>
      <w:bookmarkEnd w:id="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مهم توسعه قدرت در بُعد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برای قدرتی که بخواهد پایه‌های حکومتش محکم و در سطح داخلی و بین‌المللی، اقتدار داشته باشد و بتواند قدرت خود را فرا ملی سازد، عدالت‌محوری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توسعه قدرت اسلامی را در گرو گسترش عدالت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سریع قدرت در صدر اسلام، از برکت عدالت‌ورزی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ضعف کشورهای اسلامی و تجاوز بیگانگان به سرزمین آنها و به غارت بردن سرمایه‌های طبیعی و از بین بردن ارزش‌های اسلامی، همه بر أثر بی‌عدالتی و استبداد داخلی و استعمار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شرف، استقلال و عزّت ملّت‌های مسلمان بستگی به عدالت‌محوری و تحقّق آن در لایه‌های مختلف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بودن سماوات و جهان تکوین در سایه عدالت است</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مرحوم نراقی نیز عدالت‌ورزی قدرت حاکم را باعث شهرت و افزایش و توسعه سیاست او در جهان می‌داند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صفت خجسته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پادشاه در اطراف و اکناف عالم مشهور</w:t>
      </w:r>
      <w:bookmarkStart w:id="635" w:name="pg5433_48974"/>
    </w:p>
    <w:p>
      <w:pPr>
        <w:pStyle w:val="BookText"/>
        <w:rPr/>
      </w:pPr>
      <w:bookmarkEnd w:id="635"/>
      <w:r>
        <w:rPr>
          <w:rFonts w:ascii="IRNazanin" w:hAnsi="IRNazanin" w:eastAsia="IRNazanin"/>
          <w:color w:val="111111"/>
          <w:sz w:val="28"/>
          <w:sz w:val="28"/>
          <w:szCs w:val="28"/>
          <w:rtl w:val="true"/>
          <w:lang w:bidi="fa-IR"/>
        </w:rPr>
        <w:t>و تا صفحه قیامت به بلندی نامی مذکور می‌گردد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پادشاه کشوری که به عدالت مشهورگردد، بسا باشد که پادشاهان سایر اقالیم را رگ غیرت به حرکت آمده، ایشان نیز طریقه داد گستری و رعیت پروری پیشنهاد خود ساخته و او نیز در ثواب همه اینها شریک خواهد بود و باشد که سپاهی و رعایای سایر ممالک به واسطه عدالت این پادشاه، بلاد خود را به کارکنان او بسپارند، و به واسطه عدالت، مملکت وسیع گردد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در این رابطه احادیث فراوانی وجود دارد که به برخی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باعث استقلال و توان </w:t>
      </w:r>
      <w:r>
        <w:rPr>
          <w:rStyle w:val="FootnoteAnchor"/>
          <w:rtl w:val="true"/>
        </w:rPr>
        <w:footnoteReference w:id="501"/>
      </w:r>
      <w:r>
        <w:rPr>
          <w:rFonts w:ascii="IRNazanin" w:hAnsi="IRNazanin" w:eastAsia="IRNazanin"/>
          <w:color w:val="111111"/>
          <w:sz w:val="28"/>
          <w:sz w:val="28"/>
          <w:szCs w:val="28"/>
          <w:rtl w:val="true"/>
          <w:lang w:bidi="fa-IR"/>
        </w:rPr>
        <w:t xml:space="preserve">، نافذ شدن حکم </w:t>
      </w:r>
      <w:r>
        <w:rPr>
          <w:rStyle w:val="FootnoteAnchor"/>
          <w:rtl w:val="true"/>
        </w:rPr>
        <w:footnoteReference w:id="502"/>
      </w:r>
      <w:r>
        <w:rPr>
          <w:rFonts w:ascii="IRNazanin" w:hAnsi="IRNazanin" w:eastAsia="IRNazanin"/>
          <w:color w:val="111111"/>
          <w:sz w:val="28"/>
          <w:sz w:val="28"/>
          <w:szCs w:val="28"/>
          <w:rtl w:val="true"/>
          <w:lang w:bidi="fa-IR"/>
        </w:rPr>
        <w:t xml:space="preserve">، ارزشمندی، بی‌نیازی از اطرافیان و عدم وابستگی به کشورهای دیگر </w:t>
      </w:r>
      <w:r>
        <w:rPr>
          <w:rStyle w:val="FootnoteAnchor"/>
          <w:rtl w:val="true"/>
        </w:rPr>
        <w:footnoteReference w:id="503"/>
      </w:r>
      <w:r>
        <w:rPr>
          <w:rFonts w:ascii="IRNazanin" w:hAnsi="IRNazanin" w:eastAsia="IRNazanin"/>
          <w:color w:val="111111"/>
          <w:sz w:val="28"/>
          <w:sz w:val="28"/>
          <w:szCs w:val="28"/>
          <w:rtl w:val="true"/>
          <w:lang w:bidi="fa-IR"/>
        </w:rPr>
        <w:t>، مورد ستایش قرارگرفتن زمامداران و بالا رفتن شأن و عزّت ایشان می‌شود</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اساس و پایه‌های قدرت، بر عدالت و عقل بنا شده باشد، خداوند چنین نظامی را یاری نموده و دشمنانش را مخذول می‌گرداند</w:t>
      </w:r>
      <w:r>
        <w:rPr>
          <w:rFonts w:eastAsia="IRNazanin" w:cs="IRNazanin"/>
          <w:color w:val="111111"/>
          <w:sz w:val="28"/>
          <w:szCs w:val="28"/>
          <w:rtl w:val="true"/>
          <w:lang w:bidi="fa-IR"/>
        </w:rPr>
        <w:t xml:space="preserve">. </w:t>
      </w:r>
      <w:r>
        <w:rPr>
          <w:rStyle w:val="FootnoteAnchor"/>
          <w:rtl w:val="true"/>
        </w:rPr>
        <w:footnoteReference w:id="505"/>
      </w:r>
    </w:p>
    <w:p>
      <w:pPr>
        <w:pStyle w:val="Heading5"/>
        <w:numPr>
          <w:ilvl w:val="4"/>
          <w:numId w:val="1"/>
        </w:numPr>
        <w:rPr/>
      </w:pPr>
      <w:bookmarkStart w:id="636" w:name="__RefHeading___Toc1796891_581953129"/>
      <w:bookmarkStart w:id="637" w:name="_Toc250"/>
      <w:bookmarkEnd w:id="636"/>
      <w:r>
        <w:rPr/>
        <w:t>2</w:t>
      </w:r>
      <w:r>
        <w:rPr>
          <w:rtl w:val="true"/>
        </w:rPr>
        <w:t xml:space="preserve">- </w:t>
      </w:r>
      <w:r>
        <w:rPr>
          <w:rtl w:val="true"/>
        </w:rPr>
        <w:t>توسعه اقتصادی</w:t>
      </w:r>
      <w:bookmarkEnd w:id="63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قدرت حاکم، باعث توسعه قدرت او در بُعد اقتصادی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ثبات پایه‌های اقتصادی یک جامعه، در توسعه و تحکیم قدرت حکومت در سطح داخلی و بین‌المللی نقش مؤثّری دارد؛ زیرا عدالت‌ورزی نظام حاکم، باعث رونق گرفتن اقتصاد مردم می‌شود و این باعث می‌شود که حکومت در گرفتن مالیات از مردم، مشکلی نداشته باشد؛ در نتیجه خزانه دولت خالی نبوده و دولت از توانایی اقتصادی خوبی برخوردار بوده و در پرداخت حقوق کارمندان اداری و نظامی و نیز تهیه مهمّات و اسلحه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موانع مواجه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که بر مبنای عدالت حرکت می‌کند، باعث نزول برکات خداوند و رونق گرفتن اقتصاد جامعه شده و هم‌چنین باعث اتحاد و همدلی مردم و شکوفایی استعدادها می‌شود و این امر نیز سبب کامل شدن قدرت آن جامعه می‌گردد؛ برعکس نظام‌های استبدادی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درباره آثار قدرت عادلانه در توسعه اقتصادی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زمام امور به دست حاکم عادل افتاد، جمیع مفاسد به اصلاح می‌آید و همه بلاد روشن و نورانی می‌شود و عالم آباد و معمور می‌گردد و چشمه‌ها و نهرها پر آب می‌گردد و زرع و محصول فراوان و نسل بنی‌آدم زیاد می‌شود و برکات آسمان، زمین را فرو می‌گیرد و باران‌های نافعه نازل می‌شود، و از این جهت است که اقسام عدالت و اشرف و افضل انواع سیاست، عدالت پادشاه است؛ بلکه هر عدالتی نسبت به عدالت اوست و هر خیری و نیکی منوط به خیریت او، و اگر عدالت سلطان نباشد، احدی متمکن از اجرای احکام عدالت نخواهد بود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ملا احمد نراقی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عدالت‌ورزی قدرت حاکم، باعث توسعه اقتصادی مردم گردیده و مردم به خیال آرام مشغول کار و کسب بوده و مسائل دینی و فرهنگی نیز رونق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قدرت حاکمیت نیز توسعه و تحکیم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 و عادت کریمه دادگری و صفت خجسته رعیت‌پروری، سبب خوشی احوال روزگار و باعث آبادانی هر کشور و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طریقه عدالت را پیشنهاد خود گرداند همه اصناف عالم فراغ بال به مکاسب و مقاصد خود اشتغال نمایند و بازار علم و عمل را رونقی تازه و گلستان شریعت را طراوتی بی‌اندازه حاصل گردد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شهید صدر در مقام مقایسه دو نوع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جامعه‌ای که ظلم بر آن حکومت دارد با جامعه‌ای که بر مبنای عدالت رفتار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و ضعف و قدرت هر دو را چنین بیان می‌کند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فرعونی یا مدینه ظلم و ستم، چون جامعه‌ای است که در اثر ظلم تجزیه شده و پراکنده است، استعدادهایش ضایع شده و نیروها و امکاناتش به هدر</w:t>
      </w:r>
    </w:p>
    <w:p>
      <w:p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آسمان قطراتش را بر اهل چنین جامعه‌ای حبس می‌کند تا برآنان نبارد و زمین برکاتش را از آنان دریغ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مدینه عادله، عکس این موضوع صادق است؛ زیرا در آن اتحاد و وحدت و همفکری و هم‌رأیی و توجّه به مصلحت عمومی حاکم است؛ بنابراین استعدادها شکوفا و با هم یکی می‌شوند و فرصت‌ها و امکانات به هم می‌پیوندند و خیرات از همه سو به آن روی می‌آورد و این امر حادث نمی‌شود، مگر در سایه گسترش و بسط عدل در سراسر جامعه</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محقّق سبزواری نیز عدالت را در توسعه قدرت اقتصادی هر نظام مؤثّر می‌داند و توسعه هر نظام سیاسی را در گرو قدرت اقتصادی و نظامی که مانند حلقه‌های زنجیر به هم وابسته‌اند،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پادشاهی و نظام سلطنت و جهان‌داری به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نمی‌پاید، الاّ به لشکر، و لشکر نمی‌باشد، الاّ به مال و مال نمی‌باشد، الاّ به معموری ملک و معموری ملک نمی‌باشد، الاّ به عدل</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در این رابطه احادیثی نیز وجود دارد و بیانگر این مطلب است که عدالت‌ورزی قدرت حاکم، باعث توسعه اقتصادی جامعه و خشنودی خداوند و ارزانی نرخ‌ها شده و ظلم قدرت حاکم، باعث غضب خداوند و گرانی نرخ‌ها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علامة رضا الله تعالی فی خلقه عدل سلطانهم ورخص اسعارهم وعلامة غضب الله تبارک وتعالی علی خلقه جور سلطانهم وغلاء اسعارهم؛ </w:t>
      </w:r>
      <w:r>
        <w:rPr>
          <w:rStyle w:val="FootnoteAnchor"/>
          <w:rtl w:val="true"/>
        </w:rPr>
        <w:footnoteReference w:id="510"/>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عادل و ارزانی اجناس، بیانگر رضای خداوند بر خلق، و سلطان ظالم و گرانی اجناس، علامت غضب خداوند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عدالت حاکم را باعث نزول برکات آسمانی و زمینی بیان می‌فرماید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اوسع العدل ان الناس یتسعون اذا عدل بینهم وتنزل السمآء رزقها وتخرج الارض برکاتها بأذن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توسعه اقتصادی در صورتی تحقق می‌پذیرد که عدالت بین مردم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نزول رزق و برکات به اذن خداوند از آسمان و زمین بر مردم عرضه می‌شود</w:t>
      </w:r>
      <w:r>
        <w:rPr>
          <w:rFonts w:eastAsia="IRNazanin" w:cs="IRNazanin"/>
          <w:color w:val="111111"/>
          <w:sz w:val="28"/>
          <w:szCs w:val="28"/>
          <w:rtl w:val="true"/>
          <w:lang w:bidi="fa-IR"/>
        </w:rPr>
        <w:t>.</w:t>
      </w:r>
      <w:bookmarkStart w:id="638" w:name="pg5433_48977"/>
    </w:p>
    <w:p>
      <w:pPr>
        <w:pStyle w:val="BookText"/>
        <w:rPr/>
      </w:pPr>
      <w:bookmarkEnd w:id="638"/>
      <w:r>
        <w:rPr>
          <w:rFonts w:ascii="IRNazanin" w:hAnsi="IRNazanin" w:eastAsia="IRNazanin"/>
          <w:color w:val="111111"/>
          <w:sz w:val="28"/>
          <w:sz w:val="28"/>
          <w:szCs w:val="28"/>
          <w:rtl w:val="true"/>
          <w:lang w:bidi="fa-IR"/>
        </w:rPr>
        <w:t>ابن خلدون، توسعه قدرت هر نظامی را، در ابعاد سیاسی و اقتصادی و نظامی، در گرو عدالت می‌داند و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ویژه سیاست و پادشاه، حفظ و اجرای دین در مسیرکمال و سعادت کشور و مردم است و مایه توفیق این سیاست، تکیه بر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ابن‌خلدون در تأیید این مطلب، از مسعودی چنین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موبدان به بهرام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نیرومندی و ارجمندی کشور کمال نپذیرد جز به دین و کمر بستن به فرمان‌برداری از خدا و کار کردن به امر و نهی او، و دین قوام نگیرد جز بر پادشاه، و پادشاه ارجمندی نیابد جز به سپاه، و سپاه نیز قوام نگیرد جز به ثروت، و ثروت را نتوان یافت جز به آبادانی، و به آبادانی نتوان راه یافت جز به عدالت، و داد ترازویی است میان مردم که پروردگار آن را نصب کرده و عهده داری برای آن گماشته که پادشاه است</w:t>
      </w:r>
      <w:r>
        <w:rPr>
          <w:rFonts w:eastAsia="IRNazanin" w:cs="IRNazanin"/>
          <w:color w:val="111111"/>
          <w:sz w:val="28"/>
          <w:szCs w:val="28"/>
          <w:rtl w:val="true"/>
          <w:lang w:bidi="fa-IR"/>
        </w:rPr>
        <w:t xml:space="preserve">. </w:t>
      </w:r>
      <w:r>
        <w:rPr>
          <w:rStyle w:val="FootnoteAnchor"/>
          <w:rtl w:val="true"/>
        </w:rPr>
        <w:footnoteReference w:id="512"/>
      </w:r>
    </w:p>
    <w:p>
      <w:pPr>
        <w:pStyle w:val="Heading5"/>
        <w:numPr>
          <w:ilvl w:val="4"/>
          <w:numId w:val="1"/>
        </w:numPr>
        <w:rPr/>
      </w:pPr>
      <w:bookmarkStart w:id="639" w:name="__RefHeading___Toc1796893_581953129"/>
      <w:bookmarkStart w:id="640" w:name="_Toc251"/>
      <w:bookmarkEnd w:id="639"/>
      <w:r>
        <w:rPr/>
        <w:t>3</w:t>
      </w:r>
      <w:r>
        <w:rPr>
          <w:rtl w:val="true"/>
        </w:rPr>
        <w:t xml:space="preserve">- </w:t>
      </w:r>
      <w:r>
        <w:rPr>
          <w:rtl w:val="true"/>
        </w:rPr>
        <w:t>توسعه فرهنگی</w:t>
      </w:r>
      <w:bookmarkEnd w:id="640"/>
    </w:p>
    <w:p>
      <w:pPr>
        <w:pStyle w:val="BookText"/>
        <w:rPr/>
      </w:pPr>
      <w:r>
        <w:rPr>
          <w:rFonts w:ascii="IRNazanin" w:hAnsi="IRNazanin" w:eastAsia="IRNazanin"/>
          <w:color w:val="111111"/>
          <w:sz w:val="28"/>
          <w:sz w:val="28"/>
          <w:szCs w:val="28"/>
          <w:rtl w:val="true"/>
          <w:lang w:bidi="fa-IR"/>
        </w:rPr>
        <w:t>عدالت قدرت سیاسی، در توسعه فرهنگی جامعه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کسب معارف و علوم با وجود حاکم عادل بیشتر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مناط کلی در تحصیل کمالات و وصول به مراتب سعادات و کسب معارف و علوم و نشر احکام، عدالت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اخبار وارد شده است که پادشاه عادل، شریک است در ثواب هر عبادتی که از هر رعیتی صادر شود و سلطان ظالم، شریک است در گناه هر معصیتی که از ایشان سر زند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طریقه عدالت را پیشنهاد خود گرداند، همه اصناف عالم فراغ بال به مکاسب و مقاصد خود اشتغال نمایند و بازار علم و عمل را رونقی تازه و گلستان شریعت را طراوتی بی‌اندازه حاصل گردد</w:t>
      </w:r>
      <w:r>
        <w:rPr>
          <w:rFonts w:eastAsia="IRNazanin" w:cs="IRNazanin"/>
          <w:color w:val="111111"/>
          <w:sz w:val="28"/>
          <w:szCs w:val="28"/>
          <w:rtl w:val="true"/>
          <w:lang w:bidi="fa-IR"/>
        </w:rPr>
        <w:t xml:space="preserve">... </w:t>
      </w:r>
      <w:r>
        <w:rPr>
          <w:rStyle w:val="FootnoteAnchor"/>
          <w:rtl w:val="true"/>
        </w:rPr>
        <w:footnoteReference w:id="514"/>
      </w:r>
    </w:p>
    <w:p>
      <w:pPr>
        <w:pStyle w:val="Heading4"/>
        <w:numPr>
          <w:ilvl w:val="3"/>
          <w:numId w:val="1"/>
        </w:numPr>
        <w:rPr/>
      </w:pPr>
      <w:bookmarkStart w:id="641" w:name="__RefHeading___Toc1796895_581953129"/>
      <w:bookmarkStart w:id="642" w:name="_Toc252"/>
      <w:bookmarkEnd w:id="641"/>
      <w:r>
        <w:rPr>
          <w:rtl w:val="true"/>
        </w:rPr>
        <w:t>عدالت و استحکام قدرت</w:t>
      </w:r>
      <w:bookmarkEnd w:id="64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استحکام و پایداری نظام سیاسی، زمینه‌ها و موجبات آن، یکی از مباحث جدّی پژوهشگران و جامعه‌شناسان سیاسی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نظام‌های سیاسی پایدار می‌مانند؟ برای حفظ نظام از سقوط، چه عملکردی مناسب و کارآمد است؟ و امثال</w:t>
      </w:r>
    </w:p>
    <w:p>
      <w:pPr>
        <w:pStyle w:val="BookText"/>
        <w:rPr/>
      </w:pPr>
      <w:r>
        <w:rPr>
          <w:rFonts w:ascii="IRNazanin" w:hAnsi="IRNazanin" w:eastAsia="IRNazanin"/>
          <w:color w:val="111111"/>
          <w:sz w:val="28"/>
          <w:sz w:val="28"/>
          <w:szCs w:val="28"/>
          <w:rtl w:val="true"/>
          <w:lang w:bidi="fa-IR"/>
        </w:rPr>
        <w:t>اینها، پرسش‌هایی است که بخشی از مباحث جامعه‌شناسی سیاسی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و جامعه‌شناسان و سیاست‌مداران، هر یک طبق یافته‌های علمی و تجربیات عینی جواب‌های متفاوتی را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درصدد هستیم که بدانیم در فقه سیاسی چه جوابی می‌توان برای این سؤال‌ها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نراقی به پرسش فوق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رعایت عدالت در حکومت و نظام سیاسی را رمز استحکام قدرت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سلاطین و ملوک می‌باید برای خلود و جاودانگی حکومتشان قبل از هر چیز به کارویژه عدالت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این، نراقی نه تنها عدالت را به عنوان زمینه استحکام که به مثابه نگهبان و محافظ سیستم سیاسی مورد توجّه قرارمی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عدالت و دادخواهی باعث دوام و خلود سلطنت می‌گردد؛ چون دولت‌سرای پادشاهان را پاسبانی از این هوشیارتر و کاخ رفیع البنیان سلاطین را نگاهبانی از این بیدارتر نیست</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در ادامه، محقّق نراقی این دیدگاه را با نقل روایتی از امام علی علیه السلام تأیید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منقول است که از ملوک و فرماندهان هر کس که به عدل و داد عمل کند، دولت او را در حصار امن خود نگاه‌دارد و هر که جور و ستم نماید به زودی او را هلاک گرداند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محقّق سبزواری، نقش عدالت در استحکام و پایداری قدرت را در ابعاد نظامی، سیاسی و اقتصادی منوط به اقامه عدالت اجتماعی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پادشاهانی که به صفت عدل آراسته بودند، ایام دولت ایشان مستمر بود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علامه محمد تقی جعفری ضمن برشمردن شرایط بقا و زوال تمدن‌ها، یکی از شرایط بقای تمدن‌ها را عدالت می‌داند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انصاف و عدالت مایه قوام حیات بشری است</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علل الشرایع، از امام صادق علیه السلام روایتی را نقل می‌کند که بیان</w:t>
      </w:r>
    </w:p>
    <w:p>
      <w:pPr>
        <w:pStyle w:val="BookText"/>
        <w:rPr/>
      </w:pPr>
      <w:r>
        <w:rPr>
          <w:rFonts w:ascii="IRNazanin" w:hAnsi="IRNazanin" w:eastAsia="IRNazanin"/>
          <w:color w:val="111111"/>
          <w:sz w:val="28"/>
          <w:sz w:val="28"/>
          <w:szCs w:val="28"/>
          <w:rtl w:val="true"/>
          <w:lang w:bidi="fa-IR"/>
        </w:rPr>
        <w:t>می‌کند، عدالت باعث استحکام و بقای قدرت و ظلم باعث نابودی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جعل لمن جعل له سلطانا مدّة من لیالی وایام وسنین وشهور فان عدلوا فی الناس أمر الله تعالی صاحب الفلک ان یبطیء بأرادته فطالت ایامهم ولیالیهم وسنونهم وشهورهم وان هم جاروا فی الناس ولم یعدلوا أمرالله تعالی صاحب الفلک فأسرع ارادته واسرح فناء لیالیهم وایامهم وسنینهم وشهورهم وقد وفی تبارک وتعالی لهم بعداللیالی والشهور؛ خداوند تبارک وتعالی برای کسی که به او سلطنت و فرمانروایی داده، مدتی از شب‌ها و ایام و سال‌ها و ماه‌ها را منظور و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بین مردم به عدالت رفتار کند، حقّ عزوجل به صاحب فلک امر می‌فرماید که در حرکتش کُند سیر کند؛ در نتیجه ایام و شب‌ها و سال‌ها و ماه‌ها طولانی گشته، بدین ترتیب سلطنت وی طولانی می‌شود، و اگر در بین مردم ستم و ظلم کند، باری تعالی به صاحب فلک امر می‌فرماید که در حرکتش تسریع نموده و شب‌ها و روزها و سنوات و ماه‌ها را زود و به سرعت طی کند و به دین ترتیب سلطنت وی کوتاه می‌گردد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گردش ایام و شب‌ها و سال‌ها، بنابر قانون و سنّت الهی به صورت متوازن و مقدر حرکت می‌کند و هیچ‌گونه تخلّفی در این حرکت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تعبیر روایت از تند و کند حرکت نمودن ایام و شب‌ها و زمان، کنایه از این است که عدالت زمامداران، زمینه استمرار و استحکام قدرت آنها را فراهم می‌سازد و مقبولیت و محبوبیت آنان را در بین مردم بیشتر نموده و در انتخابات دوره‌های بعدی بخت بقای بیشتر خواهند داشت؛ همان‌گونه که ظلم و ستمگری زمامداران زمینه طغیان و سرکشی مردم علیه حکومت را فراهم نموده در نتیجه منجر به سقوط قدرت حاکم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وجود دارد که بیانگر همین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بالعدل حصن الله ملکه ومن عمل بالجور عجل الله 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به عدالت رفتار نماید، خداوند قدرتش را حفظ می‌کند و کسی که ظلم نماید، خداوند هلاکش می‌گرداند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 تدوم لک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عدالت بورز تا قدرت تو باقی بماند؛ </w:t>
      </w:r>
      <w:r>
        <w:rPr>
          <w:rStyle w:val="FootnoteAnchor"/>
          <w:rtl w:val="true"/>
        </w:rPr>
        <w:footnoteReference w:id="52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جنة الدول؛ عدالت سپر دولت است</w:t>
      </w:r>
      <w:r>
        <w:rPr>
          <w:rFonts w:eastAsia="IRNazanin" w:cs="IRNazanin"/>
          <w:color w:val="111111"/>
          <w:sz w:val="28"/>
          <w:szCs w:val="28"/>
          <w:rtl w:val="true"/>
          <w:lang w:bidi="fa-IR"/>
        </w:rPr>
        <w:t xml:space="preserve">». </w:t>
      </w:r>
      <w:r>
        <w:rPr>
          <w:rStyle w:val="FootnoteAnchor"/>
          <w:rtl w:val="true"/>
        </w:rPr>
        <w:footnoteReference w:id="522"/>
      </w:r>
      <w:bookmarkStart w:id="643" w:name="pg5433_48980"/>
    </w:p>
    <w:p>
      <w:pPr>
        <w:pStyle w:val="BookText"/>
        <w:rPr/>
      </w:pPr>
      <w:bookmarkEnd w:id="643"/>
      <w:r>
        <w:rPr>
          <w:rFonts w:ascii="IRNazanin" w:hAnsi="IRNazanin" w:eastAsia="IRNazanin"/>
          <w:color w:val="111111"/>
          <w:sz w:val="28"/>
          <w:sz w:val="28"/>
          <w:szCs w:val="28"/>
          <w:rtl w:val="true"/>
          <w:lang w:bidi="fa-IR"/>
        </w:rPr>
        <w:t>در این روایات، عدالت زمامداران به عنوان تداوم دهنده، سپر و حصار قدرت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نگه‌داری رعیت بر وجه عدالت، علت دوام ریاست و بقای آن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السیاسة یستدیم الریاسة؛ نیکویی در سیاست باعث دوام قدرت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حسنت سیاسته دامت رئاسته؛ </w:t>
      </w:r>
      <w:r>
        <w:rPr>
          <w:rStyle w:val="FootnoteAnchor"/>
          <w:rtl w:val="true"/>
        </w:rPr>
        <w:footnoteReference w:id="524"/>
      </w:r>
      <w:r>
        <w:rPr>
          <w:rFonts w:ascii="IRNazanin" w:hAnsi="IRNazanin" w:eastAsia="IRNazanin"/>
          <w:color w:val="111111"/>
          <w:sz w:val="28"/>
          <w:sz w:val="28"/>
          <w:szCs w:val="28"/>
          <w:rtl w:val="true"/>
          <w:lang w:bidi="fa-IR"/>
        </w:rPr>
        <w:t>کسی که سیاستش نیکو باشد، قدرتش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حسن سیاست در این حدیث، عدالت زمامداران است</w:t>
      </w:r>
      <w:r>
        <w:rPr>
          <w:rFonts w:eastAsia="IRNazanin" w:cs="IRNazanin"/>
          <w:color w:val="111111"/>
          <w:sz w:val="28"/>
          <w:szCs w:val="28"/>
          <w:rtl w:val="true"/>
          <w:lang w:bidi="fa-IR"/>
        </w:rPr>
        <w:t>.</w:t>
      </w:r>
    </w:p>
    <w:p>
      <w:pPr>
        <w:pStyle w:val="Heading4"/>
        <w:numPr>
          <w:ilvl w:val="3"/>
          <w:numId w:val="1"/>
        </w:numPr>
        <w:rPr/>
      </w:pPr>
      <w:bookmarkStart w:id="644" w:name="__RefHeading___Toc1796897_581953129"/>
      <w:bookmarkStart w:id="645" w:name="_Toc253"/>
      <w:bookmarkEnd w:id="644"/>
      <w:r>
        <w:rPr>
          <w:rtl w:val="true"/>
        </w:rPr>
        <w:t>نبود عدالت و زوال قدرت</w:t>
      </w:r>
      <w:bookmarkEnd w:id="645"/>
    </w:p>
    <w:p>
      <w:pPr>
        <w:pStyle w:val="Heading5"/>
        <w:numPr>
          <w:ilvl w:val="4"/>
          <w:numId w:val="1"/>
        </w:numPr>
        <w:rPr/>
      </w:pPr>
      <w:bookmarkStart w:id="646" w:name="__RefHeading___Toc1796899_581953129"/>
      <w:bookmarkStart w:id="647" w:name="_Toc254"/>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هر پدیده‌ای در جهان، نیازمند علت است که زمینه ایجاد آن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و نظام‌ها نیز پدیده‌هایی است که بقا و سقوط آنها، به زمینه‌ها و بسترهایی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بشریت این امر را به اثبات رسانده که به همان میزان که عدالت باعث استحکام قدرت است، ظلم و استبداد زمینه‌های سقوط و زوال آن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ضد عدالت است و از تعریف عدالت، معنای ظلم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عبارت است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کل شیء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یضع الامور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یعنی، قرار دادن هر چیزی در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ظلم یعنی قرار دادن هرچیزی در غیر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ظلم به فرد یا کشوری داده می‌شود، به این معناست که ستمگری، در حریم حقوق دیگران تجاوز نموده و حقوق، استقلال، آزادی و تمامیت 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مسلّم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گرفته شده و حق در جایگاه خود قرار نگرفته است</w:t>
      </w:r>
      <w:r>
        <w:rPr>
          <w:rFonts w:eastAsia="IRNazanin" w:cs="IRNazanin"/>
          <w:color w:val="111111"/>
          <w:sz w:val="28"/>
          <w:szCs w:val="28"/>
          <w:rtl w:val="true"/>
          <w:lang w:bidi="fa-IR"/>
        </w:rPr>
        <w:t>.</w:t>
      </w:r>
    </w:p>
    <w:p>
      <w:pPr>
        <w:pStyle w:val="Heading5"/>
        <w:numPr>
          <w:ilvl w:val="4"/>
          <w:numId w:val="1"/>
        </w:numPr>
        <w:rPr/>
      </w:pPr>
      <w:bookmarkStart w:id="648" w:name="__RefHeading___Toc1796901_581953129"/>
      <w:bookmarkStart w:id="649" w:name="_Toc255"/>
      <w:bookmarkEnd w:id="648"/>
      <w:r>
        <w:rPr/>
        <w:t>1</w:t>
      </w:r>
      <w:r>
        <w:rPr>
          <w:rtl w:val="true"/>
        </w:rPr>
        <w:t xml:space="preserve">- </w:t>
      </w:r>
      <w:r>
        <w:rPr>
          <w:rtl w:val="true"/>
        </w:rPr>
        <w:t>آثار ظلم در قرآن</w:t>
      </w:r>
      <w:bookmarkEnd w:id="649"/>
    </w:p>
    <w:p>
      <w:pPr>
        <w:pStyle w:val="BookText"/>
        <w:rPr/>
      </w:pPr>
      <w:r>
        <w:rPr>
          <w:rFonts w:ascii="IRNazanin" w:hAnsi="IRNazanin" w:eastAsia="IRNazanin"/>
          <w:color w:val="111111"/>
          <w:sz w:val="28"/>
          <w:sz w:val="28"/>
          <w:szCs w:val="28"/>
          <w:rtl w:val="true"/>
          <w:lang w:bidi="fa-IR"/>
        </w:rPr>
        <w:t>قرآن کریم در آیات بسیاری، به این نکته که ظلم و بی‌عدالتی، بنیان و ریشه‌های هر قوم و نظام را از بیخ و بن می‌کند، اشاره کرده است که به چند نمونه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تَرْکَنُوا إِلَی الَّذِینَ ظَلَمُوا فَتَمَسَّکُمُ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هلاک کننده جامعه‌ها نبودیم، مگر این‌که مردم آنها ظالم بودند</w:t>
      </w:r>
      <w:r>
        <w:rPr>
          <w:rFonts w:eastAsia="IRNazanin" w:cs="IRNazanin"/>
          <w:color w:val="111111"/>
          <w:sz w:val="28"/>
          <w:szCs w:val="28"/>
          <w:rtl w:val="true"/>
          <w:lang w:bidi="fa-IR"/>
        </w:rPr>
        <w:t>.</w:t>
      </w:r>
      <w:bookmarkStart w:id="650" w:name="pg5433_48981"/>
    </w:p>
    <w:p>
      <w:pPr>
        <w:pStyle w:val="BookText"/>
        <w:rPr/>
      </w:pPr>
      <w:bookmarkEnd w:id="65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یُهْلَکُ إِلاَّ الْقَوْمُ الظّالِمُونَ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مگر غیر از ستمگران هلاک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دابِرُ الْقَوْمِ الَّذِینَ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قومی که ستم می‌کردند قطع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مُهْلِکُوا أَهْلِ هذِهِ الْقَرْیَةِ إِنَّ أَهْلَها کانُوا 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مردم این دیار را نابود خواهیم کرد؛ زیرا آنان ستم پیشه وتجاوزکارند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فَتِلْکَ بُیُوتُهُمْ خاوِیَةً بِما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این خانه‌های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صالح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به سبب ظلم کردن‌شان فرو افتاده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أَخَذَتِ الَّذِینَ ظَلَمُوا الصَّیْحَةُ فَأَصْبَحُوا فِی دِیارِهِمْ جاثِمِینَ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آیات بسیار دیگری نیز درباره اقوام و ملّت‌هایی مانند قوم شعیب، 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به همین مقدار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یک جمع‌بندی کلی، روشن می‌شود که قرآن کریم، ظلم و تجاوزگری را عامل سقوط و نابودی قدرت‌ها و ملّت‌های ستمگر می‌داند</w:t>
      </w:r>
      <w:r>
        <w:rPr>
          <w:rFonts w:eastAsia="IRNazanin" w:cs="IRNazanin"/>
          <w:color w:val="111111"/>
          <w:sz w:val="28"/>
          <w:szCs w:val="28"/>
          <w:rtl w:val="true"/>
          <w:lang w:bidi="fa-IR"/>
        </w:rPr>
        <w:t>.</w:t>
      </w:r>
    </w:p>
    <w:p>
      <w:pPr>
        <w:pStyle w:val="Heading5"/>
        <w:numPr>
          <w:ilvl w:val="4"/>
          <w:numId w:val="1"/>
        </w:numPr>
        <w:rPr/>
      </w:pPr>
      <w:bookmarkStart w:id="651" w:name="__RefHeading___Toc1796903_581953129"/>
      <w:bookmarkStart w:id="652" w:name="_Toc256"/>
      <w:bookmarkEnd w:id="651"/>
      <w:r>
        <w:rPr/>
        <w:t>2</w:t>
      </w:r>
      <w:r>
        <w:rPr>
          <w:rtl w:val="true"/>
        </w:rPr>
        <w:t xml:space="preserve">- </w:t>
      </w:r>
      <w:r>
        <w:rPr>
          <w:rtl w:val="true"/>
        </w:rPr>
        <w:t>آثار ظلم در روایات</w:t>
      </w:r>
      <w:bookmarkEnd w:id="652"/>
    </w:p>
    <w:p>
      <w:pPr>
        <w:pStyle w:val="BookText"/>
        <w:rPr/>
      </w:pPr>
      <w:r>
        <w:rPr>
          <w:rFonts w:ascii="IRNazanin" w:hAnsi="IRNazanin" w:eastAsia="IRNazanin"/>
          <w:color w:val="111111"/>
          <w:sz w:val="28"/>
          <w:sz w:val="28"/>
          <w:szCs w:val="28"/>
          <w:rtl w:val="true"/>
          <w:lang w:bidi="fa-IR"/>
        </w:rPr>
        <w:t>روایات نیز ظلم و ستم را عامل سقوط قدرت‌ها و ملّت‌ها، معرّفی کرده‌اند که به چند نمونه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عامل رعیته بالظلم ازال الله سبحانه دولته؛ </w:t>
      </w:r>
      <w:r>
        <w:rPr>
          <w:rStyle w:val="FootnoteAnchor"/>
          <w:rtl w:val="true"/>
        </w:rPr>
        <w:footnoteReference w:id="525"/>
      </w:r>
      <w:r>
        <w:rPr>
          <w:rFonts w:ascii="IRNazanin" w:hAnsi="IRNazanin" w:eastAsia="IRNazanin"/>
          <w:color w:val="111111"/>
          <w:sz w:val="28"/>
          <w:sz w:val="28"/>
          <w:szCs w:val="28"/>
          <w:rtl w:val="true"/>
          <w:lang w:bidi="fa-IR"/>
        </w:rPr>
        <w:t>هرکارگزاری که بر مردم با ستم رفتار نماید، خداوند حکومتش را زائل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آن حضرت در مورد أثر ستم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یذل القدم ویسلب النعم ویهلک الامم؛ ظلم، استواری و نعمت‌ها را ازبین می‌برد و باعث هلاکت امم می‌شود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ایشان هم‌چنین می‌فرماید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العدل واحذر العسف والحیف فان العسف یعود</w:t>
      </w:r>
      <w:bookmarkStart w:id="653" w:name="pg5433_48982"/>
    </w:p>
    <w:p>
      <w:pPr>
        <w:pStyle w:val="BookText"/>
        <w:rPr/>
      </w:pPr>
      <w:bookmarkEnd w:id="653"/>
      <w:r>
        <w:rPr>
          <w:rFonts w:ascii="IRNazanin" w:hAnsi="IRNazanin" w:eastAsia="IRNazanin"/>
          <w:color w:val="111111"/>
          <w:sz w:val="28"/>
          <w:sz w:val="28"/>
          <w:szCs w:val="28"/>
          <w:rtl w:val="true"/>
          <w:lang w:bidi="fa-IR"/>
        </w:rPr>
        <w:t xml:space="preserve">بالجلاء والحیف یدعوا الی السیف؛ </w:t>
      </w:r>
      <w:r>
        <w:rPr>
          <w:rStyle w:val="FootnoteAnchor"/>
          <w:rtl w:val="true"/>
        </w:rPr>
        <w:footnoteReference w:id="527"/>
      </w:r>
      <w:r>
        <w:rPr>
          <w:rFonts w:ascii="IRNazanin" w:hAnsi="IRNazanin" w:eastAsia="IRNazanin"/>
          <w:color w:val="111111"/>
          <w:sz w:val="28"/>
          <w:sz w:val="28"/>
          <w:szCs w:val="28"/>
          <w:rtl w:val="true"/>
          <w:lang w:bidi="fa-IR"/>
        </w:rPr>
        <w:t>در تحقّق عدالت بکوشید و از غیرحقّ و ظلم، گریزان باشید؛ زیرا که رفتن به سوی ظلم و بی‌عدالتی باعث آوارگی مردم از خانه و کاشانه‌شان شده و مردم علیه حکومت و قدرت سر به شورش و طغیان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نیز این مطلب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قدرت حاکم، باعث می‌شود که مردم دست از کار و کسب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اگرمردم در راه معاش خود کوشش نکنند و دست از پیشه‌ها بردارند، بازارهای اجتماع و آبادانی بی‌رونق و فاسد می‌شود و احوال، متزلزل می‌گردد و مردم درجست‌وجوی روزی، از آن سرزمین رخت برمی‌بندند و در نواحی دیگر بیرون از قلمرو فرمان‌روایی آن ناحیه پراکنده می‌شوند؛ در نتیجه جمعیت آن ناحیه تقلیل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شهرهای آن از سکنه خالی می‌شود و شهرستان آن ویران گردیده و پریشانی و نابسامانی آن دیار به دولت و سلطان هم سرایت می‌کند؛ زیرا دولت به منزله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ماده تباهی پذیرد، خواه ناخواه صورت هم تباه می‌شود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محقّق سبزواری، در ضمن بیان علل زوال قدرت، ظلم حکومت و عمّال آن را، باعث سقوط آن و استیلای بیگانگان برکشور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باعث خرابی مملکت می‌شود، و خرابی مملکت باعث پراکندگی رعیت می‌گردد و چون رعیت خراب شود، خزانه و لشکر نیز خراب می‌شود؛ در این صورت کشور در معرض تهاجم دشمنان قاهر و استیلای آنان قرارخواهد گرفت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علاوه بر گواهی تاریخ و تصریح آیات و روایات مبنی بر عواقب منفی ظلم، تحوّلات جهان معاصر نیز بیانگر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رژیم‌هایی که بر مردم خود ظلم نمودند، توسط همان مردم یا دیگران سرنگون شده و حاکم مستبد، با خاندانش اعدام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صدای مظلومین را می‌شنود و در کمین‌گاه ظالمان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الله سمع دعوة المظلومین و هو للظالمین بالمرصاد </w:t>
      </w:r>
      <w:r>
        <w:rPr>
          <w:rFonts w:eastAsia="IRNazanin" w:cs="IRNazanin"/>
          <w:color w:val="111111"/>
          <w:sz w:val="28"/>
          <w:szCs w:val="28"/>
          <w:rtl w:val="true"/>
          <w:lang w:bidi="fa-IR"/>
        </w:rPr>
        <w:t>) .</w:t>
      </w:r>
    </w:p>
    <w:p>
      <w:pPr>
        <w:pStyle w:val="Heading4"/>
        <w:numPr>
          <w:ilvl w:val="3"/>
          <w:numId w:val="1"/>
        </w:numPr>
        <w:rPr/>
      </w:pPr>
      <w:bookmarkStart w:id="654" w:name="__RefHeading___Toc1796905_581953129"/>
      <w:bookmarkStart w:id="655" w:name="_Toc257"/>
      <w:bookmarkEnd w:id="654"/>
      <w:r>
        <w:rPr>
          <w:rtl w:val="true"/>
        </w:rPr>
        <w:t>عدالت و ألفت</w:t>
      </w:r>
      <w:bookmarkEnd w:id="65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ألفت و محبّت بین مردم و قدرت حاکم، نقشی دیگر از عدالت در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که بر اساس عدالت استوار باشد و عملکردش نیز عادلانه باشد، مردم او را دوست داشته و در همه حالات از او حمایت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مردمی پشتوانه عظیمی برای هر نظام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احمد نراقی، عدالت را مایه جلب محبّت دور و نزدیک و سپاهی و رعیت می‌داند و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عقل و نقل و تجربه و عیان، ظاهر و روشن است که شیوه پسندیده عدالت، مایه تحصیل دوستی نزدیک و دور و باعث رسوخ محبّت پادشاه و فرمان‌فرما در دل سپاهی و رعیت است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سید محمد باقرصدر، نیز کسانی را که عدالت می‌ورزند، مورد احترام مردم و سزاوار پاداش می‌داند و کسانی را که ظلم می‌کنند، سزاوار نفرت مردم و کیفر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ما با عقل فطری بدیهی خود ایمان داریم به معیارهای عمومی برای سلوک و آن معیاری است که تأکید دارد عدالت، حقّ و خیر است و ستم، باطل و شر است و هرکس را در زندگی‌اش عدالت بورزد شایسته احترام و پاداش می‌دانیم و آن را که ستم و تعدّی نماید در خور کیفر و مکافات می‌شناسیم</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هریک از ما در نفس خود این احساس را در می‌یابیم که ستمگر منحرف را محکوم و مورد مؤاخده و عادل و درست‌کار را مورد تقدیر و ستایش قرار می‌دهیم</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مرحوم شیخ صدوق، در من لایحضره الفقیه، عدالت زمامداران را مایه جلب محبّت مردم و ظلم را مایه نفرت مردم و در نتیجه سقوط نظام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باید عدالت را در بین رعیت، مانند پدری مهربان انجام دهد و قدردان نعمت حکومت باشد که خداوند نصیب حاکم نموده است و تمام ثروت مردم در اختیار او قرار گرفته است که باید به صورت عادلانه توزیع گردد و در تعلیم و تربیت کوشیده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نشود، خداوند قدر و منزلت حاکم را زائل نموده و محبّت حاکم را در قلوب مردم از بین می‌برد که در نتیجه سقوط او قطعی است</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محمدتقی جعفری، عدالت را باعث جلب محبّت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هر</w:t>
      </w:r>
    </w:p>
    <w:p>
      <w:pPr>
        <w:pStyle w:val="BookText"/>
        <w:rPr/>
      </w:pPr>
      <w:r>
        <w:rPr>
          <w:rFonts w:ascii="IRNazanin" w:hAnsi="IRNazanin" w:eastAsia="IRNazanin"/>
          <w:color w:val="111111"/>
          <w:sz w:val="28"/>
          <w:sz w:val="28"/>
          <w:szCs w:val="28"/>
          <w:rtl w:val="true"/>
          <w:lang w:bidi="fa-IR"/>
        </w:rPr>
        <w:t>انسانی که از عقل سلیم برخوردار باشد، عدالت‌خواه است و نظامی را که بر اساس عدالت حرکت نماید، نیز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حاصل اعتدالی است که در قوای نفسانی انسان به وجود می‌آید و با حصول آن، نفس انسان متصف به صفت و ملکه عدالت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که از اعتدال مغزی و روانی برخوردارند، اصل عدالت را از روی فطرت پاک و عقل سلیم خود درک می‌کنند و دوستدار آن هستند و آن را به میزانی که توانایی و امکان درک و کسب آن را داشته باشند، در حیات فردی و جمعی خود می‌طلبند و آن‌جا که رعایت آن به دیگران مرتبط است، کسی را که رعایت عدالت در ید قدرت اوست، انتظار می‌کشند و محبوب خود می‌دانند اگر عدالت را رعایت کند، و ظالم می‌دانند اگر عدالت را رعایت ننمایند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مرحوم مجلسی، در بحارالانوار در ضمن نقل روایتی، رعایت عدالت از سوی مردم و حکومت و حفظ حقوق همدیگر را باعث ألفت و محبّت بین مردم و حکومت دانسته و عدم رعایت حقوق همدیگر و بی‌عدالتی را باعث پیدایش ظلم و فساد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فجعلها نظاماً لالفتهم، و عزّا لدینهم، و قواما لسیر الحقّ فیهم، فلیست تصلح الرعیة الاّ بصلاح الولاة، و لا تصلح الولاة الاّ باستقامة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أدّت الرعیّة إلی الوالی حقّه و أدّی إلیها الوالی کذلک، عزّ الحقّ بینهم، وقامت مناهج الدین، و اعتدلت معالم العدل، و جرت علی أذلالها السنّن، فصلح بذلک الزّمان و طاب بها العیش، و طمع فی بقاء الدّولة، و یئست مطامع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غلبت الرعیّة علی والیهم، و علا الوالی الرعیة اختلفت هنالک الکلمة، و ظهرت مطالع الجور، و کثر الادغال فی الدین، و ترکت معالم السنن، فعمل بالهوی، و عطّلت الاثار و أکثر علل النفوس، و لا یستوحش لجسیم حدّ عطّل، و لا لعظیم باطل أثّل، فهنالک تذل الابرار و تعزّ الاشرار و تخرب البلاد و تعظم تبعات اللّه عزّوجلّ عند العباد؛ </w:t>
      </w:r>
      <w:r>
        <w:rPr>
          <w:rStyle w:val="FootnoteAnchor"/>
          <w:rtl w:val="true"/>
        </w:rPr>
        <w:footnoteReference w:id="535"/>
      </w:r>
      <w:r>
        <w:rPr>
          <w:rFonts w:ascii="IRNazanin" w:hAnsi="IRNazanin" w:eastAsia="IRNazanin"/>
          <w:color w:val="111111"/>
          <w:sz w:val="28"/>
          <w:sz w:val="28"/>
          <w:szCs w:val="28"/>
          <w:rtl w:val="true"/>
          <w:lang w:bidi="fa-IR"/>
        </w:rPr>
        <w:t>خداوند رعایت حقوق رعیت و حاکم را سبب ألفت و پیوستگی بین حکومت و مردم و هم‌چنین موجب عزّت دین ایشان و اقامه حقّ در میان آنها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حال مردم، جز به صلاح حال والیان محقّق نمی‌شود و صلاح حال والیان جز به استقامت مردم در عمل به دستور حاکمان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مردم حقّ والی را و والی نیز حقّ مردم را ادا کنند، حقّ در میانشان عزیز و پایه‌های دین استوار و نشانه‌های عدل پایدار و سنّت‌های پیامبر جاری و روزگارشان اصلاح خواهد شد و زندگی ایشان طیب و پاکیزه</w:t>
      </w:r>
    </w:p>
    <w:p>
      <w:pPr>
        <w:pStyle w:val="BookText"/>
        <w:rPr/>
      </w:pPr>
      <w:r>
        <w:rPr>
          <w:rFonts w:ascii="IRNazanin" w:hAnsi="IRNazanin" w:eastAsia="IRNazanin"/>
          <w:color w:val="111111"/>
          <w:sz w:val="28"/>
          <w:sz w:val="28"/>
          <w:szCs w:val="28"/>
          <w:rtl w:val="true"/>
          <w:lang w:bidi="fa-IR"/>
        </w:rPr>
        <w:t>می‌گردد و مردم خواستار بقا و دوام قدرت شده و امید و آرزوی‌های دشمنان به یأس مبدل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رعیت و والی به یکدیگر غلبه یابند، اختلاف کلمه رخ داده و نشانه‌های ظلم و ستم آشکار و تبه‌کاری در دین بسیار و عمل به سنّت‌ها متروک می‌گردد و به هوای نفس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خوبان، خوار و اشرار و اوباش، عزیز و ارجمند و شهرها خراب می‌شود و بازخواست خداوند عظیم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نکاتی که از کلمات مرحوم مجلسی به دست می‌آید،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همدلی؛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ألفت بین مردم و حکومت؛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دین و جامعه؛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دوام و بقای قدرت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 اجتماعی و آبادانی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در سایه عدالت اجتماعی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عادل، مورد محبّت و ارجمندی مردم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حکومت و فرماندهی، وسیله اجرای احکام الهی و برقراری نظام عادلانه اسلام شود، قدر و ارزش پیدا می‌کند و متصدّی آن صاحب ارجمندی و معنویت بیشتر می‌شود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حضرت فاطمه زهرا علیها السلام نیز عدالت را مایه آرامش جامعه و باعث ایجاد ألفت بین مردم و حکومت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ایمان و اعتقاد به توحید را برای پاکیزه نگه‌داشتن از آلودگی و شرک واجب کرد و عدالت را به منظور تأمین اطمینان و آرامش دل‌ها لازم نمود و اطاعت مردم از حکومت را مایه انتظام ملّت قرار داد و با امامت و رهبری، تفرقه آنها رفع نمود و نیز عدالت در احکام را برای تأمین انس و همبستگی و عدم اختلاف و پرهیز از تفرقه قرارداد</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قدرتی که عدالت اجتماعی را تحقّق بخشد، محبّتش در دل مردم جای می‌گیرد و مردم علاقه بیشتر به او و به نظام او پیدا می‌کنند و در تمام زمینه‌های رشد و تعالی کشور با او همکاری می‌کنند و در مشکلات کشوری او را یاری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او</w:t>
      </w:r>
      <w:bookmarkStart w:id="656" w:name="pg5433_48986"/>
    </w:p>
    <w:p>
      <w:pPr>
        <w:pStyle w:val="BookText"/>
        <w:rPr/>
      </w:pPr>
      <w:bookmarkEnd w:id="656"/>
      <w:r>
        <w:rPr>
          <w:rFonts w:ascii="IRNazanin" w:hAnsi="IRNazanin" w:eastAsia="IRNazanin"/>
          <w:color w:val="111111"/>
          <w:sz w:val="28"/>
          <w:sz w:val="28"/>
          <w:szCs w:val="28"/>
          <w:rtl w:val="true"/>
          <w:lang w:bidi="fa-IR"/>
        </w:rPr>
        <w:t>در دورترین نقاط کشور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حکومت را مردم از جان و دل می‌پذیرند و نام نیکویی چنین حاکمی بعد از مرگش همیشه 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علی علیه السلام به مالک چنین دستور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یا مالک انی قد وجهتک الی بلاد قد جرت علیها دول قبلک من عدل وجور وان الناس ینظرون من امورک فی مثل ماکنت تنظر فیه من امور الولاة قبلک ویقولون فیک ماکنت تقول فیهم وانما یستدل علی الصالحین بما یجری الله لهم علی السن عباده فلیکن احب الذخائر الیک ذخیرة العمل الصالح فاملک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پس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 تو را به سوی شهرهایی فرستادم که پیش از تو دولت‌هایی عادل یا ستمگر برآن حکم راندند و مردم در کارهای تو چنان می‌نگرند که تو در کارهای حاکمان پیش از خود می‌نگری و درباره تو آن می‌گویند که تو نسبت به زمامداران گذشته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نیکوکاران را به نام نیکی می‌توان شناخت که خدا از آنان بر زبان بندگانش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نیکوترین اندوخته تو باید اعمال صالح باشد و هوای نفس را در اختیار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چیز برای حاکمان، اقامه عدل و استقرار عدالت در سطح کشور و جذب قلوب است و این حاصل نشود، مگر به سلامت سینه‌ها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بودن از کینه و بغض حاکمان</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حدیثی دیگر صراحتاً عدالت را عامل جذب محبّت و ألفت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العدل یستدیم المحبة؛ </w:t>
      </w:r>
      <w:r>
        <w:rPr>
          <w:rStyle w:val="FootnoteAnchor"/>
          <w:rtl w:val="true"/>
        </w:rPr>
        <w:footnoteReference w:id="540"/>
      </w:r>
      <w:r>
        <w:rPr>
          <w:rFonts w:ascii="IRNazanin" w:hAnsi="IRNazanin" w:eastAsia="IRNazanin"/>
          <w:color w:val="111111"/>
          <w:sz w:val="28"/>
          <w:sz w:val="28"/>
          <w:szCs w:val="28"/>
          <w:rtl w:val="true"/>
          <w:lang w:bidi="fa-IR"/>
        </w:rPr>
        <w:t>عدالت باعث استمرار محبت می‌شود</w:t>
      </w:r>
      <w:r>
        <w:rPr>
          <w:rFonts w:eastAsia="IRNazanin" w:cs="IRNazanin"/>
          <w:color w:val="111111"/>
          <w:sz w:val="28"/>
          <w:szCs w:val="28"/>
          <w:rtl w:val="true"/>
          <w:lang w:bidi="fa-IR"/>
        </w:rPr>
        <w:t>».</w:t>
      </w:r>
    </w:p>
    <w:p>
      <w:pPr>
        <w:pStyle w:val="Heading4"/>
        <w:numPr>
          <w:ilvl w:val="3"/>
          <w:numId w:val="1"/>
        </w:numPr>
        <w:rPr/>
      </w:pPr>
      <w:bookmarkStart w:id="657" w:name="__RefHeading___Toc1796907_581953129"/>
      <w:bookmarkStart w:id="658" w:name="_Toc258"/>
      <w:bookmarkEnd w:id="657"/>
      <w:r>
        <w:rPr>
          <w:rtl w:val="true"/>
        </w:rPr>
        <w:t>عدالت و اعتماد مردم به صاحبان قدرت</w:t>
      </w:r>
      <w:bookmarkEnd w:id="65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 اعتماد شهروندان برای کسب حمایت از نظام سیاسی، یکی از مهم‌ترین دغدغه‌های نخبگان سیاسی و کارگزاران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تلاش می‌کنند تا دست‌کم به صورت ظاهری، حمایت و پشتیبانی توده‌ها را با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علاوه بر این که نشانه استحکام رژیم سیاسی است، یکی از منابع قدرت سیاسی او در عرصه بین‌المللی نیز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رژیم‌های سیاسی همواره می‌کوشند تا نوعی چهره مردمی همراه با پشتوانه افکار عمومی را از خود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چنین</w:t>
      </w:r>
      <w:bookmarkStart w:id="659" w:name="pg5433_48987"/>
    </w:p>
    <w:p>
      <w:pPr>
        <w:pStyle w:val="BookText"/>
        <w:rPr/>
      </w:pPr>
      <w:bookmarkEnd w:id="659"/>
      <w:r>
        <w:rPr>
          <w:rFonts w:ascii="IRNazanin" w:hAnsi="IRNazanin" w:eastAsia="IRNazanin"/>
          <w:color w:val="111111"/>
          <w:sz w:val="28"/>
          <w:sz w:val="28"/>
          <w:szCs w:val="28"/>
          <w:rtl w:val="true"/>
          <w:lang w:bidi="fa-IR"/>
        </w:rPr>
        <w:t>رابطه‌ای که مستلزم ایجاد اعتماد میان شهروندان و زمامداران است، از راه‌های مختلفی می‌تواند قابل حصول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عدالت به عنوان سازوکار تعمیق دهنده این اعتماد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مردم به زمامداران باعث حمایت مردم از قدرت حاکم، در بحران‌های داخلی و بین‌المللی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حکومت را دل‌سوز خود می‌دانند، در برابر تهدیدات خارجی و فشارهای بین‌المللی، دوش به دوش دولت از کشور دفاع می‌کنند و این یک دستاورد بسیار مهم در قوام و تثبیت قدرت حاکم خواهد بود که جز در سایه عدالت میسّر نیست</w:t>
      </w:r>
      <w:r>
        <w:rPr>
          <w:rFonts w:eastAsia="IRNazanin" w:cs="IRNazanin"/>
          <w:color w:val="111111"/>
          <w:sz w:val="28"/>
          <w:szCs w:val="28"/>
          <w:rtl w:val="true"/>
          <w:lang w:bidi="fa-IR"/>
        </w:rPr>
        <w:t>.</w:t>
      </w:r>
    </w:p>
    <w:p>
      <w:pPr>
        <w:pStyle w:val="Heading4"/>
        <w:numPr>
          <w:ilvl w:val="3"/>
          <w:numId w:val="1"/>
        </w:numPr>
        <w:rPr/>
      </w:pPr>
      <w:bookmarkStart w:id="660" w:name="__RefHeading___Toc1796909_581953129"/>
      <w:bookmarkStart w:id="661" w:name="_Toc259"/>
      <w:bookmarkEnd w:id="660"/>
      <w:r>
        <w:rPr>
          <w:rtl w:val="true"/>
        </w:rPr>
        <w:t>فساد قدرت بدون عدالت</w:t>
      </w:r>
      <w:bookmarkEnd w:id="661"/>
    </w:p>
    <w:p>
      <w:pPr>
        <w:pStyle w:val="BookText"/>
        <w:rPr/>
      </w:pPr>
      <w:r>
        <w:rPr>
          <w:rFonts w:ascii="IRNazanin" w:hAnsi="IRNazanin" w:eastAsia="IRNazanin"/>
          <w:color w:val="111111"/>
          <w:sz w:val="28"/>
          <w:sz w:val="28"/>
          <w:szCs w:val="28"/>
          <w:rtl w:val="true"/>
          <w:lang w:bidi="fa-IR"/>
        </w:rPr>
        <w:t>این موضوع را با یک سئوال آغاز می‌کنیم که قدرت ذاتاً با فساد ملازمت دارد یا نه؟ ممکن است در جواب این سئوال فرضیه‌هایی بیان شود که در ذیل به بیان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خیر محض است؛ زیرا بدون قدرت، نظم اجتماعی برقرار نمی‌شود و جلوی طاغیان و ظالمان و کسانی که نظم عمومی جامعه را بر هم می‌زنند، به وسیله قدرت حاکم گرفته می‌شود؛ از این جهت می‌توان گفت قدرت، خیر محض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شرّ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آنارشیست‌ها معتقدند که انسان ذاتاً پاک‌سرشت است؛ از این‌رو خواهان تحقّق نظم مطلوب اجتماعی از طریق اراده آزاد انسان و محو کامل قدرت از جوامع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حدیثی شیعه نیز روایات بسیاری وارد شده که صراحتاً قدرت و رفتن به سوی قدرت و سیاست را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بحث‌های بعدی توضیح داده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نه خیر محض است و نه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قدرت، شکل ابزاری دارد و با توجّه به هدف و غایت و عملکرد کسانی که قدرت را در دست دارند، می‌تواند خیر یا شر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فقه سیاسی، ناظر به قسم سوم است و قدرت را ذاتاً نه شر محض و نه خیر محض می‌داند؛ بلکه بستگی به کاربرد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راستای عدالت و سعادت و تکامل انسان قرار گیرد، خیر است و اگر در راستای امیال و هواهای نفسانی قرارگیرد،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اگر به عنوان یک قاعده کلی، شر می‌بود، استثنا نمی‌پذیرفت؛ در حالی که قدرت مطلق خداوند و پیامبران و امامان معصوم علیه السلام ، استثنایی از این قاعده است؛ زیرا قدرت همه آنها در راستای سعادت و تکامل بشر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قدرت نمی‌تواند به عنوان یک قاعده کلی، خیر باشد؛ زیرا بسیاری از کسانی که قدرت در دستشان بوده، هزاران جنایت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قدرت‌طلبان و سیاست‌مداران جهان معاصر، مصداق بارز این سوء استفاده از قدرت می‌باشند که آن را در راستای امیال شیطانی و قدرت‌طلبی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در حقیقت، صفات مکنون آدمی را بروز و ظهور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در ذات و نهاد انسان چه خصوصیاتی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نهاد انسان صفات شیطانی نهفته باشد، قدرت همان صفات را بروز می‌دهد و اگر در نهاد انسان صفات الهی باشد، بعد از رسیدن او به قدرت، همان صفات خداوندی به مرحله ظهور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قدرت ذاتاً نه شر و نه خیر محض است؛ بلکه وسیله بروز نهاد نهفته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هر چند به خودی خود بد نیست، ولی تیغ بران در کف زنگی مست، خطراتی جبران‌ناپذیر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اشاره به صفات شیطانی انسان دارد که اگر قدرت به دست چنین انسانی بیفتد، جامعه را به فساد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الْمُلُوکَ إِذا دَخَلُوا قَرْیَةً أَفْسَدُوها وَ جَعَلُوا أَعِزَّةَ أَهْلِها أَذِلَّةً وَ کَذلِکَ یَفْعَلُونَ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پادشاهان چون به شهری درآیند، آن را تباه و عزیزانش را خوار می‌گردانند، و این‌گونه می‌کنند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داستان فرعون را نقل می‌کند که وقتی قدرت به دستش افتاد، ادّعای خدایی کرد و در بین مردم اختلاف انداخت و گروهی را سر برید و گروهی را به استخدام خود در آورد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عملکرد فرعون بیانگر اوج صفات درونی یک انسان قدرت‌طلب فاسد است که حتّی به حضرت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معبودی غیر از من انتخاب کنی، تو را به زندان می‌افکنم</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روایاتی که در منابع حدیثی شیعه وارد شده و اشاره به بُعد منفی قدرت دارد، به این معناست که اگر قدرت به دست افراد خودناساخته و غیرعادل قرارگیرد، نتایج فاسد بسیاری دارد و جامعه را به طرف فساد و تباهی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روایات، دوری از قدرت را به چنین افرادی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قدرت در خدمت عدالت قرارگیرد و وسیله هدایت انسان به سوی سعادت شود، دیگر منفی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از احادیثی، که بیانگر بُعد منفی قدرت است،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یتغیر فی ثلاث القرب من الملوک والولایات والغنی من بعد الفقر فمن لم یتغیر فی هذه فهو ذوعقل قویم وخلق مستقیم؛ انسان در سه مورد ممکن است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پادشاهان، قبول مسئولیت و بی‌نیازی از فقر و تهی‌دستی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سه مورد از حدّ اعتدال خارج نشود، دارای عقل سلیم، قوی و خلق مستقیم است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امیر الموئمنین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للعاقل ان یحترس من سکر المال وسکر القدرة وسکر العلم وسکر المدح وسکر الشباب، فان لکل ذالک ریاحا خشیة تسلب العقل وتسخف الوقار؛ برای کسی که عاقل است، سزوار است که خود را از مستی مال، قدرت، علم، مدح مردم و جوانی، حفظ کند؛ زیرا در همه اینها بوی خطرناکی می‌رسد که عقل و وقار را از بین می‌برد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ما قرب عبد من سلطان الاّ تباعد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وابواب السلطان وحواشیها وابعدکم من الله من آثر سلطانا علی الله جعل المیتة فی قلبه ظاهرة وباطنة واذهب عنه الورع وجعله حیران؛ </w:t>
      </w:r>
      <w:r>
        <w:rPr>
          <w:rStyle w:val="FootnoteAnchor"/>
          <w:rtl w:val="true"/>
        </w:rPr>
        <w:footnoteReference w:id="545"/>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سلطان نزدیک نشد، مگر این‌که از خداوند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نزدیک ابواب سلطان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شما کسی است که سلطانی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او را می‌میراند و تقوی و پارسایی را از او گرفته و همیشه سرگردان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الرئاسة هلک؛ </w:t>
      </w:r>
      <w:r>
        <w:rPr>
          <w:rStyle w:val="FootnoteAnchor"/>
          <w:rtl w:val="true"/>
        </w:rPr>
        <w:footnoteReference w:id="546"/>
      </w:r>
      <w:r>
        <w:rPr>
          <w:rFonts w:ascii="IRNazanin" w:hAnsi="IRNazanin" w:eastAsia="IRNazanin"/>
          <w:color w:val="111111"/>
          <w:sz w:val="28"/>
          <w:sz w:val="28"/>
          <w:szCs w:val="28"/>
          <w:rtl w:val="true"/>
          <w:lang w:bidi="fa-IR"/>
        </w:rPr>
        <w:t>هرکه به دنبال ریاست دود، هلاک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وهؤلاء الرؤساء الذین یترأسون فوالله ما خفقت النعال خلف رجل الاّ هلک واهلک؛ بپرهیز از این رئیسان ریاست‌طلب که به خدا سوگند که تق‌تق کفش‌های مردی بلند نشود، جز این‌که خود هلاک شود و دیگران را هم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بسیاری در این زمینه وجود دارد که علاقه‌مندان برای آشنایی بیشتر می‌توانند به کتب روایی مراجعه کنند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قدرت، توسعه‌طلب و شتاب گیرنده است که به مثابه سیلابی بنیان‌کن، به تدریج در مسیر زمان، دیواره و سدها و موانع سست و لرزان را از سر راه خود می‌روبد و راه را برای اعمال هرچه بیشتر نظرات شخصی یا گروهی حاکم هموار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آزادی، اسیر دام هوس و اغراض گردیده و مرغ همایون دموکراسی در فضای جامعه بال و پر می‌ریزد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علامه محمد تقی جعفری درباره فساد قدرت بدون عدالت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اختیار، هر انسانی را که عادل نباشد، اغوا و وسوسه می‌کند، و اغوا و وسوسه انسان را به هر معصیت و تعدّی و تجاوز آلوده می‌سازد، و معصیت و تعدّی زمامدار، جامعه را به اختلال و تباهی می‌کشاند</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می‌توان گفت که قدرت اگر مهار نشود، فسادآور بوده و ممکن است وسیله ظلم و استبداد حاکمان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بهترین کنترل کننده قدرت حاکمان است؛ زیرا اگر عدالت ملکه انسان شده و صفات درونی شیطانی انسان تبدیل به صفات الهی شود، مسلّماً قدرت هم در راستای سعادت و کمال انسان قرار خواهد گرفت</w:t>
      </w:r>
      <w:r>
        <w:rPr>
          <w:rFonts w:eastAsia="IRNazanin" w:cs="IRNazanin"/>
          <w:color w:val="111111"/>
          <w:sz w:val="28"/>
          <w:szCs w:val="28"/>
          <w:rtl w:val="true"/>
          <w:lang w:bidi="fa-IR"/>
        </w:rPr>
        <w:t>.</w:t>
      </w:r>
      <w:bookmarkStart w:id="662" w:name="pg5433_48991"/>
    </w:p>
    <w:p>
      <w:pPr>
        <w:pStyle w:val="Heading4"/>
        <w:numPr>
          <w:ilvl w:val="3"/>
          <w:numId w:val="1"/>
        </w:numPr>
        <w:rPr/>
      </w:pPr>
      <w:bookmarkStart w:id="663" w:name="__RefHeading___Toc1796911_581953129"/>
      <w:bookmarkStart w:id="664" w:name="_Toc260"/>
      <w:bookmarkEnd w:id="662"/>
      <w:bookmarkEnd w:id="663"/>
      <w:r>
        <w:rPr>
          <w:rtl w:val="true"/>
        </w:rPr>
        <w:t>عدالت و مهار قدرت</w:t>
      </w:r>
      <w:bookmarkEnd w:id="664"/>
    </w:p>
    <w:p>
      <w:pPr>
        <w:pStyle w:val="Heading5"/>
        <w:numPr>
          <w:ilvl w:val="4"/>
          <w:numId w:val="1"/>
        </w:numPr>
        <w:rPr/>
      </w:pPr>
      <w:bookmarkStart w:id="665" w:name="__RefHeading___Toc1796913_581953129"/>
      <w:bookmarkStart w:id="666" w:name="_Toc261"/>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با توجّه به روایات فراوانی که دوری و فاصله گرفتن از قدرت را توصیه می‌کنند، این مطلب روشن می‌شود که اگر قدرت در دست افراد غیرمعصوم قرارگیرد، همواره در معرض خطا و فساد است و ممکن است قدرت به طرف ظلم و استبداد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مهار قدرت قدرتمندان امری ضروری است که در آموزه‌های اسلامی و هم‌چنین از طرف دانشمندان اجتماعی و سیاسی، روش‌های مختلفی برای مهار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روش‌ها را می‌توان به دو دسته تقسیم نمود</w:t>
      </w:r>
      <w:r>
        <w:rPr>
          <w:rFonts w:eastAsia="IRNazanin" w:cs="IRNazanin"/>
          <w:color w:val="111111"/>
          <w:sz w:val="28"/>
          <w:szCs w:val="28"/>
          <w:rtl w:val="true"/>
          <w:lang w:bidi="fa-IR"/>
        </w:rPr>
        <w:t>:</w:t>
      </w:r>
    </w:p>
    <w:p>
      <w:pPr>
        <w:pStyle w:val="Heading5"/>
        <w:numPr>
          <w:ilvl w:val="4"/>
          <w:numId w:val="1"/>
        </w:numPr>
        <w:rPr/>
      </w:pPr>
      <w:bookmarkStart w:id="667" w:name="__RefHeading___Toc1796915_581953129"/>
      <w:bookmarkStart w:id="668" w:name="_Toc262"/>
      <w:bookmarkEnd w:id="667"/>
      <w:r>
        <w:rPr/>
        <w:t>1</w:t>
      </w:r>
      <w:r>
        <w:rPr>
          <w:rtl w:val="true"/>
        </w:rPr>
        <w:t xml:space="preserve">- </w:t>
      </w:r>
      <w:r>
        <w:rPr>
          <w:rtl w:val="true"/>
        </w:rPr>
        <w:t>مهار درونی قدرت</w:t>
      </w:r>
      <w:bookmarkEnd w:id="668"/>
    </w:p>
    <w:p>
      <w:pPr>
        <w:pStyle w:val="BookText"/>
        <w:rPr/>
      </w:pPr>
      <w:r>
        <w:rPr>
          <w:rFonts w:ascii="IRNazanin" w:hAnsi="IRNazanin" w:eastAsia="IRNazanin"/>
          <w:color w:val="111111"/>
          <w:sz w:val="28"/>
          <w:sz w:val="28"/>
          <w:szCs w:val="28"/>
          <w:rtl w:val="true"/>
          <w:lang w:bidi="fa-IR"/>
        </w:rPr>
        <w:t>مهار درونی قدرت، یعنی وجود عامل مهارکننده قدرت در درون و باطن فرد قدرتمند؛ مانند ایمان به خداوند متعال و اعتقاد به روز معاد و صفت ملکه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دارای چنین ویژگی‌هایی باشد، از درون احساس نظارت قدرت برتر را می‌کند و هیچ‌گاه دست به اعمال قدرت غیرعادلانه بر قدرت پذیران نمی‌زند؛ زیرا چنین فردی خودساخته است و عدالت در وجود او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عدالت نقش بسیار مؤثّری در کنترل تولید و اعمال ناعادلانه قدرت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تقوای الهی را مهم‌ترین مهار درونی قدرت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کسی که قدرت را به دست دارد، اصلاح نمی‌شود، مگر این‌که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که او را از دست زدن به معصیت بازدارد؛ حلم و بردباری که غضب خود را کنترل کند و نیکویی سیاست و حکومت بر مردم و این‌که مانند پدر مهربان، دل‌سوز مردم باشند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به دلیل اهمیت مهار درونی قدرت است که فقها و حکمای اسلامی روی آن تأکید فراوان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بیان برخی از فرمایشات آنها می‌پردازیم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از تسلیم شدن شهوت و غضب به</w:t>
      </w:r>
    </w:p>
    <w:p>
      <w:pPr>
        <w:pStyle w:val="BookText"/>
        <w:rPr/>
      </w:pPr>
      <w:r>
        <w:rPr>
          <w:rFonts w:ascii="IRNazanin" w:hAnsi="IRNazanin" w:eastAsia="IRNazanin"/>
          <w:color w:val="111111"/>
          <w:sz w:val="28"/>
          <w:sz w:val="28"/>
          <w:szCs w:val="28"/>
          <w:rtl w:val="true"/>
          <w:lang w:bidi="fa-IR"/>
        </w:rPr>
        <w:t>مقام عدل و شرع، عدالت در مملکت نفس و جامعه بروز کند و حکومت عادلانه حقّه تشکیل شود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ایشان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عبارت است از تعدیل جمیع قوای باطینه و ظاهریه و روحیه و نفسیه</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اگر قوای ظاهری و باطنی بدن انسان تعدیل شود و تحت فرمان عقل و شرع قرار گیرد، خطر اعمال قدرت ظالمانه را در زمامداران شدیداً کاهش می‌دهد و از کارهای ظالمانه و حرام نجات داده و به سوی افعال خیر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با اشاره به این نکته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العدالة عبارة عن الملکة راسخة باعثة علی ملازمة التقوی من ترک المحرمات وفعل الواجبات؛ </w:t>
      </w:r>
      <w:r>
        <w:rPr>
          <w:rStyle w:val="FootnoteAnchor"/>
          <w:rtl w:val="true"/>
        </w:rPr>
        <w:footnoteReference w:id="553"/>
      </w:r>
      <w:r>
        <w:rPr>
          <w:rFonts w:ascii="IRNazanin" w:hAnsi="IRNazanin" w:eastAsia="IRNazanin"/>
          <w:color w:val="111111"/>
          <w:sz w:val="28"/>
          <w:sz w:val="28"/>
          <w:szCs w:val="28"/>
          <w:rtl w:val="true"/>
          <w:lang w:bidi="fa-IR"/>
        </w:rPr>
        <w:t>عدالت عبارت است از ملکه‌ای که در نفس وجود دارد و باعث خودداری از محرمات و انجام دادن واجبات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نیز به مسئله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مهار قدرت و گسترش عدالت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تحقّق عدالت در جامعه جز به دست انسان عادل و عدالت‌گستر صورت نمی‌گیرد، در نتیجه پرورش و تهذیب نفوس آدمیان، به گونه‌ای که اسیر قدرت و ثروت و مقام و منصب نشوند، یکی دیگر از روش‌های تحقّق عدالت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شهید صدر، قدرت و ثروت فی‌نفسه فساد نمی‌آورد؛ بلکه قدرت و ثروت در دست انسان ناساخته و غیرعادل فساد می‌انگیزد و طغیان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مسیر مستقیم صراط حقّ حرکت کند و مقیاس و معیار زندگی او رضوان خدا باشد، قدرت، هیچ‌گاه او را در دام فساد نمی‌اندازد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ابوعلی سینا می‌گوید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مدبّر یا رهبر، باید عادل و متخلّق به فضایل باشد؛ زیرا آراستگی به اخلاق و</w:t>
      </w:r>
      <w:bookmarkStart w:id="669" w:name="pg5433_48993"/>
    </w:p>
    <w:p>
      <w:pPr>
        <w:pStyle w:val="BookText"/>
        <w:rPr/>
      </w:pPr>
      <w:bookmarkEnd w:id="669"/>
      <w:r>
        <w:rPr>
          <w:rFonts w:ascii="IRNazanin" w:hAnsi="IRNazanin" w:eastAsia="IRNazanin"/>
          <w:color w:val="111111"/>
          <w:sz w:val="28"/>
          <w:sz w:val="28"/>
          <w:szCs w:val="28"/>
          <w:rtl w:val="true"/>
          <w:lang w:bidi="fa-IR"/>
        </w:rPr>
        <w:t>ارزش‌های والای آن، بیش از همه برای کسانی ضرورت دارد که رهبری و تدبیر امور دیگران را بر عهده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قبل از آن‌که به کار سیاست بپردازند، نخست خود به سیاست خویش همّت گمارند و خود را به صفات نیک و فضایل اخلاقی متخلّق گردانند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ابوعلی سینا معتقد است که رهبری شایستگی هدایت جامعه را دارد که ابتدا خودش عدالت را در کشور تن خویش پیاده کرده باشد و مهار درونی علیه طغیان قدرت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با نیروی عدل می‌تواند حقّ هر صاحب حقّی را محفوظ بدارد</w:t>
      </w:r>
      <w:r>
        <w:rPr>
          <w:rFonts w:eastAsia="IRNazanin" w:cs="IRNazanin"/>
          <w:color w:val="111111"/>
          <w:sz w:val="28"/>
          <w:szCs w:val="28"/>
          <w:rtl w:val="true"/>
          <w:lang w:bidi="fa-IR"/>
        </w:rPr>
        <w:t>.</w:t>
      </w:r>
    </w:p>
    <w:p>
      <w:pPr>
        <w:pStyle w:val="Heading5"/>
        <w:numPr>
          <w:ilvl w:val="4"/>
          <w:numId w:val="1"/>
        </w:numPr>
        <w:rPr/>
      </w:pPr>
      <w:bookmarkStart w:id="670" w:name="__RefHeading___Toc1796917_581953129"/>
      <w:bookmarkStart w:id="671" w:name="_Toc263"/>
      <w:bookmarkEnd w:id="670"/>
      <w:r>
        <w:rPr/>
        <w:t>2</w:t>
      </w:r>
      <w:r>
        <w:rPr>
          <w:rtl w:val="true"/>
        </w:rPr>
        <w:t xml:space="preserve">- </w:t>
      </w:r>
      <w:r>
        <w:rPr>
          <w:rtl w:val="true"/>
        </w:rPr>
        <w:t>مهار بیرونی قدرت</w:t>
      </w:r>
      <w:bookmarkEnd w:id="671"/>
    </w:p>
    <w:p>
      <w:pPr>
        <w:pStyle w:val="BookText"/>
        <w:rPr/>
      </w:pPr>
      <w:r>
        <w:rPr>
          <w:rFonts w:ascii="IRNazanin" w:hAnsi="IRNazanin" w:eastAsia="IRNazanin"/>
          <w:color w:val="111111"/>
          <w:sz w:val="28"/>
          <w:sz w:val="28"/>
          <w:szCs w:val="28"/>
          <w:rtl w:val="true"/>
          <w:lang w:bidi="fa-IR"/>
        </w:rPr>
        <w:t>منظور از مهار بیرونی قدرت، وجود عامل مهار قدرت در بیرون و خارج از وجود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مهار بیرونی قدرت عوامل مختلفی ذکر شده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قدرتی غیر از معصوم نیاز به نظارت دارد؛ زیرا تولید و کاربرد اخلاقی و عادلانه قدرت اگرچه خطر فساد قدرت را به شدّت کاهش می‌دهد و نیز وصف عدالت موجب می‌شود که قدرت عادل دائماً در پی خیر و صلاح قدرت‌پذیران باشد و از طغیان و فساد دوری کند، امّا این وصف نمی‌تواند مصونیت قدرت عادل را از خطا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وجود ضرورت اعتماد به مهار درونی قدرت نسبت به تمامی قدرت‌ها و حتّی قدرت‌های عادل، نظارت بر قدرت انسان‌های غیر مصون از خطا، برای کاهش خطاهای آنان ضروری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توزیع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 و وسایل ارتباط جمعی؛ مانند رادیو، تلویزیون، ماهواره، اینترنت، روزنامه‌ها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احزاب سیاسی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اسلامی چند اصل به عنوان نظارت بیرونی قدرت بیان شده است که عبارتند از</w:t>
      </w:r>
      <w:r>
        <w:rPr>
          <w:rFonts w:eastAsia="IRNazanin" w:cs="IRNazanin"/>
          <w:color w:val="111111"/>
          <w:sz w:val="28"/>
          <w:szCs w:val="28"/>
          <w:rtl w:val="true"/>
          <w:lang w:bidi="fa-IR"/>
        </w:rPr>
        <w:t>:</w:t>
      </w:r>
      <w:bookmarkStart w:id="672" w:name="pg5433_48994"/>
    </w:p>
    <w:p>
      <w:pPr>
        <w:pStyle w:val="BookText"/>
        <w:rPr/>
      </w:pPr>
      <w:bookmarkEnd w:id="67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 تَنْهَوْنَ عَنِ الْمُنْکَرِ وَ تُؤْمِنُونَ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بهترین امّتی هستید که برای مردم پدیدار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پسندیده فرمان می‌دهید، و از کار ناپسند بازمی‌دارید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میان شما، گروهی، مردم را به نیکی دعوت کنند و به کار شایسته وادارند و از زشتی بازدارند، و آنان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به امام مسلمانان</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مقابله با کاربرد ظالمانه قدرت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 لا تُظْلَمُونَ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سازنده وسالم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اخوانی الی من اهدی عیوبی</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افشای قدرت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Heading5"/>
        <w:numPr>
          <w:ilvl w:val="4"/>
          <w:numId w:val="1"/>
        </w:numPr>
        <w:rPr/>
      </w:pPr>
      <w:bookmarkStart w:id="673" w:name="__RefHeading___Toc1796919_581953129"/>
      <w:bookmarkStart w:id="674" w:name="_Toc264"/>
      <w:bookmarkEnd w:id="673"/>
      <w:r>
        <w:rPr/>
        <w:t>3</w:t>
      </w:r>
      <w:r>
        <w:rPr>
          <w:rtl w:val="true"/>
        </w:rPr>
        <w:t xml:space="preserve">- </w:t>
      </w:r>
      <w:r>
        <w:rPr>
          <w:rtl w:val="true"/>
        </w:rPr>
        <w:t>ویژگی‌های مهار درونی قدرت</w:t>
      </w:r>
      <w:bookmarkEnd w:id="674"/>
    </w:p>
    <w:p>
      <w:pPr>
        <w:pStyle w:val="BookText"/>
        <w:rPr/>
      </w:pPr>
      <w:r>
        <w:rPr>
          <w:rFonts w:ascii="IRNazanin" w:hAnsi="IRNazanin" w:eastAsia="IRNazanin"/>
          <w:color w:val="111111"/>
          <w:sz w:val="28"/>
          <w:sz w:val="28"/>
          <w:szCs w:val="28"/>
          <w:rtl w:val="true"/>
          <w:lang w:bidi="fa-IR"/>
        </w:rPr>
        <w:t>مهار درونی از خصوصیات زیر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مهارکننده قدرت، همچون کانون خودجوشی در درون و باطن فرد قدرتمند پنهان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مهار درونی قدرت، به خود فرد قدرتمند مستند است و به تعبیر دقیق‌تر موجب خودمهاری فرد قدرتمند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تأثیرعامل درونی قدرت، از ابتدای اقدام به تولید قدرت و قبل از مرحله اعمال قدرت ظاهر می‌شود؛ بدین معنا که از ابتدا اجازه تولید و اعمال قدرت ناروا را به فرد قدرتمند نمی‌دهد و در حقیقت موجب خودمهاری پیشینی و قبل از کاربرد قدرت می‌شود</w:t>
      </w:r>
      <w:r>
        <w:rPr>
          <w:rFonts w:eastAsia="IRNazanin" w:cs="IRNazanin"/>
          <w:color w:val="111111"/>
          <w:sz w:val="28"/>
          <w:szCs w:val="28"/>
          <w:rtl w:val="true"/>
          <w:lang w:bidi="fa-IR"/>
        </w:rPr>
        <w:t>.</w:t>
      </w:r>
      <w:bookmarkStart w:id="675" w:name="pg5433_48995"/>
    </w:p>
    <w:p>
      <w:pPr>
        <w:pStyle w:val="BookText"/>
        <w:rPr/>
      </w:pPr>
      <w:bookmarkEnd w:id="67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مهار درونی قدرت، دائما مرزهای ممنوعه اعمال قدرت را در منظر قدرتمندان قرار می‌دهد وآنان را از ورود به منطقه ممنوعه مورد نظر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کاربرد اعمال قدرت را به سوی عرصه‌های موجّه و عادلانه سوق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بازدارنده عامل مزبور در مهار قدرت، قطعی است و موجب اخلاقی، منزه و سازنده شدن تولید و اعمال قدرت می‌شود؛ به طوری که کاربرد و اعمال قدرت را از ایجاد خسارات و به دنبال آن از بروز ندامت‌های پیاپی مصون می‌نماید</w:t>
      </w:r>
      <w:r>
        <w:rPr>
          <w:rFonts w:eastAsia="IRNazanin" w:cs="IRNazanin"/>
          <w:color w:val="111111"/>
          <w:sz w:val="28"/>
          <w:szCs w:val="28"/>
          <w:rtl w:val="true"/>
          <w:lang w:bidi="fa-IR"/>
        </w:rPr>
        <w:t>.</w:t>
      </w:r>
    </w:p>
    <w:p>
      <w:pPr>
        <w:pStyle w:val="Heading5"/>
        <w:numPr>
          <w:ilvl w:val="4"/>
          <w:numId w:val="1"/>
        </w:numPr>
        <w:rPr/>
      </w:pPr>
      <w:bookmarkStart w:id="676" w:name="__RefHeading___Toc1796921_581953129"/>
      <w:bookmarkStart w:id="677" w:name="_Toc265"/>
      <w:bookmarkEnd w:id="676"/>
      <w:r>
        <w:rPr/>
        <w:t>4</w:t>
      </w:r>
      <w:r>
        <w:rPr>
          <w:rtl w:val="true"/>
        </w:rPr>
        <w:t xml:space="preserve">- </w:t>
      </w:r>
      <w:r>
        <w:rPr>
          <w:rtl w:val="true"/>
        </w:rPr>
        <w:t>ویژگی‌های مهار بیرونی قدرت</w:t>
      </w:r>
      <w:bookmarkEnd w:id="677"/>
    </w:p>
    <w:p>
      <w:pPr>
        <w:pStyle w:val="BookText"/>
        <w:rPr/>
      </w:pPr>
      <w:r>
        <w:rPr>
          <w:rFonts w:ascii="IRNazanin" w:hAnsi="IRNazanin" w:eastAsia="IRNazanin"/>
          <w:color w:val="111111"/>
          <w:sz w:val="28"/>
          <w:sz w:val="28"/>
          <w:szCs w:val="28"/>
          <w:rtl w:val="true"/>
          <w:lang w:bidi="fa-IR"/>
        </w:rPr>
        <w:t>ویژگی‌های مهار بیرونی قدرت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مهار بیرونی قدرت، همواره خارج از اختیار فرد قدرتمند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عامل، فرد قدرتمند را در مواجهه با قدرت خود، محدود و مهار می‌نماید و در نتیجه، مهار قدرت فرد قدرتمند، مستند به ترس یا پرهیز از مواجهه با قدرت مهارکننده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عامل مهار بیرونی قدرت، معمولاً در مرحله تولید قدرت بسیار ناچیز و محدود است و کسانی که درصدد تولید قدرتند، در این مرحله کمتر به عوامل بیرونی مهارکننده قدرت اعتنا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مهار بیرونی قدرت، معمولاً تأثیری در مهار پیشینی قدرت ندارند و تنها در مرحله مهار پسینی، یعنی مهار پس از عمل، ایفای نقش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مهار بیرونی قدرت، همواره عرصه‌ها و توانایی‌های خود را در معرض دید قدرتمندان قرار می‌دهد و به قدرتمندان این امکان را می‌دهد که میزان تأثیرگذاری آن را ارزیابی کنند و در صورت لزوم، در جست‌وجوی راه‌های ممکن برای خروج از دایره تأثیر قدرت مهارکننده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عامل مهار بیرونی قدرت، نتواند اعمال کننده قدرت را تحت پوشش تأثیر خود درآورد، هیچ نتیجه‌ای بر وجود آن مترتب نخواهد شد و نمی‌تواند هیچ خدمتی در جهت سوق دادن قدرتمندان به سوی اعمال عادلانه قدرت 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مهار بیرونی قدرت، هرگز دسترسی به درون و باطن قدرتمندان ندارد و حتّی اگر در مهار قدرتمندان، موفّق هم شود، نمی‌تواند أثری اخلاقی، منزه و سازنده داشته باشد</w:t>
      </w:r>
      <w:r>
        <w:rPr>
          <w:rFonts w:eastAsia="IRNazanin" w:cs="IRNazanin"/>
          <w:color w:val="111111"/>
          <w:sz w:val="28"/>
          <w:szCs w:val="28"/>
          <w:rtl w:val="true"/>
          <w:lang w:bidi="fa-IR"/>
        </w:rPr>
        <w:t xml:space="preserve">. </w:t>
      </w:r>
      <w:r>
        <w:rPr>
          <w:rStyle w:val="FootnoteAnchor"/>
          <w:rtl w:val="true"/>
        </w:rPr>
        <w:footnoteReference w:id="558"/>
      </w:r>
      <w:bookmarkStart w:id="678" w:name="pg5433_48996"/>
    </w:p>
    <w:p>
      <w:pPr>
        <w:pStyle w:val="Heading5"/>
        <w:numPr>
          <w:ilvl w:val="4"/>
          <w:numId w:val="1"/>
        </w:numPr>
        <w:rPr/>
      </w:pPr>
      <w:bookmarkStart w:id="679" w:name="__RefHeading___Toc1796923_581953129"/>
      <w:bookmarkStart w:id="680" w:name="_Toc266"/>
      <w:bookmarkEnd w:id="678"/>
      <w:bookmarkEnd w:id="679"/>
      <w:r>
        <w:rPr/>
        <w:t>5</w:t>
      </w:r>
      <w:r>
        <w:rPr>
          <w:rtl w:val="true"/>
        </w:rPr>
        <w:t xml:space="preserve">- </w:t>
      </w:r>
      <w:r>
        <w:rPr>
          <w:rtl w:val="true"/>
        </w:rPr>
        <w:t>وجه تمایز مهار درونی و بیرونی قدرت</w:t>
      </w:r>
      <w:bookmarkEnd w:id="680"/>
    </w:p>
    <w:p>
      <w:pPr>
        <w:pStyle w:val="BookText"/>
        <w:rPr/>
      </w:pPr>
      <w:r>
        <w:rPr>
          <w:rFonts w:ascii="IRNazanin" w:hAnsi="IRNazanin" w:eastAsia="IRNazanin"/>
          <w:color w:val="111111"/>
          <w:sz w:val="28"/>
          <w:sz w:val="28"/>
          <w:szCs w:val="28"/>
          <w:rtl w:val="true"/>
          <w:lang w:bidi="fa-IR"/>
        </w:rPr>
        <w:t>مهار درونی و بیرونی قدرت در موارد زیر با هم تمایز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 بیرونی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امّا کافی نیست و نقش تعیین کننده و مؤثّر را، نقش درونی قدرت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 بیرونی قدرت، کنترل کامل بر تولید و اعمال قدرت قدرتمندان ندارد، برخلاف عامل درونی قدرت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قدرتمندان در صورت مشاهده ضعف مهار بیرونی قدرت، از اعمال قدرت ظالمانه قدرت خودداری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 درونی قدرت، قدرتمندان را از درون، از اعمال ناعادلانه قدرت بازمی‌دارد و عمل آن را اخلاقی و منزه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می‌توان گفت که عدالت یکی از عوامل مهم مهار درونی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عامل در درون قدرت قدرتمندان نهادینه شود، آنان قدرت را در راستای تکامل و سعادت واقعی انسان سوق داده و از هرگونه اعمال قدرت ظالمانه خودداری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عامل نباشد یا ضعیف باشد، عوامل مهار بیرونی قدرت، کافی نبوده و عامل بازدارنده قوی در کنترل قدرت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فقها و حکما، نیز در جهت نقش تعیین کننده و مؤثّر صفت ملکه عدالت در مهار قدرت است</w:t>
      </w:r>
      <w:r>
        <w:rPr>
          <w:rFonts w:eastAsia="IRNazanin" w:cs="IRNazanin"/>
          <w:color w:val="111111"/>
          <w:sz w:val="28"/>
          <w:szCs w:val="28"/>
          <w:rtl w:val="true"/>
          <w:lang w:bidi="fa-IR"/>
        </w:rPr>
        <w:t>.</w:t>
      </w:r>
    </w:p>
    <w:p>
      <w:pPr>
        <w:pStyle w:val="Heading4"/>
        <w:numPr>
          <w:ilvl w:val="3"/>
          <w:numId w:val="1"/>
        </w:numPr>
        <w:rPr/>
      </w:pPr>
      <w:bookmarkStart w:id="681" w:name="__RefHeading___Toc1796925_581953129"/>
      <w:bookmarkStart w:id="682" w:name="_Toc267"/>
      <w:bookmarkEnd w:id="681"/>
      <w:r>
        <w:rPr>
          <w:rtl w:val="true"/>
        </w:rPr>
        <w:t>ثبات عدالت و زوال قدرت</w:t>
      </w:r>
      <w:bookmarkEnd w:id="682"/>
    </w:p>
    <w:p>
      <w:pPr>
        <w:pStyle w:val="BookText"/>
        <w:rPr/>
      </w:pPr>
      <w:r>
        <w:rPr>
          <w:rFonts w:ascii="IRNazanin" w:hAnsi="IRNazanin" w:eastAsia="IRNazanin"/>
          <w:color w:val="111111"/>
          <w:sz w:val="28"/>
          <w:sz w:val="28"/>
          <w:szCs w:val="28"/>
          <w:rtl w:val="true"/>
          <w:lang w:bidi="fa-IR"/>
        </w:rPr>
        <w:t>از آن‌جا که عدالت اجتماعی هم‌سو با عدالت و نظام جهان هستی بوده و صفتی از صفات خالق جهان هستی است، به عنوان یک حقیقت و واقعیت، همیشه باقی و پایدار است و هر انسانی که دارای فطرت پاک خدادادی باشد و روحیه انصاف در دل او زنده باشد، خواهان عدالت و بقا و ثبات آن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قدرت‌هایی که در طول قدرت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استمرار قدرت لایزال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باقی‌اند، مانند قدرت پیامبران و امامان معصوم علیه السلام و فقهای عادل جامع‌الشرایط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قدرت‌هایی هستند که از مشروعیت الهی برخوردارند و هدف آنها تحقّق</w:t>
      </w:r>
    </w:p>
    <w:p>
      <w:pPr>
        <w:pStyle w:val="BookText"/>
        <w:rPr/>
      </w:pPr>
      <w:r>
        <w:rPr>
          <w:rFonts w:ascii="Amiri" w:hAnsi="Amiri" w:eastAsia="Amiri" w:cs="Amiri"/>
          <w:color w:val="111111"/>
          <w:sz w:val="28"/>
          <w:sz w:val="28"/>
          <w:szCs w:val="28"/>
          <w:rtl w:val="true"/>
          <w:lang w:bidi="ar-SA"/>
        </w:rPr>
        <w:t>عدالت اجتماعی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 وَ أَنْزَلْنَا الْحَدِیدَ فِیهِ بَأْسٌ شَدِیدٌ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قدرت‌های ظالمانه در طول تاریخ، اگرچه با زور و استبداد، مدّتی بر مردم حکومت نمودند ولی از آن‌جا که مخالف حقیقت بوده و برخلاف جریان عدالت جهان هستی و عدالت اجتماعی و سعادت انسان حرکت کرده‌اند، همگی از بین رفتند و از آنها فقط نامی در لابه‌لای کتاب‌های تاریخی باقی مانده است</w:t>
      </w:r>
      <w:r>
        <w:rPr>
          <w:rFonts w:eastAsia="IRNazanin" w:cs="IRNazanin"/>
          <w:color w:val="111111"/>
          <w:sz w:val="28"/>
          <w:szCs w:val="28"/>
          <w:rtl w:val="true"/>
          <w:lang w:bidi="fa-IR"/>
        </w:rPr>
        <w:t>.</w:t>
      </w:r>
      <w:bookmarkStart w:id="683" w:name="pg5433_48998"/>
    </w:p>
    <w:p>
      <w:pPr>
        <w:pStyle w:val="Heading3"/>
        <w:numPr>
          <w:ilvl w:val="2"/>
          <w:numId w:val="1"/>
        </w:numPr>
        <w:rPr/>
      </w:pPr>
      <w:bookmarkStart w:id="684" w:name="__RefHeading___Toc1796927_581953129"/>
      <w:bookmarkStart w:id="685" w:name="_Toc268"/>
      <w:bookmarkEnd w:id="683"/>
      <w:bookmarkEnd w:id="684"/>
      <w:r>
        <w:rPr/>
        <w:t>2</w:t>
      </w:r>
      <w:r>
        <w:rPr>
          <w:rtl w:val="true"/>
        </w:rPr>
        <w:t>-</w:t>
      </w:r>
      <w:r>
        <w:rPr>
          <w:rtl w:val="true"/>
        </w:rPr>
        <w:t>نقش قدرت در عدالت</w:t>
      </w:r>
      <w:bookmarkEnd w:id="685"/>
    </w:p>
    <w:p>
      <w:pPr>
        <w:pStyle w:val="Heading4"/>
        <w:numPr>
          <w:ilvl w:val="3"/>
          <w:numId w:val="1"/>
        </w:numPr>
        <w:rPr/>
      </w:pPr>
      <w:bookmarkStart w:id="686" w:name="__RefHeading___Toc1796929_581953129"/>
      <w:bookmarkStart w:id="687" w:name="_Toc269"/>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در بخش اوّل بیان شد که عدالت، اساس و قوام نظام آفرینش و موجب استحکام و پایداری و ثبات نظام‌های سیاسی است، و حکومتی که بر پایه‌های ظلم بنا شده باشد، سقوطش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درصدد بیان این مطلب هستیم که تحقّق عدالت، نیاز به قدرت اجرایی و سازمان و تشکیلات دارد که بتواند در همه جوانب، عدالت را در جامعه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عدالت به قدرت برای اجرا به این دلیل است که خصلت برتری‌جویی و منفعت‌طلبی انسان، ممکن است مانع اجرای عدالت اجتماعی گردد که در این صورت قدرت سیاسی، با چنین موانعی مقابله نموده و موظّف به اجرای عدالت و احقاق حقوق همه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هرچند قدرت در تحقّق عدالت و معنویت نقش ابزاری دارد، ولی این نقش، بسیار با اهمیت است که بدون آن، عدالت در اجتماع بشری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درباره اهمیت نهاد قدرت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حکومت آن قدر اهمیت دارد که نه تنها در اسلام حکومت وجود دارد، بلکه اسلام چیزی جز حکومت نیست و احکام شرعی قوانینی است که یکی از شئون حکومت است</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به چند مورد از نقش قدرت در عدالت، اشاره می‌کنیم</w:t>
      </w:r>
      <w:r>
        <w:rPr>
          <w:rFonts w:eastAsia="IRNazanin" w:cs="IRNazanin"/>
          <w:color w:val="111111"/>
          <w:sz w:val="28"/>
          <w:szCs w:val="28"/>
          <w:rtl w:val="true"/>
          <w:lang w:bidi="fa-IR"/>
        </w:rPr>
        <w:t>:</w:t>
      </w:r>
      <w:bookmarkStart w:id="688" w:name="pg5433_48999"/>
    </w:p>
    <w:p>
      <w:pPr>
        <w:pStyle w:val="Heading4"/>
        <w:numPr>
          <w:ilvl w:val="3"/>
          <w:numId w:val="1"/>
        </w:numPr>
        <w:rPr/>
      </w:pPr>
      <w:bookmarkStart w:id="689" w:name="__RefHeading___Toc1796931_581953129"/>
      <w:bookmarkStart w:id="690" w:name="_Toc270"/>
      <w:bookmarkEnd w:id="688"/>
      <w:bookmarkEnd w:id="689"/>
      <w:r>
        <w:rPr>
          <w:rtl w:val="true"/>
        </w:rPr>
        <w:t>قدرت عامل تأمین و گسترش عدالت</w:t>
      </w:r>
      <w:bookmarkEnd w:id="690"/>
    </w:p>
    <w:p>
      <w:pPr>
        <w:pStyle w:val="Heading5"/>
        <w:numPr>
          <w:ilvl w:val="4"/>
          <w:numId w:val="1"/>
        </w:numPr>
        <w:rPr/>
      </w:pPr>
      <w:bookmarkStart w:id="691" w:name="__RefHeading___Toc1796933_581953129"/>
      <w:bookmarkStart w:id="692" w:name="_Toc271"/>
      <w:bookmarkEnd w:id="691"/>
      <w:r>
        <w:rPr>
          <w:rtl w:val="true"/>
        </w:rPr>
        <w:t>اشاره</w:t>
      </w:r>
      <w:bookmarkEnd w:id="692"/>
    </w:p>
    <w:p>
      <w:pPr>
        <w:pStyle w:val="BookText"/>
        <w:rPr/>
      </w:pPr>
      <w:r>
        <w:rPr>
          <w:rFonts w:ascii="IRNazanin" w:hAnsi="IRNazanin" w:eastAsia="IRNazanin"/>
          <w:color w:val="111111"/>
          <w:sz w:val="28"/>
          <w:sz w:val="28"/>
          <w:szCs w:val="28"/>
          <w:rtl w:val="true"/>
          <w:lang w:bidi="fa-IR"/>
        </w:rPr>
        <w:t>نقش اساسی قدرت، تأمین و گسترش عدالت در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نه تنها وظیفه قدرت حاکم است، بلکه بزرگ‌ترین مقصد اسلام و اساس حکومت مطلوب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و شایستگی حکومت، با دارا بودن خصلت عدالت و گسترش آن در لایه‌های اجتماع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و گسترش عدالت را می‌توان در عدالت فردی و اجتماعی تعمیم داد؛ به این معنا که تحقّق آن دو، توسط قدرت حاکم، بستگی به اراده و پذیرش فرد فرد مردم و زمامداران و دستگاه قدرت حاکم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زمینه پذیرش عدالت و تحقّق آن از ناحیه نهادهای دولتی و مردم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عدل اسلام مخصوص به قوه قضائیه و متعلقات آن نیست که در سایر ارگان‌های نظام جمهوری اسلامی از مجلس و دولت و متعلقات آن و قوای نظامی و انتظامی و سپاه پاسداران و کمیته‌ها و بسیج و دیگر متصدّیان امور نیز به طور جدّی مطرح است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عدالت فردی، زمینه‌ساز تحقّق عدالت اجتماعی است؛ زیرا اجتماع متشکل از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فرد مردم عدالت را در زندگی خود رعایت کنند، ساختن اجتماع عادل آسان‌تر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شخصی و اخلاقی برای کسانی که زمام امور سیاسی و اجتماعی مردم را در دست دارند، مورد تأکید فقهای اسلام قرارگرفته و آن را از کیفیات نفسانیه و ملازم تقوا و از امور لازم و ضروری شمرده‌اند </w:t>
      </w:r>
      <w:r>
        <w:rPr>
          <w:rStyle w:val="FootnoteAnchor"/>
          <w:rtl w:val="true"/>
        </w:rPr>
        <w:footnoteReference w:id="561"/>
      </w:r>
      <w:r>
        <w:rPr>
          <w:rFonts w:ascii="IRNazanin" w:hAnsi="IRNazanin" w:eastAsia="IRNazanin"/>
          <w:color w:val="111111"/>
          <w:sz w:val="28"/>
          <w:sz w:val="28"/>
          <w:szCs w:val="28"/>
          <w:rtl w:val="true"/>
          <w:lang w:bidi="fa-IR"/>
        </w:rPr>
        <w:t>؛ زیرا کسی که بر کشور بدن خود تسلّط نداشته باشد و قوای غضبیه، شهویه، حرص و طمع را در کنترل عقل قرار ندهد، تسلّط بر جامعه بیرونی و کشورداری برای او مشکل‌تر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به همین مطلب اشاره می‌کند و می‌فرماید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فردی که قوای درونی‌اش به تعادل نرسیده باشد، قادر بر اجرای احکام عدالت در بین شریکانش نخواهد بود؛ زیرا آن‌که از اصلاح نفس خودش عاجز باشد چگونه خواهد توانست امور دیگران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قوا و</w:t>
      </w:r>
      <w:bookmarkStart w:id="693" w:name="pg5433_49000"/>
    </w:p>
    <w:p>
      <w:pPr>
        <w:pStyle w:val="BookText"/>
        <w:rPr/>
      </w:pPr>
      <w:bookmarkEnd w:id="693"/>
      <w:r>
        <w:rPr>
          <w:rFonts w:ascii="IRNazanin" w:hAnsi="IRNazanin" w:eastAsia="IRNazanin"/>
          <w:color w:val="111111"/>
          <w:sz w:val="28"/>
          <w:sz w:val="28"/>
          <w:szCs w:val="28"/>
          <w:rtl w:val="true"/>
          <w:lang w:bidi="fa-IR"/>
        </w:rPr>
        <w:t>صفاتش تعادل یافته باشد و از افراط و تفریط دوری گزیند و در جاده حقّ مستقر شده باشد، مستعد خواهد بود که این طریقه را بین فرزندان نوع خویش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حکومت برسد و رهبری مردم را به عهده گیرد، بلاد نورانیت یافته و امور بندگان اصلاح خواهد شد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مرحوم اردبیلی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حکومتی علاوه بر ایجاد تحقّق عدالت اجتماعی، خود نیز باید از زورگویی، تکبر و ظلم ستم به مردم پرهیز نماید و درصدد برقراری عدالت در همه سطوح جامعه باشد؛ زیرا آنها همواره امر شدند به این‌که در میان مردم به عدالت حکم کنند و از ظلم بپرهیزند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با توجّه به این‌که عدالت فردی زمامداران، زمینه‌ساز تحقّق عدالت اجتماعی است و به بیان دیگر، صفت عدالت در وجود قدرت‌مداران، زیربنای توسعه عدالت در اجتماع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کمک این دو عنصر مهم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عدالت اجتماعی محقّق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می‌تواند با سازوکارهایی که ذکر می‌شود، برنامه تأمین وگسترس عدالت را دنبال نماید</w:t>
      </w:r>
      <w:r>
        <w:rPr>
          <w:rFonts w:eastAsia="IRNazanin" w:cs="IRNazanin"/>
          <w:color w:val="111111"/>
          <w:sz w:val="28"/>
          <w:szCs w:val="28"/>
          <w:rtl w:val="true"/>
          <w:lang w:bidi="fa-IR"/>
        </w:rPr>
        <w:t>:</w:t>
      </w:r>
    </w:p>
    <w:p>
      <w:pPr>
        <w:pStyle w:val="Heading5"/>
        <w:numPr>
          <w:ilvl w:val="4"/>
          <w:numId w:val="1"/>
        </w:numPr>
        <w:rPr/>
      </w:pPr>
      <w:bookmarkStart w:id="694" w:name="__RefHeading___Toc1796935_581953129"/>
      <w:bookmarkStart w:id="695" w:name="_Toc272"/>
      <w:bookmarkEnd w:id="694"/>
      <w:r>
        <w:rPr/>
        <w:t>1</w:t>
      </w:r>
      <w:r>
        <w:rPr>
          <w:rtl w:val="true"/>
        </w:rPr>
        <w:t xml:space="preserve">- </w:t>
      </w:r>
      <w:r>
        <w:rPr>
          <w:rtl w:val="true"/>
        </w:rPr>
        <w:t>سازوکارهای سیاسی</w:t>
      </w:r>
      <w:bookmarkEnd w:id="695"/>
    </w:p>
    <w:p>
      <w:pPr>
        <w:pStyle w:val="Heading6"/>
        <w:numPr>
          <w:ilvl w:val="5"/>
          <w:numId w:val="1"/>
        </w:numPr>
        <w:rPr/>
      </w:pPr>
      <w:bookmarkStart w:id="696" w:name="__RefHeading___Toc1796937_581953129"/>
      <w:bookmarkStart w:id="697" w:name="_Toc273"/>
      <w:bookmarkEnd w:id="696"/>
      <w:r>
        <w:rPr>
          <w:rtl w:val="true"/>
        </w:rPr>
        <w:t>الف</w:t>
      </w:r>
      <w:r>
        <w:rPr>
          <w:rtl w:val="true"/>
        </w:rPr>
        <w:t xml:space="preserve">) </w:t>
      </w:r>
      <w:r>
        <w:rPr>
          <w:rtl w:val="true"/>
        </w:rPr>
        <w:t>مشارکت سیاسی</w:t>
      </w:r>
      <w:bookmarkEnd w:id="697"/>
    </w:p>
    <w:p>
      <w:pPr>
        <w:pStyle w:val="BookText"/>
        <w:rPr/>
      </w:pPr>
      <w:r>
        <w:rPr>
          <w:rFonts w:ascii="IRNazanin" w:hAnsi="IRNazanin" w:eastAsia="IRNazanin"/>
          <w:color w:val="111111"/>
          <w:sz w:val="28"/>
          <w:sz w:val="28"/>
          <w:szCs w:val="28"/>
          <w:rtl w:val="true"/>
          <w:lang w:bidi="fa-IR"/>
        </w:rPr>
        <w:t>یکی از مصادیق گسترش عدالت، توسعه قدرت سیاسی است؛ به این معنا که هرکس بتواند در قدرت سهیم شود و قدرت، محصور و محدود به 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طبیعی هر انسان است که در سرنوشت خود دخالت نماید و هیچ فرد یا طبقه‌ای خاصّ نمی‌تواند این حقّ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کشور که خانه عمومی ملّت اسلام است، همه مردم باید سهیم و شریک باشند و در برابر اداره جامعه خود احساس مسئولیت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مشارکت سیاسی صورت نگیرد و قدرت حاکم چنین اجازه‌ای را به مردم ندهد، چنین حکومتی مصداق بارز دیکتاتوری و استبداد است و هیچ‌گونه مشروعیت و مقبولیت در بین مردم نخواهد داشت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نائینی، نام چنین حکومتی را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مطلقه وفاعلیت ما یشاء وحاکمیت</w:t>
      </w:r>
    </w:p>
    <w:p>
      <w:pPr>
        <w:pStyle w:val="BookText"/>
        <w:rPr/>
      </w:pPr>
      <w:r>
        <w:rPr>
          <w:rFonts w:ascii="IRNazanin" w:hAnsi="IRNazanin" w:eastAsia="IRNazanin"/>
          <w:color w:val="111111"/>
          <w:sz w:val="28"/>
          <w:sz w:val="28"/>
          <w:szCs w:val="28"/>
          <w:rtl w:val="true"/>
          <w:lang w:bidi="fa-IR"/>
        </w:rPr>
        <w:t>مایرید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ایشان در نظامی که استبداد رأی وجود داشته باشد و دیگران مورد مشورت قرار نگرفته و در مقابل مردم مسئول و پاسخ‌گو نباشد، حکومتی ظالمانه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مالکیت، مبتنی بر مسخّریت و مقهوریت رقاب ملّت در تحت ارادات سلطنت و عدم مشارکت فضلا از مساواتشان با سلطان در قوا و سایر نوعیات مملکت و اختصاص تمام آنها به شخص سلطان و موکول بودن تمام اجرائات به اراده او، و عدم مسئولیت در ارتکابات است</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نائینی، حکومتی را مطلوب می‌داند که در توزیع قدرت سیاسی عدالت داشته باشد و مردم را در شرکت در امور سیاسی دخیل دانسته و حقّ مراقبه و محاسبه از سیاست‌مداران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نظامی، ملّت و مردم در احقاق حقوق مساوی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این نوع حکومت،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ولایتیه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 قسم دوم که دانستی، عبارت از ولایت بر اقامه مصالح نوعیه و به همان اندازه محدود است، به عکس آن، بر آزادی رقاب ملّت از این اسارت و رقّیت منحوسه ملعونه و مشارکت و مساواتشان با همدیگر و با شخص سلطان در جمیع نوعیات مملکت، از مالیه و غیرها، مبتنی و حقّ محاسبه و مراقبه داشتن ملّت و مسئولیت متصدّیان</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مرحوم نائینی، در تأیید عدالت سیاسی و رعایت حقوق مردم در تعیین سرنوشت خود و استیضاح مسئولین سیاسی در قبال عملکردشان، داستانی را از تاریخ صدر اسلام نقل می‌کند که بیانگر تأیید اسلام بر عدالت در امور سیاسی و نقد پذیری مسئولین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خلیفه ثانی با آن ابّهت و هیبت به واسطه یک پیراهن که از حلّه یمانیه بر تن پوشیده بود، چون قسمت آحاد مسلمین از آن حلّه‌ها بدان اندازه نبود، در فراز منبر از آن مسئول و در جواب امر به 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سمعا و لا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شنود، و به اثبات آن‌که پسرش عبداللّه قسمت خود را به پدر بخشید و آن پیراهن از این دو حصّه ترتیب یافته است، اعتراض ملّت را مندفع ساخت </w:t>
      </w:r>
      <w:r>
        <w:rPr>
          <w:rStyle w:val="FootnoteAnchor"/>
          <w:rtl w:val="true"/>
        </w:rPr>
        <w:footnoteReference w:id="56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حکومتی که به دنبال گسترش عدالت است، می‌تواند قدرت را در مقام‌های مختلف و مناصب حکومتی، بر اساس شایسته‌سالاری و مصلحت عمومی جامعه، نه مصلحت افراد یا گروه خاصّ، به صورت عادلانه توزیع کند</w:t>
      </w:r>
      <w:r>
        <w:rPr>
          <w:rFonts w:eastAsia="IRNazanin" w:cs="IRNazanin"/>
          <w:color w:val="111111"/>
          <w:sz w:val="28"/>
          <w:szCs w:val="28"/>
          <w:rtl w:val="true"/>
          <w:lang w:bidi="fa-IR"/>
        </w:rPr>
        <w:t>.</w:t>
      </w:r>
      <w:bookmarkStart w:id="698" w:name="pg5433_49002"/>
    </w:p>
    <w:p>
      <w:pPr>
        <w:pStyle w:val="Heading6"/>
        <w:numPr>
          <w:ilvl w:val="5"/>
          <w:numId w:val="1"/>
        </w:numPr>
        <w:rPr/>
      </w:pPr>
      <w:bookmarkStart w:id="699" w:name="__RefHeading___Toc1796939_581953129"/>
      <w:bookmarkStart w:id="700" w:name="_Toc274"/>
      <w:bookmarkEnd w:id="698"/>
      <w:bookmarkEnd w:id="699"/>
      <w:r>
        <w:rPr>
          <w:rtl w:val="true"/>
        </w:rPr>
        <w:t>ب</w:t>
      </w:r>
      <w:r>
        <w:rPr>
          <w:rtl w:val="true"/>
        </w:rPr>
        <w:t xml:space="preserve">) </w:t>
      </w:r>
      <w:r>
        <w:rPr>
          <w:rtl w:val="true"/>
        </w:rPr>
        <w:t>گزینش سیاسی</w:t>
      </w:r>
      <w:bookmarkEnd w:id="700"/>
    </w:p>
    <w:p>
      <w:pPr>
        <w:pStyle w:val="BookText"/>
        <w:rPr/>
      </w:pPr>
      <w:r>
        <w:rPr>
          <w:rFonts w:ascii="IRNazanin" w:hAnsi="IRNazanin" w:eastAsia="IRNazanin"/>
          <w:color w:val="111111"/>
          <w:sz w:val="28"/>
          <w:sz w:val="28"/>
          <w:szCs w:val="28"/>
          <w:rtl w:val="true"/>
          <w:lang w:bidi="fa-IR"/>
        </w:rPr>
        <w:t>یکی دیگر از شیوه‌های گسترش عدالت، گزینش و انتخاب افراد برای کارهای سیاسی و اجتماعی، با معیارهای عدالت و شایستگی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انتخاب افراد به دو صورت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اساس انساب، طبقات، ثروت، پارتی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بر مبنای معیارهای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مورد تأکید قرآن و روایات و عقلای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سیاسی نیز این مسئله از نظر دور نمانده و مورد توجّه فقها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بر کاردانی و تخصّص مسئولین سیاسی و اجتماعی در حیطه کاری خودشان، تأکید نموده و درباره صفات نمایندگان مجلس شرایط ذیل را ذکر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در فن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کشورهای اسلامی باید به سیاست‌های بین‌المللی و حیله‌های آنها تسلّط کامل داشته وآگاه به زمان و شرایط آن و هم‌چنین آگاهی به قوانین اسلام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وارستگی از هوا و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نمایندگان مجلس را از صفات هوای نفس و طمع، باز می‌دارد؛ زیرا هوای نفس باعث قدرت‌طلبی و ریاست‌طلبی شده، در نتیجه منجر به استبداد و ظلم می‌گردد و طمع باعث چشم دوختن به اموال دیگران شده و منجر به تجاوز به حقوق دیگران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خیرخواهی به دین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باید دلسوز و مؤمن به دین و نظام سیاسی اسلامی باشند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ملا احمد نراقی، نیز بر انتخاب افراد شایسته و لایق در امور سیاسی و اجتماعی تأکید نموده و می‌فرماید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خواهند زمام اختیار جمعی از رعایا و فقرا را به دست کسی دهد و احدی را به تفویض شغلی ارجمند سازد، همین به کفایت و کاردانی او در ضبط ربط مخارج و مداخل دیوانیه اکتفا ننماید؛ بلکه ابتدا نقد گوهر او را بر محک اعتبار زده، پاکی و ناپاکی او را امتحان فرماید، انصاف و مروت او را ملاحظه نماید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در روایات اسلامی نیز بر انتخاب مسئولین کارهای سیاسی و اجتماعی، بر معیارهای عدالت، تأکید شده است و قدرت حاکم را توصیه برگسترش عدالت در این زمینه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اسلام صلی الله علیه و آله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پاره‌ای از امور مسلمانان، فرمان‌روایی کند و یکی را برخلاف عدل و انصاف بر آنان فرمان‌روا سازد، لعنت خداوند براو باد، خداوند از او هیچ عمل را قبول نمی‌کند تا این‌که او را داخل جهنم سازد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رسول گرامی اسلام به دلیل لیاقت و شایستگی، جوان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فتح مکه به فرمانداری مکه برگزید؛ در حالی که در میان قوم، افراد مسن زیادی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عتاب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علی من استعملتک؟ استعملتک علی اهل الله عزوجل ولواعلم لهم خیرا منک استعملته علیهم؛ ای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من تو را بر چه کسی فرمان‌روا کردم؟ بر بندگان خدا، و اگر در میان مردم این شهر بهتر از تو کسی را می‌دانستم، فرمانداری این شهر را به او می‌دادم</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و اداره جامعه جز بر کسی که لیاقت دارد شایسته نیست</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و درحدیث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بدون علم و تخصّص کاری را انجام دهد، فساد آن بیش از اصلاح آن خواهد بود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بصیرت و آگاهی کاری را انجام دهد، مانند کسی است که به بیراهه می‌رود و هر چه سریع‌تر برود، از هدف دورتر می‌شود</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دیگر آن حضرت در این رابطه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اوضاع زمان خویش آشناست، هرگز مورد هجوم حوادث ناگهانی و پیش‌بینی نشده واقع نمی‌شود</w:t>
      </w:r>
      <w:r>
        <w:rPr>
          <w:rFonts w:eastAsia="IRNazanin" w:cs="IRNazanin"/>
          <w:color w:val="111111"/>
          <w:sz w:val="28"/>
          <w:szCs w:val="28"/>
          <w:rtl w:val="true"/>
          <w:lang w:bidi="fa-IR"/>
        </w:rPr>
        <w:t xml:space="preserve">». </w:t>
      </w:r>
      <w:r>
        <w:rPr>
          <w:rStyle w:val="FootnoteAnchor"/>
          <w:rtl w:val="true"/>
        </w:rPr>
        <w:footnoteReference w:id="574"/>
      </w:r>
      <w:bookmarkStart w:id="701" w:name="pg5433_49004"/>
    </w:p>
    <w:p>
      <w:pPr>
        <w:pStyle w:val="Heading6"/>
        <w:numPr>
          <w:ilvl w:val="5"/>
          <w:numId w:val="1"/>
        </w:numPr>
        <w:rPr/>
      </w:pPr>
      <w:bookmarkStart w:id="702" w:name="__RefHeading___Toc1796941_581953129"/>
      <w:bookmarkStart w:id="703" w:name="_Toc275"/>
      <w:bookmarkEnd w:id="701"/>
      <w:bookmarkEnd w:id="702"/>
      <w:r>
        <w:rPr>
          <w:rtl w:val="true"/>
        </w:rPr>
        <w:t>ج</w:t>
      </w:r>
      <w:r>
        <w:rPr>
          <w:rtl w:val="true"/>
        </w:rPr>
        <w:t xml:space="preserve">) </w:t>
      </w:r>
      <w:r>
        <w:rPr>
          <w:rtl w:val="true"/>
        </w:rPr>
        <w:t>معیارهای گزینش سیاسی</w:t>
      </w:r>
      <w:bookmarkEnd w:id="703"/>
    </w:p>
    <w:p>
      <w:pPr>
        <w:pStyle w:val="BookText"/>
        <w:rPr/>
      </w:pPr>
      <w:r>
        <w:rPr>
          <w:rFonts w:ascii="IRNazanin" w:hAnsi="IRNazanin" w:eastAsia="IRNazanin"/>
          <w:color w:val="111111"/>
          <w:sz w:val="28"/>
          <w:sz w:val="28"/>
          <w:szCs w:val="28"/>
          <w:rtl w:val="true"/>
          <w:lang w:bidi="fa-IR"/>
        </w:rPr>
        <w:t xml:space="preserve">در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منابع مهم فقه سیاسی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معیارهایی برای گزینش افراد در مناصب سیاسی و اجتماعی ذکر شده است که اگر قدرت حاکم طبق این معیارها، سیستم نظام سیاسی خود را تشکیل دهد، نظامی عادلانه داشته و همواره به سوی عدالت‌خواهی به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مسئولیت‌های اجتماعی تقوا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نباید فراموش کرد که هرچه مسئولیت سنگین‌تر باشد، توجّه به خدا نیز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هر چه بلندتر باشد، به همان اندازه خطر سقوطش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با آن‌که معصوم است و گناه نمی‌کند، اما خداوند دستور می‌دهد که بخشی از وقت خود را به ذکر خداوند اختصاص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الْمُزَّمِّلُ قُمِ اللَّیْلَ إِلاّ قَلِیلاً نِصْفَهُ أَوِ انْقُصْ مِنْهُ قَلِیلاً أَوْ زِدْ عَلَیْهِ 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جامه به خویشتن فروپیچیده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خیز شب را، مگر اندکی، نیمی از شب یا اندکی از آن را بکاه، یا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 و قرآن را شمرده شمرده بخوان</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علی علیه السلام در نامه به مالک اشتر، او را سفارش به اختصاص دادن بخشی از وقت خود در پرستش خداوند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فاعط الله فی بدنک فی لیلک ونهارک؛ بخشی از شب و روز وجود خود را به پرستش خدا اختصاص ده</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هم‌چنین امام در حدیثی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فاصطف لولایة اعمالک الورع والعلم والسیاسة</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کارگزاران را از میان کسانی انتخاب کن که اهل تقوا، علم و سیاست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به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اجتماعی و سیاسی باید افرادی باشند که آگاهی به قانون داشته و از شایستگی لازم نسبت به حیطه مسئولیتشان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زمینه چنین می‌فرماید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ان احقّ الناس بهذ الامر اقواهم علیه واعلمهم بأمرالله فیه؛ </w:t>
      </w:r>
      <w:r>
        <w:rPr>
          <w:rStyle w:val="FootnoteAnchor"/>
          <w:rtl w:val="true"/>
        </w:rPr>
        <w:footnoteReference w:id="57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اشخاص برای مسئولیت‌های اجتماعی، آن کس است که در تحقّق حکومت نیرومندتر و آشناتر و نسبت به فرمان خدا داناتر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مسئولیت‌های اجتماعی و سیاسی را قبول می‌کنند، ممکن است از این کار انگیزه‌های مختلف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که پیوسته به دنبال شهرت‌طلبی، جاه‌طلبی و ریاست‌طلبی‌اند؛</w:t>
      </w:r>
    </w:p>
    <w:p>
      <w:pPr>
        <w:pStyle w:val="BookText"/>
        <w:rPr/>
      </w:pPr>
      <w:r>
        <w:rPr>
          <w:rFonts w:ascii="IRNazanin" w:hAnsi="IRNazanin" w:eastAsia="IRNazanin"/>
          <w:color w:val="111111"/>
          <w:sz w:val="28"/>
          <w:sz w:val="28"/>
          <w:szCs w:val="28"/>
          <w:rtl w:val="true"/>
          <w:lang w:bidi="fa-IR"/>
        </w:rPr>
        <w:t>دسته‌ای که پیوسته به دنبال رسیدن به یک زندگی بهتر و مرفه‌تر می‌باشند؛</w:t>
      </w:r>
    </w:p>
    <w:p>
      <w:pPr>
        <w:pStyle w:val="BookText"/>
        <w:rPr/>
      </w:pPr>
      <w:r>
        <w:rPr>
          <w:rFonts w:ascii="IRNazanin" w:hAnsi="IRNazanin" w:eastAsia="IRNazanin"/>
          <w:color w:val="111111"/>
          <w:sz w:val="28"/>
          <w:sz w:val="28"/>
          <w:szCs w:val="28"/>
          <w:rtl w:val="true"/>
          <w:lang w:bidi="fa-IR"/>
        </w:rPr>
        <w:t>دسته‌ای دیگر که حکومت و قدرت را وسیله خدمت به مردم دانسته و به حکومت، به عنوان امانت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شایسته‌ترین افراد برای قبولی مسئولیت‌های اجتماعی، دسته سوم می‌باشند؛ زیرا آنها افرادی فداکار و دارای انگیزه خدمت به مردم بوده و زندگی خود را فدای هدف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چنین افرادی را لایق حکومت و مسئولیت‌های اجتماعی می‌داند و توصیه می‌کند که قدرت و حکومت اسلامی در حقیقت، امانت نزد زمامداران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عملک لیس بطمعة ولکنه فی عنقک امانة</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توجّه به محرومین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محروم و نیازمند، همواره در معرض آسیب‌های جدّی جسمی و روانی و اقتصادی قرار دارند، بنابراین نیاز به کمک مادّی و روحی از ناحیه حکومت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درصدد گسترش عدالت در جامعه می‌باشد، سزاوار است افرادی را برای مسئولیت‌های اجتماعی انتخاب کند که همواره در فکر حلّ مشکلات مردم محروم بوده و درد آنها را از نزدیک لمس کنند و زمینه آرامش روحی و روانی آنها را فراهم کرده و به دنبال از بین بردن اختلاف طبقاتی بوده و عدالت اجتماعی را سرلوحه کار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الله الله فی طبقة السفلی من الذین لاحیلة لهم من المساکن والمحتاجین واهل البئوسی والزمنی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خدا را درخصوص طبقات پایین و محروم جامعه که هیچ چاره‌ای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زمین‌گیران، نیازمندان، گرفتاران و دردمندان‌اند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جای دیگری خطاب به فرمان‌روایان،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سرمستی قدرت و حکومت، تو را از رسیدگی به امور مردم باز دارد که هرگز انجام</w:t>
      </w:r>
    </w:p>
    <w:p>
      <w:pPr>
        <w:pStyle w:val="BookText"/>
        <w:rPr/>
      </w:pPr>
      <w:r>
        <w:rPr>
          <w:rFonts w:ascii="IRNazanin" w:hAnsi="IRNazanin" w:eastAsia="IRNazanin"/>
          <w:color w:val="111111"/>
          <w:sz w:val="28"/>
          <w:sz w:val="28"/>
          <w:szCs w:val="28"/>
          <w:rtl w:val="true"/>
          <w:lang w:bidi="fa-IR"/>
        </w:rPr>
        <w:t>کارهای فراوان و مهم، عذری برای ترک کردن مسئولیت‌های کوچک‌تر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فکر مشکلات مردم باش و از آنان روی برمگردان</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امام توصیه می‌کند که دست‌اندرکاران قدرت و حکومت باید بخشی از اوقات خود را برای دیدار مستقیم با مردم قرار دهند و کارهای آنان را معطل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وقت خود را به کسانی اختصاص ده که به تو نیاز دارند تا شخصاً به امور آنان رسیدگی کنی و در مجلس عمومی آنان بنشین و در برابر خدای که تو را آفریده فروتن باش و سربازان و یاران و نگهبانان خود را از سرراهشان دور کن تا سخن‌گوی آنان بدون اضطراب در سخن‌گفتن با تو گفت‌وگو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حقّ ناتوانان را از زورمندان بی‌اضطراب و بهانه‌ای باز نستاند، رستگار نخواهد شد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و تطبیق زندگی با قشر محروم جامعه، از ویژگی‌های کارگزاران دولت عدالت‌گستر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 باعث می‌شود که مردم با دیده احترام و صداقت و اعتماد به کارگزاران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تجمّل‌پرستی و طمع و اشرافی‌گری برخلاف اندیشه سیاسی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بدبختی نظام‌های سیاسی دنیا این است که حکّام و مسئولان امور، غالباً افراد طمع‌کار، حریص و ریاست‌طلب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خطاب به کارگزاران حکومت اسلامی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فرض علی ائمة العدل ان یقدروا انفسهم بضعفة الناس کیلا یتبّیغ باالفقیر فقره؛ خداوند بر پیشوایان دادگر لازم کرده است که زندگی خود را در حدّ زندگی ناتوان‌ترین مردم قرار دهند تا رنج فقر، مستمندان را ناراحت نکند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امام علی علیه السلام در نامه معروف خود به عثمان بن حنیف نوشت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شما از لباس، به دو جامه کهنه و از خوراک به دو قرص نان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دنیای شما طلایی نیندوخته و از غنایم دنیا</w:t>
      </w:r>
    </w:p>
    <w:p>
      <w:pPr>
        <w:pStyle w:val="BookText"/>
        <w:rPr/>
      </w:pPr>
      <w:r>
        <w:rPr>
          <w:rFonts w:ascii="IRNazanin" w:hAnsi="IRNazanin" w:eastAsia="IRNazanin"/>
          <w:color w:val="111111"/>
          <w:sz w:val="28"/>
          <w:sz w:val="28"/>
          <w:szCs w:val="28"/>
          <w:rtl w:val="true"/>
          <w:lang w:bidi="fa-IR"/>
        </w:rPr>
        <w:t>مالی ذخیره نکرده‌ام و به جای جامه کهنه‌ای که پوشیده‌ام جامه دیگری آماده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می‌توانم بهترین عسل‌های تصفیه شده را به دست آورم و بهترین نان را از مغز گندم تهیه کنم و عالی‌ترین لباس را از بافته‌های حریر و ابریشم آماده نمایم؛ ولی دور است که هوای نفس بر من غلبه کند و حرص مرا به انتخاب خوراکی‌های گوناگون وادار نماید و حال آن‌که شاید در قلمرو حکومت من کسی باشد که به قرص نانی محتاج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شکم سیر بخوابم در حالی که در اطرافم شکم‌های گرسنه باشد آیا با آن‌که مردم مرا رئیس خود می‌خوانند قناعت کنم و با آنان در سختی‌های روزگار شریک نباشم؟</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محبّت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کارگزاران دولت عدالت‌گستر، محبّت و خوش‌رفتاری و گشاده‌رویی با مردم و ارباب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کسی که پشت میز کارش نشسته، خدمت‌گذار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همواره درصدد حلّ مشکلات مردم باشد، نه این‌که نسبت به آنها استعلا به خرج داده و با چهره عبوس و خشن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زمینه جملات زیبایی دارد و کارگزاران را چنین توصیه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واشعر قلبک الرحمة للرعیة والمحبة لهم واللطف بهم ولاتکونن علیهم سبعا ضاریا تغتنم اکلهم فانهم صنفان امّا اخ لک فی الدین او نظیر لک فی الخلق؛ مهربانی با مردم را پوشش دل خویش قرار 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چونان حیوان شکاری باشی که خوردن آنان را غنیمنت دانی؛ زیرا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 دینی تو و دسته‌ای دیگر همانند تو در آفرینش می‌باشند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امام دربارهْ گشاده‌رویی با مردم چنین دستور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 الناس بوجهک ومجلسک وحکمک ایاک والغضب فانه طیرة من الشیطان؛ با مردم به هنگام دیدار و در مجالس رسمی و در مقام داوری گشاده‌روی باش</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ملا احمد نراقی، مهربانی و محبّت با مردم را باعث انتظام سلطنت و مملکت می‌داند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شهریاران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متحتم است که سایه شفقت و مرحمت بر سر کافه خلایق بگسترانند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پادشاهی که به رعیت خود مهربان و نرم و هموار است،</w:t>
      </w:r>
    </w:p>
    <w:p>
      <w:pPr>
        <w:pStyle w:val="BookText"/>
        <w:rPr/>
      </w:pPr>
      <w:r>
        <w:rPr>
          <w:rFonts w:ascii="IRNazanin" w:hAnsi="IRNazanin" w:eastAsia="IRNazanin"/>
          <w:color w:val="111111"/>
          <w:sz w:val="28"/>
          <w:sz w:val="28"/>
          <w:szCs w:val="28"/>
          <w:rtl w:val="true"/>
          <w:lang w:bidi="fa-IR"/>
        </w:rPr>
        <w:t>امر مملکت او منتظم و سلطنت او دوام می‌نماید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حلم و برد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و کارگزاران هر نظام سیاسی، ارکان مهم اداره جامعه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با صبر و حوصله و تدبیر، جامعه خویش را به سوی سعادت هدایت کنند، یا با شتاب‌زدگی، زمینه گرفتاری بسیاری را برای نظام و مردم خود به وجود آورند؛ مثلا مسئولین سیاسی، اگر در مسائل سیاسی در سطح داخلی یا خارجی مانند مذاکرات سیاسی بین‌المللی شتاب‌زده و بدون تأمّل و مدیرت عمل نمایند، این موضوع، ندامت و سرخوردگی و هم‌چنین سرزنش و ملامت را از ناحیه مردم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شتاب‌زدگی، گرفتاری‌های بسیاری را به دنبال داشته و حتّی به سقوط حکومت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عجله و شتاب مسئولین بخش نظامی در تصمیم‌گیری‌های نظامی ممکن است موجب جنگ‌های خانمان‌سوز و ویرانگر و جبران‌ناپذیرگردد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قضایی نیز ممکن است شتاب‌زدگی قاضی در صدور حکم، منجر به کشته شدن انسانی بی‌گناه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امام علی علیه السلام درباره حلم و بردباری و پرهیز از شتاب‌زدگی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والعجلة باالامور قبل اوانها اوالتساقط فیها عند امکانها او للجاجة فیها اذا تنگرت او الوهن عنها اذا استوضحت فضع کل امر موضعه واوقع کل امر موقعه؛ مبادا هرگز در کاری که وقت آن نرسیده، شتاب کنی یا در کاری که وقت آن رسیده، سستی کنی و یا در چیزی که حقیقت آن روشن نیست، ستیزه‌جویی نمایی و در کار واضح و آشکار، کوتاهی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تا هر کاری را در جای خودش و در زمان خودش انجام دهی</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معیارهای دیگری، مانند وثاقت و نیز اطاعت از رهبری، در کتب روایی بیان شده است که بیان آنها مجال دیگری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می‌توانند به کتب روایی مراجعه کنند</w:t>
      </w:r>
      <w:r>
        <w:rPr>
          <w:rFonts w:eastAsia="IRNazanin" w:cs="IRNazanin"/>
          <w:color w:val="111111"/>
          <w:sz w:val="28"/>
          <w:szCs w:val="28"/>
          <w:rtl w:val="true"/>
          <w:lang w:bidi="fa-IR"/>
        </w:rPr>
        <w:t xml:space="preserve">. </w:t>
      </w:r>
      <w:r>
        <w:rPr>
          <w:rStyle w:val="FootnoteAnchor"/>
          <w:rtl w:val="true"/>
        </w:rPr>
        <w:footnoteReference w:id="589"/>
      </w:r>
      <w:bookmarkStart w:id="704" w:name="pg5433_49009"/>
    </w:p>
    <w:p>
      <w:pPr>
        <w:pStyle w:val="Heading6"/>
        <w:numPr>
          <w:ilvl w:val="5"/>
          <w:numId w:val="1"/>
        </w:numPr>
        <w:rPr/>
      </w:pPr>
      <w:bookmarkStart w:id="705" w:name="__RefHeading___Toc1796943_581953129"/>
      <w:bookmarkStart w:id="706" w:name="_Toc276"/>
      <w:bookmarkEnd w:id="704"/>
      <w:bookmarkEnd w:id="705"/>
      <w:r>
        <w:rPr>
          <w:rtl w:val="true"/>
        </w:rPr>
        <w:t>د</w:t>
      </w:r>
      <w:r>
        <w:rPr>
          <w:rtl w:val="true"/>
        </w:rPr>
        <w:t xml:space="preserve">) </w:t>
      </w:r>
      <w:r>
        <w:rPr>
          <w:rtl w:val="true"/>
        </w:rPr>
        <w:t>امنیت و عدالت</w:t>
      </w:r>
      <w:bookmarkEnd w:id="706"/>
    </w:p>
    <w:p>
      <w:pPr>
        <w:pStyle w:val="BookText"/>
        <w:rPr/>
      </w:pPr>
      <w:r>
        <w:rPr>
          <w:rFonts w:ascii="IRNazanin" w:hAnsi="IRNazanin" w:eastAsia="IRNazanin"/>
          <w:color w:val="111111"/>
          <w:sz w:val="28"/>
          <w:sz w:val="28"/>
          <w:szCs w:val="28"/>
          <w:rtl w:val="true"/>
          <w:lang w:bidi="fa-IR"/>
        </w:rPr>
        <w:t>یکی از وظایف مهم قدرت حاکم در بخش سیاسی، تأمین امنیت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تحقّق نمی‌پذیرد، مگر در سایه عدالت‌ورزی حکومت در ابعاد سیاسی، اقتصادی و فرهنگی؛ زیرا عدالت و امنیت رابطه‌ای متقابل دارند؛ بدین معنا که تحقّق عدالت و گسترش آن در سایه امنیت میسّر است و هم‌چنین امنیت در صورتی ایجاد می‌شود که عدالت اجتماعی تحقّق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اساسی امنیت در گسترش عدالت، وظیفه قدرت حاکم اسلامی تأمین امنیت شخصی، عمومی، ملی و سیاسی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همه مردم در کارهای شخصی و اجتماعی و هم‌چنین از ناحیه حفظ منافع و مصالح ملی خود در برابر دیگران و نیز نسبت به احقاق حقوق خود از ناحیه قدرت حاکم اسلامی، احساس امنیت و آرامش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امنیت و عدالت باعث طمأنینه و آرامش و رفع نگرانی مردم شده و دوام نظام سیاسی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به همین مطلب اشاره دارد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 سلطان، از آسایش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امن و امان را گسترده، ساحت مملکت و ولایت را از خس و خارگزند ظالمان مردم‌آزار به جاروب معدلت بروبد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نیز به همین اکتفا ننموده، حفظ و حراست اطراف مملکت را از دشمنان بر ذمه همّت خود لازم شمارد و در امنیت طرُق و شوارع سعی خود را مبذول فرماید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حکومت اسلامی باید با عاملان ناامنی مبارزه نماید و عدالت چنین تقاضا می‌کند که با مرتکبان قتل، سرقت و هرکاری که مخل امنیت سیاسی، اقتصادی و اخلاق جامعه است، برخورد قاطع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و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نعمت، آبادانی و آسایش مردم فراهم می‌شود و کسانی که به این نعمت کفران کنند و ارزش آن را در جامعه قدر ننهند، گرسنگی و ناامنی و وحشت جامعه را در برخواهد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قَرْیَةً کانَتْ آمِنَةً مُطْمَئِنَّةً یَأْتِیها رِزْقُها رَغَداً مِنْ کُلِّ مَکانٍ</w:t>
      </w:r>
      <w:bookmarkStart w:id="707" w:name="pg5433_49010"/>
    </w:p>
    <w:p>
      <w:pPr>
        <w:pStyle w:val="BookText"/>
        <w:rPr/>
      </w:pPr>
      <w:bookmarkEnd w:id="707"/>
      <w:r>
        <w:rPr>
          <w:rFonts w:ascii="IRNazanin" w:hAnsi="IRNazanin" w:eastAsia="IRNazanin"/>
          <w:color w:val="111111"/>
          <w:sz w:val="28"/>
          <w:sz w:val="28"/>
          <w:szCs w:val="28"/>
          <w:rtl w:val="true"/>
          <w:lang w:bidi="fa-IR"/>
        </w:rPr>
        <w:t>فَکَفَرَتْ بِأَنْعُمِ اللّهِ فَأَذاقَهَا اللّهُ لِباسَ الْجُوعِ وَ الْخَوْفِ بِما کانُوا یَصْنَعُونَ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 شهری را مثل زده است که امن و امان بود و روزی‌اش از هر سو فراوان می‌رسید؛ پس ساکنانش نعمت‌های خدا را ناسپاسی کردند و خدا هم به سزای آن‌چه انجام می‌دادند، طعم گرسنگی و هراس را به مردم آن 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نراقی، تحصیل معارف و تهذیب و انتظام احوال مردم را نیز در سایه عدالت و امنیت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نباشد و حال آن که تهذیب و تحصیل معارف و کسب علوم و تهذیب اخلاق و تدبیر منزل و خانه و تربیت عیال و اولاد موقوف است به فراغ بال و اطمینان خاطر و انتظام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ظلم پادشاه، احوال مردم مختل و اوضاع ایشان پریشان می‌گردد و از هر طرفی فتنه برمی‌خیزد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امام علی علیه السلام نیز هدف دولت خود را پاسداری از حقوق مظلومان و امنیت و آسایش آنها بیان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إِنَّکَ تَعْلَمُ أَنَّهُ لَمْ یَکُنِ الَّذِی کَانَ مِنَّا مُنَافَسَةً فِی سُلْطَانٍ وَ لَا الْتِمَاسَ شَیْ‌ءٍ مِنْ فُضُولِ الْحُطَامِ وَ لَکِنْ لِنَرُدَّ الْمَعَالِمَ مِنْ دِینِکَ وَ نُظْهِرَ الْإِصْلَاحَ فِی بِلَادِکَ فَیَأْمَنَ الْمَظْلُومُونَ مِنْ عِبَادِکَ وَ تُقَامَ الْمُعَطَّلَةُ مِنْ حُدُودِکَ؛ </w:t>
      </w:r>
      <w:r>
        <w:rPr>
          <w:rStyle w:val="FootnoteAnchor"/>
          <w:rtl w:val="true"/>
        </w:rPr>
        <w:footnoteReference w:id="592"/>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تلاش ما در حکومت برای رسیدن به قدرت نیست و به‌دست آوردن کالای بی‌ارزش دنیا نیست؛ بلکه برای آن است که نشانه‌ها و پرچم‌های هدایت دین را برافرازیم و در شهرهای تو اصلاح کنیم تا بندگان ستمدیده تو در امان و آرامش قرار گیرند و حدود فراموش شده تو بر پا گردد و اجرا شود</w:t>
      </w:r>
      <w:r>
        <w:rPr>
          <w:rFonts w:eastAsia="IRNazanin" w:cs="IRNazanin"/>
          <w:color w:val="111111"/>
          <w:sz w:val="28"/>
          <w:szCs w:val="28"/>
          <w:rtl w:val="true"/>
          <w:lang w:bidi="fa-IR"/>
        </w:rPr>
        <w:t>».</w:t>
      </w:r>
    </w:p>
    <w:p>
      <w:pPr>
        <w:pStyle w:val="Heading5"/>
        <w:numPr>
          <w:ilvl w:val="4"/>
          <w:numId w:val="1"/>
        </w:numPr>
        <w:rPr/>
      </w:pPr>
      <w:bookmarkStart w:id="708" w:name="__RefHeading___Toc1796945_581953129"/>
      <w:bookmarkStart w:id="709" w:name="_Toc277"/>
      <w:bookmarkEnd w:id="708"/>
      <w:r>
        <w:rPr/>
        <w:t>2</w:t>
      </w:r>
      <w:r>
        <w:rPr>
          <w:rtl w:val="true"/>
        </w:rPr>
        <w:t xml:space="preserve">- </w:t>
      </w:r>
      <w:r>
        <w:rPr>
          <w:rtl w:val="true"/>
        </w:rPr>
        <w:t>گسترش عدالت در سازکارهای اقتصادی</w:t>
      </w:r>
      <w:bookmarkEnd w:id="709"/>
    </w:p>
    <w:p>
      <w:pPr>
        <w:pStyle w:val="Heading6"/>
        <w:numPr>
          <w:ilvl w:val="5"/>
          <w:numId w:val="1"/>
        </w:numPr>
        <w:rPr/>
      </w:pPr>
      <w:bookmarkStart w:id="710" w:name="__RefHeading___Toc1796947_581953129"/>
      <w:bookmarkStart w:id="711" w:name="_Toc278"/>
      <w:bookmarkEnd w:id="710"/>
      <w:r>
        <w:rPr>
          <w:rtl w:val="true"/>
        </w:rPr>
        <w:t>اشاره</w:t>
      </w:r>
      <w:bookmarkEnd w:id="71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حاکم اسلامی، موظّف به گسترش عدالت در امور سیاسی است، در امور اقتصادی و رفاه مادّی مردم نیز موظّف به تحقّق عدالت و گسترش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ابتدا به بحث منشأ تفاوت‌های اقتصادی جامعه و بعد توازن اقتصادی و علل آن و سپس به منابع درآمد عمومی مسلمین خواهیم پرداخت</w:t>
      </w:r>
      <w:r>
        <w:rPr>
          <w:rFonts w:eastAsia="IRNazanin" w:cs="IRNazanin"/>
          <w:color w:val="111111"/>
          <w:sz w:val="28"/>
          <w:szCs w:val="28"/>
          <w:rtl w:val="true"/>
          <w:lang w:bidi="fa-IR"/>
        </w:rPr>
        <w:t>.</w:t>
      </w:r>
      <w:bookmarkStart w:id="712" w:name="pg5433_49011"/>
    </w:p>
    <w:p>
      <w:pPr>
        <w:pStyle w:val="Heading6"/>
        <w:numPr>
          <w:ilvl w:val="5"/>
          <w:numId w:val="1"/>
        </w:numPr>
        <w:rPr/>
      </w:pPr>
      <w:bookmarkStart w:id="713" w:name="__RefHeading___Toc1796949_581953129"/>
      <w:bookmarkStart w:id="714" w:name="_Toc279"/>
      <w:bookmarkEnd w:id="712"/>
      <w:bookmarkEnd w:id="713"/>
      <w:r>
        <w:rPr>
          <w:rtl w:val="true"/>
        </w:rPr>
        <w:t>الف</w:t>
      </w:r>
      <w:r>
        <w:rPr>
          <w:rtl w:val="true"/>
        </w:rPr>
        <w:t xml:space="preserve">) </w:t>
      </w:r>
      <w:r>
        <w:rPr>
          <w:rtl w:val="true"/>
        </w:rPr>
        <w:t>منشأ تفاوت‌های اقتصادی</w:t>
      </w:r>
      <w:bookmarkEnd w:id="714"/>
    </w:p>
    <w:p>
      <w:pPr>
        <w:pStyle w:val="BookText"/>
        <w:rPr/>
      </w:pPr>
      <w:r>
        <w:rPr>
          <w:rFonts w:ascii="IRNazanin" w:hAnsi="IRNazanin" w:eastAsia="IRNazanin"/>
          <w:color w:val="111111"/>
          <w:sz w:val="28"/>
          <w:sz w:val="28"/>
          <w:szCs w:val="28"/>
          <w:rtl w:val="true"/>
          <w:lang w:bidi="fa-IR"/>
        </w:rPr>
        <w:t>منشأ تفاوت‌های اقتصادی را، علاوه بر تبعیض و بی‌عدالتی، باید در ویژگی‌ها و حالات انسان‌ها به لحاظ جسمی و روحی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از این لحاظ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توان جسمی، فکری و روحی بالاتری برخوردار باشد، می‌تواند تلاش اقتصادی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انسان‌ها را از حیث توان جسمی و روحی می‌توان به چند گروه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افراد جامعه از توان جسمی و فکری لازم برای کارکردن برخوردارند و با انجام کار می‌توانند به رفاه مادّی متعارف و مطلوب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توان کار و تلاش دارند، امّا توان فکری و جسمی لازم برای کار و کسب و درآمد کافی برای حدّ کفاف زندگی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سوم هیچ‌گونه توانایی برای کار و تولید ندارند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این تفاوت‌ها طبیعی و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امیرالمؤمینین علی علیه السلام ، این تفاوت‌ها را باعث قوام و استواری زندگی 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خالف بحکمته بین هممهم وارادتهم وسائر حالاتهم وجعل ذالک قواما لمعایش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اتقن تدبیره لمخالفته بین هممهم؛ چون خداوند متعال براساس حکمت خود بین همّت‌ها و اراده‌های مردم و سایر حالاتشان تفاوت گذاشت و این تفاوت‌ها را موجب برپایی زندگی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تفاوت گذاشتن بین همّت‌های مردم، تدبیرش را استحکام بخشید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افزون بر این تفاوت‌ها، عوامل دیگری همچون حوادث طبیعی مانند سیل، زلزله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تفاوت‌های اقتصادی افراد جامعه می‌شود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نیازهای گروه دوم و سوم، یک نوع مسئولیت را متوجّه حکومت اسلامی و اغنیای مسلمانان می‌کند و حکومت اسلامی را موظّف به تأمین نیازهای آنها نموده تا با توزیع ثروت و دارایی، مشکلات اقتصادی آنان را در حدّ متعارف برطرف سازد تا بدین ترتیب توازن اقتصادی در جامعه حاکم شود</w:t>
      </w:r>
      <w:r>
        <w:rPr>
          <w:rFonts w:eastAsia="IRNazanin" w:cs="IRNazanin"/>
          <w:color w:val="111111"/>
          <w:sz w:val="28"/>
          <w:szCs w:val="28"/>
          <w:rtl w:val="true"/>
          <w:lang w:bidi="fa-IR"/>
        </w:rPr>
        <w:t>.</w:t>
      </w:r>
      <w:bookmarkStart w:id="715" w:name="pg5433_49012"/>
    </w:p>
    <w:p>
      <w:pPr>
        <w:pStyle w:val="Heading6"/>
        <w:numPr>
          <w:ilvl w:val="5"/>
          <w:numId w:val="1"/>
        </w:numPr>
        <w:rPr/>
      </w:pPr>
      <w:bookmarkStart w:id="716" w:name="__RefHeading___Toc1796951_581953129"/>
      <w:bookmarkStart w:id="717" w:name="_Toc280"/>
      <w:bookmarkEnd w:id="715"/>
      <w:bookmarkEnd w:id="716"/>
      <w:r>
        <w:rPr>
          <w:rtl w:val="true"/>
        </w:rPr>
        <w:t>ب</w:t>
      </w:r>
      <w:r>
        <w:rPr>
          <w:rtl w:val="true"/>
        </w:rPr>
        <w:t xml:space="preserve">) </w:t>
      </w:r>
      <w:r>
        <w:rPr>
          <w:rtl w:val="true"/>
        </w:rPr>
        <w:t>توازن اقتصادی و علل آن</w:t>
      </w:r>
      <w:bookmarkEnd w:id="717"/>
    </w:p>
    <w:p>
      <w:pPr>
        <w:pStyle w:val="BookText"/>
        <w:rPr/>
      </w:pPr>
      <w:r>
        <w:rPr>
          <w:rFonts w:ascii="IRNazanin" w:hAnsi="IRNazanin" w:eastAsia="IRNazanin"/>
          <w:color w:val="111111"/>
          <w:sz w:val="28"/>
          <w:sz w:val="28"/>
          <w:szCs w:val="28"/>
          <w:rtl w:val="true"/>
          <w:lang w:bidi="fa-IR"/>
        </w:rPr>
        <w:t>از وظایف مهم دولت عدالت‌گستر، تحقّق عدالت اقتصادی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برنمی‌تابد که عده‌ای از مردم در ناز و نعمت تمام باشد و عده‌ای دیگر در فقر به سر برده و همواره رنج گرسنگی را باخود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فقه سیاسی اسلام از عدالت اقتصادی، رفع نیازهای مادّی و معنوی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را به دلایل ذیل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توازن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ثروت و دارایی جامعه، در دست عده‌ای محدود و ایجاد شکاف طبقاتی در جامعه اسلامی، باعث ناهنجاری‌های فراوان اخلاقی، اقتصادی و فرهنگی می‌شود؛ به گونه‌ای که کینه‌ها و حسادت‌ها رشد می‌یابد، اخوت اسلامی صدمه می‌بیند، وحدت جامعه مورد خدشه قرار می‌گیرد، حرص و طمع، فخرفروشی مالی و هم‌چنین رشوه‌خواری، دزدی، کلاهبرداری در روابط اقتصادی فراوان می‌شود و در نهایت، غفلت از یاد خدای متعال در جامعه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قدرت حاکم است که با تنظیم برنامه صحیح اقتصادی، ثروت را از انحصار ثروتمندان خارج ساخته و در میان افراد به طور عادلانه به جریان اندازد؛ 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 بَیْنَ الْأَغْنِیاءِ مِنْکُمْ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اموال، تنها و منحصر میان توانگران شما دست به دست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همین اصل، اسلام از انباشتن ثروت و راکد گذاشتن آن به شدّت نهی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یَکْنِزُونَ الذَّهَبَ وَ الْفِضَّةَ وَ لا یُنْفِقُونَها فِی سَبِیلِ اللّهِ فَبَشِّرْهُمْ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کسانی که طلا و نقره را ذخیره می‌کنند و در راه خدا انفاق نمی‌کنند، آنها را به عذاب دردناک بشارت ده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 قدرت حاکم را مسئول اموال ملّت دانسته و از تراکم آن به دست عده محدودی از مردم شدیداً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در زمانی که قدرت حکومت اسلامی را در دست گرفت، هر آن‌چه از بیت‌المال مسلمین را که عثمان به نزدیکان خود بخشیده بود و باعث شکاف طبقاتی شده بود، دوباره به بیت‌المال</w:t>
      </w:r>
    </w:p>
    <w:p>
      <w:pPr>
        <w:pStyle w:val="BookText"/>
        <w:rPr/>
      </w:pPr>
      <w:r>
        <w:rPr>
          <w:rFonts w:ascii="IRNazanin" w:hAnsi="IRNazanin" w:eastAsia="IRNazanin"/>
          <w:color w:val="111111"/>
          <w:sz w:val="28"/>
          <w:sz w:val="28"/>
          <w:szCs w:val="28"/>
          <w:rtl w:val="true"/>
          <w:lang w:bidi="fa-IR"/>
        </w:rPr>
        <w:t>بازگرداند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تا آن‌جا که قدرت دارم این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صندوق بیت‌المال بازمی‌گردانم، گرچه این اموال در کابین زنان و خرید کنیزان مصرف شده باشد؛ زیرا در عدل و داد، وسعت و گشایشی است و برکسی که عدل، تنگ گردد، جور و ستم تنگ‌تر شود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امام علیه السلام ، مقابله با فاصله طبقاتی را نه تنها وظیفه حکومت می‌داند، بلکه هر انسان دردمند و آگاهی را موظّف به مبارزه با این پدیده شوم می‌داند؛ زیرا خداوند از دانشمندان و آگاهان جامعه چنین پیمانی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لا حضور الحاضر وقیام الحجة بوجود الناصر وما أخذ الله علی العلماء أن لایقاروا علی کظة ظالم ولاسغب مظلوم لالقیت حبلها علی غاربها ولسقیت آخرها بکأس اوّلها؛ </w:t>
      </w:r>
      <w:r>
        <w:rPr>
          <w:rStyle w:val="FootnoteAnchor"/>
          <w:rtl w:val="true"/>
        </w:rPr>
        <w:footnoteReference w:id="597"/>
      </w:r>
      <w:r>
        <w:rPr>
          <w:rFonts w:ascii="IRNazanin" w:hAnsi="IRNazanin" w:eastAsia="IRNazanin"/>
          <w:color w:val="111111"/>
          <w:sz w:val="28"/>
          <w:sz w:val="28"/>
          <w:szCs w:val="28"/>
          <w:rtl w:val="true"/>
          <w:lang w:bidi="fa-IR"/>
        </w:rPr>
        <w:t>اگر آن اجتماع بزرگ نبود و اگر تمام شدن حجت و بسته شدن راه عذر بر من نبود و اگر پیمان خدا از دانشمندان نبود که در برابر پرخوری و سیری ستمگر و گرسنگی ستم‌کش ساکت ننشینند و دست روی دست نگذارند، همانا افسار خلافت را بر دوش او می‌افکندم و مانند روزهای نخست در خانه می‌نشستم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سید محمد باقر صدر، با الهام گرفتن از آیات و روایات، تحقّق توازن اجتماعی را از وظایف دولت اسلامی و نیز از مسئولیت‌های عمومی افراد جامعه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توازن اقتصادی جامعه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توازن این است که خیرات عمومی جامعه، یعنی قدرت، ثروت، امکانات و زمینه‌های به کارگیری و تولید و توزیع و مصرف آنها در جامعه، به گونه‌ای باشد که تمامی افراد بتوانند از مزایا و امکانات موجود به صورت متعادل و متوازن و متناسب با مقتضیات و شرایط و نیازها برخوردار شوند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ایشان درجای دیگر، هدف خود از توازن اجتماعی را چنین شرح می‌دهد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توازن اجتماعی بین افراد انسان، برابری در معیشت است، نه برابری در سطح درآمد، و معنای برابری در سطح معیشت این است که ثروت‌ها و امکانات جامعه به گونه‌ای در دسترس همگان قرار گیرد که هر فردی از افراد جامعه بتواند در سطح عمومی به صورت برابر و یکسان با دیگران زندگی کند؛ یعنی</w:t>
      </w:r>
    </w:p>
    <w:p>
      <w:pPr>
        <w:pStyle w:val="BookText"/>
        <w:rPr/>
      </w:pPr>
      <w:r>
        <w:rPr>
          <w:rFonts w:ascii="IRNazanin" w:hAnsi="IRNazanin" w:eastAsia="IRNazanin"/>
          <w:color w:val="111111"/>
          <w:sz w:val="28"/>
          <w:sz w:val="28"/>
          <w:szCs w:val="28"/>
          <w:rtl w:val="true"/>
          <w:lang w:bidi="fa-IR"/>
        </w:rPr>
        <w:t>برای تمام افراد جامعه سطح یکسانی از معیشت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درون این سطح متعادل و مساوی، درجات مختلفی دیده خواهد شد، ولی این‌گونه تفاوت‌ها، تفاوت در درجه است، نه تفاوت کلی در سطح معیشت</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نعمت‌های الهی و حقّ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آفرینش نعمت‌های مادّی، انسان‌ها هستند و همه مردم مخلوق خدا می‌باشند و نسبت به نعمت‌های مادّی الهی حقّ برابر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نمی‌توانند این نعمت‌ها را به‌گونه‌ای به خود اختصاص دهند که مانع بهره‌گیری دیگران از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همه نعمت‌های مادّی الهی را حقّ همگان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 xml:space="preserve">) .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با توجّه به این آیه، منابع و منافع طبیعی، مال همه است و قدرت اسلامی موظّف به تقسیم و توزیع عادلانه آنها در بین همه مردم می‌باشد و نباید به احدی اجازه دهد که اموال عمومی را از راه‌های احتکار و افزودن ثروت از طریق ربا و رانت‌خواری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 به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حکومت را موظّف به مبارزه علیه محتکران اقتصادی نموده و فرموده است در صورت مشاهد چنین مسئله‌ای، قدرت حاکم حقّ دارد که اموال آنها را ضبط و در بین مردم به صورت عادلانه تقسیم کند</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هم‌چنین ایشان ربا را از مسائل اساسی ظلم بر بندگان خدا در معاملات دانسته و جلوگیری از آن را مورد تأکید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در معاملات به مثابه جنگ با خداوند و رسولش قلمداد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ذَرُوا ما بَقِیَ مِنَ الرِّبا إِنْ کُنْتُمْ مُؤْمِنِینَ فَإِنْ لَمْ تَفْعَلُوا فَأْذَنُوا بِحَرْبٍ مِنَ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اگر مؤمن هستید، آن‌چه از ربا باقی مانده است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اردیبلی چنین استنباط می‌کند که قتال باکسی که رباخواری، می‌کند، جایز است؛ همان‌گونه که قتال با مانعین زکات، جایز است</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برخورداری از ثروت عمومی، اختصاص به مسلمانان ندارد؛ بلکه هرکسی، از هر دینی که در قلمرو حکومت اسلامی قرار دارد، حقّ برخورداری از امکانات اقتصادی را دارد و حکومت اسلامی موظّف است که حقوق آنان را برای هزینه زندگی به صورت عادلانه از بیت المال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رفتار امام علی علیه السلام با غیر مسلمانان در زمان حکومتش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علیه السلام بر پیرمردی درمانده که گدایی می‌کرد،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جوان بوده از او کار کشیدید، اینک که پیر و درمانده شده طردش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او را از بیت‌المال بپردازید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استفاده عمومی در حدّ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ثروت‌ها و دارایی‌های زمین و آسمان و آن‌چه مردم به دست می‌آورند، برای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ما فِی السَّماواتِ وَ ما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انسان‌ها به دست می‌آورند، نزد او امانت است و او باید اموال را تنها در مسیری که مالک تعیین کرده است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المال لله یضعه عند الرجل ودائع وجوز لهم ان یأکلوا قصدا ویشربوا قصدا ویلبسوا قصدا وینکحوا قصدا ویرکبوا قصدا ویعودوا بماسوای ذالک علی فقراء المؤمنین ویلقوا به شعثهم فمن فعل ذالک کان ما یأکل حلالا ویشرب حلالا ویرکب حلالا وینکح حلالا ومن عدا ذالک کان علیه حراما؛ </w:t>
      </w:r>
      <w:r>
        <w:rPr>
          <w:rStyle w:val="FootnoteAnchor"/>
          <w:rtl w:val="true"/>
        </w:rPr>
        <w:footnoteReference w:id="604"/>
      </w:r>
      <w:r>
        <w:rPr>
          <w:rFonts w:ascii="IRNazanin" w:hAnsi="IRNazanin" w:eastAsia="IRNazanin"/>
          <w:color w:val="111111"/>
          <w:sz w:val="28"/>
          <w:sz w:val="28"/>
          <w:szCs w:val="28"/>
          <w:rtl w:val="true"/>
          <w:lang w:bidi="fa-IR"/>
        </w:rPr>
        <w:t>مال برای خداست که نزد انسان به امانت نهاده است و به او اجازه داده تا در حدّ متعارف و میانه بخورند، بنوشند، بپوشند، ازدواج کنند و وسیله سواری تهیه کنند و با مازاد آنها از فقرای مؤمنین دستگیری کنند و وضع آشفته آنان را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چنین کند، آن‌چه می‌خورد، می‌آشامد، سوار می‌شود و ازدواج می‌کند، حلال است و هرکس از این حدّ تجاوز کند، فعل حرام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فقرا در اموال اغنیا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وجود دارد که حقوق فقرا در اموال توانمندان را ثابت می‌نماید که به بیان برخی از آنها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فرض فی اموال الاغنیا اقوات الفقراء فما جاع فقیر الاّ بما منع غنی ولله سائلهم عن ذالک؛ </w:t>
      </w:r>
      <w:r>
        <w:rPr>
          <w:rStyle w:val="FootnoteAnchor"/>
          <w:rtl w:val="true"/>
        </w:rPr>
        <w:footnoteReference w:id="605"/>
      </w:r>
      <w:r>
        <w:rPr>
          <w:rFonts w:ascii="IRNazanin" w:hAnsi="IRNazanin" w:eastAsia="IRNazanin"/>
          <w:color w:val="111111"/>
          <w:sz w:val="28"/>
          <w:sz w:val="28"/>
          <w:szCs w:val="28"/>
          <w:rtl w:val="true"/>
          <w:lang w:bidi="fa-IR"/>
        </w:rPr>
        <w:t>خدای سبحان در اموال توانگران غذاهای فقیران را واجب کرده است؛ بنابراین هیچ فقیری گرسنه نمی‌ماند، مگر این‌که توانگری از ادای واجب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توانگران دراین‌باره بازخواست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امام صادق علیه السلام ، فقرا را شرکای اغنیا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تبارک وتعالی اشرک بین الاغنیاء والفقراء فی الاموال فلیس لهم ان یصرفوا الی غیرشرکائهم؛ </w:t>
      </w:r>
      <w:r>
        <w:rPr>
          <w:rStyle w:val="FootnoteAnchor"/>
          <w:rtl w:val="true"/>
        </w:rPr>
        <w:footnoteReference w:id="606"/>
      </w:r>
      <w:r>
        <w:rPr>
          <w:rFonts w:ascii="IRNazanin" w:hAnsi="IRNazanin" w:eastAsia="IRNazanin"/>
          <w:color w:val="111111"/>
          <w:sz w:val="28"/>
          <w:sz w:val="28"/>
          <w:szCs w:val="28"/>
          <w:rtl w:val="true"/>
          <w:lang w:bidi="fa-IR"/>
        </w:rPr>
        <w:t xml:space="preserve">خداوند بین اغنیا و فقیران در اموال، شراکت قرار داده است؛ بنابراین اغنیا حقّ ندارند اموال را برای غیرشرکای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پرسیده شد که گروهی، دارای مال و ثروت بسیار و عده‌ای سخت در مضیقه‌اند؛ به طوری که زکات هم در امورشان گشایش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در این دوران قحطی، عده‌ای سیر و عده‌ای گرسنه به سر برند؟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هم برابرند و نباید به یکدیگر ستم روا داشته و همدیگر را خوار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نباید به محرومیت هم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در این راه تلاش کنند، با هم بکوشند و همکاری کنند و به اهل حاجت مدد برسانند</w:t>
      </w:r>
      <w:r>
        <w:rPr>
          <w:rFonts w:eastAsia="IRNazanin" w:cs="IRNazanin"/>
          <w:color w:val="111111"/>
          <w:sz w:val="28"/>
          <w:szCs w:val="28"/>
          <w:rtl w:val="true"/>
          <w:lang w:bidi="fa-IR"/>
        </w:rPr>
        <w:t xml:space="preserve">. </w:t>
      </w:r>
      <w:r>
        <w:rPr>
          <w:rStyle w:val="FootnoteAnchor"/>
          <w:rtl w:val="true"/>
        </w:rPr>
        <w:footnoteReference w:id="60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نیز از امام صادق علیه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که شخصاً بتواند احتیاج مؤمینی را برطرف نماید نکند و یا دیگری برای عمل قادر باشد و او مانع گردد، خداوند در روز قیامت او را با چهره‌ای سیاه و دیدگان حیرت‌زده و دست‌های بسته بر گردن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کسی که به خدا و رسول خیانت کرده است؛ بعد دستور داده می‌شود او را در آتش بیندازند</w:t>
      </w:r>
      <w:r>
        <w:rPr>
          <w:rFonts w:eastAsia="IRNazanin" w:cs="IRNazanin"/>
          <w:color w:val="111111"/>
          <w:sz w:val="28"/>
          <w:szCs w:val="28"/>
          <w:rtl w:val="true"/>
          <w:lang w:bidi="fa-IR"/>
        </w:rPr>
        <w:t xml:space="preserve">». </w:t>
      </w:r>
      <w:r>
        <w:rPr>
          <w:rStyle w:val="FootnoteAnchor"/>
          <w:rtl w:val="true"/>
        </w:rPr>
        <w:footnoteReference w:id="608"/>
      </w:r>
      <w:bookmarkStart w:id="718" w:name="pg5433_49017"/>
    </w:p>
    <w:p>
      <w:pPr>
        <w:pStyle w:val="Heading6"/>
        <w:numPr>
          <w:ilvl w:val="5"/>
          <w:numId w:val="1"/>
        </w:numPr>
        <w:rPr/>
      </w:pPr>
      <w:bookmarkStart w:id="719" w:name="__RefHeading___Toc1796953_581953129"/>
      <w:bookmarkStart w:id="720" w:name="_Toc281"/>
      <w:bookmarkEnd w:id="718"/>
      <w:bookmarkEnd w:id="719"/>
      <w:r>
        <w:rPr>
          <w:rtl w:val="true"/>
        </w:rPr>
        <w:t>ج</w:t>
      </w:r>
      <w:r>
        <w:rPr>
          <w:rtl w:val="true"/>
        </w:rPr>
        <w:t xml:space="preserve">) </w:t>
      </w:r>
      <w:r>
        <w:rPr>
          <w:rtl w:val="true"/>
        </w:rPr>
        <w:t>منابع درآمد عمومی</w:t>
      </w:r>
      <w:bookmarkEnd w:id="720"/>
    </w:p>
    <w:p>
      <w:pPr>
        <w:pStyle w:val="BookText"/>
        <w:rPr/>
      </w:pPr>
      <w:r>
        <w:rPr>
          <w:rFonts w:ascii="IRNazanin" w:hAnsi="IRNazanin" w:eastAsia="IRNazanin"/>
          <w:color w:val="111111"/>
          <w:sz w:val="28"/>
          <w:sz w:val="28"/>
          <w:szCs w:val="28"/>
          <w:rtl w:val="true"/>
          <w:lang w:bidi="fa-IR"/>
        </w:rPr>
        <w:t>منابع درآمد عمومی حکومت اسلامی که بتواند به واسطه آن، نیازهای معیشتی نیازمندان را برطرف ساخته و شکاف‌های طبقاتی را از بین ببرد، به دو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مالیات‌های ثابت،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هفت مورد تعلق می‌گیرد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کسب، معدن، گنج، مال حلال مخلوط به حرام، جواهری که به وسلیه غواصی از دریا به دست می‌آید و غنیمت جنگ و زمین که کافر ذّمی از مسلمانان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 به نُه چیزتعلّق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کشمش، طلا، نقره، گاو، شتر،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مصرف زکات، رفع نیاز نیازمندان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حدیثی را از امام موسی بن جعفر علیه السلام در مقام تعیین حدّ مسئولیت حاکم اسلامی در مورد اموال زکاتی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 اموال را دریافت و آن‌گاه به طریقی که خداوند مقرّر فرموده است به هشت قسمت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فقرا، بخشی دیگر به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طوری باید تقسیم کند که واجدین شرایط، به آسودگی بی‌نیاز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چیزی برجای مانده و زیاد آمد، در اختیار ولی امر گذارده می‌شود؛ و اگر اموال مزبور برای همه کافی نباشد، ولی‌امر باید از دیگر اموالی که در اختیار دارد به این مقصود کمک کند تا افراد بی‌نیاز شوند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در حدیثی دیگر از امام صادق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تعطیه من الزکاة حتّی تغنیه؛ </w:t>
      </w:r>
      <w:r>
        <w:rPr>
          <w:rStyle w:val="FootnoteAnchor"/>
          <w:rtl w:val="true"/>
        </w:rPr>
        <w:footnoteReference w:id="610"/>
      </w:r>
      <w:r>
        <w:rPr>
          <w:rFonts w:ascii="IRNazanin" w:hAnsi="IRNazanin" w:eastAsia="IRNazanin"/>
          <w:color w:val="111111"/>
          <w:sz w:val="28"/>
          <w:sz w:val="28"/>
          <w:szCs w:val="28"/>
          <w:rtl w:val="true"/>
          <w:lang w:bidi="fa-IR"/>
        </w:rPr>
        <w:t>به فقرا آن قدر زکات داده شود که بی‌نیاز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انفاقات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وقف، قرض‌الحسنه، صدقه و بخشش</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مالیات‌های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مالیات‌های متغیر می‌باشد و طبق شرایط زمان، حکومت اسلامی وضع مالیات نموده و سپس جمع آوری می‌کند</w:t>
      </w:r>
      <w:r>
        <w:rPr>
          <w:rFonts w:eastAsia="IRNazanin" w:cs="IRNazanin"/>
          <w:color w:val="111111"/>
          <w:sz w:val="28"/>
          <w:szCs w:val="28"/>
          <w:rtl w:val="true"/>
          <w:lang w:bidi="fa-IR"/>
        </w:rPr>
        <w:t>.</w:t>
      </w:r>
      <w:bookmarkStart w:id="721" w:name="pg5433_49018"/>
    </w:p>
    <w:p>
      <w:pPr>
        <w:pStyle w:val="Heading5"/>
        <w:numPr>
          <w:ilvl w:val="4"/>
          <w:numId w:val="1"/>
        </w:numPr>
        <w:rPr/>
      </w:pPr>
      <w:bookmarkStart w:id="722" w:name="__RefHeading___Toc1796955_581953129"/>
      <w:bookmarkStart w:id="723" w:name="_Toc282"/>
      <w:bookmarkEnd w:id="721"/>
      <w:bookmarkEnd w:id="722"/>
      <w:r>
        <w:rPr/>
        <w:t>3</w:t>
      </w:r>
      <w:r>
        <w:rPr>
          <w:rtl w:val="true"/>
        </w:rPr>
        <w:t xml:space="preserve">- </w:t>
      </w:r>
      <w:r>
        <w:rPr>
          <w:rtl w:val="true"/>
        </w:rPr>
        <w:t>گسترش عدالت در سازوکارهای قضایی</w:t>
      </w:r>
      <w:bookmarkEnd w:id="723"/>
    </w:p>
    <w:p>
      <w:pPr>
        <w:pStyle w:val="Heading6"/>
        <w:numPr>
          <w:ilvl w:val="5"/>
          <w:numId w:val="1"/>
        </w:numPr>
        <w:rPr/>
      </w:pPr>
      <w:bookmarkStart w:id="724" w:name="__RefHeading___Toc1796957_581953129"/>
      <w:bookmarkStart w:id="725" w:name="_Toc283"/>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قوه قضائیه یکی از ارکان مهم نظام‌های حکومتی است که در احقاق حقوق و حلّ مرافعات و مخاصمات مردم و هم‌چنین شناسایی و معرّفی مجرمان به قوه مجریه و نیز در ایجاد نظم و امنیت جامعه نقش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قدرت حاکم در گسترش عدالت در این زمینه این است که در انتخاب قاضی دقّت لازم را نموده و بر عملکرد آن نظارت کافی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نیز که بخشی از بدنه قدرت هستند، در صدور حکم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را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بخش قضایی، مورد توجّه جدّی فقه سیاسی قرار دارد که در چند محور، مورد بحث و بررسی قرار می‌گیرد</w:t>
      </w:r>
      <w:r>
        <w:rPr>
          <w:rFonts w:eastAsia="IRNazanin" w:cs="IRNazanin"/>
          <w:color w:val="111111"/>
          <w:sz w:val="28"/>
          <w:szCs w:val="28"/>
          <w:rtl w:val="true"/>
          <w:lang w:bidi="fa-IR"/>
        </w:rPr>
        <w:t>:</w:t>
      </w:r>
    </w:p>
    <w:p>
      <w:pPr>
        <w:pStyle w:val="Heading6"/>
        <w:numPr>
          <w:ilvl w:val="5"/>
          <w:numId w:val="1"/>
        </w:numPr>
        <w:rPr/>
      </w:pPr>
      <w:bookmarkStart w:id="726" w:name="__RefHeading___Toc1796959_581953129"/>
      <w:bookmarkStart w:id="727" w:name="_Toc284"/>
      <w:bookmarkEnd w:id="726"/>
      <w:r>
        <w:rPr>
          <w:rtl w:val="true"/>
        </w:rPr>
        <w:t>الف</w:t>
      </w:r>
      <w:r>
        <w:rPr>
          <w:rtl w:val="true"/>
        </w:rPr>
        <w:t xml:space="preserve">) </w:t>
      </w:r>
      <w:r>
        <w:rPr>
          <w:rtl w:val="true"/>
        </w:rPr>
        <w:t>قاضی عادل</w:t>
      </w:r>
      <w:bookmarkEnd w:id="727"/>
    </w:p>
    <w:p>
      <w:pPr>
        <w:pStyle w:val="BookText"/>
        <w:rPr/>
      </w:pPr>
      <w:r>
        <w:rPr>
          <w:rFonts w:ascii="IRNazanin" w:hAnsi="IRNazanin" w:eastAsia="IRNazanin"/>
          <w:color w:val="111111"/>
          <w:sz w:val="28"/>
          <w:sz w:val="28"/>
          <w:szCs w:val="28"/>
          <w:rtl w:val="true"/>
          <w:lang w:bidi="fa-IR"/>
        </w:rPr>
        <w:t>از آن‌جا که قضاوت، یک امر بسیار مهم است، قاضی قبل از آن که در منصب عدالت تکیه زند، باید خودساخته و عدالت را در کشور تن خود پیاده نموده باشد تا از خطرات لغزش در امر قضاوت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فقها یکی از شرایط قاضی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خمنیی رحمه الله در این زمینه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باید عادل باشد؛ یعنی دارای قوه‌ای باشد که به واسطه آن از تخلف قانون‌های خدایی احتراز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تخلف از قانون کند و گناه‌کار باشد، حقّ قضاوت ندارد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امام در جای دیگر نیز یکی از شرایط قضّات را عدالت داشته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یشترط فی القاضی البلوغ والعقل والایمان والعدالة؛ </w:t>
      </w:r>
      <w:r>
        <w:rPr>
          <w:rStyle w:val="FootnoteAnchor"/>
          <w:rtl w:val="true"/>
        </w:rPr>
        <w:footnoteReference w:id="612"/>
      </w:r>
      <w:r>
        <w:rPr>
          <w:rFonts w:ascii="IRNazanin" w:hAnsi="IRNazanin" w:eastAsia="IRNazanin"/>
          <w:color w:val="111111"/>
          <w:sz w:val="28"/>
          <w:sz w:val="28"/>
          <w:szCs w:val="28"/>
          <w:rtl w:val="true"/>
          <w:lang w:bidi="fa-IR"/>
        </w:rPr>
        <w:t>در قاضی، بلوغ، عقل، ایمان، وعدالت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معتقد است، همان‌گونه که خداوند، رسول و امامان معصوم عادل هستند، نهادهای قدرت اسلامی از آن جمله قوه قضائیه نیز باید عادل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خدایش عادل است، پیامبرش عادل است ومعصوم و امامش هم عادل است،</w:t>
      </w:r>
      <w:bookmarkStart w:id="728" w:name="pg5433_49019"/>
    </w:p>
    <w:p>
      <w:pPr>
        <w:pStyle w:val="BookText"/>
        <w:rPr/>
      </w:pPr>
      <w:bookmarkEnd w:id="728"/>
      <w:r>
        <w:rPr>
          <w:rFonts w:ascii="IRNazanin" w:hAnsi="IRNazanin" w:eastAsia="IRNazanin"/>
          <w:color w:val="111111"/>
          <w:sz w:val="28"/>
          <w:sz w:val="28"/>
          <w:szCs w:val="28"/>
          <w:rtl w:val="true"/>
          <w:lang w:bidi="fa-IR"/>
        </w:rPr>
        <w:t>قاضی‌اش هم معتبراست که عادل باشد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مقدس اردبیلی منصب قضاوت را نیابت عامّه از جانب رسول گرامی اسلام و امامان علیهم السلام می‌داند؛ بنابراین شأن چنین مقامی و نیز اهمیت تأمین امور دین و دنیای مردم، عدالت قاضی را تقاضا می‌کند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صاحب جواهر در کنار شرایط دیگر، عدالت را نیز از جمله شرایط قاضی قرارداده است و در این باره ادّعای اجماع نموده است</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شیخ طوسی نیز یکی از شرایط قاضی را عدالت او قرار داده و در این باره ادّعای اجماع نموده است</w:t>
      </w:r>
      <w:r>
        <w:rPr>
          <w:rFonts w:eastAsia="IRNazanin" w:cs="IRNazanin"/>
          <w:color w:val="111111"/>
          <w:sz w:val="28"/>
          <w:szCs w:val="28"/>
          <w:rtl w:val="true"/>
          <w:lang w:bidi="fa-IR"/>
        </w:rPr>
        <w:t xml:space="preserve">. </w:t>
      </w:r>
      <w:r>
        <w:rPr>
          <w:rStyle w:val="FootnoteAnchor"/>
          <w:rtl w:val="true"/>
        </w:rPr>
        <w:footnoteReference w:id="616"/>
      </w:r>
    </w:p>
    <w:p>
      <w:pPr>
        <w:pStyle w:val="Heading6"/>
        <w:numPr>
          <w:ilvl w:val="5"/>
          <w:numId w:val="1"/>
        </w:numPr>
        <w:rPr/>
      </w:pPr>
      <w:bookmarkStart w:id="729" w:name="__RefHeading___Toc1796961_581953129"/>
      <w:bookmarkStart w:id="730" w:name="_Toc285"/>
      <w:bookmarkEnd w:id="729"/>
      <w:r>
        <w:rPr>
          <w:rtl w:val="true"/>
        </w:rPr>
        <w:t>ب</w:t>
      </w:r>
      <w:r>
        <w:rPr>
          <w:rtl w:val="true"/>
        </w:rPr>
        <w:t xml:space="preserve">) </w:t>
      </w:r>
      <w:r>
        <w:rPr>
          <w:rtl w:val="true"/>
        </w:rPr>
        <w:t>عملکرد عادلانه</w:t>
      </w:r>
      <w:bookmarkEnd w:id="730"/>
    </w:p>
    <w:p>
      <w:pPr>
        <w:pStyle w:val="BookText"/>
        <w:rPr/>
      </w:pPr>
      <w:r>
        <w:rPr>
          <w:rFonts w:ascii="IRNazanin" w:hAnsi="IRNazanin" w:eastAsia="IRNazanin"/>
          <w:color w:val="111111"/>
          <w:sz w:val="28"/>
          <w:sz w:val="28"/>
          <w:szCs w:val="28"/>
          <w:rtl w:val="true"/>
          <w:lang w:bidi="fa-IR"/>
        </w:rPr>
        <w:t>قاضی علاوه بر این‌که باید خود، عادل باشد، در محکمه قضاوت نیز باید عملکردی عادلانه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ندارد به هیچ یک از طرفین، ظلم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فقه سیاسی در دو جا بر رعایت عدالت از ناحیه قاضی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کیفیت رفتار قاضی با طرفین دعوا و دوم در صدور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ذیل عنوان آداب قاضی وحکم عادلانه آن، به صورت فشرده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موظّف است در محکمه قضاوت، حقوق طرفین دعوا را رعایت کند و از هرگونه تبعیض در رفتار و گفتار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وظایف قاضی نسبت به ارباب رجوع را به صورت ذیل بیان می‌کند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باید با طرفین دعوا در سلام کردن، جای دادن به آنها، طرز نگاه کردن و سخن گفتن و حکم نمودن، به طور مساوی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نباید یکی از طرفین دعوا را به چیزی تلقین نماید که مستلزم ضرر بر طرف دیگر دعوا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برخورد قاضی با یکی از طرفین دعوا طوری باشد که دیگری احساس نگرانی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طرفین دعوا به دادگاه به ترتیب وارد شدند، قاضی باید سخنان آنان را به ترتیب ورود استماع نماید، ولی اگربا هم وارد شدند، با قرعه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طرفین دعوا سخن مدّعی را قطع کند، تا هنگامی که سخنان مدّعی اول تمام نشده به سخنان مدّعی دوم گوش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طرفین دعوا، اقامه دعوا کند، قاضی باید نخست به ادّعای او رسیدگی کند و سخنان وی را استماع نماید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امام خمینی رحمه الله نیز در کتاب تحریر الوسیله و هم‌چنین مرحوم صاحب جواهر در باب قضاوت، شرایطی را برای قاضی ذکر نموده‌اند که از ذکر آن به دلیل اطاله بحث خودداری می‌شود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استنباط و فتوای فقها در شرایط قاضی، الهام گرفته از روایات امامان معصوم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باره شرایط قاضی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ابتلی باالقضاء فلیواس بینهم فی الاشاره وفی النظر وفی المجلس؛ درباب قضاوت، قاضی باید در اشاره و نگاه نمودن و در نشستن، به صورت مساوی به طرفین دعوا عدالت را رعایت کند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رسول گرامی اسلام صلی الله علیه و آله فرمود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تقاضی الیک رجلان فلاتقض للاوّل حتّی تسمع من الاخر فانک اذا فعلت ذالک تبین لک القضاء؛ هرگاه دو نفر برای داوری و قضاوت به تو مراجعه نمایند، مادامی‌که سخن دیگری را گوش نداده‌ای، به نفع اولی حکم مکن؛ زیرا اگر سخن دیگری را استماع نمایی، کاملاً حکم برای تو روشن می‌شود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حکم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داوری، رابطه مستقیمی با عدالت و گسترش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جامعه رسیدگی به شکایات و اختلافات و حلّ و فصل آنها به صورت کامل و عادلانه انجام گیرد، عدالت برآن جامعه حکم فرما می‌گردد و مردم از لحاظ جان و مال، آبرو، امنیت پیدا می‌کنند و کار دولت و مردم بهبود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در جامعه‌ای قضا و رسیدگی به دعاوی مردم مورد توجّه قرار نگیرد و برخلاف موازین عدالت حکم صادر گردد، عدالت از آن رخت بر می‌بندد و هرج و مرج و فساد، آن جامعه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اسلام شرط نموده است که باید قاضی در تمام مراحل حکم، طبق سنن عدالت عمل نماید و منصب قضاوت را به امانت، نزد خود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 وَ إِذا حَکَمْتُمْ بَیْنَ النّاسِ أَنْ تَحْکُمُوا بِالْعَدْلِ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فرمان می‌دهد که سپرده‌ها را به صاحبان آنها ردّ کنید و چون میان مردم داوری می‌کنید، به عدالت داوری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إِنّا جَعَلْناکَ خَلِیفَةً فِی الْأَرْضِ فَاحْکُمْ بَیْنَ النّاسِ بِالْحَقِّ وَ لا تَتَّبِعِ الْهَوی فَیُضِلَّکَ عَنْ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پس میان مردم به حقّ داوری کن، و زنهار از هوس پیروی مکن که تو را از راه خدا به درکند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احکام اسلامی در همه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قصاص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با موازین شرعی و عادلانه انجام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در باب اجرای احکام درباره قصاص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21"/>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کشتگان، بر شما حقّ قصاص مقرر شده، آزاد عوضِ آزاد و بنده عوضِ بنده و زن عوضِ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از جانب برادر دینی‌اش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ولی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از حقّ قصاص به او گذشت</w:t>
      </w:r>
    </w:p>
    <w:p>
      <w:pPr>
        <w:pStyle w:val="BookText"/>
        <w:rPr/>
      </w:pPr>
      <w:r>
        <w:rPr>
          <w:rFonts w:ascii="IRNazanin" w:hAnsi="IRNazanin" w:eastAsia="IRNazanin"/>
          <w:color w:val="111111"/>
          <w:sz w:val="28"/>
          <w:sz w:val="28"/>
          <w:szCs w:val="28"/>
          <w:rtl w:val="true"/>
          <w:lang w:bidi="fa-IR"/>
        </w:rPr>
        <w:t>شود، باید از گذشت ولی مقتول به طور پسندیده پیروی کند و با رعایت احسان، خون‌بها را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و رحمتی از پروردگار شماست؛ پس هر کس، بعد از آن از اندازه درگذرد، وی را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می‌شود که قرآن در انجام قصاص و هم‌چنین درگرفتن خون‌بها از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درصوتی‌که قصاص تبدیل به خون‌بها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کیفیت پرداخت خون‌بها، به رعایت عدالت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عَلَیْهِمْ فِیها أَنَّ النَّفْسَ بِالنَّفْسِ وَ الْعَیْنَ بِالْعَیْنِ وَ الْأَنْفَ بِالْأَنْفِ وَ الْأُذُنَ بِالْأُذُنِ وَ السِّنَّ بِالسِّنِّ وَ الْجُرُوحَ قِصاصٌ فَمَنْ تَصَدَّقَ بِهِ فَهُوَ کَفّارَةٌ 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مقرّر کردیم که جان در مقابل جان، و چشم در برابر چشم، و بینی در برابر بینی، و گوش در برابر گوش، و دندان در برابر دندان می‌باشد، و زخمها نیز به همان ترتیب قصاصی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گذرد، پس آن، کفّاره گناهان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موجب آن‌چه خدا نازل کرده داوری نکرده‌اند، آنان خود ستمگرانند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رابطه با قصاص عادلانه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 لَئِنْ صَبَرْتُمْ لَهُوَ خَیْرٌ لِلصّابِرِینَ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و اگر عقوبت کردید، همان گونه که مورد عقوبت قرار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رسانید، و اگر صبر کنید البتّه آن برای شکیبایان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که قرآن کریم در این دو آیه نیز دستور به رعایت عدالت در قصاص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قضّات اسلامی باید قضاوت عادلانه را از اسوه عدالت، علی علیه السلام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امیر ابوالفتح حسینی جرجانی، داستانی را از رفتن حضرت علی علیه السلام نزد قاضی که منصوب خود آن حضرت بود، چنین نقل می‌کند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علی علیه السلام در زمان خلافتش، با مردی یهودی، نزد شریح قاضی</w:t>
      </w:r>
      <w:bookmarkStart w:id="731" w:name="pg5433_49023"/>
    </w:p>
    <w:p>
      <w:pPr>
        <w:pStyle w:val="BookText"/>
        <w:rPr/>
      </w:pPr>
      <w:bookmarkEnd w:id="7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از طرف خود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پس از تشریف‌فرمایی امام، از محل خود حرکت کرده در حضور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اشاره فرمود تا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یهودی برابر قاضی ایستادند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در مرافعه، در قانون شرع شرط است که هر دو خصم با هم برابر بایستند و برای حاکم جایز نیست که بین آنها تفاوت گذاشته و به یکی احترام کرده و به دیگری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این‌که شریح احترام خاصّی به آن حضرت کرده بود، بسیار ناراحت شد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مرحوم مجلسی، نقل می‌کند که علی علیه السلام در پاسخ به درخواست شاهد از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قاضی به نفع یهودی 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امام، یهودی را تحت تأثیر قرار داد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این‌که یهودی مسلمان شده بود، زره را به او بخشید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مرحوم نائینی نیز قضّات اسلامی را توصیه به عدالت در اجرای احکام قضایی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قاضی همه مردم در امر قضاوت برابرند و باید هیچ گونه امتیازی بین طرفین دعوا وجود نداشته باشد که عدالت واقعی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علیه وضیع باشد یا شریف، جاهل باشد یا عالم، کافر باشد یا مسلم ایا من کان، به محاکمه احضار، و قاتل و سارق و زانی و شارب الخمر و راشی و مرتشی و جائر در حکم، و مغتصب مقام و غاصب اوقاف عامّه و خاصّه و اموال ایتام و غیرایتام و مفسد و مرتدّ و اشباه ذلک هر که باشد، حکم شرعی صادر از حاکم شرع نافذ الحکومة بر او مجری گردد و تعطیل‌بردار نباشد، و احکام مخصوصه به خصوص مسلمین یا اهل ذمّه بدون تفاوت بین اشخاص هر یک از فریقین اجرا یابد</w:t>
      </w:r>
    </w:p>
    <w:p>
      <w:pPr>
        <w:pStyle w:val="BookText"/>
        <w:rPr/>
      </w:pPr>
      <w:r>
        <w:rPr>
          <w:rFonts w:ascii="IRNazanin" w:hAnsi="IRNazanin" w:eastAsia="IRNazanin"/>
          <w:color w:val="111111"/>
          <w:sz w:val="28"/>
          <w:sz w:val="28"/>
          <w:szCs w:val="28"/>
          <w:rtl w:val="true"/>
          <w:lang w:bidi="fa-IR"/>
        </w:rPr>
        <w:t>الی غیر ذلک من العناوین المختلفة؛ این است حقیقت مساوات و معنی تسویه</w:t>
      </w:r>
      <w:r>
        <w:rPr>
          <w:rFonts w:eastAsia="IRNazanin" w:cs="IRNazanin"/>
          <w:color w:val="111111"/>
          <w:sz w:val="28"/>
          <w:szCs w:val="28"/>
          <w:rtl w:val="true"/>
          <w:lang w:bidi="fa-IR"/>
        </w:rPr>
        <w:t xml:space="preserve">. </w:t>
      </w:r>
      <w:r>
        <w:rPr>
          <w:rStyle w:val="FootnoteAnchor"/>
          <w:rtl w:val="true"/>
        </w:rPr>
        <w:footnoteReference w:id="625"/>
      </w:r>
    </w:p>
    <w:p>
      <w:pPr>
        <w:pStyle w:val="Heading6"/>
        <w:numPr>
          <w:ilvl w:val="5"/>
          <w:numId w:val="1"/>
        </w:numPr>
        <w:rPr/>
      </w:pPr>
      <w:bookmarkStart w:id="732" w:name="__RefHeading___Toc1796963_581953129"/>
      <w:bookmarkStart w:id="733" w:name="_Toc286"/>
      <w:bookmarkEnd w:id="732"/>
      <w:r>
        <w:rPr>
          <w:rtl w:val="true"/>
        </w:rPr>
        <w:t>ج</w:t>
      </w:r>
      <w:r>
        <w:rPr>
          <w:rtl w:val="true"/>
        </w:rPr>
        <w:t xml:space="preserve">) </w:t>
      </w:r>
      <w:r>
        <w:rPr>
          <w:rtl w:val="true"/>
        </w:rPr>
        <w:t>تفاوت کیفیت قضاوت در فقه سیاسی اسلام و مکاتب دیگر</w:t>
      </w:r>
      <w:bookmarkEnd w:id="73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قضایی در اسلام برای تحقّق عدالت در مسائل مالی، حقوقی و مسائل اجتماعی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قضاوت از آنِ خداوند است و حق داوری مخصوص خدا یا کسانی که از طرف او اذن دارند،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عادل است، مأذونان او در منصب قضاوت نیز باید عادل بوده و حکم عادلانه صادر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الحکومة فان الحکومة انما هی للامام العالم باالقضاء العادل فی المسلمین لنبی اووصی نبی؛ </w:t>
      </w:r>
      <w:r>
        <w:rPr>
          <w:rStyle w:val="FootnoteAnchor"/>
          <w:rtl w:val="true"/>
        </w:rPr>
        <w:footnoteReference w:id="626"/>
      </w:r>
      <w:r>
        <w:rPr>
          <w:rFonts w:ascii="IRNazanin" w:hAnsi="IRNazanin" w:eastAsia="IRNazanin"/>
          <w:color w:val="111111"/>
          <w:sz w:val="28"/>
          <w:sz w:val="28"/>
          <w:szCs w:val="28"/>
          <w:rtl w:val="true"/>
          <w:lang w:bidi="fa-IR"/>
        </w:rPr>
        <w:t>حکومت از آنِ امام، عادل و عالم به امر قضا در بین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مخصوص نبی یا ولی او یا جانشینان او در زمان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در این‌باره آیات بسیاری دارد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عدالت قاضی در نظام قضایی اسلام، تفاوت ماهوی با نظام قضایی مکاتب دیگر دارد که به اختصار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قاضی باید در مسائل و احکام، صاحب‌نظر باشد و دانستن مواد قانون به‌تنهایی کافی نیست؛ در حالی که در دنیای امروز تنها آگاهی بر مواد قانون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قضایی امروز، اعتماد به قاضی در محدوده قضا و داوری کافی است؛ ولی در اسلام این مقدار کافی نیست؛ بلکه قاضی باید از هر نظر پاک بوده باشد؛ زیرا عدالت به معنای پرهیز از هرگونه گناه است؛ خواه در مسائل قضایی باشد یا غیر قضایی که در این صورت احتمال لغزش کمتر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در نظام قضایی امروز اگر به حقّ داوری کند، هرچند ناآگاهانه باشد، مسئول نیست، ولی در اسلام، قاضی در پیشگاه خدا مسئول است و رسیدن به حقّ به تنهایی کافی نیست؛ بلکه باید آگاهانه صورت گیرد و قاضی باید در مسائل قضاوت تخصّص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ازامام صادق 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فی النار وواحد فی الجنة، رجل قضی بجور وهو یعلم فهو فی النار ورجل قضی بجور وهو لایعلم فهو فی النار ورجل قضی بالحقّ وهو لایعلم فهو فی النار ورجل قضی بالحقّ وهو یعلم فهو فی الجنة</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قضایی اسلامی نه تنها رشوه‌گرفتن، از بزرگ‌ترین گناهان است، بلکه بنابر بعضی از روایات در حدّ کفر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الرشا فی الحکم فهو الکفر بالله</w:t>
      </w:r>
      <w:r>
        <w:rPr>
          <w:rFonts w:eastAsia="IRNazanin" w:cs="IRNazanin"/>
          <w:color w:val="111111"/>
          <w:sz w:val="28"/>
          <w:szCs w:val="28"/>
          <w:rtl w:val="true"/>
          <w:lang w:bidi="fa-IR"/>
        </w:rPr>
        <w:t xml:space="preserve">». </w:t>
      </w:r>
      <w:r>
        <w:rPr>
          <w:rStyle w:val="FootnoteAnchor"/>
          <w:rtl w:val="true"/>
        </w:rPr>
        <w:footnoteReference w:id="629"/>
      </w:r>
      <w:bookmarkStart w:id="734" w:name="pg5433_49025"/>
    </w:p>
    <w:p>
      <w:pPr>
        <w:pStyle w:val="Heading6"/>
        <w:numPr>
          <w:ilvl w:val="5"/>
          <w:numId w:val="1"/>
        </w:numPr>
        <w:rPr/>
      </w:pPr>
      <w:bookmarkStart w:id="735" w:name="__RefHeading___Toc1796965_581953129"/>
      <w:bookmarkStart w:id="736" w:name="_Toc287"/>
      <w:bookmarkEnd w:id="734"/>
      <w:bookmarkEnd w:id="735"/>
      <w:r>
        <w:rPr>
          <w:rtl w:val="true"/>
        </w:rPr>
        <w:t>د</w:t>
      </w:r>
      <w:r>
        <w:rPr>
          <w:rtl w:val="true"/>
        </w:rPr>
        <w:t xml:space="preserve">) </w:t>
      </w:r>
      <w:r>
        <w:rPr>
          <w:rtl w:val="true"/>
        </w:rPr>
        <w:t>شاهد عادل</w:t>
      </w:r>
      <w:bookmarkEnd w:id="736"/>
    </w:p>
    <w:p>
      <w:pPr>
        <w:pStyle w:val="BookText"/>
        <w:rPr/>
      </w:pPr>
      <w:r>
        <w:rPr>
          <w:rFonts w:ascii="IRNazanin" w:hAnsi="IRNazanin" w:eastAsia="IRNazanin"/>
          <w:color w:val="111111"/>
          <w:sz w:val="28"/>
          <w:sz w:val="28"/>
          <w:szCs w:val="28"/>
          <w:rtl w:val="true"/>
          <w:lang w:bidi="fa-IR"/>
        </w:rPr>
        <w:t>یکی از مصادیق گسترش عدالت در جامعه اسلامی، اعتبار شهادت فرد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و قوه قضائیه که رکن حسّاس نظام اسلامی است، موظّف است همان‌گونه که در انتخاب قاضی و در صدور حکم، دقّت به خرج داده و عدالت را معیار قرار می‌دهد، در شهادت افراد نیز عدالت را معیار و میزان شاهدان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فقه سیاسی این مسئله مورد توجّه جدّی قرار گرفته است و فقها در این‌باره فتوا داده‌اند که به بیان برخی از آنها به طور فشرده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شرط چهارم در شاهد را عدالت او قرار داده و دلیل این موضوع را آیات قرآن و روایات مستفیضه و متواتره و هم‌چنین اجماع،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ردّ شهادت فاسق از طرف ائمّه علیهم السلام ، در شهادت دادن فاسق اعتمادی وجود ندارد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امام خمینی رحمه الله نیز یکی از شرایط شهادت را عدالت شمرده است و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ملکه‌ای است که انسان را از معصیت خداوند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شهادت فاسق را رد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آن است که مرتکب گناهان کبیره شده یا بر گناهان صغیره اصرار ورزد</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ایشان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خدایش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طلاقش هم معتبر است که عادل باشد، امام جمعه‌اش هم باید عادل باشد</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مقدس اردبیلی نیز در شهادت شاهد، عدالت را شرط قرار داده و منابع فقه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عقل و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دلیل این موضوع بیان نموده است</w:t>
      </w:r>
      <w:r>
        <w:rPr>
          <w:rFonts w:eastAsia="IRNazanin" w:cs="IRNazanin"/>
          <w:color w:val="111111"/>
          <w:sz w:val="28"/>
          <w:szCs w:val="28"/>
          <w:rtl w:val="true"/>
          <w:lang w:bidi="fa-IR"/>
        </w:rPr>
        <w:t xml:space="preserve">. </w:t>
      </w:r>
      <w:r>
        <w:rPr>
          <w:rStyle w:val="FootnoteAnchor"/>
          <w:rtl w:val="true"/>
        </w:rPr>
        <w:footnoteReference w:id="633"/>
      </w:r>
      <w:bookmarkStart w:id="737" w:name="pg5433_49026"/>
    </w:p>
    <w:p>
      <w:pPr>
        <w:pStyle w:val="BookText"/>
        <w:rPr/>
      </w:pPr>
      <w:bookmarkEnd w:id="737"/>
      <w:r>
        <w:rPr>
          <w:rFonts w:ascii="IRNazanin" w:hAnsi="IRNazanin" w:eastAsia="IRNazanin"/>
          <w:color w:val="111111"/>
          <w:sz w:val="28"/>
          <w:sz w:val="28"/>
          <w:szCs w:val="28"/>
          <w:rtl w:val="true"/>
          <w:lang w:bidi="fa-IR"/>
        </w:rPr>
        <w:t>ذکر فتاوای همه فقها در این زمینه، از ظرفیت این پژوهش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می‌توانند به کتب فقهی مراجعه نمایند</w:t>
      </w:r>
      <w:r>
        <w:rPr>
          <w:rFonts w:eastAsia="IRNazanin" w:cs="IRNazanin"/>
          <w:color w:val="111111"/>
          <w:sz w:val="28"/>
          <w:szCs w:val="28"/>
          <w:rtl w:val="true"/>
          <w:lang w:bidi="fa-IR"/>
        </w:rPr>
        <w:t xml:space="preserve">. </w:t>
      </w:r>
      <w:r>
        <w:rPr>
          <w:rStyle w:val="FootnoteAnchor"/>
          <w:rtl w:val="true"/>
        </w:rPr>
        <w:footnoteReference w:id="634"/>
      </w:r>
    </w:p>
    <w:p>
      <w:pPr>
        <w:pStyle w:val="Heading5"/>
        <w:numPr>
          <w:ilvl w:val="4"/>
          <w:numId w:val="1"/>
        </w:numPr>
        <w:rPr/>
      </w:pPr>
      <w:bookmarkStart w:id="738" w:name="__RefHeading___Toc1796967_581953129"/>
      <w:bookmarkStart w:id="739" w:name="_Toc288"/>
      <w:bookmarkEnd w:id="738"/>
      <w:r>
        <w:rPr/>
        <w:t>4</w:t>
      </w:r>
      <w:r>
        <w:rPr>
          <w:rtl w:val="true"/>
        </w:rPr>
        <w:t xml:space="preserve">- </w:t>
      </w:r>
      <w:r>
        <w:rPr>
          <w:rtl w:val="true"/>
        </w:rPr>
        <w:t>گسترش عدالت در سازوکارهای نظامی</w:t>
      </w:r>
      <w:bookmarkEnd w:id="739"/>
    </w:p>
    <w:p>
      <w:pPr>
        <w:pStyle w:val="BookText"/>
        <w:rPr/>
      </w:pPr>
      <w:r>
        <w:rPr>
          <w:rFonts w:ascii="IRNazanin" w:hAnsi="IRNazanin" w:eastAsia="IRNazanin"/>
          <w:color w:val="111111"/>
          <w:sz w:val="28"/>
          <w:sz w:val="28"/>
          <w:szCs w:val="28"/>
          <w:rtl w:val="true"/>
          <w:lang w:bidi="fa-IR"/>
        </w:rPr>
        <w:t>در فقه سیاسی همان‌گونه که در ابعاد سیاسی، اقتصادی و فرهنگی، عدالت مورد توجّه قرار گرفته، در بخش نظامی نیز عدالت، معیار و میزان برنامه‌ها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هیچ سربازی اجازه نمی‌دهد که در میدان‌های جنگ به مردان و زنان پیر و به کودکان آسیب وارد کنند و یا درختان را قطع کنند؛ مگر در جایی که ضرورت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نمی‌دهد حتّی با جنازه‌های دشمن بی‌احترامی شود و آنها را مثله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گرامی اسلام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سیروا بسم الله وباالله وفی سبیل الله وعلی ملة رسول الله لا تغدروا ولا تمثلوا ولا تغلوا ولا تقطعوا شجرة الاّ ان تضطروا الیها ولا تقتلوا شیخا فانیا ولا صبیا ولا امرءة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هنگامی که گروهی از سربازان اسلام عازم میدان جنگ می‌شدند، پیامبر اکرم صلی الله علیه و آله آنها را فرا می‌خواند و این دستورات را به آنان گوشزد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کمک پروردگار و برای خدا در طریق آئین رسول الله حرکت کنید؛ خیانت نکنید؛ اعضای مجروحان و کشتگان میدان جنگ را قطع ننمایید؛ پیمان‌شکنی نکنید؛ پیرمردان از کار افتاده را به قتل نرسانید و هم‌چنین کودکان و زنان را؛ هیچ درختی را قطع نکنید، مگر این‌که نیاز به آن داشته باشید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جنگ در اسلام، سلطه‌طلبی و قدرت‌طلبی نیست؛ بلکه هدایت انسان‌ها به سوی اسلام و خواستن سعادت واقعی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پیامبراسلام صلی الله علیه و آله نقل شده است که آن حضرت به امیرمؤمنان علی علیه السلام در زمانی که عازم یمن بود،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کسی پیکار مکن مگر این‌که قبلاً او را به سوی اسلام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توان داری برای هدایت او و دست برداشتن از جنگ به کارگیری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p>
    <w:p>
      <w:pPr>
        <w:pStyle w:val="BookText"/>
        <w:rPr/>
      </w:pPr>
      <w:r>
        <w:rPr>
          <w:rFonts w:ascii="IRNazanin" w:hAnsi="IRNazanin" w:eastAsia="IRNazanin"/>
          <w:color w:val="111111"/>
          <w:sz w:val="28"/>
          <w:sz w:val="28"/>
          <w:szCs w:val="28"/>
          <w:rtl w:val="true"/>
          <w:lang w:bidi="fa-IR"/>
        </w:rPr>
        <w:t>اگر خداوند یک نفر را به دست تو هدایت کند، برای تو بهتر است از آن‌چه آفتاب به آن طلوع و غروب می‌کند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در فقه سیاسی، ابزار و ادوات نظامی در حالت دفاع و در مواقع ضرورت و در راستای اهداف انسانی مورد استفاده قرار می‌گیرد؛ برخلاف قوای نظامی جهان معاصر که با ساختن بمب‌های اتمی و شیمیایی و در اختیار داشتن پیشرفته‌ترین سلاح جنگی، برای رسیدن به پیروزی، از هیج جنایتی دریغ نورزیده و هزاران نفر را به کام مرگ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که در این رابطه نقل قولی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حزب فاشیست و دیکتاتور ایتالیا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درآن زمان که به عنوان خلبان در جنگ 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شرکت نمود، درباره این جنگ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تپه‌هایی را که از جنگل‌های سرسبز پوشانده شده بود، به حریق کشاندیم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دهکده‌ها به هنگام سوختن در عین حال که گمراه کننده بود، ما را بسیار سرگرم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بمب‌ها به مجرد اصابت به زمین منفجر شده و دود سفید و شعله‌های عظیمی از آنها بلند می‌شد و بلافاصله علف‌های خشک شروع به سوختن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که چهارپایان به چه شتاب و هراسی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مخازن بمب‌ها خالی شد، خوشحالی من ازآن جهت بود که مجبور شدم با دست‌های خود تیراندازی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خیلی خوشایند بود وقتی که توانستم سقف پوشالی کلبه‌ای از بومیان را که با انبوه درختان تنومند و بلند احاطه شده و به سهولت هدف‌گیری نمی‌شد، هدف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کلبه، بعد از مشاهده عمل قهرمانی من، مانند دیوانگان فرار را بر قرار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نفر حبشی در حالی که به وسیله دایره‌ای از آتش محاصره شده بودند، اجباراً به انتهای خط آتش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جهنم سوزانی برپا شده بود</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خدعه و نیرنگ یکی از روش‌های معمول نظام‌های سیاسی جهان است که این سیاست را در جنگ‌ها هم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استکباری، در قالب همکاری و بستن قراردادهای دفاعی، دفاع از حقوق بشر، مبارزه با تروریسم و قالب‌های دیگر، دست به دست همدیگر داده و زمینه مداخله نظامی را در کشورهای مظلوم، برای غارت بردن سرمایه‌های طبیعی آنها آماده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سیاسی این موضوع به عنوان ظلم آشکار تلقّی شده و شارع مقدس، آن را شدیداً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 علیه السلام آمده که از آن حضرت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قریه از اهل حرب در حال جنگ و درگیری هستند و هرکدام زمامداری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زمامداران آن دو قریه حیله به خرج دهد و از مسلمانان در این زمینه کمک بخواهد، آیا برای مسلمانان جایز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نباید درحیله و مکر با آنان همکاری کنند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در فقه سیاسی از رسیدن به هدف، به هر وسیله ممکن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اسلام، هدف در همه چیز رضای خداوند است، در جنگ نیز این موضوع مورد توجّه اسلام قرار گرفته و پیروزی بر دشمن را از راه‌های غیرمتعارف جایز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آله حدیثی وارد شده که از مسموم کردن آبی که در ورودی شهری است که دشمن در آن قرار دارد، منع نموده است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نکاتی که در رابطه با جنگ از منظر فقه سیاسی به دست می‌آید،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جنگ‌ها؛ به این معنا که استفاده از قدرت نظامی، باید حالت باز دارنده داشته باشد و از تعدّی و تجاوز پرهیز شده و در برابر عملکرد دشمن، حالت مقابله به مثل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 بِمِثْلِ مَا اعْتَدی عَلَیْکُمْ وَ اتَّقُوا اللّهَ وَ اعْلَمُوا أَنَّ اللّهَ مَعَ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هر کس بر شما تعدّی کرد، همان‌گونه که بر شما تعدّی کرده، بر او تعدّی کنید و از خدا پروا بدارید و بدانید که خدا با تقواپیشگان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انسان حتّی بعد از کشته شدنش در جنگ‌ها؛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تعرض به کسانی که درجنگ‌ها شرکت ندارند؛ مانند زنان وکودگان و پیران؛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نکردن درخت‌ها و مزارع، مگر در مواقع ضرورت</w:t>
      </w:r>
      <w:r>
        <w:rPr>
          <w:rFonts w:eastAsia="IRNazanin" w:cs="IRNazanin"/>
          <w:color w:val="111111"/>
          <w:sz w:val="28"/>
          <w:szCs w:val="28"/>
          <w:rtl w:val="true"/>
          <w:lang w:bidi="fa-IR"/>
        </w:rPr>
        <w:t>.</w:t>
      </w:r>
      <w:bookmarkStart w:id="740" w:name="pg5433_49029"/>
    </w:p>
    <w:p>
      <w:pPr>
        <w:pStyle w:val="Heading4"/>
        <w:numPr>
          <w:ilvl w:val="3"/>
          <w:numId w:val="1"/>
        </w:numPr>
        <w:rPr/>
      </w:pPr>
      <w:bookmarkStart w:id="741" w:name="__RefHeading___Toc1796969_581953129"/>
      <w:bookmarkStart w:id="742" w:name="_Toc289"/>
      <w:bookmarkEnd w:id="740"/>
      <w:bookmarkEnd w:id="741"/>
      <w:r>
        <w:rPr>
          <w:rtl w:val="true"/>
        </w:rPr>
        <w:t>نظارت و گسترش عدالت</w:t>
      </w:r>
      <w:bookmarkEnd w:id="742"/>
    </w:p>
    <w:p>
      <w:pPr>
        <w:pStyle w:val="Heading5"/>
        <w:numPr>
          <w:ilvl w:val="4"/>
          <w:numId w:val="1"/>
        </w:numPr>
        <w:rPr/>
      </w:pPr>
      <w:bookmarkStart w:id="743" w:name="__RefHeading___Toc1796971_581953129"/>
      <w:bookmarkStart w:id="744" w:name="_Toc290"/>
      <w:bookmarkEnd w:id="743"/>
      <w:r>
        <w:rPr/>
        <w:t>1</w:t>
      </w:r>
      <w:r>
        <w:rPr>
          <w:rtl w:val="true"/>
        </w:rPr>
        <w:t xml:space="preserve">- </w:t>
      </w:r>
      <w:r>
        <w:rPr>
          <w:rtl w:val="true"/>
        </w:rPr>
        <w:t>ضرورت نظارت</w:t>
      </w:r>
      <w:bookmarkEnd w:id="744"/>
    </w:p>
    <w:p>
      <w:pPr>
        <w:pStyle w:val="BookText"/>
        <w:rPr/>
      </w:pPr>
      <w:r>
        <w:rPr>
          <w:rFonts w:ascii="IRNazanin" w:hAnsi="IRNazanin" w:eastAsia="IRNazanin"/>
          <w:color w:val="111111"/>
          <w:sz w:val="28"/>
          <w:sz w:val="28"/>
          <w:szCs w:val="28"/>
          <w:rtl w:val="true"/>
          <w:lang w:bidi="fa-IR"/>
        </w:rPr>
        <w:t>انسان همواره در معرض خطا و لغزش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قدرت‌طلبی و طمع، هرآن، انسان را به سوی طغیان و ظلم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قدرت برتر، باعث جلوگیری از ظلم و فساد در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مهمی در تحقّق و گسترش عدالت خواهد داشت</w:t>
      </w:r>
      <w:r>
        <w:rPr>
          <w:rFonts w:eastAsia="IRNazanin" w:cs="IRNazanin"/>
          <w:color w:val="111111"/>
          <w:sz w:val="28"/>
          <w:szCs w:val="28"/>
          <w:rtl w:val="true"/>
          <w:lang w:bidi="fa-IR"/>
        </w:rPr>
        <w:t>.</w:t>
      </w:r>
    </w:p>
    <w:p>
      <w:pPr>
        <w:pStyle w:val="Heading5"/>
        <w:numPr>
          <w:ilvl w:val="4"/>
          <w:numId w:val="1"/>
        </w:numPr>
        <w:rPr/>
      </w:pPr>
      <w:bookmarkStart w:id="745" w:name="__RefHeading___Toc1796973_581953129"/>
      <w:bookmarkStart w:id="746" w:name="_Toc291"/>
      <w:bookmarkEnd w:id="745"/>
      <w:r>
        <w:rPr/>
        <w:t>2</w:t>
      </w:r>
      <w:r>
        <w:rPr>
          <w:rtl w:val="true"/>
        </w:rPr>
        <w:t xml:space="preserve">- </w:t>
      </w:r>
      <w:r>
        <w:rPr>
          <w:rtl w:val="true"/>
        </w:rPr>
        <w:t>انواع نظارت</w:t>
      </w:r>
      <w:bookmarkEnd w:id="746"/>
    </w:p>
    <w:p>
      <w:pPr>
        <w:pStyle w:val="BookText"/>
        <w:rPr/>
      </w:pPr>
      <w:r>
        <w:rPr>
          <w:rFonts w:ascii="IRNazanin" w:hAnsi="IRNazanin" w:eastAsia="IRNazanin"/>
          <w:color w:val="111111"/>
          <w:sz w:val="28"/>
          <w:sz w:val="28"/>
          <w:szCs w:val="28"/>
          <w:rtl w:val="true"/>
          <w:lang w:bidi="fa-IR"/>
        </w:rPr>
        <w:t>نظارت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 قبال تحقّق عدالت در جامعه سهمی دارند؛ به این معنا که بر عملکرد قدرت حاکم نظارت داشته و در صورتی‌که ظلم و خطایی را مشاهده نمودند، امر به معروف و نهی از منکر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همگانی برای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نوع از نظارت با موانعی مواجه شود؛ مانند ترس از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مردم به دلیل این‌که مبادا از ناحیه قدرت حاکم، ضرری متوجّه آنها شود، از انتقاد و امر به معروف و نهی از منکر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دیگر ممکن است استبداد داخلی باشد؛ یعنی حکومتی در جامعه حاکم باشد که مردم توانایی و جرئت کوچک‌ترین انتقاد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مؤثّر در تحقّق عدالت وگسترش آن در جامعه، نظارت دستگاه قدرت حاکم در امور سیاسی، اقتصادی، فرهنگی و نظامی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نظارت ممکن است موانع نوع اوّل را نداشته باشد؛ زیرا قدرت برتر، از حقّ قانونی برخوردار است و می‌تواند اعمال قدرت کند و وظیفه دارد که جلوی هر نوع ظلم و بی‌عدالتی را بگیرد</w:t>
      </w:r>
      <w:r>
        <w:rPr>
          <w:rFonts w:eastAsia="IRNazanin" w:cs="IRNazanin"/>
          <w:color w:val="111111"/>
          <w:sz w:val="28"/>
          <w:szCs w:val="28"/>
          <w:rtl w:val="true"/>
          <w:lang w:bidi="fa-IR"/>
        </w:rPr>
        <w:t>.</w:t>
      </w:r>
    </w:p>
    <w:p>
      <w:pPr>
        <w:pStyle w:val="Heading5"/>
        <w:numPr>
          <w:ilvl w:val="4"/>
          <w:numId w:val="1"/>
        </w:numPr>
        <w:rPr/>
      </w:pPr>
      <w:bookmarkStart w:id="747" w:name="__RefHeading___Toc1796975_581953129"/>
      <w:bookmarkStart w:id="748" w:name="_Toc292"/>
      <w:bookmarkEnd w:id="747"/>
      <w:r>
        <w:rPr/>
        <w:t>3</w:t>
      </w:r>
      <w:r>
        <w:rPr>
          <w:rtl w:val="true"/>
        </w:rPr>
        <w:t xml:space="preserve">- </w:t>
      </w:r>
      <w:r>
        <w:rPr>
          <w:rtl w:val="true"/>
        </w:rPr>
        <w:t>راه‌های نظارت</w:t>
      </w:r>
      <w:bookmarkEnd w:id="74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ممکن است راه‌ها و روش‌های متفاوتی داشته باشد؛ مانند دقّت در انتخاب کارگزاران و مسئولین نظام حکومتی، تسلّط به همه امور از راه نظارت مستقیم، به کیفر رساندن خطاکاران و تشویق خدمت‌گذاران و گماردن جاسوسان و خبرگیران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مبحث، از پرداختن به همه آنها برای پرهیز از طولانی شدن کلام خودداری می‌شود و تنها به توضیح گماردن جاسوسان و خبرگیران از نگاه فقه سیاسی،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سیاسی، موضوع جاسوسان و خبرگیران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راستای تحقّق عدالت اجتماعی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قرارگرفته و یکی از روش‌های مؤثّر در این زمینه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احمد نراقی، قدرت‌های سیاسی را در رابطه با گماردن جاسوسان و خبرگیران چنین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استسفار احوال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اهتمام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رفتار او را با رعایا تفحص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دامن تزویر دراز، در تلبیس و خدعه باز است و در تفحص و تجسس احتیاط نموده از خبرداران خدا ترس و آگاهان قوی النفس خالی از غرض استفسار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اختیار را از چگونگی سلوک کارکنان خود در هر ناحیه و بلوک از نزدیک و دور، همیشه مطلع بودن لازم و ضروری است و از این جهت بود که سلاطین معدلت شعار و حکّام خیر آثار را، جاسوسان و خبرگیرانی در اطراف وجوانب ولایات خود بوده تا ایشان را از احوال گماشتگان ایشان مخبرسازند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محقّق سبزواری نیز بر نظارت قدرت حاکم برکارگزاران تأکید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استدلال می‌کند ظلمی که از ناحیه مأمورین حکومتی بر مردم وارد می‌شود، بیانگر ضعف پادشاه بر کنترل اوضاع است و ممکن است مردم شاه را در ظلم کارگزاران شریک بدانند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پادشاه واجب است که از احوال لشکر و رعیت و دور و نزدیک و دوست و دشمن با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جریان امور از عدالت خارج شده سرانجام موجب زوال دولت خواهد شد؛ زیرا اگر ظلمی واقع شود و جبران نشود، دوستان و دشمنان چنین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درازدستی که در امور مملکت می‌شود یا پادشاه آن را می‌داند یا نمی‌داند؛ اگر می‌داند و اصلاح نمی‌کند و دست ظالمان را کوتاه نمی‌کند، پس، از طرفداران ظلم است و در نتیجه ظالم است و اگر نمی‌داند، پس غافل است و او را کفایت وکاردانی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پادشاهان چندان در این باب کوشیده‌اند که اگر کسی مرغی یا برّه‌ای به تعدّی از زیردستی</w:t>
      </w:r>
      <w:bookmarkStart w:id="749" w:name="pg5433_49031"/>
    </w:p>
    <w:p>
      <w:pPr>
        <w:pStyle w:val="BookText"/>
        <w:rPr/>
      </w:pPr>
      <w:bookmarkEnd w:id="749"/>
      <w:r>
        <w:rPr>
          <w:rFonts w:ascii="IRNazanin" w:hAnsi="IRNazanin" w:eastAsia="IRNazanin"/>
          <w:color w:val="111111"/>
          <w:sz w:val="28"/>
          <w:sz w:val="28"/>
          <w:szCs w:val="28"/>
          <w:rtl w:val="true"/>
          <w:lang w:bidi="fa-IR"/>
        </w:rPr>
        <w:t>می‌گرفت، از پانصد فرسنگ راه خبر به پادشاه می‌رسید و ظالم را تنبیه می‌نمود تا دیگران متنبه شوند و بدانند که پادشاه خبردار است</w:t>
      </w:r>
      <w:r>
        <w:rPr>
          <w:rFonts w:eastAsia="IRNazanin" w:cs="IRNazanin"/>
          <w:color w:val="111111"/>
          <w:sz w:val="28"/>
          <w:szCs w:val="28"/>
          <w:rtl w:val="true"/>
          <w:lang w:bidi="fa-IR"/>
        </w:rPr>
        <w:t xml:space="preserve">. </w:t>
      </w:r>
      <w:r>
        <w:rPr>
          <w:rStyle w:val="FootnoteAnchor"/>
          <w:rtl w:val="true"/>
        </w:rPr>
        <w:footnoteReference w:id="641"/>
      </w:r>
    </w:p>
    <w:p>
      <w:pPr>
        <w:pStyle w:val="Heading5"/>
        <w:numPr>
          <w:ilvl w:val="4"/>
          <w:numId w:val="1"/>
        </w:numPr>
        <w:rPr/>
      </w:pPr>
      <w:bookmarkStart w:id="750" w:name="__RefHeading___Toc1796977_581953129"/>
      <w:bookmarkStart w:id="751" w:name="_Toc293"/>
      <w:bookmarkEnd w:id="750"/>
      <w:r>
        <w:rPr/>
        <w:t>4</w:t>
      </w:r>
      <w:r>
        <w:rPr>
          <w:rtl w:val="true"/>
        </w:rPr>
        <w:t xml:space="preserve">- </w:t>
      </w:r>
      <w:r>
        <w:rPr>
          <w:rtl w:val="true"/>
        </w:rPr>
        <w:t>شرایط نظارت کنندگان</w:t>
      </w:r>
      <w:bookmarkEnd w:id="751"/>
    </w:p>
    <w:p>
      <w:pPr>
        <w:pStyle w:val="BookText"/>
        <w:rPr/>
      </w:pPr>
      <w:r>
        <w:rPr>
          <w:rFonts w:ascii="IRNazanin" w:hAnsi="IRNazanin" w:eastAsia="IRNazanin"/>
          <w:color w:val="111111"/>
          <w:sz w:val="28"/>
          <w:sz w:val="28"/>
          <w:szCs w:val="28"/>
          <w:rtl w:val="true"/>
          <w:lang w:bidi="fa-IR"/>
        </w:rPr>
        <w:t>قدرت حاکم، برای تحقّق عدالت اجتماعی و گسترش آن، باید از خبرگیران لایق و شایسته استفاده کند تا کارها به بهترین شکل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برای نظارت کنندگان ویژگی‌هایی را ذکر نموده‌اند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خداترسی و قوی‌النفس بودن؛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دین‌داری؛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راست‌گفتاری؛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راست‌کرداری؛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اعتماد بودن؛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بودن؛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تشخیص حقیقت چیزها</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علی علیه السلام در نامه به مالک اشتر، در ضمن توصیه به توجّه به قشر محروم و مستضعف، بر خداترسی و فروتنی خبرگیران تأکید فراوان نموده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نگاه‌های تحقیرآمیز دیگران قرار می‌گیرند؛ از این رو در میان جمع ظاهر نمی‌شوند و گرفتاری‌های‌شان با تو در میان گذارده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وظیفه داری که وضع این دسته را نیز مورد رسیدگی دقیق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 مقصود، گروهی از مردمان خداترس و فروتن را بگمار، تا امور ایشان را به تو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انجام کارهای آنان بپرداز تا در روز دیدار خداوند عذری داشته باشی؛ زیرا این گروه از مردم، از هر کس دیگر به عدالت و انصاف نیازمندترند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پیران و بی‌چارگان را که طاقت سئوال و در معرض انظار قرارگرفتن ندارند، کاملاً مورد توجّه قرار بده</w:t>
      </w:r>
      <w:r>
        <w:rPr>
          <w:rFonts w:eastAsia="IRNazanin" w:cs="IRNazanin"/>
          <w:color w:val="111111"/>
          <w:sz w:val="28"/>
          <w:szCs w:val="28"/>
          <w:rtl w:val="true"/>
          <w:lang w:bidi="fa-IR"/>
        </w:rPr>
        <w:t xml:space="preserve">. </w:t>
      </w:r>
      <w:r>
        <w:rPr>
          <w:rStyle w:val="FootnoteAnchor"/>
          <w:rtl w:val="true"/>
        </w:rPr>
        <w:footnoteReference w:id="644"/>
      </w:r>
      <w:bookmarkStart w:id="752" w:name="pg5433_49032"/>
    </w:p>
    <w:p>
      <w:pPr>
        <w:pStyle w:val="BookText"/>
        <w:rPr/>
      </w:pPr>
      <w:bookmarkEnd w:id="752"/>
      <w:r>
        <w:rPr>
          <w:rFonts w:ascii="IRNazanin" w:hAnsi="IRNazanin" w:eastAsia="IRNazanin"/>
          <w:color w:val="111111"/>
          <w:sz w:val="28"/>
          <w:sz w:val="28"/>
          <w:szCs w:val="28"/>
          <w:rtl w:val="true"/>
          <w:lang w:bidi="fa-IR"/>
        </w:rPr>
        <w:t>علت تأکید صفات مذکور برای خبرگیران، در منابع فقه سیاسی و هم‌چنین در کلمات فقها، این است که اگر نظارت کنندگان دارای چنان صفاتی نباشند، ضرر وجودشان بیش از نفع آنها می‌باشد؛ زیرا می‌توانند با معامله یا رشوه، با متخلّفین کنار آمده و موارد تخلف را به مقامات بالاترگزارش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عملی باعث جری شدن خلاف‌کاران و ایجاد فساد در جامعه خواهد بود</w:t>
      </w:r>
      <w:r>
        <w:rPr>
          <w:rFonts w:eastAsia="IRNazanin" w:cs="IRNazanin"/>
          <w:color w:val="111111"/>
          <w:sz w:val="28"/>
          <w:szCs w:val="28"/>
          <w:rtl w:val="true"/>
          <w:lang w:bidi="fa-IR"/>
        </w:rPr>
        <w:t>.</w:t>
      </w:r>
    </w:p>
    <w:p>
      <w:pPr>
        <w:pStyle w:val="Heading4"/>
        <w:numPr>
          <w:ilvl w:val="3"/>
          <w:numId w:val="1"/>
        </w:numPr>
        <w:rPr/>
      </w:pPr>
      <w:bookmarkStart w:id="753" w:name="__RefHeading___Toc1796979_581953129"/>
      <w:bookmarkStart w:id="754" w:name="_Toc294"/>
      <w:bookmarkEnd w:id="753"/>
      <w:r>
        <w:rPr>
          <w:rtl w:val="true"/>
        </w:rPr>
        <w:t>نتیجه</w:t>
      </w:r>
      <w:bookmarkEnd w:id="754"/>
    </w:p>
    <w:p>
      <w:pPr>
        <w:pStyle w:val="BookText"/>
        <w:rPr/>
      </w:pPr>
      <w:r>
        <w:rPr>
          <w:rFonts w:ascii="IRNazanin" w:hAnsi="IRNazanin" w:eastAsia="IRNazanin"/>
          <w:color w:val="111111"/>
          <w:sz w:val="28"/>
          <w:sz w:val="28"/>
          <w:szCs w:val="28"/>
          <w:rtl w:val="true"/>
          <w:lang w:bidi="fa-IR"/>
        </w:rPr>
        <w:t>نتیجه به دست آمده از این فصل آن است که قدرت و عدالت، همواره در تعامل قرار دارند و رابطه آن دو به گونه‌ای است که در تکامل و انحطاط یکدیگر نقش تعیین کننده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منابع فقه سیاسی و آراء و استنباط فقها، می‌توان چنین استفاده نمود که 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نقش بسیار مؤثّری در ابعاد مختلف قدرت داشته باشد؛ مانند مشروعیت نظام سیاسی اسلام، توسعه و استحکام قدرت، ایجاد ألفت و اعتماد مردم با حکومت، جلوگیری از فساد قدرت و هم‌چنین می‌تواند نقش مهارکننده درونی قدرت را داشته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عامل تأمین و گسترش عدالت در بخش‌های سیاسی، اقتصادی، نظامی و قضایی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اسلامی نیز می‌تواند با روش‌های نظارتی برگسترش عدالت بیفزاید</w:t>
      </w:r>
      <w:r>
        <w:rPr>
          <w:rFonts w:eastAsia="IRNazanin" w:cs="IRNazanin"/>
          <w:color w:val="111111"/>
          <w:sz w:val="28"/>
          <w:szCs w:val="28"/>
          <w:rtl w:val="true"/>
          <w:lang w:bidi="fa-IR"/>
        </w:rPr>
        <w:t>.</w:t>
      </w:r>
      <w:bookmarkStart w:id="755" w:name="pg5433_49034"/>
    </w:p>
    <w:p>
      <w:pPr>
        <w:pStyle w:val="Heading2"/>
        <w:numPr>
          <w:ilvl w:val="1"/>
          <w:numId w:val="1"/>
        </w:numPr>
        <w:rPr/>
      </w:pPr>
      <w:bookmarkStart w:id="756" w:name="__RefHeading___Toc1796981_581953129"/>
      <w:bookmarkStart w:id="757" w:name="_Toc295"/>
      <w:bookmarkEnd w:id="755"/>
      <w:bookmarkEnd w:id="756"/>
      <w:r>
        <w:rPr>
          <w:rtl w:val="true"/>
        </w:rPr>
        <w:t>ملاحظات نهایی</w:t>
      </w:r>
      <w:bookmarkEnd w:id="757"/>
    </w:p>
    <w:p>
      <w:pPr>
        <w:pStyle w:val="Heading3"/>
        <w:numPr>
          <w:ilvl w:val="2"/>
          <w:numId w:val="1"/>
        </w:numPr>
        <w:rPr/>
      </w:pPr>
      <w:bookmarkStart w:id="758" w:name="__RefHeading___Toc1796983_581953129"/>
      <w:bookmarkStart w:id="759" w:name="_Toc296"/>
      <w:bookmarkEnd w:id="758"/>
      <w:r>
        <w:rPr>
          <w:rtl w:val="true"/>
        </w:rPr>
        <w:t>نتیجه گیری</w:t>
      </w:r>
      <w:bookmarkEnd w:id="759"/>
    </w:p>
    <w:p>
      <w:pPr>
        <w:pStyle w:val="BookText"/>
        <w:rPr/>
      </w:pPr>
      <w:r>
        <w:rPr>
          <w:rFonts w:ascii="IRNazanin" w:hAnsi="IRNazanin" w:eastAsia="IRNazanin"/>
          <w:color w:val="111111"/>
          <w:sz w:val="28"/>
          <w:sz w:val="28"/>
          <w:szCs w:val="28"/>
          <w:rtl w:val="true"/>
          <w:lang w:bidi="fa-IR"/>
        </w:rPr>
        <w:t xml:space="preserve">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قدرت و عدالت در فقه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فرضیه که در پیوند قدرت با عدالت، همواره قدرت بایستی در راستای اجرای عدالت به کارگرفته شود، در پنج بخش مورد بررسی قرار گرفت و نتایجی از آن به دست آمد که به بیان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از نظر متفکران اسلامی و فقها به دو قسم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تکوینی و قدرت تشریعی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قدرت واقعی است که منشأ آن خداوند است و به موجودات دیگر به تناسب سعه وجودی‌شان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تشریعی، همان است که در ادبیات فقها به‌کار رفته است؛ بدین معنا که فقها تشریعاً دارای قدرت و مشروعیت دخل و تصرّف در جهت نظم و امور حسبه و قضا هستند و اگر دیگران این قدرت را در اختیار بگیرند،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انسان‌ها ممکن است تکویناً از قدرت برخوردار باشند، اما ضرورتاً اجازه بهره‌برداری از آن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قدرت تشریعی نیز از نظر فقها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 در اشکال مختلف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اقتصادی، فرهنگی ونظامی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انسان به سعادت واقعی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تعریفی که فقها و اندیشمندان اسلامی از عدالت ارائه داده‌اند، به همان تعریفی که علی علیه السلام از عدالت نموده بازمی‌گردد که عبارت است از</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کل شیء فی</w:t>
      </w:r>
    </w:p>
    <w:p>
      <w:pPr>
        <w:pStyle w:val="BookText"/>
        <w:rPr/>
      </w:pPr>
      <w:r>
        <w:rPr>
          <w:rFonts w:ascii="IRNazanin" w:hAnsi="IRNazanin" w:eastAsia="IRNazanin"/>
          <w:color w:val="111111"/>
          <w:sz w:val="28"/>
          <w:sz w:val="28"/>
          <w:szCs w:val="28"/>
          <w:rtl w:val="true"/>
          <w:lang w:bidi="fa-IR"/>
        </w:rPr>
        <w:t>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الامور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قرارگرفتن هر چیز، در جای مناسب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پژوهش حاضر، این تعریف، بهترین تعریف از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قدرت سیاسی در خدمت تحقّق عدالت قرار گیرد، در جایگاه مناسب خود قرارگرفته و در راستای هدایت انسان به سوی سعادت واقعی گام برداشته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پاره‌ای از ظلم‌ها و بی‌عدالتی‌ها، پیروی از مکتب اصالت قدرت، محور قرار گرفتن آن در سیاست‌ها، فقدان اخلاق و معنویت و هم‌چنین فقدان یک نظام اجتماعی صالح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نظامی طبیعی است که نشانی از عدالت و دیگرخواهی، عام نگری و سعادت همگانی دیده نشود و همواره محور تلاش‌ها، کسب قدرت بیشتر در راستای ارضای طمع، سودجویی و لذّت طلبی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معاصر، بسیاری از سیاست‌مداران و صاحبان قدرت می‌کوشند، در سایه مفاهیم مقدّس نظیر عدالت و قانون، رفتار خود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عدالت، مانند واژه‌هایی مثل دموکراسی،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می‌کنند و بدین منوال، عدالت و قانون بهانه‌ای برای تحکیم پایه‌های قدرتشان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اصالت قدرت، اختصاص به جهان معاصر ندارد؛ بلکه این مسئله ریشه تاریخی داشته و همواره عامل اساسی گرفتاری‌ها و بحران بشر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نجات بشر از وضع کنونی، بازگشت به عدالت و ارزش‌های دینی و به‌ویژه اسلامی است که برخاسته از نهاد و فطرت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سیاسی که بتواند انسان معاصر را از این بحران نجات دهد، باید در فقه سیاسی اسلام جست‌وجو نمود؛ زیرا منابع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وحی داشته و عاری از هرگونه نقص است و می‌تواند انسان را به سرمنزل مقصود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فقه سیاسی، قدرت در چارچوب عدالت اعتبار دارد و بدون قدرت عادلانه، دست‌یابی به عدالت اجتماعی،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سیاسی، قدرت به عنوان ابزار تحقّق عدالت و در خدمت آن قرار دارد؛ یعنی قدرت و عدالت به کمک هم می‌توانند راه‌کارهای رسیدن به سعادت واقعی انسان را نشان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مورد توجّه فقه سیاسی است؛ زیرا فلسفه آن احقاق حقوق در جامعه و تأمین سعادت واقعی انسان که همان عدالت اجتماعی و هدف بعثت انبیای الهی و در</w:t>
      </w:r>
    </w:p>
    <w:p>
      <w:pPr>
        <w:pStyle w:val="BookText"/>
        <w:rPr/>
      </w:pPr>
      <w:r>
        <w:rPr>
          <w:rFonts w:ascii="IRNazanin" w:hAnsi="IRNazanin" w:eastAsia="IRNazanin"/>
          <w:color w:val="111111"/>
          <w:sz w:val="28"/>
          <w:sz w:val="28"/>
          <w:szCs w:val="28"/>
          <w:rtl w:val="true"/>
          <w:lang w:bidi="fa-IR"/>
        </w:rPr>
        <w:t>نتیجه رسیدن به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عدالت از آن‌جاست که قوام جامعه در ابعاد مختلف سیاسی، اقتصادی، فرهنگی و نظامی، بلکه قوام نظام آفرینش بستگی به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سیاسی، اصالت قدرت را نفی کرده و قدرت را در خدمت عدالت، برای ایجاد جامعه متعادل و مطلوب قرار می‌دهد و وجود هر دو را برای تأمین صلح، امنیت، رفاه و آسایش، ضروری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و گسترش قدرت، یکی از اهداف مهم نظام‌های سیاسی جهان بوده؛ چنان‌که امروز نظام لیبرال دموکراسی غرب، داعیه‌دار گسترش قدرت و مدّعی نجات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سیاسی، نیز کسب و گسترش قدرت اسلامی مدّ نظر قرارگرفته و هدف از گسترش قدرت را صرفاً توسعه قدرت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مبنای قدرت‌های سیاسی غرب بر این اندیشه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تحقّق عدالت اجتماعی و سعادت و به کمال رسیدن جامعه بشری، در تمام جهان را مورد توجّه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گسترش قدرت در فقه سیاسی، متمایز از دیگران است؛ زیرا روش گسترش قدرت در فقه سیاسی، باید در راستای ایجاد و تحقّق عدالت اجتماعی شفاف، منطقی و به دور از دغل‌کاری و در طریق هدایت به سوی سعادت و رستگاری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نظام‌های غیراسلامی، روش‌های گسترش قدرت سیاسی بر مبنای تطمیع سیاست‌مداران، اختلاف بینداز و حکومت کن، فریب و نیرنگ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سیاسی، راه‌کارهایی را برای تحقّق عدالت در اختیار قدرت سیاسی قرار داده که رعایت آنها، ضامن برپایی عدالت در جامعه شده و زمینه رشد و سعادت انسان را فراهم می‌سازد،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وضع قانون، عدالت در اجرای قانون، عدالت در قضاوت، عدالت در انتخاب کارگزاران، عدالت در اعمال حاکمیت و رفتار سیاسی، عدالت در تأمین معاش و رفتار اقتصادی حکومت، عدالت قدرت سیاسی در امور فرهنگی، عدالت در روابط قدرت سیاسی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موانعی را که باعث عدم تحقّق عدالت یا از بین رفتن آن است، برای قدرت سیاسی معرّفی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انحصارطلبی قدرت سیاسی، مصلحت‌گرایی قدرت سیاسی، تبعیض قدرت سیاسی، دنیاگرایی قدرت سیاسی، هوای نفس زمامدران و سودجویی قدرت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w:t>
      </w:r>
      <w:bookmarkStart w:id="760" w:name="pg5433_49037"/>
    </w:p>
    <w:p>
      <w:pPr>
        <w:pStyle w:val="BookText"/>
        <w:rPr/>
      </w:pPr>
      <w:bookmarkEnd w:id="760"/>
      <w:r>
        <w:rPr>
          <w:rFonts w:ascii="IRNazanin" w:hAnsi="IRNazanin" w:eastAsia="IRNazanin"/>
          <w:color w:val="111111"/>
          <w:sz w:val="28"/>
          <w:sz w:val="28"/>
          <w:szCs w:val="28"/>
          <w:rtl w:val="true"/>
          <w:lang w:bidi="fa-IR"/>
        </w:rPr>
        <w:t>نکات فوق باعث می‌شود که قدرت سیاسی در خدمت اجرای عدالت قرارگیرد و زمینه رشد و تعالی جامعه انسانی را فراهم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فقه سیاسی، هر چند اصالت با عدالت است و قدرت در خدمت اجرای آن قرار می‌گیرد، ولی هر دو، همواره در تعامل با همدیگر قرار دارند و در تکامل و انحطاط یکدیگر نقش تعیین‌کننده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منابع فقه سیاسی و کلمات فقها و استنباط از آنها، می‌توان چنین استفاده نمود که 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نقش بسیار مؤثّری در ابعاد مختلف قدرت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نظام سیاسی، توسعه و استحکام قدرت سیاسی در ابعاد سیاسی، اقتصادی، اجتماعی، ایجاد ألفت و اعتماد مردم با حکومت، جلوگیری قدرت از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نقش مهار کننده درونی قدرت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عامل تأمین و گسترش عدالت در بخش‌های سیاسی، اقتصادی، نظامی و قضایی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 سیاسی، قدرت سیاسی می‌تواند با روش‌های نظارتی برگسترش عدالت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افراد لایق و شایسته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قدرت سیاسی می‌تواند به وجه احسن به وظیفه خود عمل نموده و در راستای تحقّق عدالت اجتماعی قرارگیرد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می‌توان گفت که عدالت، یکی از اهداف مهم قدرت در فقه سیاسی اسلام است و وسیله‌ای مناسب برای رسیدن انسان به سعادت و تکامل که همان نزدیک شدن به خداوند است، به حساب می‌آید؛ لذا قدرت در فقه سیاسی در خدمت عدالت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جرئت می‌توان ادّعا کرد که خواسته‌های واقعی و نظام مطلوبی که بشر به دنبال آن است، در فقه سیاسی وجود دارد؛ زیرا سعادت واقعی انسان در گرو آشنایی واقعی، از نیازها، مصالح و مفاسد واقعی انسان و هم‌چنین ارائه قانون عادلانه و اجرای آن توسط قدرت عادل می‌باشد که چنین توانایی در فقه سیاسی وجود دارد</w:t>
      </w:r>
      <w:r>
        <w:rPr>
          <w:rFonts w:eastAsia="IRNazanin" w:cs="IRNazanin"/>
          <w:color w:val="111111"/>
          <w:sz w:val="28"/>
          <w:szCs w:val="28"/>
          <w:rtl w:val="true"/>
          <w:lang w:bidi="fa-IR"/>
        </w:rPr>
        <w:t>.</w:t>
      </w:r>
    </w:p>
    <w:p>
      <w:pPr>
        <w:pStyle w:val="Heading3"/>
        <w:numPr>
          <w:ilvl w:val="2"/>
          <w:numId w:val="1"/>
        </w:numPr>
        <w:rPr/>
      </w:pPr>
      <w:bookmarkStart w:id="761" w:name="__RefHeading___Toc1796985_581953129"/>
      <w:bookmarkStart w:id="762" w:name="_Toc297"/>
      <w:bookmarkEnd w:id="761"/>
      <w:r>
        <w:rPr>
          <w:rtl w:val="true"/>
        </w:rPr>
        <w:t>پیشنهادها</w:t>
      </w:r>
      <w:bookmarkEnd w:id="762"/>
    </w:p>
    <w:p>
      <w:pPr>
        <w:pStyle w:val="Heading4"/>
        <w:numPr>
          <w:ilvl w:val="3"/>
          <w:numId w:val="1"/>
        </w:numPr>
        <w:rPr/>
      </w:pPr>
      <w:bookmarkStart w:id="763" w:name="__RefHeading___Toc1796987_581953129"/>
      <w:bookmarkStart w:id="764" w:name="_Toc298"/>
      <w:bookmarkEnd w:id="763"/>
      <w:r>
        <w:rPr>
          <w:rtl w:val="true"/>
        </w:rPr>
        <w:t>اشاره</w:t>
      </w:r>
      <w:bookmarkEnd w:id="76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وضعیت فعلی جهان اسلام، آن‌چه واقعیت خارجی نشان می‌دهد، بیانگر ضعف و ناتوانی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از لحاظ سیاسی، اقتصادی و نظامی در</w:t>
      </w:r>
      <w:bookmarkStart w:id="765" w:name="pg5433_49038"/>
    </w:p>
    <w:p>
      <w:pPr>
        <w:pStyle w:val="BookText"/>
        <w:rPr/>
      </w:pPr>
      <w:bookmarkEnd w:id="765"/>
      <w:r>
        <w:rPr>
          <w:rFonts w:ascii="IRNazanin" w:hAnsi="IRNazanin" w:eastAsia="IRNazanin"/>
          <w:color w:val="111111"/>
          <w:sz w:val="28"/>
          <w:sz w:val="28"/>
          <w:szCs w:val="28"/>
          <w:rtl w:val="true"/>
          <w:lang w:bidi="fa-IR"/>
        </w:rPr>
        <w:t>جایگاهی بسیار پایین از دیگران قرار دارند و به همین علت، آسیب‌پذیر بوده و هر چه زمان می‌گذرد، بر مشکلات مسلمانان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هجمه قرار گرفتن کشورهای اسلامی، به تاراج رفتن سرمایه‌های آنها، کشته و آواره شدن میلیون‌ها نفر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همین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برون‌رفت جهان اسلام از وضعیت فعلی، رسیدن به آرمان‌های واقعی اسلامی و داشتن اقتدار در جهان، دو پیشنهاد، مهم به نظر می‌رسد که به اختصار بیان می‌شود</w:t>
      </w:r>
      <w:r>
        <w:rPr>
          <w:rFonts w:eastAsia="IRNazanin" w:cs="IRNazanin"/>
          <w:color w:val="111111"/>
          <w:sz w:val="28"/>
          <w:szCs w:val="28"/>
          <w:rtl w:val="true"/>
          <w:lang w:bidi="fa-IR"/>
        </w:rPr>
        <w:t>:</w:t>
      </w:r>
    </w:p>
    <w:p>
      <w:pPr>
        <w:pStyle w:val="Heading4"/>
        <w:numPr>
          <w:ilvl w:val="3"/>
          <w:numId w:val="1"/>
        </w:numPr>
        <w:rPr/>
      </w:pPr>
      <w:bookmarkStart w:id="766" w:name="__RefHeading___Toc1796989_581953129"/>
      <w:bookmarkStart w:id="767" w:name="_Toc299"/>
      <w:bookmarkEnd w:id="766"/>
      <w:r>
        <w:rPr/>
        <w:t>1</w:t>
      </w:r>
      <w:r>
        <w:rPr>
          <w:rtl w:val="true"/>
        </w:rPr>
        <w:t xml:space="preserve">- </w:t>
      </w:r>
      <w:r>
        <w:rPr>
          <w:rtl w:val="true"/>
        </w:rPr>
        <w:t>تحقّق عدالت عملی</w:t>
      </w:r>
      <w:bookmarkEnd w:id="767"/>
    </w:p>
    <w:p>
      <w:pPr>
        <w:pStyle w:val="Heading5"/>
        <w:numPr>
          <w:ilvl w:val="4"/>
          <w:numId w:val="1"/>
        </w:numPr>
        <w:rPr/>
      </w:pPr>
      <w:bookmarkStart w:id="768" w:name="__RefHeading___Toc1796991_581953129"/>
      <w:bookmarkStart w:id="769" w:name="_Toc300"/>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یکی از عوامل ضعف مسلمانان این است که نسبت به تمام ارزش‌های اسلامی، از جمله عدالت، حالت شعاری دارند، نه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در صورتی می‌توانند از وضعیت موجود رهایی یابند و عزّت و اقتدار واقعی خود را به دست آورند که عدالت را به صورت عملی در جامعه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اندیشه عدالت به صورت تئوری باقی بماند و تبدیل به عمل نشود، جامعه اسلامی روی سعادت را نخواهد دید و شاهد بحران‌های بیشتری در جهان اسلام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جوامع اسلامی به دو صورت تحقّق پیدا می‌کند</w:t>
      </w:r>
      <w:r>
        <w:rPr>
          <w:rFonts w:eastAsia="IRNazanin" w:cs="IRNazanin"/>
          <w:color w:val="111111"/>
          <w:sz w:val="28"/>
          <w:szCs w:val="28"/>
          <w:rtl w:val="true"/>
          <w:lang w:bidi="fa-IR"/>
        </w:rPr>
        <w:t>:</w:t>
      </w:r>
    </w:p>
    <w:p>
      <w:pPr>
        <w:pStyle w:val="Heading5"/>
        <w:numPr>
          <w:ilvl w:val="4"/>
          <w:numId w:val="1"/>
        </w:numPr>
        <w:rPr/>
      </w:pPr>
      <w:bookmarkStart w:id="770" w:name="__RefHeading___Toc1796993_581953129"/>
      <w:bookmarkStart w:id="771" w:name="_Toc301"/>
      <w:bookmarkEnd w:id="770"/>
      <w:r>
        <w:rPr>
          <w:rtl w:val="true"/>
        </w:rPr>
        <w:t>الف</w:t>
      </w:r>
      <w:r>
        <w:rPr>
          <w:rtl w:val="true"/>
        </w:rPr>
        <w:t xml:space="preserve">) </w:t>
      </w:r>
      <w:r>
        <w:rPr>
          <w:rtl w:val="true"/>
        </w:rPr>
        <w:t>تحقّق عدالت داخلی</w:t>
      </w:r>
      <w:bookmarkEnd w:id="771"/>
    </w:p>
    <w:p>
      <w:pPr>
        <w:pStyle w:val="BookText"/>
        <w:rPr/>
      </w:pPr>
      <w:r>
        <w:rPr>
          <w:rFonts w:ascii="IRNazanin" w:hAnsi="IRNazanin" w:eastAsia="IRNazanin"/>
          <w:color w:val="111111"/>
          <w:sz w:val="28"/>
          <w:sz w:val="28"/>
          <w:szCs w:val="28"/>
          <w:rtl w:val="true"/>
          <w:lang w:bidi="fa-IR"/>
        </w:rPr>
        <w:t>عدالت داخلی به این معناست که در کشورهای اسلامی، برپایی نظام سیاسی، وضع قوانین و اجرای قانون، به صورت عادلانه باشد و اقوام مختلف و نژادهای متفاوتی که در قلمرو حاکمیت سیاسی زندگی می‌کنند، از تمام حقوق سیاسی، اقتصادی و فرهنگی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بعضی از مردم یا نژاد و قوم خاصّ از مزایای اجتماعی و ایجاد اختلاف طبقاتی، برخلاف روح اسلام بوده و حرام است و باعث ظلم در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کشورهای اسلامی از وضع موجود، بستگی به تحقّق عدالت در موارد یاد شده دارد</w:t>
      </w:r>
      <w:r>
        <w:rPr>
          <w:rFonts w:eastAsia="IRNazanin" w:cs="IRNazanin"/>
          <w:color w:val="111111"/>
          <w:sz w:val="28"/>
          <w:szCs w:val="28"/>
          <w:rtl w:val="true"/>
          <w:lang w:bidi="fa-IR"/>
        </w:rPr>
        <w:t>.</w:t>
      </w:r>
    </w:p>
    <w:p>
      <w:pPr>
        <w:pStyle w:val="Heading5"/>
        <w:numPr>
          <w:ilvl w:val="4"/>
          <w:numId w:val="1"/>
        </w:numPr>
        <w:rPr/>
      </w:pPr>
      <w:bookmarkStart w:id="772" w:name="__RefHeading___Toc1796995_581953129"/>
      <w:bookmarkStart w:id="773" w:name="_Toc302"/>
      <w:bookmarkEnd w:id="772"/>
      <w:r>
        <w:rPr>
          <w:rtl w:val="true"/>
        </w:rPr>
        <w:t>ب</w:t>
      </w:r>
      <w:r>
        <w:rPr>
          <w:rtl w:val="true"/>
        </w:rPr>
        <w:t xml:space="preserve">) </w:t>
      </w:r>
      <w:r>
        <w:rPr>
          <w:rtl w:val="true"/>
        </w:rPr>
        <w:t>تحقّق عدالت در بین کشورهای اسلامی</w:t>
      </w:r>
      <w:bookmarkEnd w:id="77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ضامن رهایی جهان اسلام از وضع کنونی، تنظیم روابط سیاسی، اقتصادی و فرهنگی کشورهایی اسلامی به صورت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باید در روابط سیاسی با همدیگر، صداقت و مصلحت جهان اسلام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فریب‌کاری و</w:t>
      </w:r>
      <w:bookmarkStart w:id="774" w:name="pg5433_49039"/>
    </w:p>
    <w:p>
      <w:pPr>
        <w:pStyle w:val="BookText"/>
        <w:rPr/>
      </w:pPr>
      <w:bookmarkEnd w:id="774"/>
      <w:r>
        <w:rPr>
          <w:rFonts w:ascii="IRNazanin" w:hAnsi="IRNazanin" w:eastAsia="IRNazanin"/>
          <w:color w:val="111111"/>
          <w:sz w:val="28"/>
          <w:sz w:val="28"/>
          <w:szCs w:val="28"/>
          <w:rtl w:val="true"/>
          <w:lang w:bidi="fa-IR"/>
        </w:rPr>
        <w:t>خودمحوری، برخلاف روح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در مسائل تجاری و اقتصادی نیز مانند عضو یک خانواده‌اند و باید با هم همکاری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دست ناتوانان را بگیرند و درصدد فقرزدایی از کل جهان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فرهنگی نیز باید تلاش و سعی کشورهای اسلامی، در توسعه و گسترش فرهنگ ناب اسلام باشد تا در سایه شناخت فرهنگ اصیل اسلام، اختلاف میان امّت اسلام کنار رفته و روحیه اخوت و برادری جایگزین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اندیشه و عملی است که جهان اسلام می‌تواند اقتدار از دست رفته خود را باز یابد</w:t>
      </w:r>
      <w:r>
        <w:rPr>
          <w:rFonts w:eastAsia="IRNazanin" w:cs="IRNazanin"/>
          <w:color w:val="111111"/>
          <w:sz w:val="28"/>
          <w:szCs w:val="28"/>
          <w:rtl w:val="true"/>
          <w:lang w:bidi="fa-IR"/>
        </w:rPr>
        <w:t>.</w:t>
      </w:r>
    </w:p>
    <w:p>
      <w:pPr>
        <w:pStyle w:val="Heading4"/>
        <w:numPr>
          <w:ilvl w:val="3"/>
          <w:numId w:val="1"/>
        </w:numPr>
        <w:rPr/>
      </w:pPr>
      <w:bookmarkStart w:id="775" w:name="__RefHeading___Toc1796997_581953129"/>
      <w:bookmarkStart w:id="776" w:name="_Toc303"/>
      <w:bookmarkEnd w:id="775"/>
      <w:r>
        <w:rPr/>
        <w:t>2</w:t>
      </w:r>
      <w:r>
        <w:rPr>
          <w:rtl w:val="true"/>
        </w:rPr>
        <w:t xml:space="preserve">- </w:t>
      </w:r>
      <w:r>
        <w:rPr>
          <w:rtl w:val="true"/>
        </w:rPr>
        <w:t>ایجاد قدرت عملی اسلامی</w:t>
      </w:r>
      <w:bookmarkEnd w:id="776"/>
    </w:p>
    <w:p>
      <w:pPr>
        <w:pStyle w:val="Heading5"/>
        <w:numPr>
          <w:ilvl w:val="4"/>
          <w:numId w:val="1"/>
        </w:numPr>
        <w:rPr/>
      </w:pPr>
      <w:bookmarkStart w:id="777" w:name="__RefHeading___Toc1796999_581953129"/>
      <w:bookmarkStart w:id="778" w:name="_Toc304"/>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در طول تاریخ بشر قدرت، همواره مورد توجّه جدّی سیاست‌مداران و اندیشمندان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جهان معاصر، محور سیاست‌های جدید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قدرت جامعه اسلامی مورد توجّه قرارگرفته که این موضوع در آیات قرآن و احادیث امامان معصوم به صراحت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ضعف و ناتوانی جامعه اسلامی، غفلت از این امر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نباید نادیده گرفت که تفوق‌طلبی و زورگویی کشورهای استکباری، به دلیل برخورداری آنها از قدرت سیاسی، اقتصادی و نظامی است و همین امر باعث شده است که در مذاکرات سیاسی مهم‌ترین نقش را داشته و کشورهای ضعیف را هر آن مورد تهدید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یگانه راه برای دست‌یابی به قدرت اسلامی و رسیدن به عزّتی که قرآن مخصوص مسلمانان قرار داده، ایستادگی در برابر زورگویی‌ها و تهدیدات دشمنان و نیز وحدت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جهان اسلام از بحران‌های موجود، در گرو ایجاد وحدت در ابعاد مختلفی است که به بیان آنها می‌پردازیم</w:t>
      </w:r>
      <w:r>
        <w:rPr>
          <w:rFonts w:eastAsia="IRNazanin" w:cs="IRNazanin"/>
          <w:color w:val="111111"/>
          <w:sz w:val="28"/>
          <w:szCs w:val="28"/>
          <w:rtl w:val="true"/>
          <w:lang w:bidi="fa-IR"/>
        </w:rPr>
        <w:t>:</w:t>
      </w:r>
    </w:p>
    <w:p>
      <w:pPr>
        <w:pStyle w:val="Heading5"/>
        <w:numPr>
          <w:ilvl w:val="4"/>
          <w:numId w:val="1"/>
        </w:numPr>
        <w:rPr/>
      </w:pPr>
      <w:bookmarkStart w:id="779" w:name="__RefHeading___Toc1797001_581953129"/>
      <w:bookmarkStart w:id="780" w:name="_Toc305"/>
      <w:bookmarkEnd w:id="779"/>
      <w:r>
        <w:rPr>
          <w:rtl w:val="true"/>
        </w:rPr>
        <w:t>الف</w:t>
      </w:r>
      <w:r>
        <w:rPr>
          <w:rtl w:val="true"/>
        </w:rPr>
        <w:t xml:space="preserve">) </w:t>
      </w:r>
      <w:r>
        <w:rPr>
          <w:rtl w:val="true"/>
        </w:rPr>
        <w:t>وحدت سیاسی</w:t>
      </w:r>
      <w:bookmarkEnd w:id="78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سیاسی به این معناست که سیاست‌مداران کشورهای اسلامی در برنامه‌ریزی‌های سیاسی خود هم‌سویی داشته و مصلحت و منفعت امّت اسلامی را مدّ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یکی از موانع وحدت سیاسی جامعه اسلامی، هم‌سو نبودن سیاستمداران و</w:t>
      </w:r>
      <w:bookmarkStart w:id="781" w:name="pg5433_49040"/>
    </w:p>
    <w:p>
      <w:pPr>
        <w:pStyle w:val="BookText"/>
        <w:rPr/>
      </w:pPr>
      <w:bookmarkEnd w:id="781"/>
      <w:r>
        <w:rPr>
          <w:rFonts w:ascii="IRNazanin" w:hAnsi="IRNazanin" w:eastAsia="IRNazanin"/>
          <w:color w:val="111111"/>
          <w:sz w:val="28"/>
          <w:sz w:val="28"/>
          <w:szCs w:val="28"/>
          <w:rtl w:val="true"/>
          <w:lang w:bidi="fa-IR"/>
        </w:rPr>
        <w:t>بعضاً در خدمت قرارگرفتن آنها در راستای خواست‌های دشمنان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ضربه‌ای که بر پیکر امّت اسلامی از ناحیه دشمنان وارد شده، به وسیله همین سیاست‌مداران خودفروخته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گرفتاری‌هایی که امروز کشورهای اسلامی شاهد آنند، معلول منفعت‌طلبی سیاستمداران مردم‌ستیز و بیگانه‌پرست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روزی شاهد تشکیل قدرت بزرگ اسلامی باشیم که سیاست‌مداران کشورهای اسلامی در خدمت اسلام درآمده و خط و مشی سیاسی خود را به کمک یکدیگر و بر مبنای مصلحت امّت اسلامی تنظیم کنند</w:t>
      </w:r>
      <w:r>
        <w:rPr>
          <w:rFonts w:eastAsia="IRNazanin" w:cs="IRNazanin"/>
          <w:color w:val="111111"/>
          <w:sz w:val="28"/>
          <w:szCs w:val="28"/>
          <w:rtl w:val="true"/>
          <w:lang w:bidi="fa-IR"/>
        </w:rPr>
        <w:t>.</w:t>
      </w:r>
    </w:p>
    <w:p>
      <w:pPr>
        <w:pStyle w:val="Heading5"/>
        <w:numPr>
          <w:ilvl w:val="4"/>
          <w:numId w:val="1"/>
        </w:numPr>
        <w:rPr/>
      </w:pPr>
      <w:bookmarkStart w:id="782" w:name="__RefHeading___Toc1797003_581953129"/>
      <w:bookmarkStart w:id="783" w:name="_Toc306"/>
      <w:bookmarkEnd w:id="782"/>
      <w:r>
        <w:rPr>
          <w:rtl w:val="true"/>
        </w:rPr>
        <w:t>ب</w:t>
      </w:r>
      <w:r>
        <w:rPr>
          <w:rtl w:val="true"/>
        </w:rPr>
        <w:t xml:space="preserve">) </w:t>
      </w:r>
      <w:r>
        <w:rPr>
          <w:rtl w:val="true"/>
        </w:rPr>
        <w:t>وحدت جغرافیایی</w:t>
      </w:r>
      <w:bookmarkEnd w:id="783"/>
    </w:p>
    <w:p>
      <w:pPr>
        <w:pStyle w:val="BookText"/>
        <w:rPr/>
      </w:pPr>
      <w:r>
        <w:rPr>
          <w:rFonts w:ascii="IRNazanin" w:hAnsi="IRNazanin" w:eastAsia="IRNazanin"/>
          <w:color w:val="111111"/>
          <w:sz w:val="28"/>
          <w:sz w:val="28"/>
          <w:szCs w:val="28"/>
          <w:rtl w:val="true"/>
          <w:lang w:bidi="fa-IR"/>
        </w:rPr>
        <w:t>شاید چنین به نظر آید که وحدت جغرافیایی و مرزی بین کشورهای اسلامی، صرفاً یک امر تئوریک و تخّیلی بوده و در عمل،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امر، از موانع مهم وحدت جهان اسلام به شمار می‌آید و تا زمانی که این تفکر از بین نرود، وحدت و انسجام جهان اسلام ممکن نخواهد بود؛ زیرا با وجود مرزبندی‌های سیاسی و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نخواهد داشت؛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مصالح و منافع ملی هر کشور، اصل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هر کشوری منافع و مصالح ملی خود را دنبال کرده و آن را ترجیح می‌دهد؛ در این صورت است که تضاد منافع به وجود می‌آید و سبب بروز اختلاف در بین کشورهای اسلامی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اروپایی عملاً اقدام به کمرنگ نمودن مرزهای جغرافیایی نموده و در قالب اتحادیه اروپا به سوی وحدت به پیش می‌روند و همین امر، موفّقیت آنان را در ابعاد سیاسی، اقتصادی و نظامی سرعت بخشیده است و موجب شده که امروز، به عنوان ابرقدرت در جهان مطرح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کشورهای اسلامی مرزهای بین‌المللی پررنگ‌تر شده و اتباع همدیگر را به عنوان خارجی می‌شناسند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 در صدر اسلام امّت واحده تشکیل داد و اقوام و نژادهای مختلفی در سایه حکومت اسلامی با صلح و صفا زندگی می‌کردند و همین امر باعث قدرت گرفتن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چنین الگوی اسلامی، قاطعانه می‌توانیم بگوییم، تا زمانی که کشورهای اسلامی به همان امّت واحده رسول گرامی اسلام برنگردند و تقسیمات</w:t>
      </w:r>
      <w:bookmarkStart w:id="784" w:name="pg5433_49041"/>
    </w:p>
    <w:p>
      <w:pPr>
        <w:pStyle w:val="BookText"/>
        <w:rPr/>
      </w:pPr>
      <w:bookmarkEnd w:id="784"/>
      <w:r>
        <w:rPr>
          <w:rFonts w:ascii="IRNazanin" w:hAnsi="IRNazanin" w:eastAsia="IRNazanin"/>
          <w:color w:val="111111"/>
          <w:sz w:val="28"/>
          <w:sz w:val="28"/>
          <w:szCs w:val="28"/>
          <w:rtl w:val="true"/>
          <w:lang w:bidi="fa-IR"/>
        </w:rPr>
        <w:t xml:space="preserve">سرزمینی و مرزهای اعتباری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اکثراً نقشه استعماری دشمنان اسلام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نبرند، هیچ‌گاه روی وحدت و انسجام را نخواهند دید و هر روز به اختلاف و ضعف آنها افزوده و دشمنان آنها قوی‌تر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و معیار در اسلام، تقوای الهی بوده و زمین هم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تقسیمات سرزمینی به عنوان مرزهای جغرافیایی که باعث تفرق امّت اسلامی گردد، از نظراسلام اعتبار ندارد و بازیابی قدرت اسلامی بستگی به برداشتن آنها دارد</w:t>
      </w:r>
      <w:r>
        <w:rPr>
          <w:rFonts w:eastAsia="IRNazanin" w:cs="IRNazanin"/>
          <w:color w:val="111111"/>
          <w:sz w:val="28"/>
          <w:szCs w:val="28"/>
          <w:rtl w:val="true"/>
          <w:lang w:bidi="fa-IR"/>
        </w:rPr>
        <w:t>.</w:t>
      </w:r>
    </w:p>
    <w:p>
      <w:pPr>
        <w:pStyle w:val="Heading5"/>
        <w:numPr>
          <w:ilvl w:val="4"/>
          <w:numId w:val="1"/>
        </w:numPr>
        <w:rPr/>
      </w:pPr>
      <w:bookmarkStart w:id="785" w:name="__RefHeading___Toc1797005_581953129"/>
      <w:bookmarkStart w:id="786" w:name="_Toc307"/>
      <w:bookmarkEnd w:id="785"/>
      <w:r>
        <w:rPr>
          <w:rtl w:val="true"/>
        </w:rPr>
        <w:t>ج</w:t>
      </w:r>
      <w:r>
        <w:rPr>
          <w:rtl w:val="true"/>
        </w:rPr>
        <w:t xml:space="preserve">) </w:t>
      </w:r>
      <w:r>
        <w:rPr>
          <w:rtl w:val="true"/>
        </w:rPr>
        <w:t>وحدت اقتصادی و پولی</w:t>
      </w:r>
      <w:bookmarkEnd w:id="786"/>
    </w:p>
    <w:p>
      <w:pPr>
        <w:pStyle w:val="BookText"/>
        <w:rPr/>
      </w:pPr>
      <w:r>
        <w:rPr>
          <w:rFonts w:ascii="IRNazanin" w:hAnsi="IRNazanin" w:eastAsia="IRNazanin"/>
          <w:color w:val="111111"/>
          <w:sz w:val="28"/>
          <w:sz w:val="28"/>
          <w:szCs w:val="28"/>
          <w:rtl w:val="true"/>
          <w:lang w:bidi="fa-IR"/>
        </w:rPr>
        <w:t>یکی از منابع قدرت هر جامعه، رشد و توسعه اقتصادی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از این ناحیه نیز ضعیف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برون‌رفت از بحران موجود، همکاری و وحدت اقتصادی و پولی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رشد و توسعه اقتصادی، اشتغال‌زایی، فقرزدایی و رفاه عمومی شده و جهان اسلام را به عنوان یک قدرت اقتصادی در جهان مطرح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اروپا این امر را عملا تجربه نموده، به‌طوری که بر رشد و شکوفایی اقتصاد آنان تاثیر بسیار گذاشته و آن را به عنوان یک قدرت اقتصادی درجهان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اتحادیه اروپا، مهم‌ترین بلوک اقتصادی جهان است که با ایجاد یک‌پارچگی و وحدت در اتخاذ سیاست‌های اقتصادی و بازرگانی، توانسته در عمر نزدیک به نیم قرن خود، تحوّلات چشم‌گیری را پشت سر نهد و امروز به عنوان الگویی موفق، برای بلوک‌های اقتصادی جهان مورد توجّه قرار گیرد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اتحادیه که متشکل از چندین کشور است، در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توانست به پیمانی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یابد و در اواخر این دهه، شماری از اعضای آن با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پول واحد اروپایی، عرصه تازه‌ای از حیات سیاسی و اقتصادی خود را آغاز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یورو در میان ساکنان کشورهای عضو و حذف پول‌های ملی، حرکت تازه‌ای است که اقتصاد اروپا را بیش از پیش تقویت کرده و اروپا هم‌چنان به عنوان یک رقیب جدّی برای ابرقدرت اقتصادی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bookmarkStart w:id="787" w:name="pg5433_49042"/>
    </w:p>
    <w:p>
      <w:pPr>
        <w:pStyle w:val="Heading5"/>
        <w:numPr>
          <w:ilvl w:val="4"/>
          <w:numId w:val="1"/>
        </w:numPr>
        <w:rPr/>
      </w:pPr>
      <w:bookmarkStart w:id="788" w:name="__RefHeading___Toc1797007_581953129"/>
      <w:bookmarkStart w:id="789" w:name="_Toc308"/>
      <w:bookmarkEnd w:id="787"/>
      <w:bookmarkEnd w:id="788"/>
      <w:r>
        <w:rPr>
          <w:rtl w:val="true"/>
        </w:rPr>
        <w:t>د</w:t>
      </w:r>
      <w:r>
        <w:rPr>
          <w:rtl w:val="true"/>
        </w:rPr>
        <w:t xml:space="preserve">) </w:t>
      </w:r>
      <w:r>
        <w:rPr>
          <w:rtl w:val="true"/>
        </w:rPr>
        <w:t>وحدت نظامی</w:t>
      </w:r>
      <w:bookmarkEnd w:id="789"/>
    </w:p>
    <w:p>
      <w:pPr>
        <w:pStyle w:val="BookText"/>
        <w:rPr/>
      </w:pPr>
      <w:r>
        <w:rPr>
          <w:rFonts w:ascii="IRNazanin" w:hAnsi="IRNazanin" w:eastAsia="IRNazanin"/>
          <w:color w:val="111111"/>
          <w:sz w:val="28"/>
          <w:sz w:val="28"/>
          <w:szCs w:val="28"/>
          <w:rtl w:val="true"/>
          <w:lang w:bidi="fa-IR"/>
        </w:rPr>
        <w:t>همان‌گونه که سیستم بدن انسان نیاز به نیروی دفاعی دارد تا در برابر انواع میکروب‌ها مقابله نموده و آنها را نابود سازد، جامعه انسانی نیز در حفظ و حراست از خود نیاز به قوای مسلّح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واقعیت‌های خارجی نشان می‌دهد که کشورهای اسلامی از سیستم دفاعی ضعیفی برخوردارند و همین امر باعث آسیب‌پذیری آنها از ناحیه دشمنان اسلام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مقدس صراحتاً مسلمانان را دستور می‌دهد که به پیشرفته‌ترین سلاح‌های روز مجهز شوند تا دشمنان خدا با دیدن آن‌ها به وحشت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امر تحقّق نمی‌یابد مگر در سایه وحدت و همکاری نظامی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چنین امری، امّت اسلامی به عنوان یک قدرت مهم نظامی در جهان مطرح می‌شود و دشمنان آن هیچ‌گاه فکر تجاوز به سرزمین‌های اسلامی را هم نخواهند 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دیگران، در این امر از مسلمانان پیشی گرفتند و در قالب همکاری‌های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پیمان ناتو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گسترش قدرت خود را فراهم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مسلمانان از این خواب غفلت بیدار شده و در موارد فوق وحدت عملی پیدا کنند تا اقتدار و عزّت واقعی خود را به دست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 وَ لکِنَّ الْمُنافِقِینَ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عزّت از آنِ خدا و از آنِ پیامبر او و از آنِ مؤمنان است؛ لیکن این دورویان نمی‌دانند</w:t>
      </w:r>
      <w:r>
        <w:rPr>
          <w:rFonts w:eastAsia="IRNazanin" w:cs="IRNazanin"/>
          <w:color w:val="111111"/>
          <w:sz w:val="28"/>
          <w:szCs w:val="28"/>
          <w:rtl w:val="true"/>
          <w:lang w:bidi="fa-IR"/>
        </w:rPr>
        <w:t xml:space="preserve">. </w:t>
      </w:r>
      <w:r>
        <w:rPr>
          <w:rStyle w:val="FootnoteAnchor"/>
          <w:rtl w:val="true"/>
        </w:rPr>
        <w:footnoteReference w:id="645"/>
      </w:r>
      <w:bookmarkStart w:id="790" w:name="pg5433_49044"/>
    </w:p>
    <w:p>
      <w:pPr>
        <w:pStyle w:val="Heading2"/>
        <w:numPr>
          <w:ilvl w:val="1"/>
          <w:numId w:val="1"/>
        </w:numPr>
        <w:rPr/>
      </w:pPr>
      <w:bookmarkStart w:id="791" w:name="__RefHeading___Toc1797009_581953129"/>
      <w:bookmarkStart w:id="792" w:name="_Toc309"/>
      <w:bookmarkEnd w:id="790"/>
      <w:bookmarkEnd w:id="791"/>
      <w:r>
        <w:rPr>
          <w:rtl w:val="true"/>
        </w:rPr>
        <w:t>فهرست منابع</w:t>
      </w:r>
      <w:bookmarkEnd w:id="7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 مجموعه کلمات قصار حضرت رسول صلی الله علیه و آله ، ترجمه و گرد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جاویدان،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عبدالحمید شرح نهج‌البلاغه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داراحیاءالکتب العربیه،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اندلسی، علی بن احمد، المحلی،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مقدمه ابن خلدون،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محمدپروین گنابادی،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فرهنگی،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قدامه، عبدالله بن احمد، مغنی ابن قدامة،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منظورمصری، محمد، لسان العرب،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نشرادب الحوزه،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الحمیری، السیرة النبویة،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سیرة ابن هشام،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دارالوفاق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ابوالصلاح حلبی، الکافی فی الفقه،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عمومی امام امیرالمؤمنین علیه السلام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تقریب المعارف،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وابسته به جامعه مدرسین حوزه علمیه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ابن سینا، الشفاءالهیات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دکترابراهیم،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عبدالحمید، مبانی سیاست،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توس،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ابویعلی، محمدبن الحسین الفراء، احکام السلطانیة،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احسایی، محمد، عوالی الالی،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سید الشهداء،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اخوان کاظیمی، بهرام، عدالت در نظام سیاسی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دانش و اندیشه معاصر،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شیخ احمد مقدس، مجمع الفائدة والبرهان،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نشراسلامی وابسته به جامعه مدرسین حوزه علمیه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اردکانی، مرتضی، رسالة فی العدالة،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 اخلاق نیکوماخوس؛ مجموعه فلسفه اجتماعی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 فرهنگی،</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سیاست،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عنایت،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کتاب‌های جیبی،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اسلامی، سید حسن، امام، اخلاق، سیاست،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نشرآثار امام خمینی،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افلاطون، جمهور،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روحانی،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 احمد، الغدیر،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الدراسات الاسلامیة، </w:t>
      </w:r>
      <w:r>
        <w:rPr>
          <w:rFonts w:eastAsia="IRNazanin" w:cs="IRNazanin"/>
          <w:color w:val="111111"/>
          <w:sz w:val="28"/>
          <w:szCs w:val="28"/>
          <w:lang w:bidi="fa-IR"/>
        </w:rPr>
        <w:t>1461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شیخ مرتضی، القضاءوالشهادات،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بزرگداشت شیخ انصاری،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رسالة فی الوصایا،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جهانی بزرگداشت شیخ انصاری،</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کتاب الصلواة،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بزرگداشت شیخ انصاری،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مکاسب المحرمه،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دهقانی،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انوری، حسن، فرهنگ بزرگ سخن،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سخن،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ایزدهی، سیدسجاد، اندیشه سیاسی ملا احمد نراقی،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آیتی، محمد ابراهیم، تاریخ پیامبراسلام محمد صلی الله علیه و آله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علی بن الحسین، المقنع،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الهادی،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محمد علی بن الحسین، من لایحضره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دفترتبلیغات اسلامی وابسته به جامعه مدرسین حوزه علیمه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البخاری، صحیح 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بخشایشی، عقیقی، پیکاربا فاجعه گرسنگی و فقر، انتشارات آئین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احمد بن الحسین، سنن بیهقی،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پولادی، کمال، تاریخ اندیشه سیاسی در غرب، از ماکیاول تا مارکس،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نشرمرکز،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المنجد،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رحیمی،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صبا،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تستری، محمد تقی، النجعة فی شرح اللمعة،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غرالحکم ودررالکلم،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دفترتبلیغات،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مغربی، نعمان بن محمد، دعائم الاسلام،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محمد، ساختاراجتماعی، سیاسی نخستین حکومت اسلامی درمدینه،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ابوعثمان عمربن جاحظ، رسائل الجاحظ، الرسائل الکلامیه؛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دارالهلال،</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 جرداق، امام علی صدای عدالت انسانیت،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سیدهادی خسروی،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فراهانی،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الجزیری، عبدالرحمن بن محمد عوض، الفقه علی المذاهب الاربعة،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حکمت اصول سیاسی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نهج‌البلاغه،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قدرت، گردآوری محمدرضا جوادی،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دفترنشرفرهنگ اسلامی،</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تاریخ سیاسی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نشردلیل ما،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جمشیدی، محمد حسین، نظریه عدالت ازدیدگاه فارابی، امام خمینی، شهیدصدر،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امام خمینی و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جوادآملی، عبدالله، ولایت فقیه فقاهت وعدالت،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اسراء،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حسن بن شعبه، تحف العقول،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حوزه علمیه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 محمد بن حسن، وسائل الشیعة،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جرجانی، سید امیرألفتح، تفسیرشاهی،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نوید،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الحصیری، احمد، علم القضاءادلة الاثبات فی الفقه الاسلامی،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العربی،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ازدیدگاه امام خمینی،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فرهنگ و ارشاد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 امام علی عدل عدالت،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محمد بن ادریس، السرائر،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نشراسلامی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حییم، سلیمان، فرهنگ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حییم،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معاصر،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خالقی، علی، اندیشه سیاسی محقق اردبیلی،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دفترتبلیغات اسلامی حوزه علمیه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محمدکاظم، مقالة فی العدالة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 تحریر الوسیلة،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حکومت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شرح حدیث جنود عقل وجهل،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نشرآثارامام خمینی،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شرح دعای سحر،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نشرآثار امام خمینی،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صحیفه نورمجموعه راهنمودهای امام خمینی، مرکز مدارک فرهنگی انقلاب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شرکت سهامی، چاپ خانه وزارت 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کتاب البیع،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نشرآثار امام خمینی،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کشف الاسرار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مکاسب المحرمة،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اسماعلیان،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ولایت فقیه،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نشرآثارامام خمینی،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خوانساری، جمال‌الدین محمد، شرح غررالحکم و دررالکلم،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لغت‌نامه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حسن بن الحسن، الاعلان الدین،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راسل، برتراند، قدرت،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دریابندی،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قدرت،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منتصری،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عطایی،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المفردات فی الفاظ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الدارالشامیة،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الدین، فقه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الخیام،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روسو، ژان ژاک، قرارداد اجتماعی،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کلانتریان،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آگاه،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لاسکی، هارولد، مقدمه برسیاست،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منوچهرصفا،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کتابهای جیبی،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مبانی حکومت اسلامی،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الهامی،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علمی و فرهنگی سید الشهداء،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سیاح، احمد، فرهنگ بزرگ نوین، ترجمه المنجد،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السابق؛ فقه السنة،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الشکعة، مصطفی، الائمیة الاربعة،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اللبنانی،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شکوری، ابوالفضل، فقه سیاسی،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دفترتبلیغات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مسالک الافهام الی تنقیح شرایع الاسلام،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المعارف الاسلامیه،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سید جعفر، تاریخ تحلیلی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مرکزنشردانشگاهی،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علل الشرایع،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مؤمن،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من لایحضره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المقنعة،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و انتشارات مؤسسه نشراسلامی،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سیدمحمد، سیاست ازدیدگاه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باقرفالی،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نشراندیشه‌های 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محمدباقر، اقتصادنا،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دفترتبلیغات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و مکتب الاعلام الاسلامی،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حبیب الله، تحقیق پیرامون ولایت 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دفترانتشارات اسلامی وابسته به جامعه مدرسن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سید محمد حسین، نهایة الحکمة،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الزهراء،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المیزان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تقسیرالمیزان،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موسوی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دفترتبلیغات اسلامی وابسته به جامعه مدرسین حوزه علمیه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شیخ ابوعلی الفضل بن الحسن، تفسیرمجمع البیان،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میر باقری و همکاران،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فراهانی،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طرابلسی، عبدالعزیزبن براج، المهذب،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دفترتبلیغات اسلامی وابسته به جامعه مدرسین حوزه علمیه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خواجه نصیر، اخلاق ناصری،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المبسوط، الاستبصار،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المبسوط، الاقتصاد الهادی الی طریق الرشاد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المبسوط، الخلاف،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دفترتبلیغات اسلامی وابسته به جامعه مدرسین حوزه علیمه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المبسوط، تهذیب الاحکام،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المبسوط،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المرتضویه لاحیاء آلاثار الجعفریة،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النهایة،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العربی،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عبدالرحمن، بنیادهای علم سیاست،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زین الدین، الروضة البهیمة فی شرح اللمعة الدمشقیة،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دارالعالم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زنجانی، عباسعلی، فقه سیاسی،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حسن، فرهنگ عمید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امیرکبیر،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ابوحامدمحمد بن محمد، احیاءعلوم دینی،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نصیحة الملوک،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عزالدین،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محمد، کیمیای سعادت، به کوشش حسن خدیو 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ابونصر، التنبیه علی سبیل السعادة، انتشارات حکمت،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آراءاهل المدینة الفاضلة،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الشرقیة،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و نشردارومکتبة الهلال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فارابی، ابونصرمحمد، سیاست مدینه،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سجادی،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فلسفه و حکمت،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عبدالرحمن الخلیل، کتاب العین،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الاعلمی للمطبوعات،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محمدحسین، الاسلام ومنطق القوة،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الدارالاسلامیه،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زاده، کاظم، اندیشه فقهی، سیاسی امام خمینی،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استراتژیک ریاست</w:t>
      </w:r>
    </w:p>
    <w:p>
      <w:pPr>
        <w:pStyle w:val="BookText"/>
        <w:rPr/>
      </w:pPr>
      <w:r>
        <w:rPr>
          <w:rFonts w:ascii="IRNazanin" w:hAnsi="IRNazanin" w:eastAsia="IRNazanin"/>
          <w:color w:val="111111"/>
          <w:sz w:val="28"/>
          <w:sz w:val="28"/>
          <w:szCs w:val="28"/>
          <w:rtl w:val="true"/>
          <w:lang w:bidi="fa-IR"/>
        </w:rPr>
        <w:t xml:space="preserve">جمهوری،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ابوالفضل، بایسته‌های حقوق اساسی،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نشردادگستر،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القسطلانی، احمد بن محمد، ارشاد الساری لشرح صحیح بخاری، مصر</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عباس، سفینة البحارومدینة الحکم والاثار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قنیبی، حامدصادق، معجم الفقهاء،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دارالنفائس،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قوامی، صمصام الدین، ساختارحکومت پیامبر، فصل‌نامه حکومت اسلامی،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الغطا، شیخ حسن، انوارالفقاهه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نقد، فصل نامه انتقادی، فکری و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الکوفی عبسی، عبدالله بن محمد، المصنف،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لک‌زایی، نجف، اندیشه سیاسی محقق سبزواری،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دفترتبلیغات اسلامی،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محمدبن محمد شهرآشوب،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ماکیاولی، نیکولو، شهریار،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محمود،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خودکاران،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عبدالله، حاشیة علی رسالة فی العدالة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ماندگار، محمدمهدی، خط مشی‌های سیاسی نهج‌البلاغه،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ماوردی، علی بن محمد، الاحکام السلطانیة و الولایات الدینیة،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الاسلامی،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w:t>
      </w:r>
      <w:r>
        <w:rPr>
          <w:rFonts w:eastAsia="IRNazanin" w:cs="IRNazanin"/>
          <w:color w:val="111111"/>
          <w:sz w:val="28"/>
          <w:szCs w:val="28"/>
          <w:lang w:bidi="fa-IR"/>
        </w:rPr>
        <w:t>4104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محمدتقی، روضة‌المتقین فی شرح من لایحضره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اسلامی کوشانپور،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اردبیلی، احمد، زبدة البیان فی احکام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الجعفریه لاحیاء الاثار الجعفریة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جعفربن حسن، شرایع الاسلام،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اسماعلیان،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دارالزهراء،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کرکی، علی، رسائل المحقّق الکرکی،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نجفی و دفترتبلیغات 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الشهری، محمد، میزان الحکمة،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مسجدجامعی، محمد، زمینه‌های تفکرسیاسی درقلمرو تشیع و تسنن،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حقوق و سیاست درقرآن،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خمینی،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بیست گفتار،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عدل الهی،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مجموعه آثار،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 فرهنگ فارسی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 آیور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جامعه وحکومت،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 کنی، بنگاه ترجمه و نشرکتاب، </w:t>
      </w:r>
      <w:r>
        <w:rPr>
          <w:rFonts w:eastAsia="IRNazanin" w:cs="IRNazanin"/>
          <w:color w:val="111111"/>
          <w:sz w:val="28"/>
          <w:szCs w:val="28"/>
          <w:lang w:bidi="fa-IR"/>
        </w:rPr>
        <w:t>1344</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و همکاران، ناصر، پیام قرآن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منتسکیو، مارشال، روح القوانین،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اکبرمهتدی،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منتظری، حسین علی، مبانی فقهی حکومت اسلامی،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صلواتی،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محمدعلی، درهوای حقّ وعدالت ازحقوق طبیعی تا حقوق بشر،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نشرکارنامه،</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مورگنتا، هانس جی، سیاست میان ملّت‌ها،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 مشیرزاده،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دفترمطالعات سیاسی و بین المللی وزارت خارجه،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موریس، دوورژ، اصول علم سیاست،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 کنی،، بنگاه ترجمه و نشرکتاب،</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خلخالی، سیدمهدی، شریعت وحکومت،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دفترتبلیغات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قزوینی، سیدعلی، رسالة فی العدالة،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نشراسلامی وابسته به جامعه مدرسین حوزه علمیه قم، </w:t>
      </w:r>
      <w:r>
        <w:rPr>
          <w:rFonts w:eastAsia="IRNazanin" w:cs="IRNazanin"/>
          <w:color w:val="111111"/>
          <w:sz w:val="28"/>
          <w:szCs w:val="28"/>
          <w:lang w:bidi="fa-IR"/>
        </w:rPr>
        <w:t>1449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ناصف نهار، قدرت سیاسی واصل عدالت، مهدی خلجی، نقدنظر، سال سوم شماره دوم و سوم، بهارو تابستان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نائینی، میرزاحسین، تنبیه الامه وتنزیه المله،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دفترتبلیغات اسلامی حوزه علمیه قم،</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نبوی، سیدعباس، فلسفه قدرت،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مطالعه تدوین کتب علوم انسانی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 حسین، جواهر الکلام،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9181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احمد، عوائد الایام،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نشرمکتب الاعلام الاسلامی،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معراج السعادة،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انتشارات هجرت،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محمدمهدی، جامع السعادات،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النجف،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نصرتی، علی اصغر، نظام سیاسی اسلام، مرکزنشرهاجر،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نصرتی، علی، سلسلة الینابع الفقهیه،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فقه الشریعة،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میرزاحسین، مستدرک الوسائل،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بن حجاج، صحیح مسلمف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عزالدین،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محمد بن سعد، المغازی،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نشردانش 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هابز، توماس، لویاتان،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بشیریه،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نشرنی،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الهندی، علاءالدین علی المتقی بن حسام الدین، کنزالعمال،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الرساله،</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یوسفی راد، مرتضی، اندیشه سیاسی علامه محمدتقی جعفری،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دفترتبلیغات اسلامی،</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فارسی عمید، ص</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علی اکبر دهخدا، لغت نامه دهخدا،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فرهنگ بزرگ جامع نوین، ترجمه المنجد، احمد سیاح،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فارسی معین،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انوری، فرهنگ بزرگ سخن، ص</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ماکس وبر، بنیادهای علم سیاست،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عباس نبوی، فلسفه قدرت،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بنیادهای علم سیاست،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برتراند راسل، قدرت،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میرزاحسین نوری، مستدرک،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المقنعه،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بن علی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مسالک الافهام الی تنقیح شرایع الاسلام،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النهایه،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علی کرکی، رسائل المحقق،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حسن کاشف الغطا، انوار الفقاهه،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القضاء،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حسین نائینی، تنبیه الامه وتنزیه الملّه،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حسین فضل الله، الاسلام ومنطق القوة،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محمدتقی جعفری، قدرت،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الله خمینی رحمه الله ، شرح دعاء السحر،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 شیرازی، سیاست از دیدگاه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ابوحامد محمد بن محمد غزالی، احیاء علوم دینی، جزء اول،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نصیحة الملوک،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 ولایت 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الهیات شفا،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شیروانی، ترجمه وشرح نهایة الحکمه،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عباس نبوی، فلسفه قدرت،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ابن منظور مصری، لسان العرب،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فارسی عمید، ص</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راغب اصفهانی، مفردات الفاظ القرآن،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محمدتقی مصباح یزدی، حقوق وسیاست درقرآن،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مرتضی انصّاری، مکاسب،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بزرگ جامع نوین، ترجمه المنجد،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فارسی معین،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افلاطون، جمهور،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روحانی،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محمدعلی موحد، در هوای حق و عدالت ازحقوق طبیعی تا حقوق بشر،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توماس هابز، لویاتان،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بشیریه،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سینا، الاشارات والتنبیهات،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زین الدین العاملی، الروضه البهیه فی شرح اللمعه الدمشقیه،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تقی تستری، النجعه فی شرح اللمعه،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محمد طوسی، 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محمدباقر صدر، اقتصادنا،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خلافت انسان وگواهی پیامبران،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حدیث جنود عقل وجهل،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مجموعه رهنمودهای امام خمینی،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حسن نجفی، جواهر الکلام، چاپ هفتم،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مکاسب، چاپ سوم،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سیدعلی موسوی قزوینی، رسالة فی العدالة، ص</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العدالة لا دلیل علی ثبوت الحقیقة الشرعیة أو المتشرعة لها بل هی بمعناها اللغوی وهو الاستقامة وعدم الجور والانحراف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بن محمد اردکانی، رسالة فی العدالة،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محمدکاظم خراسانی، مقالة فی العداله،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مامقانی، حاشیه علی رسالة فی العدالة،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حسین طباطبایی، 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بیست گفتار، چاپ پنجم،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کلمات قصار، کلمه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ابن‌جمهور احسایی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عوالی الآلی،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عدل الهی، چاپ دوم،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الحصری، علم القضاء ادلة الاثبات فی الفقه الإسلامی،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حامد صادق قنیبی، معجم لغة فقها،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ابونصر فارابی، آراء اهل المدنیه الفاضله،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فصول المدنی، فصل</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التنبیه علی سبیل السعادة،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فصول المدنی، فصل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خواجه نصیر طوسی، اخلاق ناصری،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بزرگ جامع نوین، ترجمه المنجد،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انوری، فرهنگ بزرگ سخن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فارسی معین،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عباسعلی عمید زنجانی، فقه سیاسی،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ابوالفضل شکوری، فقه سیاسی،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فارسی معین،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بزرگ جامع نوین، ترجمه المنجد،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فرهنگ بزرگ سخن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المنجد،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رحیمی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انگلیسی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حییم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هارولد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لاسکی، مقدمه‌ای برسیاست، ترجمه منوچهر صفا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 آیور،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جامعه وحکومت، ترجمه ابراهیم علی کنی،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موریس، دوورژ، اصول علم سیاست،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قاضی،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عبدالحمید ابوالحمد، مبانی سیاست،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برتراند راسل، قدرت، ترجمه نجف دریابندی،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تفویض الی رسول‌الله صلی الله علیه و آله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 ابوالصلاح حلبی، تقریب المعارف،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استادی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الرئاسه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 عموم إلعلم للعقلا بکون من هذه حاله عند وجود رئیس المبسوط الید الشدید التدبیر القوی الرهبه الی الصلاح أقرب ومن الفساد أبعد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محمدتقی جعفری، حکمت اصول سیاسی اسلام،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عبدالرحمن عالم، بنیادهای علم سیاست،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مراجعه شود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العلوم، ابوحامد غزالی،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موئدالدین محمد خوارزمی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لویاتان،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سیدحسن اسلامی، امام، اخلاق، سیاست،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لویاتان،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از جانشینی انسان در زمین، استعداد خلیفه بودن در زمین است، نه بالفعل بودن آن؛ زیرا انسان‌هایی در روی زمین هستند که به تعبیر قرآن، از حیوان هم بدتر می‌باشند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ژان ژاک روسو، قرارداد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مرتضی کلانتریان،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محمدتقی جعفری، حکمت اصول سیاسی اسلام،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نیکولا ماکیاولی، شهریار،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پولادی، تاریخ اندیشه سیاسی درغرب از ماکیاول تا مارکس،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ماکیاول، شهریار،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هانس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مورگنتا، سیاست میان ملت‌ها،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حمیرا مشیرزاده،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السید سابق، فقه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مصطفی الشکعه، الائمة الاربعة،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مسجد جامعی، زمینه‌های تفکر سیاسی در قلمرو تشیع و تسنن،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زمینه‌های تفکر سیاسی در قلمرو تشیع و تسنن،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افلاطون، جمهور،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ارسطو، سیاست،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عنایت،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ارسطو، اخلاق نیکوماخوس، مجموعه فلسفه اجتماعی،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شماره‌های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a1132</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بهرام اخوان کاظمی، عدالت درنظام سیاسی اسلام،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پولادی، تاریخ اندیشه سیاسی درغرب قرن بیستم،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کاظم قاضی‌زاده، اندیشه فقهی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امام خمینی رحمه الله ،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رحمه الله ،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شیخ مرتضی انصّاری، القضاء و الشهادات،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یعتبر فی الوصی العقل والإسلام، وهل یعتبر فی الوصی العدالة؟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المشهور، بل عن الغنیة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لأنّ التّسلیط علی مال فی زمان لاولیّ علیه یتوقّف علی کون المسلّط علیه أمینا، والفاسق لا أمانة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مرتضی انصاری، رسالة فی الوصایا، چاپ اول،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القضاء و الشهادات،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جعفربن حسن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کتاب الصلوة،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مکاسب محرمه،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فارابی، آراء اهل المدینه الفاضله ومضادها،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فارابی، فصول المدنی، فصل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غزالی، نصیحة الملوک،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اشموئیل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معارج،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ابراهیم،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ترجمه محمد دشتی،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محمدی ر ی‌شهری، 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عبدالواحد تمیمی آمدی، غررالحکم، الفصل التاسع، فی الفتنة،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انه قد ثبت ان الناس متی کانوا غیر معصومین ویجوز منهم الخطا وترک الواجب، اذا کان لهم رئیس مطاع منبسط الید یردع المعاند ویؤدب الجانی ویأخذ علی ید السفیه والجاهل وینتصف للمظلوم من الظالم کانوا إلی وقوع الصلاح وقله الفساد اقرب ومتی خلوا من رئیس علی ما وصفناه وقع الفساد وقل الصلاح ووقع الهرج والمرج وفسدت المعایش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الطوسی، الاقتصاد الهادی الی طریق الرشاد،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 ابوصلاح حلبی، تقریب المعارف،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الرئاسه واجبه فی حکمته تعالی علی کل مکلف یجوز منه ایثار القبیح، لکونها لطفا فی فعل الواجب والتقریب الیه وترک القبیح او التبعید منه، بدلیل عموم العلم للعقلا بکون من هذه حاله عند وجود الرئیس المبسوط الید الشدید التدبیر القوی الرهبه الی الصلاح اقرب ومن الفساد ابعد، وکونهم عند فقده او ضعفه بخلاف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ثبت وجوب ماله هذه الصفه من الالطاف فی حکمته تعالی، فوجب لذلک نصب الرّؤسا فی کل زمان اشتمل علی مکلفان غیر معصومین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ابوصلاح تقی حلبی، الکافی فی الفقه،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والوجه فی الرئاسه کونها لطفا للخلق، لقبح تکلیفهم القطعی من دونها، لانا نعلم ضروره إن وجود الروسا المهیبین النافذی الامر المرهوبی السطوه مقلل للقبیح ومکثر للحسن وان فقدهم بل ضعفهم بعکس هذه القضیه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علم کون الرئاسه بهذه الصفه ثبت کونها لطفا فوجبت کسائر الالطاف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 احمدنراقی، سیف الامه،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 احمد نراقی، معراج السعادة،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فالمسألة من الواضحات التی لاتحتاج إلی 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الضرورة قاضیة بذالک فی قبض الحقوق العامة والولایات ونحوها بعد تشدید هم فی النهی عن الرجوع الی قضاة الجور وعلماءهم وحکامهم، بعد علمهم بکثرة شیعتهم فی جمیع الاطراف طول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فمن الغریب وسوسة بعض الناس فی ذلک، بل کأنه ماذاق من طعم الفقه شیئا ولافهم من لحن قولهم ورموزهم أمرا، ولا تأمل المراد من قولهم انی جعلته علیکم حاکما وقاضیا وحجة ونحو ذلک مما یظهر منه أرادة نظم زمان الغیبة لشیعتهم فی کثیر من الامور الراجعة الیهم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رحمه الله ، حکومت اسلامی،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حقوق وسیاست در قرآن،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عباسعلی عمید زنجانی، فقه سیاسی،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الحسن الفراء قاضی ابی یعلی، احکام السلطانیه،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ابی الحدید، شرح نهج اللاغه،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ماوردی، الاحکام السلطانیه و الولایات دینیه،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ابوعثمان عمربن جاحظ، رسائل الجاحظ، الرسائل الکلامیه، تحقیق علی ابوملحم،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الاحکام السلطانیة،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الاحکام،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انفال،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 آیه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نساء،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حکومت اسلامی،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عبدالملک بن هشام الحمیری، 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جعفر شهیدی، تاریخ تحلیلی اسلام،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جعفریان، تاریخ سیاسی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از متن کامل قانون اساسی مدینه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عبدالملک بن هشام الحمیری، السیره النبویه،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سیدمحمد شیرازی، سیاست از دیدگاه اسلام،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سیدمحمدباقر فالی،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عباسعلی عمید زنجانی، فقه سیاسی،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الاحکام السلطانیه،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فقه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عمید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فهرستی از فرمانداران، به نقل از مناقب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چاپ چهارم،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ثقفی، ساختار اجتماعی و سیاسی نخستین حکومت اسلامی در مدینه،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صمصام الدین قوامی، ساختار حکومت پیامبر صلی الله علیه و آله ، فصلنامه حکومت اسلامی،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الاحکام السلطانیه،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ساختار حکومت پیامبر صلی الله علیه و آله ، قسمت دوم، فصلنامه حکومت اسلامی،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ابراهیم آیتی، تاریخ پیامبر اسلام محمد صلی الله علیه و آله ،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حسین محدث نوری،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صکَانَ إِذَا بَعَثَ جَیشاً أَوْ سَرِیَّةً أَوصَی صَاحِبَهَا بِتَقوَی اللَّهِ فِی خَاصَّةِ نَفسِهِ وَ مَنْ مَعَهُ مِنَ الْمُسلِمِینَ خَیراً وَ قَالَ اغزُوا بِسمِ اللَّهِ وَ فِی سَبِیلِ اللَّهِ وَ عَلَی مِلَّةِ رَسُولِ اللَّهِ وَ لَا تُقَاتِلُوا القَومَ حَتَّی تَحتَجُّوا عَلَیهِم بِأَن تَدعُوهُمْ إِلَی شَهَادَةِ أَن لَا إِلَهَ إِلَّا اللَّهُ وَ أَنَّ مُحَمَّداً رَسُولُ اللَّهِ وَ الإِقرَارِ بِمَا جَاءَ بِهِ مِنْ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العلوم،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هشام الحمیری، سیرة النبویة،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سعد واقدی، 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رسول جعفریان، تاریخ سیاسی اسلام، چاپ چهارم،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عقیقی بخشایشی، پیکاربا فاجعه گرسنگی و فقر،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فقاهت وعدالت،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نظریه‌های عدالت از دیدگاه فارابی، امام خمینی و شهیدصدر،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جنود عقل و جهل،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الله، خمینی، ولایت فقیه،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معراج السعاده،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دشتی، شرح 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محمد حسین، نائینی، تنبیه الأمة و تنزیه الملة، تحقّیق و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سیدجواد ورعی،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جمعه،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محمدتقی مصباح یزدی، نظریه سیاسی اسلام، چاپ اول،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اسراء،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 آیه</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الفصاحه، احادیث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ابن اب ی‌الحدید،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ابوعلی الفضل بن الحسن طبرسی،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ابراهیم میرباقری و همکاران،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چاپ چهارم،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 الانصاف و العدل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ثلاث منجیات، وثلاث مهلکات؛ اما المنجیات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فی الرضا والغضب، والقصد فی الغنی والفقر، خشیة الله فی السر والعلانیة، والمهلکات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 مطاع وهوی متبع واعجاب المرء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شعبه حرانی، تحف العقول،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احب الناس الی الله یوم القیامة وادناهم مجلسا امام عادل وابغض الناس الی الله تعالی وابعدهم مجلسا امام جائر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ابواب الاحکام،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ثلاثة من کن فیه من الائمة صلح ان یکون اماما اضطلع بامانته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عدل فی حکمه ولم یحتجب دون رعیته واقام کتاب الله تعالی فی القرب والبعید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علاءالدین علی المتقی بن حسام الدین الهندی، کنزالعمال،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سبع اکول حطوم خیر من وال ظلوم غشوم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غررالحم و درر الکلم،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جعفری، حکمت اصول سیاسی اسلام،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مع وضوحه فان الجاهل والظالم والفاسق لا یعقل ان یجعلهم الله تعالی ولاة علی المسلمین وحکاما علی مقدراتهم وعلی اموالهم ونفوسهم، مع شدّة اهتمام الشارع الاقدس بذلک، ولایعقل تحقق اجراء القانون بما هو حقّه الا بید الوالی العالم العادل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روح الله خمینی،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علی منتظری، مبانی فقهی حکومت اسلامی،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محمد القسطلانی، ارشاد الساری لشرح صحیح بخاری،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عباسعلی عمید زنجانی، فقه سیاسی،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ایاک واعمال السلطان فلاتدخل فیها، فان دخلت فیها فاحسن الی کل واحد ولاتردّ احدا من حاجته ما تهیأ 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علی بن الحسین بابویه القمی، المقنع،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فان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الناظر فی امورالمسلمین یتولی انفاذ الوصیة علی حسب ماکان یجب علی الوصی أن ینفذها ولیس للورثة ان یتولو ا ذالک بأنفسهم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عدم السلطان العادل فی ماذکرنا ه من هذالابواب کان لفقهاء اهل الحقّ العدول من ذوی الرأی والعقل والفضل ان یتولوا ماتولاه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النعمان، شیخ مفید، المقنعه،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 بن نجم حلبی، الکافی فی الفقه، تحقیق رضا استادی،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فعلی المودع ان یحمل ما اودعه الحربی الی سلطان الاسلام العادل ویرد المغضوب الی مستحقّه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یتعین له ولا من ینوب منابه حملها الی الامام العادل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تولی الامرمن قبل السلطان العادل الآمربالمعروف والناهی عن المنکر الواضع الاشیاء مواضعها جائز مرغب فیه وربما بلغ حد 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السلطان الجور فمتی علم الانسان او غلب علی ظنه انه متی تولی الأمر من قبله امکنه التوصل الی اقامة الحدود والامر بمعروف والنهی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یستحب له ان یتعرض التولی الأمرمن قبلیهم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الحسن علی بن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النهایه،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النهایه،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السلطان علی ضربین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سلطان الاسلام العادل والآخر السلطان الجائر فاما السلطان الاسلام العادل فمندوب الی خدمته مرغب فیها وربما وجب ذالک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السلطان الجائر فلا یجوز لاحد ان یتولی شیءً من الامور من قبله، الا ان یعلم او یغلب علی ظنه انه اذا تولی ولایة من جهته تمکن من الامر بمعروف والنهی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طرابلسی قاضی ابن براج، المهذب،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یا داوُدُ إِنّا جَعَلْناکَ خَلِیفَةً فِی الْأَرْضِ فَاحْکُمْ بَیْنَ النّاسِ بِالْحَقِّ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اخبرالله سبحانه نادی داود ان افصل بین المختلفین من الناس والمتنازعین بالحقّ بوضع الاشیاء مواضعها علی ما أمرک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یَأْمُرُکُمْ أَنْ تُؤَدُّوا الْأَماناتِ إِلی أَهْلِها وَ إِذا حَکَمْتُمْ بَیْنَ النّاسِ أَنْ تَحْکُمُوا بِالْعَدْلِ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تعالی الحکام بین الناس ان تحکموا بالعدل لا بالجور ونعم الشیء شیئاً یعظکم الله به من اداء الامانة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قطب‌الدین سعید راوندی، 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ادریس حلی، السرائر، چاپ دوم،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نجم‌الدین جعفر بن الحسن محقّق حلی، شرایع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وظیفة الامام اونائبه وفی الغیبة ینفذ قضاء الفقیه الجامع لشرائط الافتاء فمن عدل عنه إلی قضاة الجور کان عاصیا وتثبت ولایة القاضی بالشیاع وبشهادة عدلین ولابد من الکمال والعدالة واهلیة الافتاء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نصرتی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سلسلة الینابع الفقهیه،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القضاء والشهادات،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یشترط فی ثبوت الولایة اذن الامام او من فوّض الیه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الحکومة فان الحکومة انما هی الامام العالم بالقضاء العادل فی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الامام ینفذ قضاء الفقیه من فقهاء اهل‌بیت علیهم السلام الجامع للصفات المشروط فی الفتوی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زین‌الدین بن علی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مسالک الافهام،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وتحرم من قبل الجائر اذا لم یأمن اعتماد مایحرم ولو امن ذلک وقدر علی الامر بمعروف والنهی عن المنکر، مستحب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مسالک الافهام،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العادل او نائبه الخاصا والعام مع تعذر الاوّلین وهو الفقیه الجامع لشرایط الفتوی العادل وانما کان حاکما عاما لانه منصوب من قبل الامام لا بخصوص ذلک الشخص بل بعموم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انظروا الی من کان منکم قد روی حدیثنا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مسالک الافهام،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لاشک فی تحریم معونة احد من الظلمة والفسقة فی الظلم والفسق ویدل علیه العقل والنقل من الکتاب والسنة والاجماع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تَرْکَنُوا إِلَی الَّذِینَ ظَلَمُوا فَتَمَسَّکُمُ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الرکون هو المیل القلیل، اذا کان المیل القلیل الیهم موجبا لمس النار الذی یدل علی انه کبیرة فمعاونتهم بالطریق الاولی موجبة لمس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مایدل علی ان الدحول فی عملهم حسن ویجوز اخذ الولایة عنهم بل موجب لثواب عظیم ومرتبة جلیلة مع قضاء حوائج الاخوان کما ورد فی الاخبار مثل مرسلة ابن ابی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ابوالحسن علیه السلام ان الله تبارک وتعالی مع السلطان اولیاء یدفع بهم عن اولیائه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احمد مقدس اردبیلی، مجمع الفائد هو البرهان،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محمدحسن نجفی، 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الاعانة لهم مثل میل لظلمهم وبقصد السعی فی اعلا شأنهم وحصول الاقتدار علی رعیتهم وتکثیرسوادهم وتقویة سلطانهم فانه لاریب فی حرمتها اذهی کالاعانه بل هی منها فی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النصّوص الترغیب فعلی الدخول الامر بمعروف والنهی عن المنکر وحفظ النفس المؤمنین واموالهم واعراضهم وادخال السرور علیهم، نعم لایخلوا الثانی منها عن الکراهة باعتبار کونه کالاعانة لهم والدخول فی زمرتهم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فی القرب الیهم من المخاطرة علی الدینا والآخرة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لان الوالی من اعظم الاعوان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وجه الحرام من الولایة فولایة الوالی الجائر وولایة ولایته العمل لهم والکسب لهم بجهة الولایة معهم حرام محرم معذب فاعل ذالک علی قلیل من فعله او کثیر، لان کل شیءٍ من جهة المعونة له معصیة کبیرة من الکبائر وذالک ان فی ولایة الوالی الجائر دروس الحقّ کله واحیاء الباطل کله واظهار الظلم والجور والفساد وابطال الکتب وقتل الانبیاء وهدم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بجهة الضرورة نظیر الضرورة الی الدم والمیتة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مرتضی انصاری، مکاسب المحرمه،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تقلد الامر من قبل الجائر جایز اذا تمکن معه من ایصال الحقّ لمستحقّه بالاجماع والسنة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الولایتة ان کانت محرمة لذاتها، جاز ارتکابها لأجل المصالح ودفع المفاسد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معراج السعادة،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ناصرالدین شاه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قرارداد تالبوت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امتیاز انحصاری توتون وتنباکو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تابستان سال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بین ناصرالدین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شرکت انگلیسی تالبوت به مدّت پنج سال امضا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میرزای شیرازی، مرجع تقلید مردم که رهبری واقعی جامعه را در دست داشت با صدور فتوای کوتاهی، زمینه شکست این قرارداد را فراهم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فتوا چنین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استعمال توتون وتنباکو ِبای نحوٍ کانَ درحکم محاربه با امام زمان عجل الله تعالی فرجه الشریف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صدور این فتوا مردم مبارزه سیاسی علیه امتیاز تنباکو را یک وظیفه شرعی و تکلیف دینی دانستند و قلیان‌ها را شکسته و توتون و تنباکوی فراوانی را به آتش 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حرم شاهی نیز زنان حرم از تهیه قلیان برای شاه خودداری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با پرداخت غرامتی به تالبوت، امتیاز تنباکو لغو شد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عباسعلی عمید زنجانی، فقه سیاسی،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محمد حسین نائینی، تنبیه الامة وتنزیه الملة، چاپ اول،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رحمه الله ، ولایت فقیه،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بالظلم والمعین له والتراضی به شرکاء ثلثتهم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مشی إلی ظالم لیعینه وهو یعلم، انه ظالم فقد خرج عن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نکث بیعة او رفع لواء ضلالة او کتم علما او اعتقل مالا ظلما او اعان ظالما علی ظلمه وهو یعلم انه ظالم فقد برئ من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محدث نوری، مستدرک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مکاسب المحرمة،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بن احمد بن قدامة، مغنی ابن قدامة،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 بن حجاج القشیری النیشابوری،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یکون بعدی ائمة لا تهتدون بهدای ولایستنون بسنتی وسیقوم فیهم رجال قلوبهم الشیاطین فی جسمان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اصنع یا رسول الله ان ادرکت ذالک؟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تستمع وتطیع للامیر وان ضرب ظهرک واخذ مالک فاستمع وأطع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مسلم،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الاحکام السلطانیة،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السنة النبوی، کتاب البغاة،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ثلاث من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الصلواة خلف کل امام لک صلوتک وعلیه ائمة، والجهاد مع کل امیر لک جهادک وعلیه 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لاتکفروا احدا من اهل القبلة بذنب وان عملوا الکبائر وصلوا مع کل امام وجاهدوا مع کل 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مشی الی سلطان الله لیذله، اذله الله یوم القیامة مع ما زخرله من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شیخ عبدالحسین احمد، امینی، 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العمارة،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بن محمد الکوفی العبسی، 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الاحکام السلطانیة،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محمد غزالی، کیمیای سعادت،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خدیو جم،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نصیحه الملوک،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احمد ابن حزم اندلسی، المحلی، کتاب الامامة،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عبدالرحمن بن خلدون، مقدمة ابن خلدون،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پروین گنابادی،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عبدالرحمن بن محمد عوض، الجزیری، الفقه علی المذاهب الاربعة،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 مکارم شرازی و همکاران، پیام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منتسکیو، روح القوانین،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مهتدی،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ژاک روسو، قرارداد اجتماعی،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کلانتریان،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ابن سینا، الشفاء الهیات،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وابونصر فارابی، سیاست مدینه،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سیدجعفر سجادی،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نور، آیه</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حکومت از دیدگاه امام خمینی،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آشنایی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نحل، آیه</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شوری،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فقهی حکومت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باب سین، سوارة بن قیس</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تاریخ امیرالمؤمنین،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رجلا نزل بامیرالمؤمنین علیه السلام فمکث عنده ایاما ثم تقدم الیه فی خصومة لم یذکرها لامیرالمؤمنین علیه السلام فقال له أخصم أنت؟ قال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عنا، فان رسول الله صلی الله علیه و آله نهی ان یضاف الخصم الا ومعه خصمه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آداب القاضی،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ابتلی بالقضاء فلایقضی و هو غضبان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احمد بن الحسین، سنن بیهقی،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آداب القاضی،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لایوالی الوالی امرأة و لا فاسقا و لا جاهلا امر القضاء</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کتاب الامارة و القضاء،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حسنت سیاسته وجبت طاعته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غررالحکم، ح</w:t>
      </w:r>
      <w:r>
        <w:rPr>
          <w:rFonts w:eastAsia="IRNazanin" w:cs="IRNazanin"/>
          <w:b w:val="false"/>
          <w:bCs w:val="false"/>
          <w:i w:val="false"/>
          <w:iCs w:val="false"/>
          <w:color w:val="333333"/>
          <w:sz w:val="20"/>
          <w:szCs w:val="20"/>
        </w:rPr>
        <w:t>8025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احسن الکفایة استحقّ 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لاتقبلن فی استعمال عمالک وامرائک شفاعة الا شفاعة الکفایة والامانة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روح‌الله، خمینی، ولایت فقیه،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آشنایی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احکام سلطانیه، وظایف حکومت اسلامی،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شعرا، آیه</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زمر، آیه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نساء، آیه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قصص،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لَا حُضُورُ الْحَاضِرِ وَ قِیَامُ الْحُجَّةِ بِوُجُودِ النَّاصِرِ وَ مَا أَخَذَ اللَّهُ عَلَی الْعُلَمَاءِ أن لا یُقَارُّوا عَلَی کِظَّةِ ظَالِمٍ وَ لَا سَغَبِ مَظْلُومٍ لَأَلْقَیْتُ حَبْلَهَا عَلَی غَارِبِهَا وَ لَسَقَیْتُ آخِرَهَا بِکَأْسِ أَوَّلِهَا وَ لَأَلْفَیْتُمْ دُنْیَاکُمْ هَذِهِ أَزْهَدَ عِنْدِی مِنْ عَفْطَةِ عَنْز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امّا ما ذکرت من سیرتنا بالعدل فانّ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صالحاً فلنفسه وَمن اساء فعلیها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 أن أکون مقصّرا فیما ذکرت أخوف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ما ذکرت من بذل الاموال واصطناع الرجال فانّا لا یسعنا ان نؤتی امرأً من الفیئ اکثر من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ابراهیم، ثقفی، 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وتَفَقَّدْ أُمُورَهُمْ بِحَضْرَتِکَ وَ فِی حَوَاشِی بِلَادِکَ وَ اعْلَمْ مَعَ ذَلِکَ أَنَّ فِی کَثِیرٍ مِنْهُمْ ضِیقاً فَاحِشاً وَ شُحّاً قَبِیحاً وَاحْتِکَاراً لِلْمَنَافِعِ وَتَحَکُّماً فِی الْبِیَاعَاتِ وَذَلِکَ بَابُ مَضَرَّةٍ لِلْعَامَّةِ وَ عَیْبٌ عَلَی الْوُلَاةِ فَامْنَعْ مِنَ الاحْتِکَارِ فَإِنَّ رَسُولَ اللَّهِ صلی الله علیه و آله مَنَعَ مِنْهُ وَ لْیَکُنِ الْبَیْعُ بَیْعاً سَمْحاً بِمَوَازِینِ عَدْلٍ وَ أَسْعَارٍ لَا تُجْحِفُ بِالْفَرِیقَیْنِ مِنَ الْبَائِعِ وَ الْمُبْتَاعِ فَمَنْ قَارَفَ حُکْرَةً بَعْدَ نَهْیِکَ إِیَّاهُ فَنَکِّلْ بِهِ وَ عَاقِبْ فِی غَیْرِ إِسْرَافٍ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نهج‌البلاغه، نامه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محمدحکیمی، امام علی، عدل عدالت، چاپ اول،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نعمان بن محمد تمیمی مغربی،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اصبح بالکوفه احد الا ناعما ان ادناهم منزلة لیأکل البر ویجلس فی الظل ویشرب من ماء الفرات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شهر آشوب مازندرانی، 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تحف القول،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طلب العلم فریضة علی کل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درباره اهمیت فراگیری و هم‌چنین تعلیم علم و فرهنگ اسلامی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بن محمد تمیمی، غرر الحکم درر الکلم، چاپ اول،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الاحکام سلطانیه،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نامه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النکاح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درمورد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 جرداق، امام علی علیه السلام صدای عدالت انسانیت،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سیدهادی خسروی، چاپ اول،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الاحکام سلطانیه،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نهج البلاغه، خطبه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عبدالحمید بن ابی الحدید معتزلی،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ان للوالی خاصه وبطانه فیهم استئثار وتطاول وقله انصّاف فی معامله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فاحسم ماده اولئک بقطع اسباب تلک الاحوال ولاتقطعن لاحد من حاشیتک وحامتک قطیعه ولایطمعن منک فی اعتقاد عقده تضر بمن یلیها من الناس فی شرب او عمل مشترک یحملون موونته علی غیرهم فیکون مهنإ ذلک لهم دونک وعیبه علیک فی الدنیا والاخره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محمدتقی جعفری، شرح نهج البلاغه،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واس بین المسلمین بوجهک ومنطقک ومجلسک حتی لایطمع قریبک فی حیفک ولاییأس عدوک من عدلک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حسن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الزم نفسه العدل، فکان اول عدله نفی الهوی عن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حسن بن ابی الحسن دیلمی، اعلان الدین،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کان اشراف اهل الکوفه غاشین لعلی وکان هواهم مع معاویه وذلک ان علیا کان لا یعطی احدا من الفییء اکثر من حقّه وکان معاویه جعل الشرف فی العطإ الفی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هذا المال لیس لی ولا لک، وانما هو فیء للمسلمین وجلب اسیافهم، فان شرکتهم فی حربهم کان لک مثل حظهم والا فجناه ایدیهم لاتکون لغیر افواههم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خطبه</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ژان ژاک روسو، قرارداد اجتماعی، چاپ سوم،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ناصف نهار، قدرت سیاسی واصل عدالت،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خلجی، نقدونظر، سال سوم، شماره دوم وسوم، بهار و تابستان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عبدالرحمن عالم، بنیادهای علم سیاست،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پژوهش‌گاه علوم وفرهنگ اسلامی، اندیشه سیاسی در گفتمان علوی،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عبدالرحمن عالم، بنیادهای علم سیاست،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مهدی ماندگار، خط مشی‌های سیاسی نهج البلاغه،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سیدمهدی موسوی خلخالی، شریعت وحکومت،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62</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فارابی چنین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متعال کامل‌ترین فضایل را دارد و کائنات را بر مبنای عدالت خویش بنا نهاده است، رئیس مدینه نیز باید کامل‌ترین و فاضل‌ترین فرد در جامعه از حیث فضایل و عقلانیت و عدالت باشد وحکومت خود را با تأسی به شرع، بر عدل مبتنی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رئیس مدینه آرمانی دوازده صفت از جمله دوستداری عدالت و دشمن ظلم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آراء اهل المدینه الفاضله،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همان‌گونه که بدن مریض را نیازمند به طبیب ماهر می‌داند، جامعه را نیز محتاج به حکومتی می‌داند که مشروعیت و اهلیت داشته باشد تا عدالت را در جامعه تحقّق بخشد و همواره جامعه‌ای سالم داشته باشد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فوالله یا معشرالمهاجرین نحن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 بهذا الامرمنکم امّا کان منا القاری لکتاب الله الفقیه فی دین الله العالم باالسنّة المضطلع بأمرالرعیة والله انه لفینا فلاتتبعوا الهوی فتزدادوا من الحقّ بعدا، ابن ابی الحدید، شرح نهج 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درباره اثبات حقّانیت اهل بیت در زمامداری مسلمین کلمات دیگری نیز دارد،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عباسعلی عمید زنجانی، فقه سیاسی،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مجمع‌البیان،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ایما وال ولی الامر من بعدی اقیم علی حد الصراط ونشرت الملائکة صحیفته فان کان عادلا انجاه الله بعدله وان کان جائرا انتقض به الصراط حتی تتزایل مفاصله ثم یهوی الی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شرح نهج‌البلاغه معتزلی،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المقنعه،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اتقوا الحکومة فانما هی للامام العالم بالقضاء والعادل فی المسلمین کنبی او وصی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فاعلم ان افضل عبادالله عندالله امام عادل هُدِی وهَدَی، فاقام سنة معلومة وامات بدعة مجهولة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شر الناس عندالله امام جائرضل وضل به فامات سنة مأخوذة واحی بدعة متروکة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خطبه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 احمد نراقی، عوائد الأیام فی بیان قواعد الأحکام،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الله خمینی، ولایت فقیه،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تیمیه حرانی، منهاج‌السنة،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 ابن حجاج نیشابوری، 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نیز درباره کسانی که جهاد را به بهانه های مختلف ترک می‌کردند و جنگ را فتنه می‌دانستند،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در فتنه‌ای بزرگ‌تر افتاده‌اند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 مَنْ یَقُولُ ائْذَنْ لِی وَ لا تَفْتِنِّی أَلا فِی الْفِتْنَةِ سَقَطُوا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عباسعلی عمید زنجانی، فقه سیاسی،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الأمة و تنزیه الملة،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معراج السعاده،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عدل تمکن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جمال الدین محمد خوانساری، شرح غررالحکم ودررالکلم،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سیدجلال‌الدین،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عدل نفذحکمه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عدل استغنی عن اعوانه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عدل عظم قدره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عدل فی سلطانه وبذل احسانه اعل الله شأنه واعز اعوانه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اذا بنی الملک علی قوائد العدل ودعم بدعائم العقل نصّرالله موالیه وخذل معادیه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غررالحکم و دررالحکم،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معراج السعاده،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معراج السعاده،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حسین جمشیدی، نظریه عدالت از دیدگاه فارابی، امام خمینی و شهید صدر،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نجف لک‌زایی، اندیشه سیاسی محقّق سبزواری،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روضة الانوارعباسی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عبدالرحمن ابن خلدون، مقدمه ابن خلدون،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پروین گنابادی،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معراج السعاده،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معراج السعادة،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یوسفی راد، اندیشه سیاسی علامه محمدتقی جعفری،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علل الشرایع،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جواد ذهنی تهرانی، ص</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اندیشه سیاسی محقّق سبزواری،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معراج السعادة،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 باقر صدر، الفتاوی الواضحه،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تقی جعفری، حکمت اصول سیاسی اسلام،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نقد، بهار و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فِرْعَوْنَ عَلا فِی الْأَرْضِ وَ جَعَلَ أَهْلَها شِیَعاً یَسْتَضْعِفُ طائِفَةً مِنْهُمْ یُذَبِّحُ أَبْناءَهُمْ وَ یَسْتَحْیِی نِساءَهُمْ إِنَّهُ کانَ مِنَ الْمُفْسِدِینَ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لَئِنِ اتَّخَذْتَ إِلهَاً غَیْرِی لَأَجْعَلَنَّکَ مِنَ الْمَسْجُونِینَ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ترجمه نهج البلاغه،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ابوالفضل قاضی، بایسته‌های حقوق اساسی،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تقی جعفری، حکمت اصول سیاسی اسلام،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لاتصلح الامامة الا لرجل فیه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ورع یحجزه عن معاصی الله وحلم یملک به غضبه وحسن الولایة علی من یلی حتی یکون لهم کالوالد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الله خمینی، شرح چهل حدیث،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نظریه عدالت از دیدگاه فارابی، امام خمینی و شهید صدر،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الله خمینی،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نظریه عدالت از دیدگاه فارابی، امام خمینی و شهید صدر،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ابوعلی سینا، کتاب السیاسه،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فلسفه قدرت،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الله، خمینی، کتاب البیع،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العدالة انها کیفیة نفسانیة ملازمة للتقوی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سیدعلی موسوی قزوینی، رسالة فی العدالة،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محمدمهدی نراقی، جامع السعادات،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خالقی، اندیشه سیاسی محقّق اردبیلی،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الأمة و تنزیه الملة،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الامة و تنزیه الملة،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سجاد ایزدهی، اندیشه سیاسی ملا احمد نراقی،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ولی من امورالمسلمین شیئا فامرعلیهم احدا محاباة فعلیه لعنة الله لایقبل الله منه صرف ولاعدلا حتی یدخله فی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مبانی حکومت اسلامی،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الرئاسة لاتصلح الا لاهلها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عمل علی غیرعلم کان مایفسد اکثرمما یصلح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العامل علی غیر بصیرة کالسائرعلی غیرالطریق لایزیده سرعة السیر الا بعدا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العالم بزمانه لاتهجم علیه اللوابس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مزمل،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اللَّهَ اللَّهَ فِی الطَّبَقَةِ السُّفْلَی مِنَ الَّذِینَ لَا حِیلَةَ لَهُمْ مِنَ الْمَسَاکِینِ وَ الْمُحْتَاجِینَ وَ أَهْلِ الْبُؤْسَی وَ الزَّمْنَی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یَشْغَلَنَّکَ عَنْهُمْ بَطَرٌ فَإِنَّکَ لَا تُعْذَرُ بِتَضْیِیعِکَ التَّافِهَ لِإِحْکَامِکَ الْکَثِیرَ الْمُهِمَّ فَلَا تُشْخِص‌هَمَّکَ عَنْهُمْ وَ لَا تُصَعِّرْ خَدَّکَ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اجْعَلْ لِذَوِی الْحَاجَاتِ مِنْکَ قِسْماً تُفَرِّغُ لَهُمْ فِیهِ شَخْصَکَ وَ تَجْلِسُ لَهُمْ مَجْلِساً عَامّاً فَتَتَوَاضَعُ فِیهِ لِلَّهِ الَّذِی خَلَقَکَ وَ تُقْعِدُ عَنْهُمْ جُنْدَکَ وَ أَعْوَانَکَ مِنْ أَحْرَاسِکَ وَ شُرَطِکَ حَتَّی یُکَلِّمَکَ مُتَکَلِّمُهُمْ غَیْرَ مُتَتَعْتِعٍ فَإِنِّی سَمِعْتُ رَسُولَ اللَّهِ صلی الله علیه و آله یَقُولُ فِی غَیْرِ مَوْطِنٍ لَنْ تُقَدَّسَ أُمَّةٌ لَا یُؤْخَذُ لِلضَّعِیفِ فِیهَا حقّهُ مِنَ الْقَوِی غَیْرَ مُتَتَعْتِعٍ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کتب امیرالمؤمنین علیه السلام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سجاد ایزدهی، اندیشه سیاسی ملا احمد نراقی،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ص</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اندیشه سیاسی ملا احمد نراقی،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معراج السعاده،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فصلنامه کتاب نقد، شماره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نظریه عدالت از دیدگاه فارابی، امام خمینی و شهید صدر،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محمدباقر صدر، اقتصادنا،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محقّق اردبیلی، مجمع الفائدة والبرهان،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محقّق اردبیلی، زبدة البیان فی احکام القرآن،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شَیْخٌ مَکفُوفٌ کَبِیرٌ یَسْأَلُ فَقَالَ أَمِیرُالمُؤمِنِینَ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فَقَالُوا 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أَمِیرالْمُؤْمِنِینَ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اسْتَعْمَلْتُمُوهُ حَتَّی إِذَا کَبِرَ وَ عَجَزَ مَنَعْتُمُوهُ أَنْفِقُوا عَلَیْهِ مِنْ بَیْتِ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محمدتقی مجلسی، روضة المتقین فی شرح من لایحضره الفقیه، تحقیق و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موسوی کرمانی،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الله خمینی، کشف الاسرار،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مسئله اول،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القضاء ولایة عامة بالنیابة عن النبی صلی الله علیه و آله والإمام صلی الله علیه و آله ، عموما أو خصوصا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اشتراط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المأمون فی أمور الدین والدنیا للمکلفین، والنائب مناب الذی یشترط عصمته، لا یمکن غیر عدل، وهو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بن محمد مقدس اردبیلی، مجمع الفائدة و البرهان فی شرح إرشاد الأذهان، 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مجتبی عراقی وهمکاران،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یشترط فیه ای القاضی الذی یراد نصّبه منهم علیهم السلام البلوغ وکمال العقل والایمان والعدالة وطهارة المولد والعلم والذکورة بلا خلاف أجده فی شیء منها، جواهرالکلام،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شرط القاضی أن یکون عدلا، ولا یجوز أن یکون فاسقا، وبه قال جمیع الفقهاء، ابو جعفر محمد بن حسن طوسی، الخلاف،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علی خراسانی و همکاران،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نجم‌الدین جعفر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محمدعلی بقال،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ابواب آداب القضاء،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امیر ابوالفتح حسینی جرجانی، تفسیر شاهی،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ولی‌الله اشراقی سرابی،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الامة و تنزیه الملة،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صفات القاضی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نساء، آیه</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مائده، آیه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الرشوه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الوصف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 کتابا وسنة مستفیضة أو متواترة وإجماعا بقسمیه إذ لا طمأنینة مع التظاهر بالفسق الذی قد تواتر عنهم علیهم السلام رد شهادته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 وهی الملکة الرادعة عن معصیة اللَّه تعالی، فلا تقبل شهادة الفاسق، وهو المرتکب للکبیرة أو المصر علی الصغیرة، بل المرتکب للصغیرة علی الاحوط إن لم یکن الاقوی، فلا تقبل شهادة مرتکب الصغیرة الاّ مع التوبة وظهور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خطبه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العدالة فی الشاهد وقد دلّ العقل فی الجملة، والنقل من الکتاب والسنّة، بل الاجماع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الفائدة،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الاستبصار فیما اختلف من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لاتقاتلن احدا حتی تدعوه إلی الاسلام ولئن یهدی الله علی یدیک رجلا خیر لک مما طلعت الشمس وغربت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الاستبصار،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برتراند راسل، قدرت،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هوشنگ منتصری،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یحیی عن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طلحة بن زید عن ابی عبدالله علیه السلام ، قال سئلته عن قریتین من اهل الحرب لکل واحدة منهما ملک علی حدة اقتتلوا ثم اصطلحوا ثم ان احدا الملکین غدر بصاحبه فجاء الی المسلمین فصالحهم علی ان یغزو معهم تلک المدینه، فقال ابوعبدالله علیه السلام لاینبغی للمسلمین ان یغدروا ولایأمروا بالغدر ولایقاتلوا مع الذین غدروا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باب المکر والغدر والخدیعه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نهی النبی صلی الله علیه و آله ان یلقی السم فی بلاد المشرکین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معراج السعادة،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اندیشه سیاسی محقّق سبزواری،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معراج السعاده،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اندیشه سیاسی محقّق سبزواری،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منافقون،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image" Target="media/image2.jpeg"/><Relationship Id="rId316" Type="http://schemas.openxmlformats.org/officeDocument/2006/relationships/image" Target="media/image2.jpeg"/><Relationship Id="rId317" Type="http://schemas.openxmlformats.org/officeDocument/2006/relationships/footer" Target="footer310.xml"/><Relationship Id="rId318" Type="http://schemas.openxmlformats.org/officeDocument/2006/relationships/footnotes" Target="footnotes.xml"/><Relationship Id="rId319" Type="http://schemas.openxmlformats.org/officeDocument/2006/relationships/numbering" Target="numbering.xml"/><Relationship Id="rId320" Type="http://schemas.openxmlformats.org/officeDocument/2006/relationships/fontTable" Target="fontTable.xml"/><Relationship Id="rId321" Type="http://schemas.openxmlformats.org/officeDocument/2006/relationships/settings" Target="settings.xml"/><Relationship Id="rId3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331</Pages>
  <Words>70943</Words>
  <Characters>285424</Characters>
  <CharactersWithSpaces>353972</CharactersWithSpaces>
  <Paragraphs>2396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2026-08-19T02:01:28Z</dcterms:created>
  <dc:creator>ghaemiyeh.com</dc:creator>
  <dc:description/>
  <dc:language>en-US</dc:language>
  <cp:lastModifiedBy/>
  <dcterms:modified xsi:type="dcterms:W3CDTF">2026-08-19T05:31:38Z</dcterms:modified>
  <cp:revision>1</cp:revision>
  <dc:subject/>
  <dc:title>رابطه قدرت و عدالت در فقه سیاسی</dc:title>
</cp:coreProperties>
</file>

<file path=docProps/custom.xml><?xml version="1.0" encoding="utf-8"?>
<Properties xmlns="http://schemas.openxmlformats.org/officeDocument/2006/custom-properties" xmlns:vt="http://schemas.openxmlformats.org/officeDocument/2006/docPropsVTypes"/>
</file>