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تخصصی پاسخ به شبهات </w:t>
      </w:r>
      <w:r>
        <w:rPr>
          <w:rtl w:val="true"/>
        </w:rPr>
        <w:t xml:space="preserve">- </w:t>
      </w:r>
      <w:r>
        <w:rPr>
          <w:rtl w:val="true"/>
        </w:rPr>
        <w:t xml:space="preserve">سال اول </w:t>
      </w:r>
      <w:r>
        <w:rPr>
          <w:rtl w:val="true"/>
        </w:rPr>
        <w:t xml:space="preserve">- </w:t>
      </w:r>
      <w:r>
        <w:rPr>
          <w:rtl w:val="true"/>
        </w:rPr>
        <w:t xml:space="preserve">شماره اول بهار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669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1669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16694_581953129">
            <w:r>
              <w:rPr>
                <w:webHidden/>
                <w:rStyle w:val="IndexLink"/>
                <w:rtl w:val="true"/>
              </w:rPr>
              <w:t>فهرست عناوین</w:t>
            </w:r>
            <w:r>
              <w:rPr>
                <w:rStyle w:val="IndexLink"/>
                <w:rtl w:val="true"/>
              </w:rPr>
              <w:tab/>
            </w:r>
            <w:r>
              <w:rPr>
                <w:rStyle w:val="IndexLink"/>
              </w:rPr>
              <w:t>9</w:t>
            </w:r>
          </w:hyperlink>
        </w:p>
        <w:p>
          <w:pPr>
            <w:pStyle w:val="Contents2"/>
            <w:tabs>
              <w:tab w:val="clear" w:pos="8743"/>
              <w:tab w:val="right" w:pos="9026" w:leader="dot"/>
            </w:tabs>
            <w:rPr/>
          </w:pPr>
          <w:hyperlink w:anchor="__RefHeading___Toc1716696_581953129">
            <w:r>
              <w:rPr>
                <w:webHidden/>
                <w:rStyle w:val="IndexLink"/>
                <w:rtl w:val="true"/>
              </w:rPr>
              <w:t xml:space="preserve">خانواده دیندار از منظر اسلام </w:t>
            </w:r>
            <w:r>
              <w:rPr>
                <w:rStyle w:val="IndexLink"/>
                <w:rtl w:val="true"/>
              </w:rPr>
              <w:t xml:space="preserve">/ </w:t>
            </w:r>
            <w:r>
              <w:rPr>
                <w:rStyle w:val="IndexLink"/>
                <w:rtl w:val="true"/>
              </w:rPr>
              <w:t xml:space="preserve">گفتگو با حجت الاسلام و المسلمین سید محمد غروی </w:t>
            </w:r>
            <w:r>
              <w:rPr>
                <w:rStyle w:val="IndexLink"/>
                <w:rtl w:val="true"/>
              </w:rPr>
              <w:t>(</w:t>
            </w:r>
            <w:r>
              <w:rPr>
                <w:rStyle w:val="IndexLink"/>
                <w:rtl w:val="true"/>
              </w:rPr>
              <w:t>عضو محترم شورای عالی حوزه‌های علمیه و جامعه مدرسین حوزه علمیۀ قم</w:t>
            </w:r>
            <w:r>
              <w:rPr>
                <w:rStyle w:val="IndexLink"/>
                <w:rtl w:val="true"/>
              </w:rPr>
              <w:t>)</w:t>
              <w:tab/>
            </w:r>
            <w:r>
              <w:rPr>
                <w:rStyle w:val="IndexLink"/>
              </w:rPr>
              <w:t>10</w:t>
            </w:r>
          </w:hyperlink>
        </w:p>
        <w:p>
          <w:pPr>
            <w:pStyle w:val="Contents2"/>
            <w:tabs>
              <w:tab w:val="clear" w:pos="8743"/>
              <w:tab w:val="right" w:pos="9026" w:leader="dot"/>
            </w:tabs>
            <w:rPr/>
          </w:pPr>
          <w:hyperlink w:anchor="__RefHeading___Toc1716698_581953129">
            <w:r>
              <w:rPr>
                <w:webHidden/>
                <w:rStyle w:val="IndexLink"/>
                <w:rtl w:val="true"/>
              </w:rPr>
              <w:t xml:space="preserve">زنان و مسأله اشتغال </w:t>
            </w:r>
            <w:r>
              <w:rPr>
                <w:rStyle w:val="IndexLink"/>
                <w:rtl w:val="true"/>
              </w:rPr>
              <w:t xml:space="preserve">/ </w:t>
            </w:r>
            <w:r>
              <w:rPr>
                <w:rStyle w:val="IndexLink"/>
                <w:rtl w:val="true"/>
              </w:rPr>
              <w:t>گفتگو با حجت الاسلام و المسلیمن دکتر مسعود آذربایجانی</w:t>
            </w:r>
            <w:r>
              <w:rPr>
                <w:rStyle w:val="IndexLink"/>
                <w:rtl w:val="true"/>
              </w:rPr>
              <w:tab/>
            </w:r>
            <w:r>
              <w:rPr>
                <w:rStyle w:val="IndexLink"/>
              </w:rPr>
              <w:t>22</w:t>
            </w:r>
          </w:hyperlink>
        </w:p>
        <w:p>
          <w:pPr>
            <w:pStyle w:val="Contents2"/>
            <w:tabs>
              <w:tab w:val="clear" w:pos="8743"/>
              <w:tab w:val="right" w:pos="9026" w:leader="dot"/>
            </w:tabs>
            <w:rPr/>
          </w:pPr>
          <w:hyperlink w:anchor="__RefHeading___Toc1716700_581953129">
            <w:r>
              <w:rPr>
                <w:webHidden/>
                <w:rStyle w:val="IndexLink"/>
                <w:rtl w:val="true"/>
              </w:rPr>
              <w:t xml:space="preserve">خلقت زن در اسلام؛ فراتری یا فروتری </w:t>
            </w:r>
            <w:r>
              <w:rPr>
                <w:rStyle w:val="IndexLink"/>
                <w:rtl w:val="true"/>
              </w:rPr>
              <w:t xml:space="preserve">/ </w:t>
            </w:r>
            <w:r>
              <w:rPr>
                <w:rStyle w:val="IndexLink"/>
                <w:rtl w:val="true"/>
              </w:rPr>
              <w:t>محمدرضا کدخدایی</w:t>
            </w:r>
            <w:r>
              <w:rPr>
                <w:rStyle w:val="IndexLink"/>
                <w:rtl w:val="true"/>
              </w:rPr>
              <w:tab/>
            </w:r>
            <w:r>
              <w:rPr>
                <w:rStyle w:val="IndexLink"/>
              </w:rPr>
              <w:t>32</w:t>
            </w:r>
          </w:hyperlink>
        </w:p>
        <w:p>
          <w:pPr>
            <w:pStyle w:val="Contents3"/>
            <w:tabs>
              <w:tab w:val="clear" w:pos="8459"/>
              <w:tab w:val="right" w:pos="9026" w:leader="dot"/>
            </w:tabs>
            <w:rPr/>
          </w:pPr>
          <w:hyperlink w:anchor="__RefHeading___Toc1716702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716704_581953129">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1716706_581953129">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1716708_581953129">
            <w:r>
              <w:rPr>
                <w:webHidden/>
                <w:rStyle w:val="IndexLink"/>
                <w:rtl w:val="true"/>
              </w:rPr>
              <w:t>روش و نظام‌وارة ارائه مباحث</w:t>
            </w:r>
            <w:r>
              <w:rPr>
                <w:rStyle w:val="IndexLink"/>
                <w:rtl w:val="true"/>
              </w:rPr>
              <w:tab/>
            </w:r>
            <w:r>
              <w:rPr>
                <w:rStyle w:val="IndexLink"/>
              </w:rPr>
              <w:t>35</w:t>
            </w:r>
          </w:hyperlink>
        </w:p>
        <w:p>
          <w:pPr>
            <w:pStyle w:val="Contents3"/>
            <w:tabs>
              <w:tab w:val="clear" w:pos="8459"/>
              <w:tab w:val="right" w:pos="9026" w:leader="dot"/>
            </w:tabs>
            <w:rPr/>
          </w:pPr>
          <w:hyperlink w:anchor="__RefHeading___Toc1716710_581953129">
            <w:r>
              <w:rPr>
                <w:webHidden/>
                <w:rStyle w:val="IndexLink"/>
                <w:rtl w:val="true"/>
              </w:rPr>
              <w:t>زن در نظام خلقت از نظر آیات و روایات</w:t>
            </w:r>
            <w:r>
              <w:rPr>
                <w:rStyle w:val="IndexLink"/>
                <w:rtl w:val="true"/>
              </w:rPr>
              <w:tab/>
            </w:r>
            <w:r>
              <w:rPr>
                <w:rStyle w:val="IndexLink"/>
              </w:rPr>
              <w:t>35</w:t>
            </w:r>
          </w:hyperlink>
        </w:p>
        <w:p>
          <w:pPr>
            <w:pStyle w:val="Contents4"/>
            <w:tabs>
              <w:tab w:val="clear" w:pos="8176"/>
              <w:tab w:val="right" w:pos="9026" w:leader="dot"/>
            </w:tabs>
            <w:rPr/>
          </w:pPr>
          <w:hyperlink w:anchor="__RefHeading___Toc1716712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16714_581953129">
            <w:r>
              <w:rPr>
                <w:webHidden/>
                <w:rStyle w:val="IndexLink"/>
                <w:rtl w:val="true"/>
              </w:rPr>
              <w:t>الف</w:t>
            </w:r>
            <w:r>
              <w:rPr>
                <w:rStyle w:val="IndexLink"/>
                <w:rtl w:val="true"/>
              </w:rPr>
              <w:t xml:space="preserve">) </w:t>
            </w:r>
            <w:r>
              <w:rPr>
                <w:rStyle w:val="IndexLink"/>
                <w:rtl w:val="true"/>
              </w:rPr>
              <w:t>مشترکات تکوینی</w:t>
            </w:r>
            <w:r>
              <w:rPr>
                <w:rStyle w:val="IndexLink"/>
                <w:rtl w:val="true"/>
              </w:rPr>
              <w:tab/>
            </w:r>
            <w:r>
              <w:rPr>
                <w:rStyle w:val="IndexLink"/>
              </w:rPr>
              <w:t>36</w:t>
            </w:r>
          </w:hyperlink>
        </w:p>
        <w:p>
          <w:pPr>
            <w:pStyle w:val="Contents5"/>
            <w:tabs>
              <w:tab w:val="clear" w:pos="7892"/>
              <w:tab w:val="right" w:pos="9026" w:leader="dot"/>
            </w:tabs>
            <w:rPr/>
          </w:pPr>
          <w:hyperlink w:anchor="__RefHeading___Toc1716716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716718_581953129">
            <w:r>
              <w:rPr>
                <w:webHidden/>
                <w:rStyle w:val="IndexLink"/>
                <w:rtl w:val="true"/>
              </w:rPr>
              <w:t>اشتراک در مبدأ خلقت</w:t>
            </w:r>
            <w:r>
              <w:rPr>
                <w:rStyle w:val="IndexLink"/>
                <w:rtl w:val="true"/>
              </w:rPr>
              <w:tab/>
            </w:r>
            <w:r>
              <w:rPr>
                <w:rStyle w:val="IndexLink"/>
              </w:rPr>
              <w:t>37</w:t>
            </w:r>
          </w:hyperlink>
        </w:p>
        <w:p>
          <w:pPr>
            <w:pStyle w:val="Contents5"/>
            <w:tabs>
              <w:tab w:val="clear" w:pos="7892"/>
              <w:tab w:val="right" w:pos="9026" w:leader="dot"/>
            </w:tabs>
            <w:rPr/>
          </w:pPr>
          <w:hyperlink w:anchor="__RefHeading___Toc1716720_581953129">
            <w:r>
              <w:rPr>
                <w:webHidden/>
                <w:rStyle w:val="IndexLink"/>
                <w:rtl w:val="true"/>
              </w:rPr>
              <w:t>اشتراک در منشأ مادی خلقت</w:t>
            </w:r>
            <w:r>
              <w:rPr>
                <w:rStyle w:val="IndexLink"/>
                <w:rtl w:val="true"/>
              </w:rPr>
              <w:tab/>
            </w:r>
            <w:r>
              <w:rPr>
                <w:rStyle w:val="IndexLink"/>
              </w:rPr>
              <w:t>38</w:t>
            </w:r>
          </w:hyperlink>
        </w:p>
        <w:p>
          <w:pPr>
            <w:pStyle w:val="Contents5"/>
            <w:tabs>
              <w:tab w:val="clear" w:pos="7892"/>
              <w:tab w:val="right" w:pos="9026" w:leader="dot"/>
            </w:tabs>
            <w:rPr/>
          </w:pPr>
          <w:hyperlink w:anchor="__RefHeading___Toc1716722_581953129">
            <w:r>
              <w:rPr>
                <w:webHidden/>
                <w:rStyle w:val="IndexLink"/>
                <w:rtl w:val="true"/>
              </w:rPr>
              <w:t>اشتراک در خلقت متعادل</w:t>
            </w:r>
            <w:r>
              <w:rPr>
                <w:rStyle w:val="IndexLink"/>
                <w:rtl w:val="true"/>
              </w:rPr>
              <w:tab/>
            </w:r>
            <w:r>
              <w:rPr>
                <w:rStyle w:val="IndexLink"/>
              </w:rPr>
              <w:t>38</w:t>
            </w:r>
          </w:hyperlink>
        </w:p>
        <w:p>
          <w:pPr>
            <w:pStyle w:val="Contents5"/>
            <w:tabs>
              <w:tab w:val="clear" w:pos="7892"/>
              <w:tab w:val="right" w:pos="9026" w:leader="dot"/>
            </w:tabs>
            <w:rPr/>
          </w:pPr>
          <w:hyperlink w:anchor="__RefHeading___Toc1716724_581953129">
            <w:r>
              <w:rPr>
                <w:webHidden/>
                <w:rStyle w:val="IndexLink"/>
                <w:rtl w:val="true"/>
              </w:rPr>
              <w:t>اشتراک در ماهیت انسانی، استعدادها و لوازم آن</w:t>
            </w:r>
            <w:r>
              <w:rPr>
                <w:rStyle w:val="IndexLink"/>
                <w:rtl w:val="true"/>
              </w:rPr>
              <w:tab/>
            </w:r>
            <w:r>
              <w:rPr>
                <w:rStyle w:val="IndexLink"/>
              </w:rPr>
              <w:t>38</w:t>
            </w:r>
          </w:hyperlink>
        </w:p>
        <w:p>
          <w:pPr>
            <w:pStyle w:val="Contents5"/>
            <w:tabs>
              <w:tab w:val="clear" w:pos="7892"/>
              <w:tab w:val="right" w:pos="9026" w:leader="dot"/>
            </w:tabs>
            <w:rPr/>
          </w:pPr>
          <w:hyperlink w:anchor="__RefHeading___Toc1716726_581953129">
            <w:r>
              <w:rPr>
                <w:webHidden/>
                <w:rStyle w:val="IndexLink"/>
                <w:rtl w:val="true"/>
              </w:rPr>
              <w:t>اشتراک در اهداف آفرینش</w:t>
            </w:r>
            <w:r>
              <w:rPr>
                <w:rStyle w:val="IndexLink"/>
                <w:rtl w:val="true"/>
              </w:rPr>
              <w:tab/>
            </w:r>
            <w:r>
              <w:rPr>
                <w:rStyle w:val="IndexLink"/>
              </w:rPr>
              <w:t>40</w:t>
            </w:r>
          </w:hyperlink>
        </w:p>
        <w:p>
          <w:pPr>
            <w:pStyle w:val="Contents4"/>
            <w:tabs>
              <w:tab w:val="clear" w:pos="8176"/>
              <w:tab w:val="right" w:pos="9026" w:leader="dot"/>
            </w:tabs>
            <w:rPr/>
          </w:pPr>
          <w:hyperlink w:anchor="__RefHeading___Toc1716728_581953129">
            <w:r>
              <w:rPr>
                <w:webHidden/>
                <w:rStyle w:val="IndexLink"/>
                <w:rtl w:val="true"/>
              </w:rPr>
              <w:t>ب</w:t>
            </w:r>
            <w:r>
              <w:rPr>
                <w:rStyle w:val="IndexLink"/>
                <w:rtl w:val="true"/>
              </w:rPr>
              <w:t xml:space="preserve">) </w:t>
            </w:r>
            <w:r>
              <w:rPr>
                <w:rStyle w:val="IndexLink"/>
                <w:rtl w:val="true"/>
              </w:rPr>
              <w:t>تفاوت‌های تکوینی</w:t>
            </w:r>
            <w:r>
              <w:rPr>
                <w:rStyle w:val="IndexLink"/>
                <w:rtl w:val="true"/>
              </w:rPr>
              <w:tab/>
            </w:r>
            <w:r>
              <w:rPr>
                <w:rStyle w:val="IndexLink"/>
              </w:rPr>
              <w:t>41</w:t>
            </w:r>
          </w:hyperlink>
        </w:p>
        <w:p>
          <w:pPr>
            <w:pStyle w:val="Contents3"/>
            <w:tabs>
              <w:tab w:val="clear" w:pos="8459"/>
              <w:tab w:val="right" w:pos="9026" w:leader="dot"/>
            </w:tabs>
            <w:rPr/>
          </w:pPr>
          <w:hyperlink w:anchor="__RefHeading___Toc1716730_581953129">
            <w:r>
              <w:rPr>
                <w:webHidden/>
                <w:rStyle w:val="IndexLink"/>
                <w:rtl w:val="true"/>
              </w:rPr>
              <w:t>بررسی شبهات</w:t>
            </w:r>
            <w:r>
              <w:rPr>
                <w:rStyle w:val="IndexLink"/>
                <w:rtl w:val="true"/>
              </w:rPr>
              <w:tab/>
            </w:r>
            <w:r>
              <w:rPr>
                <w:rStyle w:val="IndexLink"/>
              </w:rPr>
              <w:t>42</w:t>
            </w:r>
          </w:hyperlink>
        </w:p>
        <w:p>
          <w:pPr>
            <w:pStyle w:val="Contents3"/>
            <w:tabs>
              <w:tab w:val="clear" w:pos="8459"/>
              <w:tab w:val="right" w:pos="9026" w:leader="dot"/>
            </w:tabs>
            <w:rPr/>
          </w:pPr>
          <w:hyperlink w:anchor="__RefHeading___Toc1716732_581953129">
            <w:r>
              <w:rPr>
                <w:webHidden/>
                <w:rStyle w:val="IndexLink"/>
                <w:rtl w:val="true"/>
              </w:rPr>
              <w:t>خیر و شر بودن زن</w:t>
            </w:r>
            <w:r>
              <w:rPr>
                <w:rStyle w:val="IndexLink"/>
                <w:rtl w:val="true"/>
              </w:rPr>
              <w:tab/>
            </w:r>
            <w:r>
              <w:rPr>
                <w:rStyle w:val="IndexLink"/>
              </w:rPr>
              <w:t>43</w:t>
            </w:r>
          </w:hyperlink>
        </w:p>
        <w:p>
          <w:pPr>
            <w:pStyle w:val="Contents3"/>
            <w:tabs>
              <w:tab w:val="clear" w:pos="8459"/>
              <w:tab w:val="right" w:pos="9026" w:leader="dot"/>
            </w:tabs>
            <w:rPr/>
          </w:pPr>
          <w:hyperlink w:anchor="__RefHeading___Toc1716734_581953129">
            <w:r>
              <w:rPr>
                <w:webHidden/>
                <w:rStyle w:val="IndexLink"/>
                <w:rtl w:val="true"/>
              </w:rPr>
              <w:t>حب زنان، بهترین و بدترین گرایش‌ها</w:t>
            </w:r>
            <w:r>
              <w:rPr>
                <w:rStyle w:val="IndexLink"/>
                <w:rtl w:val="true"/>
              </w:rPr>
              <w:tab/>
            </w:r>
            <w:r>
              <w:rPr>
                <w:rStyle w:val="IndexLink"/>
              </w:rPr>
              <w:t>45</w:t>
            </w:r>
          </w:hyperlink>
        </w:p>
        <w:p>
          <w:pPr>
            <w:pStyle w:val="Contents3"/>
            <w:tabs>
              <w:tab w:val="clear" w:pos="8459"/>
              <w:tab w:val="right" w:pos="9026" w:leader="dot"/>
            </w:tabs>
            <w:rPr/>
          </w:pPr>
          <w:hyperlink w:anchor="__RefHeading___Toc1716736_581953129">
            <w:r>
              <w:rPr>
                <w:webHidden/>
                <w:rStyle w:val="IndexLink"/>
                <w:rtl w:val="true"/>
              </w:rPr>
              <w:t>فراتری یا فروتری منشأ خلقت</w:t>
            </w:r>
            <w:r>
              <w:rPr>
                <w:rStyle w:val="IndexLink"/>
                <w:rtl w:val="true"/>
              </w:rPr>
              <w:tab/>
            </w:r>
            <w:r>
              <w:rPr>
                <w:rStyle w:val="IndexLink"/>
              </w:rPr>
              <w:t>47</w:t>
            </w:r>
          </w:hyperlink>
        </w:p>
        <w:p>
          <w:pPr>
            <w:pStyle w:val="Contents3"/>
            <w:tabs>
              <w:tab w:val="clear" w:pos="8459"/>
              <w:tab w:val="right" w:pos="9026" w:leader="dot"/>
            </w:tabs>
            <w:rPr/>
          </w:pPr>
          <w:hyperlink w:anchor="__RefHeading___Toc1716738_581953129">
            <w:r>
              <w:rPr>
                <w:webHidden/>
                <w:rStyle w:val="IndexLink"/>
                <w:rtl w:val="true"/>
              </w:rPr>
              <w:t>فرزندان دختر، بهترین یا بدترین فرزندان</w:t>
            </w:r>
            <w:r>
              <w:rPr>
                <w:rStyle w:val="IndexLink"/>
                <w:rtl w:val="true"/>
              </w:rPr>
              <w:tab/>
            </w:r>
            <w:r>
              <w:rPr>
                <w:rStyle w:val="IndexLink"/>
              </w:rPr>
              <w:t>50</w:t>
            </w:r>
          </w:hyperlink>
        </w:p>
        <w:p>
          <w:pPr>
            <w:pStyle w:val="Contents3"/>
            <w:tabs>
              <w:tab w:val="clear" w:pos="8459"/>
              <w:tab w:val="right" w:pos="9026" w:leader="dot"/>
            </w:tabs>
            <w:rPr/>
          </w:pPr>
          <w:hyperlink w:anchor="__RefHeading___Toc1716740_581953129">
            <w:r>
              <w:rPr>
                <w:webHidden/>
                <w:rStyle w:val="IndexLink"/>
                <w:rtl w:val="true"/>
              </w:rPr>
              <w:t>«</w:t>
            </w:r>
            <w:r>
              <w:rPr>
                <w:rStyle w:val="IndexLink"/>
                <w:rtl w:val="true"/>
              </w:rPr>
              <w:t>عورت</w:t>
            </w:r>
            <w:r>
              <w:rPr>
                <w:rStyle w:val="IndexLink"/>
                <w:rtl w:val="true"/>
              </w:rPr>
              <w:t xml:space="preserve">» </w:t>
            </w:r>
            <w:r>
              <w:rPr>
                <w:rStyle w:val="IndexLink"/>
                <w:rtl w:val="true"/>
              </w:rPr>
              <w:t>بودن زن در روایات؛ نتیجة فروتری یا فراتری</w:t>
            </w:r>
            <w:r>
              <w:rPr>
                <w:rStyle w:val="IndexLink"/>
                <w:rtl w:val="true"/>
              </w:rPr>
              <w:tab/>
            </w:r>
            <w:r>
              <w:rPr>
                <w:rStyle w:val="IndexLink"/>
              </w:rPr>
              <w:t>53</w:t>
            </w:r>
          </w:hyperlink>
        </w:p>
        <w:p>
          <w:pPr>
            <w:pStyle w:val="Contents3"/>
            <w:tabs>
              <w:tab w:val="clear" w:pos="8459"/>
              <w:tab w:val="right" w:pos="9026" w:leader="dot"/>
            </w:tabs>
            <w:rPr/>
          </w:pPr>
          <w:hyperlink w:anchor="__RefHeading___Toc1716742_581953129">
            <w:r>
              <w:rPr>
                <w:webHidden/>
                <w:rStyle w:val="IndexLink"/>
                <w:rtl w:val="true"/>
              </w:rPr>
              <w:t>کشتزار بودن زنان، نشان از فراتری یا فروتری؟</w:t>
            </w:r>
            <w:r>
              <w:rPr>
                <w:rStyle w:val="IndexLink"/>
                <w:rtl w:val="true"/>
              </w:rPr>
              <w:tab/>
            </w:r>
            <w:r>
              <w:rPr>
                <w:rStyle w:val="IndexLink"/>
              </w:rPr>
              <w:t>55</w:t>
            </w:r>
          </w:hyperlink>
        </w:p>
        <w:p>
          <w:pPr>
            <w:pStyle w:val="Contents3"/>
            <w:tabs>
              <w:tab w:val="clear" w:pos="8459"/>
              <w:tab w:val="right" w:pos="9026" w:leader="dot"/>
            </w:tabs>
            <w:rPr/>
          </w:pPr>
          <w:hyperlink w:anchor="__RefHeading___Toc1716744_581953129">
            <w:r>
              <w:rPr>
                <w:webHidden/>
                <w:rStyle w:val="IndexLink"/>
                <w:rtl w:val="true"/>
              </w:rPr>
              <w:t>نتیجه‌گیری</w:t>
            </w:r>
            <w:r>
              <w:rPr>
                <w:rStyle w:val="IndexLink"/>
                <w:rtl w:val="true"/>
              </w:rPr>
              <w:tab/>
            </w:r>
            <w:r>
              <w:rPr>
                <w:rStyle w:val="IndexLink"/>
              </w:rPr>
              <w:t>57</w:t>
            </w:r>
          </w:hyperlink>
        </w:p>
        <w:p>
          <w:pPr>
            <w:pStyle w:val="Contents3"/>
            <w:tabs>
              <w:tab w:val="clear" w:pos="8459"/>
              <w:tab w:val="right" w:pos="9026" w:leader="dot"/>
            </w:tabs>
            <w:rPr/>
          </w:pPr>
          <w:hyperlink w:anchor="__RefHeading___Toc1716746_581953129">
            <w:r>
              <w:rPr>
                <w:webHidden/>
                <w:rStyle w:val="IndexLink"/>
                <w:rtl w:val="true"/>
              </w:rPr>
              <w:t>فهرست منابع</w:t>
            </w:r>
            <w:r>
              <w:rPr>
                <w:rStyle w:val="IndexLink"/>
                <w:rtl w:val="true"/>
              </w:rPr>
              <w:tab/>
            </w:r>
            <w:r>
              <w:rPr>
                <w:rStyle w:val="IndexLink"/>
              </w:rPr>
              <w:t>58</w:t>
            </w:r>
          </w:hyperlink>
        </w:p>
        <w:p>
          <w:pPr>
            <w:pStyle w:val="Contents2"/>
            <w:tabs>
              <w:tab w:val="clear" w:pos="8743"/>
              <w:tab w:val="right" w:pos="9026" w:leader="dot"/>
            </w:tabs>
            <w:rPr/>
          </w:pPr>
          <w:hyperlink w:anchor="__RefHeading___Toc1716748_581953129">
            <w:r>
              <w:rPr>
                <w:webHidden/>
                <w:rStyle w:val="IndexLink"/>
                <w:rtl w:val="true"/>
              </w:rPr>
              <w:t xml:space="preserve">سبک فرزندپروری اسلامی و مقایسة آن با سبک فرزندپروری در خانوادة دیندار </w:t>
            </w:r>
            <w:r>
              <w:rPr>
                <w:rStyle w:val="IndexLink"/>
                <w:rtl w:val="true"/>
              </w:rPr>
              <w:t xml:space="preserve">/ </w:t>
            </w:r>
            <w:r>
              <w:rPr>
                <w:rStyle w:val="IndexLink"/>
                <w:rtl w:val="true"/>
              </w:rPr>
              <w:t>محمدصادق آقاجانی کوپایی</w:t>
            </w:r>
            <w:r>
              <w:rPr>
                <w:rStyle w:val="IndexLink"/>
                <w:rtl w:val="true"/>
              </w:rPr>
              <w:tab/>
            </w:r>
            <w:r>
              <w:rPr>
                <w:rStyle w:val="IndexLink"/>
              </w:rPr>
              <w:t>60</w:t>
            </w:r>
          </w:hyperlink>
        </w:p>
        <w:p>
          <w:pPr>
            <w:pStyle w:val="Contents3"/>
            <w:tabs>
              <w:tab w:val="clear" w:pos="8459"/>
              <w:tab w:val="right" w:pos="9026" w:leader="dot"/>
            </w:tabs>
            <w:rPr/>
          </w:pPr>
          <w:hyperlink w:anchor="__RefHeading___Toc1716750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716752_581953129">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1716754_581953129">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1716756_581953129">
            <w:r>
              <w:rPr>
                <w:webHidden/>
                <w:rStyle w:val="IndexLink"/>
                <w:rtl w:val="true"/>
              </w:rPr>
              <w:t xml:space="preserve">توقعات منطقی </w:t>
            </w:r>
            <w:r>
              <w:rPr>
                <w:rStyle w:val="IndexLink"/>
                <w:rtl w:val="true"/>
              </w:rPr>
              <w:t>(</w:t>
            </w:r>
            <w:r>
              <w:rPr>
                <w:rStyle w:val="IndexLink"/>
                <w:rtl w:val="true"/>
              </w:rPr>
              <w:t>تطابق توقعات با دنیای درونی کودک</w:t>
            </w:r>
            <w:r>
              <w:rPr>
                <w:rStyle w:val="IndexLink"/>
                <w:rtl w:val="true"/>
              </w:rPr>
              <w:t>)</w:t>
              <w:tab/>
            </w:r>
            <w:r>
              <w:rPr>
                <w:rStyle w:val="IndexLink"/>
              </w:rPr>
              <w:t>63</w:t>
            </w:r>
          </w:hyperlink>
        </w:p>
        <w:p>
          <w:pPr>
            <w:pStyle w:val="Contents3"/>
            <w:tabs>
              <w:tab w:val="clear" w:pos="8459"/>
              <w:tab w:val="right" w:pos="9026" w:leader="dot"/>
            </w:tabs>
            <w:rPr/>
          </w:pPr>
          <w:hyperlink w:anchor="__RefHeading___Toc1716758_581953129">
            <w:r>
              <w:rPr>
                <w:webHidden/>
                <w:rStyle w:val="IndexLink"/>
                <w:rtl w:val="true"/>
              </w:rPr>
              <w:t>پاسخ‌دهی به نیازهای کودک</w:t>
            </w:r>
            <w:r>
              <w:rPr>
                <w:rStyle w:val="IndexLink"/>
                <w:rtl w:val="true"/>
              </w:rPr>
              <w:tab/>
            </w:r>
            <w:r>
              <w:rPr>
                <w:rStyle w:val="IndexLink"/>
              </w:rPr>
              <w:t>65</w:t>
            </w:r>
          </w:hyperlink>
        </w:p>
        <w:p>
          <w:pPr>
            <w:pStyle w:val="Contents4"/>
            <w:tabs>
              <w:tab w:val="clear" w:pos="8176"/>
              <w:tab w:val="right" w:pos="9026" w:leader="dot"/>
            </w:tabs>
            <w:rPr/>
          </w:pPr>
          <w:hyperlink w:anchor="__RefHeading___Toc1716760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716762_581953129">
            <w:r>
              <w:rPr>
                <w:webHidden/>
                <w:rStyle w:val="IndexLink"/>
                <w:rtl w:val="true"/>
              </w:rPr>
              <w:t>تغذیه</w:t>
            </w:r>
            <w:r>
              <w:rPr>
                <w:rStyle w:val="IndexLink"/>
                <w:rtl w:val="true"/>
              </w:rPr>
              <w:tab/>
            </w:r>
            <w:r>
              <w:rPr>
                <w:rStyle w:val="IndexLink"/>
              </w:rPr>
              <w:t>66</w:t>
            </w:r>
          </w:hyperlink>
        </w:p>
        <w:p>
          <w:pPr>
            <w:pStyle w:val="Contents4"/>
            <w:tabs>
              <w:tab w:val="clear" w:pos="8176"/>
              <w:tab w:val="right" w:pos="9026" w:leader="dot"/>
            </w:tabs>
            <w:rPr/>
          </w:pPr>
          <w:hyperlink w:anchor="__RefHeading___Toc1716764_581953129">
            <w:r>
              <w:rPr>
                <w:webHidden/>
                <w:rStyle w:val="IndexLink"/>
                <w:rtl w:val="true"/>
              </w:rPr>
              <w:t>نوازش و بوسه</w:t>
            </w:r>
            <w:r>
              <w:rPr>
                <w:rStyle w:val="IndexLink"/>
                <w:rtl w:val="true"/>
              </w:rPr>
              <w:tab/>
            </w:r>
            <w:r>
              <w:rPr>
                <w:rStyle w:val="IndexLink"/>
              </w:rPr>
              <w:t>67</w:t>
            </w:r>
          </w:hyperlink>
        </w:p>
        <w:p>
          <w:pPr>
            <w:pStyle w:val="Contents4"/>
            <w:tabs>
              <w:tab w:val="clear" w:pos="8176"/>
              <w:tab w:val="right" w:pos="9026" w:leader="dot"/>
            </w:tabs>
            <w:rPr/>
          </w:pPr>
          <w:hyperlink w:anchor="__RefHeading___Toc1716766_581953129">
            <w:r>
              <w:rPr>
                <w:webHidden/>
                <w:rStyle w:val="IndexLink"/>
                <w:rtl w:val="true"/>
              </w:rPr>
              <w:t>بازی</w:t>
            </w:r>
            <w:r>
              <w:rPr>
                <w:rStyle w:val="IndexLink"/>
                <w:rtl w:val="true"/>
              </w:rPr>
              <w:tab/>
            </w:r>
            <w:r>
              <w:rPr>
                <w:rStyle w:val="IndexLink"/>
              </w:rPr>
              <w:t>69</w:t>
            </w:r>
          </w:hyperlink>
        </w:p>
        <w:p>
          <w:pPr>
            <w:pStyle w:val="Contents4"/>
            <w:tabs>
              <w:tab w:val="clear" w:pos="8176"/>
              <w:tab w:val="right" w:pos="9026" w:leader="dot"/>
            </w:tabs>
            <w:rPr/>
          </w:pPr>
          <w:hyperlink w:anchor="__RefHeading___Toc1716768_581953129">
            <w:r>
              <w:rPr>
                <w:webHidden/>
                <w:rStyle w:val="IndexLink"/>
                <w:rtl w:val="true"/>
              </w:rPr>
              <w:t>روش الگویی</w:t>
            </w:r>
            <w:r>
              <w:rPr>
                <w:rStyle w:val="IndexLink"/>
                <w:rtl w:val="true"/>
              </w:rPr>
              <w:tab/>
            </w:r>
            <w:r>
              <w:rPr>
                <w:rStyle w:val="IndexLink"/>
              </w:rPr>
              <w:t>70</w:t>
            </w:r>
          </w:hyperlink>
        </w:p>
        <w:p>
          <w:pPr>
            <w:pStyle w:val="Contents4"/>
            <w:tabs>
              <w:tab w:val="clear" w:pos="8176"/>
              <w:tab w:val="right" w:pos="9026" w:leader="dot"/>
            </w:tabs>
            <w:rPr/>
          </w:pPr>
          <w:hyperlink w:anchor="__RefHeading___Toc1716770_581953129">
            <w:r>
              <w:rPr>
                <w:webHidden/>
                <w:rStyle w:val="IndexLink"/>
                <w:rtl w:val="true"/>
              </w:rPr>
              <w:t>تغافل</w:t>
            </w:r>
            <w:r>
              <w:rPr>
                <w:rStyle w:val="IndexLink"/>
                <w:rtl w:val="true"/>
              </w:rPr>
              <w:tab/>
            </w:r>
            <w:r>
              <w:rPr>
                <w:rStyle w:val="IndexLink"/>
              </w:rPr>
              <w:t>71</w:t>
            </w:r>
          </w:hyperlink>
        </w:p>
        <w:p>
          <w:pPr>
            <w:pStyle w:val="Contents4"/>
            <w:tabs>
              <w:tab w:val="clear" w:pos="8176"/>
              <w:tab w:val="right" w:pos="9026" w:leader="dot"/>
            </w:tabs>
            <w:rPr/>
          </w:pPr>
          <w:hyperlink w:anchor="__RefHeading___Toc1716772_581953129">
            <w:r>
              <w:rPr>
                <w:webHidden/>
                <w:rStyle w:val="IndexLink"/>
                <w:rtl w:val="true"/>
              </w:rPr>
              <w:t>نتیجه‌گیری</w:t>
            </w:r>
            <w:r>
              <w:rPr>
                <w:rStyle w:val="IndexLink"/>
                <w:rtl w:val="true"/>
              </w:rPr>
              <w:tab/>
            </w:r>
            <w:r>
              <w:rPr>
                <w:rStyle w:val="IndexLink"/>
              </w:rPr>
              <w:t>74</w:t>
            </w:r>
          </w:hyperlink>
        </w:p>
        <w:p>
          <w:pPr>
            <w:pStyle w:val="Contents3"/>
            <w:tabs>
              <w:tab w:val="clear" w:pos="8459"/>
              <w:tab w:val="right" w:pos="9026" w:leader="dot"/>
            </w:tabs>
            <w:rPr/>
          </w:pPr>
          <w:hyperlink w:anchor="__RefHeading___Toc1716774_581953129">
            <w:r>
              <w:rPr>
                <w:webHidden/>
                <w:rStyle w:val="IndexLink"/>
                <w:rtl w:val="true"/>
              </w:rPr>
              <w:t>عدم توجه به ویژگی‌های روان‌شناختی کودک</w:t>
            </w:r>
            <w:r>
              <w:rPr>
                <w:rStyle w:val="IndexLink"/>
                <w:rtl w:val="true"/>
              </w:rPr>
              <w:tab/>
            </w:r>
            <w:r>
              <w:rPr>
                <w:rStyle w:val="IndexLink"/>
              </w:rPr>
              <w:t>74</w:t>
            </w:r>
          </w:hyperlink>
        </w:p>
        <w:p>
          <w:pPr>
            <w:pStyle w:val="Contents3"/>
            <w:tabs>
              <w:tab w:val="clear" w:pos="8459"/>
              <w:tab w:val="right" w:pos="9026" w:leader="dot"/>
            </w:tabs>
            <w:rPr/>
          </w:pPr>
          <w:hyperlink w:anchor="__RefHeading___Toc1716776_581953129">
            <w:r>
              <w:rPr>
                <w:webHidden/>
                <w:rStyle w:val="IndexLink"/>
                <w:rtl w:val="true"/>
              </w:rPr>
              <w:t>عدم اختصاص وقت به کودک</w:t>
            </w:r>
            <w:r>
              <w:rPr>
                <w:rStyle w:val="IndexLink"/>
                <w:rtl w:val="true"/>
              </w:rPr>
              <w:tab/>
            </w:r>
            <w:r>
              <w:rPr>
                <w:rStyle w:val="IndexLink"/>
              </w:rPr>
              <w:t>74</w:t>
            </w:r>
          </w:hyperlink>
        </w:p>
        <w:p>
          <w:pPr>
            <w:pStyle w:val="Contents3"/>
            <w:tabs>
              <w:tab w:val="clear" w:pos="8459"/>
              <w:tab w:val="right" w:pos="9026" w:leader="dot"/>
            </w:tabs>
            <w:rPr/>
          </w:pPr>
          <w:hyperlink w:anchor="__RefHeading___Toc1716778_581953129">
            <w:r>
              <w:rPr>
                <w:webHidden/>
                <w:rStyle w:val="IndexLink"/>
                <w:rtl w:val="true"/>
              </w:rPr>
              <w:t>بی‌رغبتی به والدگری</w:t>
            </w:r>
            <w:r>
              <w:rPr>
                <w:rStyle w:val="IndexLink"/>
                <w:rtl w:val="true"/>
              </w:rPr>
              <w:tab/>
            </w:r>
            <w:r>
              <w:rPr>
                <w:rStyle w:val="IndexLink"/>
              </w:rPr>
              <w:t>74</w:t>
            </w:r>
          </w:hyperlink>
        </w:p>
        <w:p>
          <w:pPr>
            <w:pStyle w:val="Contents3"/>
            <w:tabs>
              <w:tab w:val="clear" w:pos="8459"/>
              <w:tab w:val="right" w:pos="9026" w:leader="dot"/>
            </w:tabs>
            <w:rPr/>
          </w:pPr>
          <w:hyperlink w:anchor="__RefHeading___Toc1716780_581953129">
            <w:r>
              <w:rPr>
                <w:webHidden/>
                <w:rStyle w:val="IndexLink"/>
                <w:rtl w:val="true"/>
              </w:rPr>
              <w:t>کمال‌گرایی و عدم تطابق خواسته‌ها با توانایی کودک</w:t>
            </w:r>
            <w:r>
              <w:rPr>
                <w:rStyle w:val="IndexLink"/>
                <w:rtl w:val="true"/>
              </w:rPr>
              <w:tab/>
            </w:r>
            <w:r>
              <w:rPr>
                <w:rStyle w:val="IndexLink"/>
              </w:rPr>
              <w:t>75</w:t>
            </w:r>
          </w:hyperlink>
        </w:p>
        <w:p>
          <w:pPr>
            <w:pStyle w:val="Contents3"/>
            <w:tabs>
              <w:tab w:val="clear" w:pos="8459"/>
              <w:tab w:val="right" w:pos="9026" w:leader="dot"/>
            </w:tabs>
            <w:rPr/>
          </w:pPr>
          <w:hyperlink w:anchor="__RefHeading___Toc1716782_581953129">
            <w:r>
              <w:rPr>
                <w:webHidden/>
                <w:rStyle w:val="IndexLink"/>
                <w:rtl w:val="true"/>
              </w:rPr>
              <w:t>عدم استفاده از تغافل</w:t>
            </w:r>
            <w:r>
              <w:rPr>
                <w:rStyle w:val="IndexLink"/>
                <w:rtl w:val="true"/>
              </w:rPr>
              <w:tab/>
            </w:r>
            <w:r>
              <w:rPr>
                <w:rStyle w:val="IndexLink"/>
              </w:rPr>
              <w:t>75</w:t>
            </w:r>
          </w:hyperlink>
        </w:p>
        <w:p>
          <w:pPr>
            <w:pStyle w:val="Contents3"/>
            <w:tabs>
              <w:tab w:val="clear" w:pos="8459"/>
              <w:tab w:val="right" w:pos="9026" w:leader="dot"/>
            </w:tabs>
            <w:rPr/>
          </w:pPr>
          <w:hyperlink w:anchor="__RefHeading___Toc1716784_581953129">
            <w:r>
              <w:rPr>
                <w:webHidden/>
                <w:rStyle w:val="IndexLink"/>
                <w:rtl w:val="true"/>
              </w:rPr>
              <w:t>پاسخ‌دهی به نیازهای کودک</w:t>
            </w:r>
            <w:r>
              <w:rPr>
                <w:rStyle w:val="IndexLink"/>
                <w:rtl w:val="true"/>
              </w:rPr>
              <w:tab/>
            </w:r>
            <w:r>
              <w:rPr>
                <w:rStyle w:val="IndexLink"/>
              </w:rPr>
              <w:t>75</w:t>
            </w:r>
          </w:hyperlink>
        </w:p>
        <w:p>
          <w:pPr>
            <w:pStyle w:val="Contents3"/>
            <w:tabs>
              <w:tab w:val="clear" w:pos="8459"/>
              <w:tab w:val="right" w:pos="9026" w:leader="dot"/>
            </w:tabs>
            <w:rPr/>
          </w:pPr>
          <w:hyperlink w:anchor="__RefHeading___Toc1716786_581953129">
            <w:r>
              <w:rPr>
                <w:webHidden/>
                <w:rStyle w:val="IndexLink"/>
                <w:rtl w:val="true"/>
              </w:rPr>
              <w:t>فهرست منابع</w:t>
            </w:r>
            <w:r>
              <w:rPr>
                <w:rStyle w:val="IndexLink"/>
                <w:rtl w:val="true"/>
              </w:rPr>
              <w:tab/>
            </w:r>
            <w:r>
              <w:rPr>
                <w:rStyle w:val="IndexLink"/>
              </w:rPr>
              <w:t>76</w:t>
            </w:r>
          </w:hyperlink>
        </w:p>
        <w:p>
          <w:pPr>
            <w:pStyle w:val="Contents4"/>
            <w:tabs>
              <w:tab w:val="clear" w:pos="8176"/>
              <w:tab w:val="right" w:pos="9026" w:leader="dot"/>
            </w:tabs>
            <w:rPr/>
          </w:pPr>
          <w:hyperlink w:anchor="__RefHeading___Toc1716788_581953129">
            <w:r>
              <w:rPr>
                <w:webHidden/>
                <w:rStyle w:val="IndexLink"/>
                <w:rtl w:val="true"/>
              </w:rPr>
              <w:t>الف</w:t>
            </w:r>
            <w:r>
              <w:rPr>
                <w:rStyle w:val="IndexLink"/>
                <w:rtl w:val="true"/>
              </w:rPr>
              <w:t xml:space="preserve">) </w:t>
            </w:r>
            <w:r>
              <w:rPr>
                <w:rStyle w:val="IndexLink"/>
                <w:rtl w:val="true"/>
              </w:rPr>
              <w:t>کتب</w:t>
            </w:r>
            <w:r>
              <w:rPr>
                <w:rStyle w:val="IndexLink"/>
                <w:rtl w:val="true"/>
              </w:rPr>
              <w:tab/>
            </w:r>
            <w:r>
              <w:rPr>
                <w:rStyle w:val="IndexLink"/>
              </w:rPr>
              <w:t>76</w:t>
            </w:r>
          </w:hyperlink>
        </w:p>
        <w:p>
          <w:pPr>
            <w:pStyle w:val="Contents4"/>
            <w:tabs>
              <w:tab w:val="clear" w:pos="8176"/>
              <w:tab w:val="right" w:pos="9026" w:leader="dot"/>
            </w:tabs>
            <w:rPr/>
          </w:pPr>
          <w:hyperlink w:anchor="__RefHeading___Toc1716790_581953129">
            <w:r>
              <w:rPr>
                <w:webHidden/>
                <w:rStyle w:val="IndexLink"/>
                <w:rtl w:val="true"/>
              </w:rPr>
              <w:t>ب</w:t>
            </w:r>
            <w:r>
              <w:rPr>
                <w:rStyle w:val="IndexLink"/>
                <w:rtl w:val="true"/>
              </w:rPr>
              <w:t xml:space="preserve">) </w:t>
            </w:r>
            <w:r>
              <w:rPr>
                <w:rStyle w:val="IndexLink"/>
                <w:rtl w:val="true"/>
              </w:rPr>
              <w:t>پایان‌نامه‌ها</w:t>
            </w:r>
            <w:r>
              <w:rPr>
                <w:rStyle w:val="IndexLink"/>
                <w:rtl w:val="true"/>
              </w:rPr>
              <w:tab/>
            </w:r>
            <w:r>
              <w:rPr>
                <w:rStyle w:val="IndexLink"/>
              </w:rPr>
              <w:t>77</w:t>
            </w:r>
          </w:hyperlink>
        </w:p>
        <w:p>
          <w:pPr>
            <w:pStyle w:val="Contents4"/>
            <w:tabs>
              <w:tab w:val="clear" w:pos="8176"/>
              <w:tab w:val="right" w:pos="9026" w:leader="dot"/>
            </w:tabs>
            <w:rPr/>
          </w:pPr>
          <w:hyperlink w:anchor="__RefHeading___Toc1716792_581953129">
            <w:r>
              <w:rPr>
                <w:webHidden/>
                <w:rStyle w:val="IndexLink"/>
                <w:rtl w:val="true"/>
              </w:rPr>
              <w:t>ج</w:t>
            </w:r>
            <w:r>
              <w:rPr>
                <w:rStyle w:val="IndexLink"/>
                <w:rtl w:val="true"/>
              </w:rPr>
              <w:t xml:space="preserve">) </w:t>
            </w:r>
            <w:r>
              <w:rPr>
                <w:rStyle w:val="IndexLink"/>
                <w:rtl w:val="true"/>
              </w:rPr>
              <w:t>مجلات</w:t>
            </w:r>
            <w:r>
              <w:rPr>
                <w:rStyle w:val="IndexLink"/>
                <w:rtl w:val="true"/>
              </w:rPr>
              <w:tab/>
            </w:r>
            <w:r>
              <w:rPr>
                <w:rStyle w:val="IndexLink"/>
              </w:rPr>
              <w:t>77</w:t>
            </w:r>
          </w:hyperlink>
        </w:p>
        <w:p>
          <w:pPr>
            <w:pStyle w:val="Contents2"/>
            <w:tabs>
              <w:tab w:val="clear" w:pos="8743"/>
              <w:tab w:val="right" w:pos="9026" w:leader="dot"/>
            </w:tabs>
            <w:rPr/>
          </w:pPr>
          <w:hyperlink w:anchor="__RefHeading___Toc1716794_581953129">
            <w:r>
              <w:rPr>
                <w:webHidden/>
                <w:rStyle w:val="IndexLink"/>
                <w:rtl w:val="true"/>
              </w:rPr>
              <w:t xml:space="preserve">کودکی، نوجوانی و جوانی؛ مختصات و ملزومات دینداری </w:t>
            </w:r>
            <w:r>
              <w:rPr>
                <w:rStyle w:val="IndexLink"/>
                <w:rtl w:val="true"/>
              </w:rPr>
              <w:t xml:space="preserve">/ </w:t>
            </w:r>
            <w:r>
              <w:rPr>
                <w:rStyle w:val="IndexLink"/>
                <w:rtl w:val="true"/>
              </w:rPr>
              <w:t>مجید همتی، سمیه محمدی</w:t>
            </w:r>
            <w:r>
              <w:rPr>
                <w:rStyle w:val="IndexLink"/>
                <w:rtl w:val="true"/>
              </w:rPr>
              <w:tab/>
            </w:r>
            <w:r>
              <w:rPr>
                <w:rStyle w:val="IndexLink"/>
              </w:rPr>
              <w:t>78</w:t>
            </w:r>
          </w:hyperlink>
        </w:p>
        <w:p>
          <w:pPr>
            <w:pStyle w:val="Contents3"/>
            <w:tabs>
              <w:tab w:val="clear" w:pos="8459"/>
              <w:tab w:val="right" w:pos="9026" w:leader="dot"/>
            </w:tabs>
            <w:rPr/>
          </w:pPr>
          <w:hyperlink w:anchor="__RefHeading___Toc1716796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716798_581953129">
            <w:r>
              <w:rPr>
                <w:webHidden/>
                <w:rStyle w:val="IndexLink"/>
                <w:rtl w:val="true"/>
              </w:rPr>
              <w:t>چکیده</w:t>
            </w:r>
            <w:r>
              <w:rPr>
                <w:rStyle w:val="IndexLink"/>
                <w:rtl w:val="true"/>
              </w:rPr>
              <w:tab/>
            </w:r>
            <w:r>
              <w:rPr>
                <w:rStyle w:val="IndexLink"/>
              </w:rPr>
              <w:t>78</w:t>
            </w:r>
          </w:hyperlink>
        </w:p>
        <w:p>
          <w:pPr>
            <w:pStyle w:val="Contents3"/>
            <w:tabs>
              <w:tab w:val="clear" w:pos="8459"/>
              <w:tab w:val="right" w:pos="9026" w:leader="dot"/>
            </w:tabs>
            <w:rPr/>
          </w:pPr>
          <w:hyperlink w:anchor="__RefHeading___Toc1716800_581953129">
            <w:r>
              <w:rPr>
                <w:webHidden/>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1716802_581953129">
            <w:r>
              <w:rPr>
                <w:webHidden/>
                <w:rStyle w:val="IndexLink"/>
              </w:rPr>
              <w:t>1</w:t>
            </w:r>
            <w:r>
              <w:rPr>
                <w:rStyle w:val="IndexLink"/>
                <w:rtl w:val="true"/>
              </w:rPr>
              <w:t xml:space="preserve">. </w:t>
            </w:r>
            <w:r>
              <w:rPr>
                <w:rStyle w:val="IndexLink"/>
                <w:rtl w:val="true"/>
              </w:rPr>
              <w:t>اصول تربیت دینی</w:t>
            </w:r>
            <w:r>
              <w:rPr>
                <w:rStyle w:val="IndexLink"/>
                <w:rtl w:val="true"/>
              </w:rPr>
              <w:tab/>
            </w:r>
            <w:r>
              <w:rPr>
                <w:rStyle w:val="IndexLink"/>
              </w:rPr>
              <w:t>80</w:t>
            </w:r>
          </w:hyperlink>
        </w:p>
        <w:p>
          <w:pPr>
            <w:pStyle w:val="Contents4"/>
            <w:tabs>
              <w:tab w:val="clear" w:pos="8176"/>
              <w:tab w:val="right" w:pos="9026" w:leader="dot"/>
            </w:tabs>
            <w:rPr/>
          </w:pPr>
          <w:hyperlink w:anchor="__RefHeading___Toc1716804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716806_581953129">
            <w:r>
              <w:rPr>
                <w:webHidden/>
                <w:rStyle w:val="IndexLink"/>
              </w:rPr>
              <w:t>1.1</w:t>
            </w:r>
            <w:r>
              <w:rPr>
                <w:rStyle w:val="IndexLink"/>
                <w:rtl w:val="true"/>
              </w:rPr>
              <w:t xml:space="preserve">. </w:t>
            </w:r>
            <w:r>
              <w:rPr>
                <w:rStyle w:val="IndexLink"/>
                <w:rtl w:val="true"/>
              </w:rPr>
              <w:t>محبت به فرزند</w:t>
            </w:r>
            <w:r>
              <w:rPr>
                <w:rStyle w:val="IndexLink"/>
                <w:rtl w:val="true"/>
              </w:rPr>
              <w:tab/>
            </w:r>
            <w:r>
              <w:rPr>
                <w:rStyle w:val="IndexLink"/>
              </w:rPr>
              <w:t>81</w:t>
            </w:r>
          </w:hyperlink>
        </w:p>
        <w:p>
          <w:pPr>
            <w:pStyle w:val="Contents4"/>
            <w:tabs>
              <w:tab w:val="clear" w:pos="8176"/>
              <w:tab w:val="right" w:pos="9026" w:leader="dot"/>
            </w:tabs>
            <w:rPr/>
          </w:pPr>
          <w:hyperlink w:anchor="__RefHeading___Toc1716808_581953129">
            <w:r>
              <w:rPr>
                <w:webHidden/>
                <w:rStyle w:val="IndexLink"/>
              </w:rPr>
              <w:t>2.1</w:t>
            </w:r>
            <w:r>
              <w:rPr>
                <w:rStyle w:val="IndexLink"/>
                <w:rtl w:val="true"/>
              </w:rPr>
              <w:t xml:space="preserve">. </w:t>
            </w:r>
            <w:r>
              <w:rPr>
                <w:rStyle w:val="IndexLink"/>
                <w:rtl w:val="true"/>
              </w:rPr>
              <w:t>رعایت عدالت بین فرزندان و متربیّان</w:t>
            </w:r>
            <w:r>
              <w:rPr>
                <w:rStyle w:val="IndexLink"/>
                <w:rtl w:val="true"/>
              </w:rPr>
              <w:tab/>
            </w:r>
            <w:r>
              <w:rPr>
                <w:rStyle w:val="IndexLink"/>
              </w:rPr>
              <w:t>83</w:t>
            </w:r>
          </w:hyperlink>
        </w:p>
        <w:p>
          <w:pPr>
            <w:pStyle w:val="Contents4"/>
            <w:tabs>
              <w:tab w:val="clear" w:pos="8176"/>
              <w:tab w:val="right" w:pos="9026" w:leader="dot"/>
            </w:tabs>
            <w:rPr/>
          </w:pPr>
          <w:hyperlink w:anchor="__RefHeading___Toc1716810_581953129">
            <w:r>
              <w:rPr>
                <w:webHidden/>
                <w:rStyle w:val="IndexLink"/>
              </w:rPr>
              <w:t>3.1</w:t>
            </w:r>
            <w:r>
              <w:rPr>
                <w:rStyle w:val="IndexLink"/>
                <w:rtl w:val="true"/>
              </w:rPr>
              <w:t xml:space="preserve">. </w:t>
            </w:r>
            <w:r>
              <w:rPr>
                <w:rStyle w:val="IndexLink"/>
                <w:rtl w:val="true"/>
              </w:rPr>
              <w:t>طرح وبرنامه داشتن برای تربیت</w:t>
            </w:r>
            <w:r>
              <w:rPr>
                <w:rStyle w:val="IndexLink"/>
                <w:rtl w:val="true"/>
              </w:rPr>
              <w:tab/>
            </w:r>
            <w:r>
              <w:rPr>
                <w:rStyle w:val="IndexLink"/>
              </w:rPr>
              <w:t>84</w:t>
            </w:r>
          </w:hyperlink>
        </w:p>
        <w:p>
          <w:pPr>
            <w:pStyle w:val="Contents4"/>
            <w:tabs>
              <w:tab w:val="clear" w:pos="8176"/>
              <w:tab w:val="right" w:pos="9026" w:leader="dot"/>
            </w:tabs>
            <w:rPr/>
          </w:pPr>
          <w:hyperlink w:anchor="__RefHeading___Toc1716812_581953129">
            <w:r>
              <w:rPr>
                <w:webHidden/>
                <w:rStyle w:val="IndexLink"/>
              </w:rPr>
              <w:t>4.1</w:t>
            </w:r>
            <w:r>
              <w:rPr>
                <w:rStyle w:val="IndexLink"/>
                <w:rtl w:val="true"/>
              </w:rPr>
              <w:t xml:space="preserve">. </w:t>
            </w:r>
            <w:r>
              <w:rPr>
                <w:rStyle w:val="IndexLink"/>
                <w:rtl w:val="true"/>
              </w:rPr>
              <w:t>تناسب قوانین با سن و شرایط</w:t>
            </w:r>
            <w:r>
              <w:rPr>
                <w:rStyle w:val="IndexLink"/>
                <w:rtl w:val="true"/>
              </w:rPr>
              <w:t>(</w:t>
            </w:r>
            <w:r>
              <w:rPr>
                <w:rStyle w:val="IndexLink"/>
                <w:rtl w:val="true"/>
              </w:rPr>
              <w:t>توان فراگیر</w:t>
            </w:r>
            <w:r>
              <w:rPr>
                <w:rStyle w:val="IndexLink"/>
                <w:rtl w:val="true"/>
              </w:rPr>
              <w:t>)</w:t>
              <w:tab/>
            </w:r>
            <w:r>
              <w:rPr>
                <w:rStyle w:val="IndexLink"/>
              </w:rPr>
              <w:t>85</w:t>
            </w:r>
          </w:hyperlink>
        </w:p>
        <w:p>
          <w:pPr>
            <w:pStyle w:val="Contents4"/>
            <w:tabs>
              <w:tab w:val="clear" w:pos="8176"/>
              <w:tab w:val="right" w:pos="9026" w:leader="dot"/>
            </w:tabs>
            <w:rPr/>
          </w:pPr>
          <w:hyperlink w:anchor="__RefHeading___Toc1716814_581953129">
            <w:r>
              <w:rPr>
                <w:webHidden/>
                <w:rStyle w:val="IndexLink"/>
              </w:rPr>
              <w:t>5.1</w:t>
            </w:r>
            <w:r>
              <w:rPr>
                <w:rStyle w:val="IndexLink"/>
                <w:rtl w:val="true"/>
              </w:rPr>
              <w:t xml:space="preserve">. </w:t>
            </w:r>
            <w:r>
              <w:rPr>
                <w:rStyle w:val="IndexLink"/>
                <w:rtl w:val="true"/>
              </w:rPr>
              <w:t>تقدم تشویق بر تنبیه</w:t>
            </w:r>
            <w:r>
              <w:rPr>
                <w:rStyle w:val="IndexLink"/>
                <w:rtl w:val="true"/>
              </w:rPr>
              <w:tab/>
            </w:r>
            <w:r>
              <w:rPr>
                <w:rStyle w:val="IndexLink"/>
              </w:rPr>
              <w:t>86</w:t>
            </w:r>
          </w:hyperlink>
        </w:p>
        <w:p>
          <w:pPr>
            <w:pStyle w:val="Contents4"/>
            <w:tabs>
              <w:tab w:val="clear" w:pos="8176"/>
              <w:tab w:val="right" w:pos="9026" w:leader="dot"/>
            </w:tabs>
            <w:rPr/>
          </w:pPr>
          <w:hyperlink w:anchor="__RefHeading___Toc1716816_581953129">
            <w:r>
              <w:rPr>
                <w:webHidden/>
                <w:rStyle w:val="IndexLink"/>
              </w:rPr>
              <w:t>6.1</w:t>
            </w:r>
            <w:r>
              <w:rPr>
                <w:rStyle w:val="IndexLink"/>
                <w:rtl w:val="true"/>
              </w:rPr>
              <w:t xml:space="preserve">. </w:t>
            </w:r>
            <w:r>
              <w:rPr>
                <w:rStyle w:val="IndexLink"/>
                <w:rtl w:val="true"/>
              </w:rPr>
              <w:t>اعتدال در تربیت</w:t>
            </w:r>
            <w:r>
              <w:rPr>
                <w:rStyle w:val="IndexLink"/>
                <w:rtl w:val="true"/>
              </w:rPr>
              <w:tab/>
            </w:r>
            <w:r>
              <w:rPr>
                <w:rStyle w:val="IndexLink"/>
              </w:rPr>
              <w:t>87</w:t>
            </w:r>
          </w:hyperlink>
        </w:p>
        <w:p>
          <w:pPr>
            <w:pStyle w:val="Contents4"/>
            <w:tabs>
              <w:tab w:val="clear" w:pos="8176"/>
              <w:tab w:val="right" w:pos="9026" w:leader="dot"/>
            </w:tabs>
            <w:rPr/>
          </w:pPr>
          <w:hyperlink w:anchor="__RefHeading___Toc1716818_581953129">
            <w:r>
              <w:rPr>
                <w:webHidden/>
                <w:rStyle w:val="IndexLink"/>
              </w:rPr>
              <w:t>7.1</w:t>
            </w:r>
            <w:r>
              <w:rPr>
                <w:rStyle w:val="IndexLink"/>
                <w:rtl w:val="true"/>
              </w:rPr>
              <w:t xml:space="preserve">. </w:t>
            </w:r>
            <w:r>
              <w:rPr>
                <w:rStyle w:val="IndexLink"/>
                <w:rtl w:val="true"/>
              </w:rPr>
              <w:t>صبر و حوصله در امر تربیت</w:t>
            </w:r>
            <w:r>
              <w:rPr>
                <w:rStyle w:val="IndexLink"/>
                <w:rtl w:val="true"/>
              </w:rPr>
              <w:tab/>
            </w:r>
            <w:r>
              <w:rPr>
                <w:rStyle w:val="IndexLink"/>
              </w:rPr>
              <w:t>88</w:t>
            </w:r>
          </w:hyperlink>
        </w:p>
        <w:p>
          <w:pPr>
            <w:pStyle w:val="Contents4"/>
            <w:tabs>
              <w:tab w:val="clear" w:pos="8176"/>
              <w:tab w:val="right" w:pos="9026" w:leader="dot"/>
            </w:tabs>
            <w:rPr/>
          </w:pPr>
          <w:hyperlink w:anchor="__RefHeading___Toc1716820_581953129">
            <w:r>
              <w:rPr>
                <w:webHidden/>
                <w:rStyle w:val="IndexLink"/>
              </w:rPr>
              <w:t>8.1</w:t>
            </w:r>
            <w:r>
              <w:rPr>
                <w:rStyle w:val="IndexLink"/>
                <w:rtl w:val="true"/>
              </w:rPr>
              <w:t xml:space="preserve">. </w:t>
            </w:r>
            <w:r>
              <w:rPr>
                <w:rStyle w:val="IndexLink"/>
                <w:rtl w:val="true"/>
              </w:rPr>
              <w:t>هماهنگی در رفتار و گفتار والدین و مربیان</w:t>
            </w:r>
            <w:r>
              <w:rPr>
                <w:rStyle w:val="IndexLink"/>
                <w:rtl w:val="true"/>
              </w:rPr>
              <w:tab/>
            </w:r>
            <w:r>
              <w:rPr>
                <w:rStyle w:val="IndexLink"/>
              </w:rPr>
              <w:t>89</w:t>
            </w:r>
          </w:hyperlink>
        </w:p>
        <w:p>
          <w:pPr>
            <w:pStyle w:val="Contents4"/>
            <w:tabs>
              <w:tab w:val="clear" w:pos="8176"/>
              <w:tab w:val="right" w:pos="9026" w:leader="dot"/>
            </w:tabs>
            <w:rPr/>
          </w:pPr>
          <w:hyperlink w:anchor="__RefHeading___Toc1716822_581953129">
            <w:r>
              <w:rPr>
                <w:webHidden/>
                <w:rStyle w:val="IndexLink"/>
              </w:rPr>
              <w:t>9.1</w:t>
            </w:r>
            <w:r>
              <w:rPr>
                <w:rStyle w:val="IndexLink"/>
                <w:rtl w:val="true"/>
              </w:rPr>
              <w:t xml:space="preserve">. </w:t>
            </w:r>
            <w:r>
              <w:rPr>
                <w:rStyle w:val="IndexLink"/>
                <w:rtl w:val="true"/>
              </w:rPr>
              <w:t xml:space="preserve">اقدام تدریجی </w:t>
            </w:r>
            <w:r>
              <w:rPr>
                <w:rStyle w:val="IndexLink"/>
                <w:rtl w:val="true"/>
              </w:rPr>
              <w:t>(</w:t>
            </w:r>
            <w:r>
              <w:rPr>
                <w:rStyle w:val="IndexLink"/>
                <w:rtl w:val="true"/>
              </w:rPr>
              <w:t>پلّکانی</w:t>
            </w:r>
            <w:r>
              <w:rPr>
                <w:rStyle w:val="IndexLink"/>
                <w:rtl w:val="true"/>
              </w:rPr>
              <w:t xml:space="preserve">) </w:t>
            </w:r>
            <w:r>
              <w:rPr>
                <w:rStyle w:val="IndexLink"/>
                <w:rtl w:val="true"/>
              </w:rPr>
              <w:t>در امر تربیت</w:t>
            </w:r>
            <w:r>
              <w:rPr>
                <w:rStyle w:val="IndexLink"/>
                <w:rtl w:val="true"/>
              </w:rPr>
              <w:tab/>
            </w:r>
            <w:r>
              <w:rPr>
                <w:rStyle w:val="IndexLink"/>
              </w:rPr>
              <w:t>90</w:t>
            </w:r>
          </w:hyperlink>
        </w:p>
        <w:p>
          <w:pPr>
            <w:pStyle w:val="Contents4"/>
            <w:tabs>
              <w:tab w:val="clear" w:pos="8176"/>
              <w:tab w:val="right" w:pos="9026" w:leader="dot"/>
            </w:tabs>
            <w:rPr/>
          </w:pPr>
          <w:hyperlink w:anchor="__RefHeading___Toc1716824_581953129">
            <w:r>
              <w:rPr>
                <w:webHidden/>
                <w:rStyle w:val="IndexLink"/>
              </w:rPr>
              <w:t>10.1</w:t>
            </w:r>
            <w:r>
              <w:rPr>
                <w:rStyle w:val="IndexLink"/>
                <w:rtl w:val="true"/>
              </w:rPr>
              <w:t xml:space="preserve">. </w:t>
            </w:r>
            <w:r>
              <w:rPr>
                <w:rStyle w:val="IndexLink"/>
                <w:rtl w:val="true"/>
              </w:rPr>
              <w:t>آسان‌گیری در تربیت</w:t>
            </w:r>
            <w:r>
              <w:rPr>
                <w:rStyle w:val="IndexLink"/>
                <w:rtl w:val="true"/>
              </w:rPr>
              <w:tab/>
            </w:r>
            <w:r>
              <w:rPr>
                <w:rStyle w:val="IndexLink"/>
              </w:rPr>
              <w:t>91</w:t>
            </w:r>
          </w:hyperlink>
        </w:p>
        <w:p>
          <w:pPr>
            <w:pStyle w:val="Contents3"/>
            <w:tabs>
              <w:tab w:val="clear" w:pos="8459"/>
              <w:tab w:val="right" w:pos="9026" w:leader="dot"/>
            </w:tabs>
            <w:rPr/>
          </w:pPr>
          <w:hyperlink w:anchor="__RefHeading___Toc1716826_581953129">
            <w:r>
              <w:rPr>
                <w:webHidden/>
                <w:rStyle w:val="IndexLink"/>
              </w:rPr>
              <w:t>2</w:t>
            </w:r>
            <w:r>
              <w:rPr>
                <w:rStyle w:val="IndexLink"/>
                <w:rtl w:val="true"/>
              </w:rPr>
              <w:t xml:space="preserve">. </w:t>
            </w:r>
            <w:r>
              <w:rPr>
                <w:rStyle w:val="IndexLink"/>
                <w:rtl w:val="true"/>
              </w:rPr>
              <w:t>روش‌های تربیت دینی</w:t>
            </w:r>
            <w:r>
              <w:rPr>
                <w:rStyle w:val="IndexLink"/>
                <w:rtl w:val="true"/>
              </w:rPr>
              <w:tab/>
            </w:r>
            <w:r>
              <w:rPr>
                <w:rStyle w:val="IndexLink"/>
              </w:rPr>
              <w:t>92</w:t>
            </w:r>
          </w:hyperlink>
        </w:p>
        <w:p>
          <w:pPr>
            <w:pStyle w:val="Contents4"/>
            <w:tabs>
              <w:tab w:val="clear" w:pos="8176"/>
              <w:tab w:val="right" w:pos="9026" w:leader="dot"/>
            </w:tabs>
            <w:rPr/>
          </w:pPr>
          <w:hyperlink w:anchor="__RefHeading___Toc1716828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716830_581953129">
            <w:r>
              <w:rPr>
                <w:webHidden/>
                <w:rStyle w:val="IndexLink"/>
              </w:rPr>
              <w:t>1.2</w:t>
            </w:r>
            <w:r>
              <w:rPr>
                <w:rStyle w:val="IndexLink"/>
                <w:rtl w:val="true"/>
              </w:rPr>
              <w:t xml:space="preserve">. </w:t>
            </w:r>
            <w:r>
              <w:rPr>
                <w:rStyle w:val="IndexLink"/>
                <w:rtl w:val="true"/>
              </w:rPr>
              <w:t>روش‌های تربیتی پیش از تولد</w:t>
            </w:r>
            <w:r>
              <w:rPr>
                <w:rStyle w:val="IndexLink"/>
                <w:rtl w:val="true"/>
              </w:rPr>
              <w:tab/>
            </w:r>
            <w:r>
              <w:rPr>
                <w:rStyle w:val="IndexLink"/>
              </w:rPr>
              <w:t>93</w:t>
            </w:r>
          </w:hyperlink>
        </w:p>
        <w:p>
          <w:pPr>
            <w:pStyle w:val="Contents5"/>
            <w:tabs>
              <w:tab w:val="clear" w:pos="7892"/>
              <w:tab w:val="right" w:pos="9026" w:leader="dot"/>
            </w:tabs>
            <w:rPr/>
          </w:pPr>
          <w:hyperlink w:anchor="__RefHeading___Toc1716832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716834_581953129">
            <w:r>
              <w:rPr>
                <w:webHidden/>
                <w:rStyle w:val="IndexLink"/>
              </w:rPr>
              <w:t>1.1.2</w:t>
            </w:r>
            <w:r>
              <w:rPr>
                <w:rStyle w:val="IndexLink"/>
                <w:rtl w:val="true"/>
              </w:rPr>
              <w:t>.</w:t>
            </w:r>
            <w:r>
              <w:rPr>
                <w:rStyle w:val="IndexLink"/>
                <w:rtl w:val="true"/>
              </w:rPr>
              <w:t>انتخاب همسر مناسب</w:t>
            </w:r>
            <w:r>
              <w:rPr>
                <w:rStyle w:val="IndexLink"/>
                <w:rtl w:val="true"/>
              </w:rPr>
              <w:tab/>
            </w:r>
            <w:r>
              <w:rPr>
                <w:rStyle w:val="IndexLink"/>
              </w:rPr>
              <w:t>93</w:t>
            </w:r>
          </w:hyperlink>
        </w:p>
        <w:p>
          <w:pPr>
            <w:pStyle w:val="Contents5"/>
            <w:tabs>
              <w:tab w:val="clear" w:pos="7892"/>
              <w:tab w:val="right" w:pos="9026" w:leader="dot"/>
            </w:tabs>
            <w:rPr/>
          </w:pPr>
          <w:hyperlink w:anchor="__RefHeading___Toc1716836_581953129">
            <w:r>
              <w:rPr>
                <w:webHidden/>
                <w:rStyle w:val="IndexLink"/>
              </w:rPr>
              <w:t>2.1.2</w:t>
            </w:r>
            <w:r>
              <w:rPr>
                <w:rStyle w:val="IndexLink"/>
                <w:rtl w:val="true"/>
              </w:rPr>
              <w:t>.</w:t>
            </w:r>
            <w:r>
              <w:rPr>
                <w:rStyle w:val="IndexLink"/>
                <w:rtl w:val="true"/>
              </w:rPr>
              <w:t>آداب مباشرت</w:t>
            </w:r>
            <w:r>
              <w:rPr>
                <w:rStyle w:val="IndexLink"/>
                <w:rtl w:val="true"/>
              </w:rPr>
              <w:t>(</w:t>
            </w:r>
            <w:r>
              <w:rPr>
                <w:rStyle w:val="IndexLink"/>
                <w:rtl w:val="true"/>
              </w:rPr>
              <w:t>آمیزش</w:t>
            </w:r>
            <w:r>
              <w:rPr>
                <w:rStyle w:val="IndexLink"/>
                <w:rtl w:val="true"/>
              </w:rPr>
              <w:t>)</w:t>
              <w:tab/>
            </w:r>
            <w:r>
              <w:rPr>
                <w:rStyle w:val="IndexLink"/>
              </w:rPr>
              <w:t>94</w:t>
            </w:r>
          </w:hyperlink>
        </w:p>
        <w:p>
          <w:pPr>
            <w:pStyle w:val="Contents4"/>
            <w:tabs>
              <w:tab w:val="clear" w:pos="8176"/>
              <w:tab w:val="right" w:pos="9026" w:leader="dot"/>
            </w:tabs>
            <w:rPr/>
          </w:pPr>
          <w:hyperlink w:anchor="__RefHeading___Toc1716838_581953129">
            <w:r>
              <w:rPr>
                <w:webHidden/>
                <w:rStyle w:val="IndexLink"/>
              </w:rPr>
              <w:t>2.2</w:t>
            </w:r>
            <w:r>
              <w:rPr>
                <w:rStyle w:val="IndexLink"/>
                <w:rtl w:val="true"/>
              </w:rPr>
              <w:t xml:space="preserve">. </w:t>
            </w:r>
            <w:r>
              <w:rPr>
                <w:rStyle w:val="IndexLink"/>
                <w:rtl w:val="true"/>
              </w:rPr>
              <w:t>روش‌های تربیتی در آغاز تولد</w:t>
            </w:r>
            <w:r>
              <w:rPr>
                <w:rStyle w:val="IndexLink"/>
                <w:rtl w:val="true"/>
              </w:rPr>
              <w:tab/>
            </w:r>
            <w:r>
              <w:rPr>
                <w:rStyle w:val="IndexLink"/>
              </w:rPr>
              <w:t>95</w:t>
            </w:r>
          </w:hyperlink>
        </w:p>
        <w:p>
          <w:pPr>
            <w:pStyle w:val="Contents5"/>
            <w:tabs>
              <w:tab w:val="clear" w:pos="7892"/>
              <w:tab w:val="right" w:pos="9026" w:leader="dot"/>
            </w:tabs>
            <w:rPr/>
          </w:pPr>
          <w:hyperlink w:anchor="__RefHeading___Toc1716840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716842_581953129">
            <w:r>
              <w:rPr>
                <w:webHidden/>
                <w:rStyle w:val="IndexLink"/>
              </w:rPr>
              <w:t>1.2.2</w:t>
            </w:r>
            <w:r>
              <w:rPr>
                <w:rStyle w:val="IndexLink"/>
                <w:rtl w:val="true"/>
              </w:rPr>
              <w:t>.</w:t>
            </w:r>
            <w:r>
              <w:rPr>
                <w:rStyle w:val="IndexLink"/>
                <w:rtl w:val="true"/>
              </w:rPr>
              <w:t>اذان و اقامه گفتن در گوش نوزاد</w:t>
            </w:r>
            <w:r>
              <w:rPr>
                <w:rStyle w:val="IndexLink"/>
                <w:rtl w:val="true"/>
              </w:rPr>
              <w:tab/>
            </w:r>
            <w:r>
              <w:rPr>
                <w:rStyle w:val="IndexLink"/>
              </w:rPr>
              <w:t>96</w:t>
            </w:r>
          </w:hyperlink>
        </w:p>
        <w:p>
          <w:pPr>
            <w:pStyle w:val="Contents5"/>
            <w:tabs>
              <w:tab w:val="clear" w:pos="7892"/>
              <w:tab w:val="right" w:pos="9026" w:leader="dot"/>
            </w:tabs>
            <w:rPr/>
          </w:pPr>
          <w:hyperlink w:anchor="__RefHeading___Toc1716844_581953129">
            <w:r>
              <w:rPr>
                <w:webHidden/>
                <w:rStyle w:val="IndexLink"/>
              </w:rPr>
              <w:t>2.2.2</w:t>
            </w:r>
            <w:r>
              <w:rPr>
                <w:rStyle w:val="IndexLink"/>
                <w:rtl w:val="true"/>
              </w:rPr>
              <w:t xml:space="preserve">. </w:t>
            </w:r>
            <w:r>
              <w:rPr>
                <w:rStyle w:val="IndexLink"/>
                <w:rtl w:val="true"/>
              </w:rPr>
              <w:t>انتخاب نام نیک برای نوزاد</w:t>
            </w:r>
            <w:r>
              <w:rPr>
                <w:rStyle w:val="IndexLink"/>
                <w:rtl w:val="true"/>
              </w:rPr>
              <w:tab/>
            </w:r>
            <w:r>
              <w:rPr>
                <w:rStyle w:val="IndexLink"/>
              </w:rPr>
              <w:t>97</w:t>
            </w:r>
          </w:hyperlink>
        </w:p>
        <w:p>
          <w:pPr>
            <w:pStyle w:val="Contents4"/>
            <w:tabs>
              <w:tab w:val="clear" w:pos="8176"/>
              <w:tab w:val="right" w:pos="9026" w:leader="dot"/>
            </w:tabs>
            <w:rPr/>
          </w:pPr>
          <w:hyperlink w:anchor="__RefHeading___Toc1716846_581953129">
            <w:r>
              <w:rPr>
                <w:webHidden/>
                <w:rStyle w:val="IndexLink"/>
              </w:rPr>
              <w:t>3.2</w:t>
            </w:r>
            <w:r>
              <w:rPr>
                <w:rStyle w:val="IndexLink"/>
                <w:rtl w:val="true"/>
              </w:rPr>
              <w:t xml:space="preserve">. </w:t>
            </w:r>
            <w:r>
              <w:rPr>
                <w:rStyle w:val="IndexLink"/>
                <w:rtl w:val="true"/>
              </w:rPr>
              <w:t>روش‌های تربیتی پس از تولد</w:t>
            </w:r>
            <w:r>
              <w:rPr>
                <w:rStyle w:val="IndexLink"/>
                <w:rtl w:val="true"/>
              </w:rPr>
              <w:tab/>
            </w:r>
            <w:r>
              <w:rPr>
                <w:rStyle w:val="IndexLink"/>
              </w:rPr>
              <w:t>99</w:t>
            </w:r>
          </w:hyperlink>
        </w:p>
        <w:p>
          <w:pPr>
            <w:pStyle w:val="Contents5"/>
            <w:tabs>
              <w:tab w:val="clear" w:pos="7892"/>
              <w:tab w:val="right" w:pos="9026" w:leader="dot"/>
            </w:tabs>
            <w:rPr/>
          </w:pPr>
          <w:hyperlink w:anchor="__RefHeading___Toc1716848_58195312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716850_581953129">
            <w:r>
              <w:rPr>
                <w:webHidden/>
                <w:rStyle w:val="IndexLink"/>
              </w:rPr>
              <w:t>1.3.2</w:t>
            </w:r>
            <w:r>
              <w:rPr>
                <w:rStyle w:val="IndexLink"/>
                <w:rtl w:val="true"/>
              </w:rPr>
              <w:t>.</w:t>
            </w:r>
            <w:r>
              <w:rPr>
                <w:rStyle w:val="IndexLink"/>
                <w:rtl w:val="true"/>
              </w:rPr>
              <w:t>هفت سال اول</w:t>
            </w:r>
            <w:r>
              <w:rPr>
                <w:rStyle w:val="IndexLink"/>
                <w:rtl w:val="true"/>
              </w:rPr>
              <w:t>(</w:t>
            </w:r>
            <w:r>
              <w:rPr>
                <w:rStyle w:val="IndexLink"/>
                <w:rtl w:val="true"/>
              </w:rPr>
              <w:t>مرحله ناپیروی اخلاقی</w:t>
            </w:r>
            <w:r>
              <w:rPr>
                <w:rStyle w:val="IndexLink"/>
                <w:rtl w:val="true"/>
              </w:rPr>
              <w:t>)</w:t>
              <w:tab/>
            </w:r>
            <w:r>
              <w:rPr>
                <w:rStyle w:val="IndexLink"/>
              </w:rPr>
              <w:t>99</w:t>
            </w:r>
          </w:hyperlink>
        </w:p>
        <w:p>
          <w:pPr>
            <w:pStyle w:val="Contents5"/>
            <w:tabs>
              <w:tab w:val="clear" w:pos="7892"/>
              <w:tab w:val="right" w:pos="9026" w:leader="dot"/>
            </w:tabs>
            <w:rPr/>
          </w:pPr>
          <w:hyperlink w:anchor="__RefHeading___Toc1716852_581953129">
            <w:r>
              <w:rPr>
                <w:webHidden/>
                <w:rStyle w:val="IndexLink"/>
              </w:rPr>
              <w:t>2.3.2</w:t>
            </w:r>
            <w:r>
              <w:rPr>
                <w:rStyle w:val="IndexLink"/>
                <w:rtl w:val="true"/>
              </w:rPr>
              <w:t>.</w:t>
            </w:r>
            <w:r>
              <w:rPr>
                <w:rStyle w:val="IndexLink"/>
                <w:rtl w:val="true"/>
              </w:rPr>
              <w:t>هفت سال دوم</w:t>
            </w:r>
            <w:r>
              <w:rPr>
                <w:rStyle w:val="IndexLink"/>
                <w:rtl w:val="true"/>
              </w:rPr>
              <w:t>(</w:t>
            </w:r>
            <w:r>
              <w:rPr>
                <w:rStyle w:val="IndexLink"/>
                <w:rtl w:val="true"/>
              </w:rPr>
              <w:t>مرحله دگر پیروی اخلاقی</w:t>
            </w:r>
            <w:r>
              <w:rPr>
                <w:rStyle w:val="IndexLink"/>
                <w:rtl w:val="true"/>
              </w:rPr>
              <w:t>)</w:t>
              <w:tab/>
            </w:r>
            <w:r>
              <w:rPr>
                <w:rStyle w:val="IndexLink"/>
              </w:rPr>
              <w:t>101</w:t>
            </w:r>
          </w:hyperlink>
        </w:p>
        <w:p>
          <w:pPr>
            <w:pStyle w:val="Contents5"/>
            <w:tabs>
              <w:tab w:val="clear" w:pos="7892"/>
              <w:tab w:val="right" w:pos="9026" w:leader="dot"/>
            </w:tabs>
            <w:rPr/>
          </w:pPr>
          <w:hyperlink w:anchor="__RefHeading___Toc1716854_581953129">
            <w:r>
              <w:rPr>
                <w:webHidden/>
                <w:rStyle w:val="IndexLink"/>
              </w:rPr>
              <w:t>3.3.2</w:t>
            </w:r>
            <w:r>
              <w:rPr>
                <w:rStyle w:val="IndexLink"/>
                <w:rtl w:val="true"/>
              </w:rPr>
              <w:t>.</w:t>
            </w:r>
            <w:r>
              <w:rPr>
                <w:rStyle w:val="IndexLink"/>
                <w:rtl w:val="true"/>
              </w:rPr>
              <w:t>هفت سال سوم</w:t>
            </w:r>
            <w:r>
              <w:rPr>
                <w:rStyle w:val="IndexLink"/>
                <w:rtl w:val="true"/>
              </w:rPr>
              <w:t>(</w:t>
            </w:r>
            <w:r>
              <w:rPr>
                <w:rStyle w:val="IndexLink"/>
                <w:rtl w:val="true"/>
              </w:rPr>
              <w:t>مرحله خود پیروی اخلاقی</w:t>
            </w:r>
            <w:r>
              <w:rPr>
                <w:rStyle w:val="IndexLink"/>
                <w:rtl w:val="true"/>
              </w:rPr>
              <w:t>)</w:t>
              <w:tab/>
            </w:r>
            <w:r>
              <w:rPr>
                <w:rStyle w:val="IndexLink"/>
              </w:rPr>
              <w:t>102</w:t>
            </w:r>
          </w:hyperlink>
        </w:p>
        <w:p>
          <w:pPr>
            <w:pStyle w:val="Contents3"/>
            <w:tabs>
              <w:tab w:val="clear" w:pos="8459"/>
              <w:tab w:val="right" w:pos="9026" w:leader="dot"/>
            </w:tabs>
            <w:rPr/>
          </w:pPr>
          <w:hyperlink w:anchor="__RefHeading___Toc1716856_581953129">
            <w:r>
              <w:rPr>
                <w:webHidden/>
                <w:rStyle w:val="IndexLink"/>
              </w:rPr>
              <w:t>3</w:t>
            </w:r>
            <w:r>
              <w:rPr>
                <w:rStyle w:val="IndexLink"/>
                <w:rtl w:val="true"/>
              </w:rPr>
              <w:t xml:space="preserve">. </w:t>
            </w:r>
            <w:r>
              <w:rPr>
                <w:rStyle w:val="IndexLink"/>
                <w:rtl w:val="true"/>
              </w:rPr>
              <w:t>ویژگی های دوران نوجوانی</w:t>
            </w:r>
            <w:r>
              <w:rPr>
                <w:rStyle w:val="IndexLink"/>
                <w:rtl w:val="true"/>
              </w:rPr>
              <w:tab/>
            </w:r>
            <w:r>
              <w:rPr>
                <w:rStyle w:val="IndexLink"/>
              </w:rPr>
              <w:t>105</w:t>
            </w:r>
          </w:hyperlink>
        </w:p>
        <w:p>
          <w:pPr>
            <w:pStyle w:val="Contents4"/>
            <w:tabs>
              <w:tab w:val="clear" w:pos="8176"/>
              <w:tab w:val="right" w:pos="9026" w:leader="dot"/>
            </w:tabs>
            <w:rPr/>
          </w:pPr>
          <w:hyperlink w:anchor="__RefHeading___Toc1716858_581953129">
            <w:r>
              <w:rPr>
                <w:webHidden/>
                <w:rStyle w:val="IndexLink"/>
              </w:rPr>
              <w:t>1.3</w:t>
            </w:r>
            <w:r>
              <w:rPr>
                <w:rStyle w:val="IndexLink"/>
                <w:rtl w:val="true"/>
              </w:rPr>
              <w:t xml:space="preserve">. </w:t>
            </w:r>
            <w:r>
              <w:rPr>
                <w:rStyle w:val="IndexLink"/>
                <w:rtl w:val="true"/>
              </w:rPr>
              <w:t>استقلال‌طلبی</w:t>
            </w:r>
            <w:r>
              <w:rPr>
                <w:rStyle w:val="IndexLink"/>
                <w:rtl w:val="true"/>
              </w:rPr>
              <w:tab/>
            </w:r>
            <w:r>
              <w:rPr>
                <w:rStyle w:val="IndexLink"/>
              </w:rPr>
              <w:t>105</w:t>
            </w:r>
          </w:hyperlink>
        </w:p>
        <w:p>
          <w:pPr>
            <w:pStyle w:val="Contents4"/>
            <w:tabs>
              <w:tab w:val="clear" w:pos="8176"/>
              <w:tab w:val="right" w:pos="9026" w:leader="dot"/>
            </w:tabs>
            <w:rPr/>
          </w:pPr>
          <w:hyperlink w:anchor="__RefHeading___Toc1716860_581953129">
            <w:r>
              <w:rPr>
                <w:webHidden/>
                <w:rStyle w:val="IndexLink"/>
              </w:rPr>
              <w:t>2.3</w:t>
            </w:r>
            <w:r>
              <w:rPr>
                <w:rStyle w:val="IndexLink"/>
                <w:rtl w:val="true"/>
              </w:rPr>
              <w:t xml:space="preserve">. </w:t>
            </w:r>
            <w:r>
              <w:rPr>
                <w:rStyle w:val="IndexLink"/>
                <w:rtl w:val="true"/>
              </w:rPr>
              <w:t>علاقه به دوستی با همسالان</w:t>
            </w:r>
            <w:r>
              <w:rPr>
                <w:rStyle w:val="IndexLink"/>
                <w:rtl w:val="true"/>
              </w:rPr>
              <w:tab/>
            </w:r>
            <w:r>
              <w:rPr>
                <w:rStyle w:val="IndexLink"/>
              </w:rPr>
              <w:t>105</w:t>
            </w:r>
          </w:hyperlink>
        </w:p>
        <w:p>
          <w:pPr>
            <w:pStyle w:val="Contents4"/>
            <w:tabs>
              <w:tab w:val="clear" w:pos="8176"/>
              <w:tab w:val="right" w:pos="9026" w:leader="dot"/>
            </w:tabs>
            <w:rPr/>
          </w:pPr>
          <w:hyperlink w:anchor="__RefHeading___Toc1716862_581953129">
            <w:r>
              <w:rPr>
                <w:webHidden/>
                <w:rStyle w:val="IndexLink"/>
              </w:rPr>
              <w:t>3.3</w:t>
            </w:r>
            <w:r>
              <w:rPr>
                <w:rStyle w:val="IndexLink"/>
                <w:rtl w:val="true"/>
              </w:rPr>
              <w:t xml:space="preserve">. </w:t>
            </w:r>
            <w:r>
              <w:rPr>
                <w:rStyle w:val="IndexLink"/>
                <w:rtl w:val="true"/>
              </w:rPr>
              <w:t>حساسیت و زودرنجی</w:t>
            </w:r>
            <w:r>
              <w:rPr>
                <w:rStyle w:val="IndexLink"/>
                <w:rtl w:val="true"/>
              </w:rPr>
              <w:tab/>
            </w:r>
            <w:r>
              <w:rPr>
                <w:rStyle w:val="IndexLink"/>
              </w:rPr>
              <w:t>106</w:t>
            </w:r>
          </w:hyperlink>
        </w:p>
        <w:p>
          <w:pPr>
            <w:pStyle w:val="Contents4"/>
            <w:tabs>
              <w:tab w:val="clear" w:pos="8176"/>
              <w:tab w:val="right" w:pos="9026" w:leader="dot"/>
            </w:tabs>
            <w:rPr/>
          </w:pPr>
          <w:hyperlink w:anchor="__RefHeading___Toc1716864_581953129">
            <w:r>
              <w:rPr>
                <w:webHidden/>
                <w:rStyle w:val="IndexLink"/>
              </w:rPr>
              <w:t>4.3</w:t>
            </w:r>
            <w:r>
              <w:rPr>
                <w:rStyle w:val="IndexLink"/>
                <w:rtl w:val="true"/>
              </w:rPr>
              <w:t xml:space="preserve">. </w:t>
            </w:r>
            <w:r>
              <w:rPr>
                <w:rStyle w:val="IndexLink"/>
                <w:rtl w:val="true"/>
              </w:rPr>
              <w:t>میل به زیبایی و زیبا بودن</w:t>
            </w:r>
            <w:r>
              <w:rPr>
                <w:rStyle w:val="IndexLink"/>
                <w:rtl w:val="true"/>
              </w:rPr>
              <w:tab/>
            </w:r>
            <w:r>
              <w:rPr>
                <w:rStyle w:val="IndexLink"/>
              </w:rPr>
              <w:t>106</w:t>
            </w:r>
          </w:hyperlink>
        </w:p>
        <w:p>
          <w:pPr>
            <w:pStyle w:val="Contents4"/>
            <w:tabs>
              <w:tab w:val="clear" w:pos="8176"/>
              <w:tab w:val="right" w:pos="9026" w:leader="dot"/>
            </w:tabs>
            <w:rPr/>
          </w:pPr>
          <w:hyperlink w:anchor="__RefHeading___Toc1716866_581953129">
            <w:r>
              <w:rPr>
                <w:webHidden/>
                <w:rStyle w:val="IndexLink"/>
              </w:rPr>
              <w:t>5.3</w:t>
            </w:r>
            <w:r>
              <w:rPr>
                <w:rStyle w:val="IndexLink"/>
                <w:rtl w:val="true"/>
              </w:rPr>
              <w:t xml:space="preserve">. </w:t>
            </w:r>
            <w:r>
              <w:rPr>
                <w:rStyle w:val="IndexLink"/>
                <w:rtl w:val="true"/>
              </w:rPr>
              <w:t>میل به پرستش و معنویت</w:t>
            </w:r>
            <w:r>
              <w:rPr>
                <w:rStyle w:val="IndexLink"/>
                <w:rtl w:val="true"/>
              </w:rPr>
              <w:tab/>
            </w:r>
            <w:r>
              <w:rPr>
                <w:rStyle w:val="IndexLink"/>
              </w:rPr>
              <w:t>107</w:t>
            </w:r>
          </w:hyperlink>
        </w:p>
        <w:p>
          <w:pPr>
            <w:pStyle w:val="Contents3"/>
            <w:tabs>
              <w:tab w:val="clear" w:pos="8459"/>
              <w:tab w:val="right" w:pos="9026" w:leader="dot"/>
            </w:tabs>
            <w:rPr/>
          </w:pPr>
          <w:hyperlink w:anchor="__RefHeading___Toc1716868_581953129">
            <w:r>
              <w:rPr>
                <w:webHidden/>
                <w:rStyle w:val="IndexLink"/>
                <w:rtl w:val="true"/>
              </w:rPr>
              <w:t>نتیجه‌گیری</w:t>
            </w:r>
            <w:r>
              <w:rPr>
                <w:rStyle w:val="IndexLink"/>
                <w:rtl w:val="true"/>
              </w:rPr>
              <w:tab/>
            </w:r>
            <w:r>
              <w:rPr>
                <w:rStyle w:val="IndexLink"/>
              </w:rPr>
              <w:t>108</w:t>
            </w:r>
          </w:hyperlink>
        </w:p>
        <w:p>
          <w:pPr>
            <w:pStyle w:val="Contents3"/>
            <w:tabs>
              <w:tab w:val="clear" w:pos="8459"/>
              <w:tab w:val="right" w:pos="9026" w:leader="dot"/>
            </w:tabs>
            <w:rPr/>
          </w:pPr>
          <w:hyperlink w:anchor="__RefHeading___Toc1716870_581953129">
            <w:r>
              <w:rPr>
                <w:webHidden/>
                <w:rStyle w:val="IndexLink"/>
                <w:rtl w:val="true"/>
              </w:rPr>
              <w:t>فهرست منابع</w:t>
            </w:r>
            <w:r>
              <w:rPr>
                <w:rStyle w:val="IndexLink"/>
                <w:rtl w:val="true"/>
              </w:rPr>
              <w:tab/>
            </w:r>
            <w:r>
              <w:rPr>
                <w:rStyle w:val="IndexLink"/>
              </w:rPr>
              <w:t>109</w:t>
            </w:r>
          </w:hyperlink>
        </w:p>
        <w:p>
          <w:pPr>
            <w:pStyle w:val="Contents2"/>
            <w:tabs>
              <w:tab w:val="clear" w:pos="8743"/>
              <w:tab w:val="right" w:pos="9026" w:leader="dot"/>
            </w:tabs>
            <w:rPr/>
          </w:pPr>
          <w:hyperlink w:anchor="__RefHeading___Toc1716872_581953129">
            <w:r>
              <w:rPr>
                <w:webHidden/>
                <w:rStyle w:val="IndexLink"/>
                <w:rtl w:val="true"/>
              </w:rPr>
              <w:t xml:space="preserve">آسیب‌شناسی فرهنگ رفتار جنسی در خانواده </w:t>
            </w:r>
            <w:r>
              <w:rPr>
                <w:rStyle w:val="IndexLink"/>
                <w:rtl w:val="true"/>
              </w:rPr>
              <w:t xml:space="preserve">/ </w:t>
            </w:r>
            <w:r>
              <w:rPr>
                <w:rStyle w:val="IndexLink"/>
                <w:rtl w:val="true"/>
              </w:rPr>
              <w:t>احسان فدایی</w:t>
            </w:r>
            <w:r>
              <w:rPr>
                <w:rStyle w:val="IndexLink"/>
                <w:rtl w:val="true"/>
              </w:rPr>
              <w:tab/>
            </w:r>
            <w:r>
              <w:rPr>
                <w:rStyle w:val="IndexLink"/>
              </w:rPr>
              <w:t>112</w:t>
            </w:r>
          </w:hyperlink>
        </w:p>
        <w:p>
          <w:pPr>
            <w:pStyle w:val="Contents3"/>
            <w:tabs>
              <w:tab w:val="clear" w:pos="8459"/>
              <w:tab w:val="right" w:pos="9026" w:leader="dot"/>
            </w:tabs>
            <w:rPr/>
          </w:pPr>
          <w:hyperlink w:anchor="__RefHeading___Toc1716874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716876_581953129">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1716878_581953129">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716880_581953129">
            <w:r>
              <w:rPr>
                <w:webHidden/>
                <w:rStyle w:val="IndexLink"/>
                <w:rtl w:val="true"/>
              </w:rPr>
              <w:t>چگونگی تعریف هویت جنسی در خانواده</w:t>
            </w:r>
            <w:r>
              <w:rPr>
                <w:rStyle w:val="IndexLink"/>
                <w:rtl w:val="true"/>
              </w:rPr>
              <w:tab/>
            </w:r>
            <w:r>
              <w:rPr>
                <w:rStyle w:val="IndexLink"/>
              </w:rPr>
              <w:t>116</w:t>
            </w:r>
          </w:hyperlink>
        </w:p>
        <w:p>
          <w:pPr>
            <w:pStyle w:val="Contents3"/>
            <w:tabs>
              <w:tab w:val="clear" w:pos="8459"/>
              <w:tab w:val="right" w:pos="9026" w:leader="dot"/>
            </w:tabs>
            <w:rPr/>
          </w:pPr>
          <w:hyperlink w:anchor="__RefHeading___Toc1716882_581953129">
            <w:r>
              <w:rPr>
                <w:webHidden/>
                <w:rStyle w:val="IndexLink"/>
                <w:rtl w:val="true"/>
              </w:rPr>
              <w:t>کنترل عادات جنسی در خانواده</w:t>
            </w:r>
            <w:r>
              <w:rPr>
                <w:rStyle w:val="IndexLink"/>
                <w:rtl w:val="true"/>
              </w:rPr>
              <w:tab/>
            </w:r>
            <w:r>
              <w:rPr>
                <w:rStyle w:val="IndexLink"/>
              </w:rPr>
              <w:t>120</w:t>
            </w:r>
          </w:hyperlink>
        </w:p>
        <w:p>
          <w:pPr>
            <w:pStyle w:val="Contents3"/>
            <w:tabs>
              <w:tab w:val="clear" w:pos="8459"/>
              <w:tab w:val="right" w:pos="9026" w:leader="dot"/>
            </w:tabs>
            <w:rPr/>
          </w:pPr>
          <w:hyperlink w:anchor="__RefHeading___Toc1716884_581953129">
            <w:r>
              <w:rPr>
                <w:webHidden/>
                <w:rStyle w:val="IndexLink"/>
                <w:rtl w:val="true"/>
              </w:rPr>
              <w:t>آسیب شناسی رفتار جنسی در خانواده</w:t>
            </w:r>
            <w:r>
              <w:rPr>
                <w:rStyle w:val="IndexLink"/>
                <w:rtl w:val="true"/>
              </w:rPr>
              <w:tab/>
            </w:r>
            <w:r>
              <w:rPr>
                <w:rStyle w:val="IndexLink"/>
              </w:rPr>
              <w:t>123</w:t>
            </w:r>
          </w:hyperlink>
        </w:p>
        <w:p>
          <w:pPr>
            <w:pStyle w:val="Contents4"/>
            <w:tabs>
              <w:tab w:val="clear" w:pos="8176"/>
              <w:tab w:val="right" w:pos="9026" w:leader="dot"/>
            </w:tabs>
            <w:rPr/>
          </w:pPr>
          <w:hyperlink w:anchor="__RefHeading___Toc1716886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716888_581953129">
            <w:r>
              <w:rPr>
                <w:webHidden/>
                <w:rStyle w:val="IndexLink"/>
                <w:rtl w:val="true"/>
              </w:rPr>
              <w:t>الف</w:t>
            </w:r>
            <w:r>
              <w:rPr>
                <w:rStyle w:val="IndexLink"/>
                <w:rtl w:val="true"/>
              </w:rPr>
              <w:t xml:space="preserve">) </w:t>
            </w:r>
            <w:r>
              <w:rPr>
                <w:rStyle w:val="IndexLink"/>
                <w:rtl w:val="true"/>
              </w:rPr>
              <w:t>عدم رعایت پوشش عورت</w:t>
            </w:r>
            <w:r>
              <w:rPr>
                <w:rStyle w:val="IndexLink"/>
                <w:rtl w:val="true"/>
              </w:rPr>
              <w:tab/>
            </w:r>
            <w:r>
              <w:rPr>
                <w:rStyle w:val="IndexLink"/>
              </w:rPr>
              <w:t>123</w:t>
            </w:r>
          </w:hyperlink>
        </w:p>
        <w:p>
          <w:pPr>
            <w:pStyle w:val="Contents4"/>
            <w:tabs>
              <w:tab w:val="clear" w:pos="8176"/>
              <w:tab w:val="right" w:pos="9026" w:leader="dot"/>
            </w:tabs>
            <w:rPr/>
          </w:pPr>
          <w:hyperlink w:anchor="__RefHeading___Toc1716890_581953129">
            <w:r>
              <w:rPr>
                <w:webHidden/>
                <w:rStyle w:val="IndexLink"/>
                <w:rtl w:val="true"/>
              </w:rPr>
              <w:t>ب</w:t>
            </w:r>
            <w:r>
              <w:rPr>
                <w:rStyle w:val="IndexLink"/>
                <w:rtl w:val="true"/>
              </w:rPr>
              <w:t xml:space="preserve">) </w:t>
            </w:r>
            <w:r>
              <w:rPr>
                <w:rStyle w:val="IndexLink"/>
                <w:rtl w:val="true"/>
              </w:rPr>
              <w:t>بوسیدن کودک توسط نامحرم</w:t>
            </w:r>
            <w:r>
              <w:rPr>
                <w:rStyle w:val="IndexLink"/>
                <w:rtl w:val="true"/>
              </w:rPr>
              <w:tab/>
            </w:r>
            <w:r>
              <w:rPr>
                <w:rStyle w:val="IndexLink"/>
              </w:rPr>
              <w:t>124</w:t>
            </w:r>
          </w:hyperlink>
        </w:p>
        <w:p>
          <w:pPr>
            <w:pStyle w:val="Contents4"/>
            <w:tabs>
              <w:tab w:val="clear" w:pos="8176"/>
              <w:tab w:val="right" w:pos="9026" w:leader="dot"/>
            </w:tabs>
            <w:rPr/>
          </w:pPr>
          <w:hyperlink w:anchor="__RefHeading___Toc1716892_581953129">
            <w:r>
              <w:rPr>
                <w:webHidden/>
                <w:rStyle w:val="IndexLink"/>
                <w:rtl w:val="true"/>
              </w:rPr>
              <w:t>ج</w:t>
            </w:r>
            <w:r>
              <w:rPr>
                <w:rStyle w:val="IndexLink"/>
                <w:rtl w:val="true"/>
              </w:rPr>
              <w:t xml:space="preserve">) </w:t>
            </w:r>
            <w:r>
              <w:rPr>
                <w:rStyle w:val="IndexLink"/>
                <w:rtl w:val="true"/>
              </w:rPr>
              <w:t>بازی با اعضای جنسی کودک</w:t>
            </w:r>
            <w:r>
              <w:rPr>
                <w:rStyle w:val="IndexLink"/>
                <w:rtl w:val="true"/>
              </w:rPr>
              <w:tab/>
            </w:r>
            <w:r>
              <w:rPr>
                <w:rStyle w:val="IndexLink"/>
              </w:rPr>
              <w:t>125</w:t>
            </w:r>
          </w:hyperlink>
        </w:p>
        <w:p>
          <w:pPr>
            <w:pStyle w:val="Contents4"/>
            <w:tabs>
              <w:tab w:val="clear" w:pos="8176"/>
              <w:tab w:val="right" w:pos="9026" w:leader="dot"/>
            </w:tabs>
            <w:rPr/>
          </w:pPr>
          <w:hyperlink w:anchor="__RefHeading___Toc1716894_581953129">
            <w:r>
              <w:rPr>
                <w:webHidden/>
                <w:rStyle w:val="IndexLink"/>
                <w:rtl w:val="true"/>
              </w:rPr>
              <w:t>د</w:t>
            </w:r>
            <w:r>
              <w:rPr>
                <w:rStyle w:val="IndexLink"/>
                <w:rtl w:val="true"/>
              </w:rPr>
              <w:t xml:space="preserve">) </w:t>
            </w:r>
            <w:r>
              <w:rPr>
                <w:rStyle w:val="IndexLink"/>
                <w:rtl w:val="true"/>
              </w:rPr>
              <w:t>خوابیدن فرزندان در مکان واحد</w:t>
            </w:r>
            <w:r>
              <w:rPr>
                <w:rStyle w:val="IndexLink"/>
                <w:rtl w:val="true"/>
              </w:rPr>
              <w:tab/>
            </w:r>
            <w:r>
              <w:rPr>
                <w:rStyle w:val="IndexLink"/>
              </w:rPr>
              <w:t>125</w:t>
            </w:r>
          </w:hyperlink>
        </w:p>
        <w:p>
          <w:pPr>
            <w:pStyle w:val="Contents4"/>
            <w:tabs>
              <w:tab w:val="clear" w:pos="8176"/>
              <w:tab w:val="right" w:pos="9026" w:leader="dot"/>
            </w:tabs>
            <w:rPr/>
          </w:pPr>
          <w:hyperlink w:anchor="__RefHeading___Toc1716896_581953129">
            <w:r>
              <w:rPr>
                <w:webHidden/>
                <w:rStyle w:val="IndexLink"/>
                <w:rtl w:val="true"/>
              </w:rPr>
              <w:t>ه</w:t>
            </w:r>
            <w:r>
              <w:rPr>
                <w:rStyle w:val="IndexLink"/>
                <w:rtl w:val="true"/>
              </w:rPr>
              <w:t xml:space="preserve">) </w:t>
            </w:r>
            <w:r>
              <w:rPr>
                <w:rStyle w:val="IndexLink"/>
                <w:rtl w:val="true"/>
              </w:rPr>
              <w:t>پنهان بودن روابط زناشویی</w:t>
            </w:r>
            <w:r>
              <w:rPr>
                <w:rStyle w:val="IndexLink"/>
                <w:rtl w:val="true"/>
              </w:rPr>
              <w:tab/>
            </w:r>
            <w:r>
              <w:rPr>
                <w:rStyle w:val="IndexLink"/>
              </w:rPr>
              <w:t>126</w:t>
            </w:r>
          </w:hyperlink>
        </w:p>
        <w:p>
          <w:pPr>
            <w:pStyle w:val="Contents4"/>
            <w:tabs>
              <w:tab w:val="clear" w:pos="8176"/>
              <w:tab w:val="right" w:pos="9026" w:leader="dot"/>
            </w:tabs>
            <w:rPr/>
          </w:pPr>
          <w:hyperlink w:anchor="__RefHeading___Toc1716898_581953129">
            <w:r>
              <w:rPr>
                <w:webHidden/>
                <w:rStyle w:val="IndexLink"/>
                <w:rtl w:val="true"/>
              </w:rPr>
              <w:t>و</w:t>
            </w:r>
            <w:r>
              <w:rPr>
                <w:rStyle w:val="IndexLink"/>
                <w:rtl w:val="true"/>
              </w:rPr>
              <w:t xml:space="preserve">) </w:t>
            </w:r>
            <w:r>
              <w:rPr>
                <w:rStyle w:val="IndexLink"/>
                <w:rtl w:val="true"/>
              </w:rPr>
              <w:t>بازی‌های جنسی فرزندان</w:t>
            </w:r>
            <w:r>
              <w:rPr>
                <w:rStyle w:val="IndexLink"/>
                <w:rtl w:val="true"/>
              </w:rPr>
              <w:tab/>
            </w:r>
            <w:r>
              <w:rPr>
                <w:rStyle w:val="IndexLink"/>
              </w:rPr>
              <w:t>128</w:t>
            </w:r>
          </w:hyperlink>
        </w:p>
        <w:p>
          <w:pPr>
            <w:pStyle w:val="Contents4"/>
            <w:tabs>
              <w:tab w:val="clear" w:pos="8176"/>
              <w:tab w:val="right" w:pos="9026" w:leader="dot"/>
            </w:tabs>
            <w:rPr/>
          </w:pPr>
          <w:hyperlink w:anchor="__RefHeading___Toc1716900_581953129">
            <w:r>
              <w:rPr>
                <w:webHidden/>
                <w:rStyle w:val="IndexLink"/>
                <w:rtl w:val="true"/>
              </w:rPr>
              <w:t>ز</w:t>
            </w:r>
            <w:r>
              <w:rPr>
                <w:rStyle w:val="IndexLink"/>
                <w:rtl w:val="true"/>
              </w:rPr>
              <w:t xml:space="preserve">) </w:t>
            </w:r>
            <w:r>
              <w:rPr>
                <w:rStyle w:val="IndexLink"/>
                <w:rtl w:val="true"/>
              </w:rPr>
              <w:t>لُخت شدن در برابر کودکان یا لُخت کردن آن‌ها</w:t>
            </w:r>
            <w:r>
              <w:rPr>
                <w:rStyle w:val="IndexLink"/>
                <w:rtl w:val="true"/>
              </w:rPr>
              <w:tab/>
            </w:r>
            <w:r>
              <w:rPr>
                <w:rStyle w:val="IndexLink"/>
              </w:rPr>
              <w:t>128</w:t>
            </w:r>
          </w:hyperlink>
        </w:p>
        <w:p>
          <w:pPr>
            <w:pStyle w:val="Contents3"/>
            <w:tabs>
              <w:tab w:val="clear" w:pos="8459"/>
              <w:tab w:val="right" w:pos="9026" w:leader="dot"/>
            </w:tabs>
            <w:rPr/>
          </w:pPr>
          <w:hyperlink w:anchor="__RefHeading___Toc1716902_581953129">
            <w:r>
              <w:rPr>
                <w:webHidden/>
                <w:rStyle w:val="IndexLink"/>
                <w:rtl w:val="true"/>
              </w:rPr>
              <w:t>راهکارهای پیشنهادی</w:t>
            </w:r>
            <w:r>
              <w:rPr>
                <w:rStyle w:val="IndexLink"/>
                <w:rtl w:val="true"/>
              </w:rPr>
              <w:tab/>
            </w:r>
            <w:r>
              <w:rPr>
                <w:rStyle w:val="IndexLink"/>
              </w:rPr>
              <w:t>129</w:t>
            </w:r>
          </w:hyperlink>
        </w:p>
        <w:p>
          <w:pPr>
            <w:pStyle w:val="Contents3"/>
            <w:tabs>
              <w:tab w:val="clear" w:pos="8459"/>
              <w:tab w:val="right" w:pos="9026" w:leader="dot"/>
            </w:tabs>
            <w:rPr/>
          </w:pPr>
          <w:hyperlink w:anchor="__RefHeading___Toc1716904_581953129">
            <w:r>
              <w:rPr>
                <w:webHidden/>
                <w:rStyle w:val="IndexLink"/>
                <w:rtl w:val="true"/>
              </w:rPr>
              <w:t>نتیجه‌گیری</w:t>
            </w:r>
            <w:r>
              <w:rPr>
                <w:rStyle w:val="IndexLink"/>
                <w:rtl w:val="true"/>
              </w:rPr>
              <w:tab/>
            </w:r>
            <w:r>
              <w:rPr>
                <w:rStyle w:val="IndexLink"/>
              </w:rPr>
              <w:t>131</w:t>
            </w:r>
          </w:hyperlink>
        </w:p>
        <w:p>
          <w:pPr>
            <w:pStyle w:val="Contents3"/>
            <w:tabs>
              <w:tab w:val="clear" w:pos="8459"/>
              <w:tab w:val="right" w:pos="9026" w:leader="dot"/>
            </w:tabs>
            <w:rPr/>
          </w:pPr>
          <w:hyperlink w:anchor="__RefHeading___Toc1716906_581953129">
            <w:r>
              <w:rPr>
                <w:webHidden/>
                <w:rStyle w:val="IndexLink"/>
                <w:rtl w:val="true"/>
              </w:rPr>
              <w:t>فهرست منابع</w:t>
            </w:r>
            <w:r>
              <w:rPr>
                <w:rStyle w:val="IndexLink"/>
                <w:rtl w:val="true"/>
              </w:rPr>
              <w:tab/>
            </w:r>
            <w:r>
              <w:rPr>
                <w:rStyle w:val="IndexLink"/>
              </w:rPr>
              <w:t>133</w:t>
            </w:r>
          </w:hyperlink>
        </w:p>
        <w:p>
          <w:pPr>
            <w:pStyle w:val="Contents2"/>
            <w:tabs>
              <w:tab w:val="clear" w:pos="8743"/>
              <w:tab w:val="right" w:pos="9026" w:leader="dot"/>
            </w:tabs>
            <w:rPr/>
          </w:pPr>
          <w:hyperlink w:anchor="__RefHeading___Toc1716908_581953129">
            <w:r>
              <w:rPr>
                <w:webHidden/>
                <w:rStyle w:val="IndexLink"/>
                <w:rtl w:val="true"/>
              </w:rPr>
              <w:t xml:space="preserve">راهبردها و شیوه‌های رسانه‌ای غرب برای فروپاشی خانواده </w:t>
            </w:r>
            <w:r>
              <w:rPr>
                <w:rStyle w:val="IndexLink"/>
                <w:rtl w:val="true"/>
              </w:rPr>
              <w:t xml:space="preserve">/ </w:t>
            </w:r>
            <w:r>
              <w:rPr>
                <w:rStyle w:val="IndexLink"/>
                <w:rtl w:val="true"/>
              </w:rPr>
              <w:t>محمدرضا بنیانی</w:t>
            </w:r>
            <w:r>
              <w:rPr>
                <w:rStyle w:val="IndexLink"/>
                <w:rtl w:val="true"/>
              </w:rPr>
              <w:tab/>
            </w:r>
            <w:r>
              <w:rPr>
                <w:rStyle w:val="IndexLink"/>
              </w:rPr>
              <w:t>136</w:t>
            </w:r>
          </w:hyperlink>
        </w:p>
        <w:p>
          <w:pPr>
            <w:pStyle w:val="Contents3"/>
            <w:tabs>
              <w:tab w:val="clear" w:pos="8459"/>
              <w:tab w:val="right" w:pos="9026" w:leader="dot"/>
            </w:tabs>
            <w:rPr/>
          </w:pPr>
          <w:hyperlink w:anchor="__RefHeading___Toc1716910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716912_581953129">
            <w:r>
              <w:rPr>
                <w:webHidden/>
                <w:rStyle w:val="IndexLink"/>
                <w:rtl w:val="true"/>
              </w:rPr>
              <w:t>چکیده</w:t>
            </w:r>
            <w:r>
              <w:rPr>
                <w:rStyle w:val="IndexLink"/>
                <w:rtl w:val="true"/>
              </w:rPr>
              <w:tab/>
            </w:r>
            <w:r>
              <w:rPr>
                <w:rStyle w:val="IndexLink"/>
              </w:rPr>
              <w:t>136</w:t>
            </w:r>
          </w:hyperlink>
        </w:p>
        <w:p>
          <w:pPr>
            <w:pStyle w:val="Contents3"/>
            <w:tabs>
              <w:tab w:val="clear" w:pos="8459"/>
              <w:tab w:val="right" w:pos="9026" w:leader="dot"/>
            </w:tabs>
            <w:rPr/>
          </w:pPr>
          <w:hyperlink w:anchor="__RefHeading___Toc1716914_581953129">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1716916_581953129">
            <w:r>
              <w:rPr>
                <w:webHidden/>
                <w:rStyle w:val="IndexLink"/>
                <w:rtl w:val="true"/>
              </w:rPr>
              <w:t>جنگ نرم</w:t>
            </w:r>
            <w:r>
              <w:rPr>
                <w:rStyle w:val="IndexLink"/>
                <w:rtl w:val="true"/>
              </w:rPr>
              <w:tab/>
            </w:r>
            <w:r>
              <w:rPr>
                <w:rStyle w:val="IndexLink"/>
              </w:rPr>
              <w:t>138</w:t>
            </w:r>
          </w:hyperlink>
        </w:p>
        <w:p>
          <w:pPr>
            <w:pStyle w:val="Contents3"/>
            <w:tabs>
              <w:tab w:val="clear" w:pos="8459"/>
              <w:tab w:val="right" w:pos="9026" w:leader="dot"/>
            </w:tabs>
            <w:rPr/>
          </w:pPr>
          <w:hyperlink w:anchor="__RefHeading___Toc1716918_581953129">
            <w:r>
              <w:rPr>
                <w:webHidden/>
                <w:rStyle w:val="IndexLink"/>
                <w:rtl w:val="true"/>
              </w:rPr>
              <w:t>جنگ رسانه‌ای و فرهنگ</w:t>
            </w:r>
            <w:r>
              <w:rPr>
                <w:rStyle w:val="IndexLink"/>
                <w:rtl w:val="true"/>
              </w:rPr>
              <w:tab/>
            </w:r>
            <w:r>
              <w:rPr>
                <w:rStyle w:val="IndexLink"/>
              </w:rPr>
              <w:t>141</w:t>
            </w:r>
          </w:hyperlink>
        </w:p>
        <w:p>
          <w:pPr>
            <w:pStyle w:val="Contents3"/>
            <w:tabs>
              <w:tab w:val="clear" w:pos="8459"/>
              <w:tab w:val="right" w:pos="9026" w:leader="dot"/>
            </w:tabs>
            <w:rPr/>
          </w:pPr>
          <w:hyperlink w:anchor="__RefHeading___Toc1716920_581953129">
            <w:r>
              <w:rPr>
                <w:webHidden/>
                <w:rStyle w:val="IndexLink"/>
                <w:rtl w:val="true"/>
              </w:rPr>
              <w:t>خانواده و فرهنگ</w:t>
            </w:r>
            <w:r>
              <w:rPr>
                <w:rStyle w:val="IndexLink"/>
                <w:rtl w:val="true"/>
              </w:rPr>
              <w:tab/>
            </w:r>
            <w:r>
              <w:rPr>
                <w:rStyle w:val="IndexLink"/>
              </w:rPr>
              <w:t>143</w:t>
            </w:r>
          </w:hyperlink>
        </w:p>
        <w:p>
          <w:pPr>
            <w:pStyle w:val="Contents3"/>
            <w:tabs>
              <w:tab w:val="clear" w:pos="8459"/>
              <w:tab w:val="right" w:pos="9026" w:leader="dot"/>
            </w:tabs>
            <w:rPr/>
          </w:pPr>
          <w:hyperlink w:anchor="__RefHeading___Toc1716922_581953129">
            <w:r>
              <w:rPr>
                <w:webHidden/>
                <w:rStyle w:val="IndexLink"/>
                <w:rtl w:val="true"/>
              </w:rPr>
              <w:t>رسانه‌های بیگانه و خانواده</w:t>
            </w:r>
            <w:r>
              <w:rPr>
                <w:rStyle w:val="IndexLink"/>
                <w:rtl w:val="true"/>
              </w:rPr>
              <w:tab/>
            </w:r>
            <w:r>
              <w:rPr>
                <w:rStyle w:val="IndexLink"/>
              </w:rPr>
              <w:t>144</w:t>
            </w:r>
          </w:hyperlink>
        </w:p>
        <w:p>
          <w:pPr>
            <w:pStyle w:val="Contents4"/>
            <w:tabs>
              <w:tab w:val="clear" w:pos="8176"/>
              <w:tab w:val="right" w:pos="9026" w:leader="dot"/>
            </w:tabs>
            <w:rPr/>
          </w:pPr>
          <w:hyperlink w:anchor="__RefHeading___Toc1716924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716926_581953129">
            <w:r>
              <w:rPr>
                <w:webHidden/>
                <w:rStyle w:val="IndexLink"/>
                <w:rtl w:val="true"/>
              </w:rPr>
              <w:t>الف</w:t>
            </w:r>
            <w:r>
              <w:rPr>
                <w:rStyle w:val="IndexLink"/>
                <w:rtl w:val="true"/>
              </w:rPr>
              <w:t xml:space="preserve">) </w:t>
            </w:r>
            <w:r>
              <w:rPr>
                <w:rStyle w:val="IndexLink"/>
                <w:rtl w:val="true"/>
              </w:rPr>
              <w:t>شبه‌افکنی در باورها و اعتقادات مذهبی خانواده</w:t>
            </w:r>
            <w:r>
              <w:rPr>
                <w:rStyle w:val="IndexLink"/>
                <w:rtl w:val="true"/>
              </w:rPr>
              <w:tab/>
            </w:r>
            <w:r>
              <w:rPr>
                <w:rStyle w:val="IndexLink"/>
              </w:rPr>
              <w:t>144</w:t>
            </w:r>
          </w:hyperlink>
        </w:p>
        <w:p>
          <w:pPr>
            <w:pStyle w:val="Contents4"/>
            <w:tabs>
              <w:tab w:val="clear" w:pos="8176"/>
              <w:tab w:val="right" w:pos="9026" w:leader="dot"/>
            </w:tabs>
            <w:rPr/>
          </w:pPr>
          <w:hyperlink w:anchor="__RefHeading___Toc1716928_581953129">
            <w:r>
              <w:rPr>
                <w:webHidden/>
                <w:rStyle w:val="IndexLink"/>
                <w:rtl w:val="true"/>
              </w:rPr>
              <w:t>ب</w:t>
            </w:r>
            <w:r>
              <w:rPr>
                <w:rStyle w:val="IndexLink"/>
                <w:rtl w:val="true"/>
              </w:rPr>
              <w:t xml:space="preserve">) </w:t>
            </w:r>
            <w:r>
              <w:rPr>
                <w:rStyle w:val="IndexLink"/>
                <w:rtl w:val="true"/>
              </w:rPr>
              <w:t>زیر سؤال بردن ارزش‌ها و فضائل خانواده</w:t>
            </w:r>
            <w:r>
              <w:rPr>
                <w:rStyle w:val="IndexLink"/>
                <w:rtl w:val="true"/>
              </w:rPr>
              <w:tab/>
            </w:r>
            <w:r>
              <w:rPr>
                <w:rStyle w:val="IndexLink"/>
              </w:rPr>
              <w:t>145</w:t>
            </w:r>
          </w:hyperlink>
        </w:p>
        <w:p>
          <w:pPr>
            <w:pStyle w:val="Contents5"/>
            <w:tabs>
              <w:tab w:val="clear" w:pos="7892"/>
              <w:tab w:val="right" w:pos="9026" w:leader="dot"/>
            </w:tabs>
            <w:rPr/>
          </w:pPr>
          <w:hyperlink w:anchor="__RefHeading___Toc1716930_581953129">
            <w:r>
              <w:rPr>
                <w:webHidden/>
                <w:rStyle w:val="IndexLink"/>
              </w:rPr>
              <w:t>1</w:t>
            </w:r>
            <w:r>
              <w:rPr>
                <w:rStyle w:val="IndexLink"/>
                <w:rtl w:val="true"/>
              </w:rPr>
              <w:t xml:space="preserve">. </w:t>
            </w:r>
            <w:r>
              <w:rPr>
                <w:rStyle w:val="IndexLink"/>
                <w:rtl w:val="true"/>
              </w:rPr>
              <w:t>برجسته کردن حقوق در مقابل اخلاق</w:t>
            </w:r>
            <w:r>
              <w:rPr>
                <w:rStyle w:val="IndexLink"/>
                <w:rtl w:val="true"/>
              </w:rPr>
              <w:tab/>
            </w:r>
            <w:r>
              <w:rPr>
                <w:rStyle w:val="IndexLink"/>
              </w:rPr>
              <w:t>145</w:t>
            </w:r>
          </w:hyperlink>
        </w:p>
        <w:p>
          <w:pPr>
            <w:pStyle w:val="Contents5"/>
            <w:tabs>
              <w:tab w:val="clear" w:pos="7892"/>
              <w:tab w:val="right" w:pos="9026" w:leader="dot"/>
            </w:tabs>
            <w:rPr/>
          </w:pPr>
          <w:hyperlink w:anchor="__RefHeading___Toc1716932_581953129">
            <w:r>
              <w:rPr>
                <w:webHidden/>
                <w:rStyle w:val="IndexLink"/>
              </w:rPr>
              <w:t>2</w:t>
            </w:r>
            <w:r>
              <w:rPr>
                <w:rStyle w:val="IndexLink"/>
                <w:rtl w:val="true"/>
              </w:rPr>
              <w:t xml:space="preserve">. </w:t>
            </w:r>
            <w:r>
              <w:rPr>
                <w:rStyle w:val="IndexLink"/>
                <w:rtl w:val="true"/>
              </w:rPr>
              <w:t>بی‌احترامی به والدین</w:t>
            </w:r>
            <w:r>
              <w:rPr>
                <w:rStyle w:val="IndexLink"/>
                <w:rtl w:val="true"/>
              </w:rPr>
              <w:tab/>
            </w:r>
            <w:r>
              <w:rPr>
                <w:rStyle w:val="IndexLink"/>
              </w:rPr>
              <w:t>146</w:t>
            </w:r>
          </w:hyperlink>
        </w:p>
        <w:p>
          <w:pPr>
            <w:pStyle w:val="Contents5"/>
            <w:tabs>
              <w:tab w:val="clear" w:pos="7892"/>
              <w:tab w:val="right" w:pos="9026" w:leader="dot"/>
            </w:tabs>
            <w:rPr/>
          </w:pPr>
          <w:hyperlink w:anchor="__RefHeading___Toc1716934_581953129">
            <w:r>
              <w:rPr>
                <w:webHidden/>
                <w:rStyle w:val="IndexLink"/>
              </w:rPr>
              <w:t>3</w:t>
            </w:r>
            <w:r>
              <w:rPr>
                <w:rStyle w:val="IndexLink"/>
                <w:rtl w:val="true"/>
              </w:rPr>
              <w:t xml:space="preserve">. </w:t>
            </w:r>
            <w:r>
              <w:rPr>
                <w:rStyle w:val="IndexLink"/>
                <w:rtl w:val="true"/>
              </w:rPr>
              <w:t>ترویج روحیة اسراف، تجمل‌گرایی و مصرف‌گرایی</w:t>
            </w:r>
            <w:r>
              <w:rPr>
                <w:rStyle w:val="IndexLink"/>
                <w:rtl w:val="true"/>
              </w:rPr>
              <w:tab/>
            </w:r>
            <w:r>
              <w:rPr>
                <w:rStyle w:val="IndexLink"/>
              </w:rPr>
              <w:t>147</w:t>
            </w:r>
          </w:hyperlink>
        </w:p>
        <w:p>
          <w:pPr>
            <w:pStyle w:val="Contents5"/>
            <w:tabs>
              <w:tab w:val="clear" w:pos="7892"/>
              <w:tab w:val="right" w:pos="9026" w:leader="dot"/>
            </w:tabs>
            <w:rPr/>
          </w:pPr>
          <w:hyperlink w:anchor="__RefHeading___Toc1716936_581953129">
            <w:r>
              <w:rPr>
                <w:webHidden/>
                <w:rStyle w:val="IndexLink"/>
              </w:rPr>
              <w:t>4</w:t>
            </w:r>
            <w:r>
              <w:rPr>
                <w:rStyle w:val="IndexLink"/>
                <w:rtl w:val="true"/>
              </w:rPr>
              <w:t xml:space="preserve">. </w:t>
            </w:r>
            <w:r>
              <w:rPr>
                <w:rStyle w:val="IndexLink"/>
                <w:rtl w:val="true"/>
              </w:rPr>
              <w:t>از بین بردن تقدس زناشویی</w:t>
            </w:r>
            <w:r>
              <w:rPr>
                <w:rStyle w:val="IndexLink"/>
                <w:rtl w:val="true"/>
              </w:rPr>
              <w:tab/>
            </w:r>
            <w:r>
              <w:rPr>
                <w:rStyle w:val="IndexLink"/>
              </w:rPr>
              <w:t>148</w:t>
            </w:r>
          </w:hyperlink>
        </w:p>
        <w:p>
          <w:pPr>
            <w:pStyle w:val="Contents4"/>
            <w:tabs>
              <w:tab w:val="clear" w:pos="8176"/>
              <w:tab w:val="right" w:pos="9026" w:leader="dot"/>
            </w:tabs>
            <w:rPr/>
          </w:pPr>
          <w:hyperlink w:anchor="__RefHeading___Toc1716938_581953129">
            <w:r>
              <w:rPr>
                <w:webHidden/>
                <w:rStyle w:val="IndexLink"/>
                <w:rtl w:val="true"/>
              </w:rPr>
              <w:t>ج</w:t>
            </w:r>
            <w:r>
              <w:rPr>
                <w:rStyle w:val="IndexLink"/>
                <w:rtl w:val="true"/>
              </w:rPr>
              <w:t xml:space="preserve">) </w:t>
            </w:r>
            <w:r>
              <w:rPr>
                <w:rStyle w:val="IndexLink"/>
                <w:rtl w:val="true"/>
              </w:rPr>
              <w:t>آسیب‌رسانی به ساختار خانواده</w:t>
            </w:r>
            <w:r>
              <w:rPr>
                <w:rStyle w:val="IndexLink"/>
                <w:rtl w:val="true"/>
              </w:rPr>
              <w:tab/>
            </w:r>
            <w:r>
              <w:rPr>
                <w:rStyle w:val="IndexLink"/>
              </w:rPr>
              <w:t>149</w:t>
            </w:r>
          </w:hyperlink>
        </w:p>
        <w:p>
          <w:pPr>
            <w:pStyle w:val="Contents4"/>
            <w:tabs>
              <w:tab w:val="clear" w:pos="8176"/>
              <w:tab w:val="right" w:pos="9026" w:leader="dot"/>
            </w:tabs>
            <w:rPr/>
          </w:pPr>
          <w:hyperlink w:anchor="__RefHeading___Toc1716940_581953129">
            <w:r>
              <w:rPr>
                <w:webHidden/>
                <w:rStyle w:val="IndexLink"/>
                <w:rtl w:val="true"/>
              </w:rPr>
              <w:t xml:space="preserve">د </w:t>
            </w:r>
            <w:r>
              <w:rPr>
                <w:rStyle w:val="IndexLink"/>
                <w:rtl w:val="true"/>
              </w:rPr>
              <w:t xml:space="preserve">) </w:t>
            </w:r>
            <w:r>
              <w:rPr>
                <w:rStyle w:val="IndexLink"/>
                <w:rtl w:val="true"/>
              </w:rPr>
              <w:t>به‌هم‌ریختگی نقش‌های اعضای خانواده</w:t>
            </w:r>
            <w:r>
              <w:rPr>
                <w:rStyle w:val="IndexLink"/>
                <w:rtl w:val="true"/>
              </w:rPr>
              <w:tab/>
            </w:r>
            <w:r>
              <w:rPr>
                <w:rStyle w:val="IndexLink"/>
              </w:rPr>
              <w:t>150</w:t>
            </w:r>
          </w:hyperlink>
        </w:p>
        <w:p>
          <w:pPr>
            <w:pStyle w:val="Contents4"/>
            <w:tabs>
              <w:tab w:val="clear" w:pos="8176"/>
              <w:tab w:val="right" w:pos="9026" w:leader="dot"/>
            </w:tabs>
            <w:rPr/>
          </w:pPr>
          <w:hyperlink w:anchor="__RefHeading___Toc1716942_581953129">
            <w:r>
              <w:rPr>
                <w:webHidden/>
                <w:rStyle w:val="IndexLink"/>
                <w:rtl w:val="true"/>
              </w:rPr>
              <w:t>ه</w:t>
            </w:r>
            <w:r>
              <w:rPr>
                <w:rStyle w:val="IndexLink"/>
                <w:rtl w:val="true"/>
              </w:rPr>
              <w:t xml:space="preserve">) </w:t>
            </w:r>
            <w:r>
              <w:rPr>
                <w:rStyle w:val="IndexLink"/>
                <w:rtl w:val="true"/>
              </w:rPr>
              <w:t>آسیب به کارکردهای خانواده</w:t>
            </w:r>
            <w:r>
              <w:rPr>
                <w:rStyle w:val="IndexLink"/>
                <w:rtl w:val="true"/>
              </w:rPr>
              <w:tab/>
            </w:r>
            <w:r>
              <w:rPr>
                <w:rStyle w:val="IndexLink"/>
              </w:rPr>
              <w:t>152</w:t>
            </w:r>
          </w:hyperlink>
        </w:p>
        <w:p>
          <w:pPr>
            <w:pStyle w:val="Contents5"/>
            <w:tabs>
              <w:tab w:val="clear" w:pos="7892"/>
              <w:tab w:val="right" w:pos="9026" w:leader="dot"/>
            </w:tabs>
            <w:rPr/>
          </w:pPr>
          <w:hyperlink w:anchor="__RefHeading___Toc1716944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716946_581953129">
            <w:r>
              <w:rPr>
                <w:webHidden/>
                <w:rStyle w:val="IndexLink"/>
              </w:rPr>
              <w:t>1</w:t>
            </w:r>
            <w:r>
              <w:rPr>
                <w:rStyle w:val="IndexLink"/>
                <w:rtl w:val="true"/>
              </w:rPr>
              <w:t xml:space="preserve">. </w:t>
            </w:r>
            <w:r>
              <w:rPr>
                <w:rStyle w:val="IndexLink"/>
                <w:rtl w:val="true"/>
              </w:rPr>
              <w:t>تبدیل کارکرد اقتصادی به رقابت، فردی‌نگری و خودخواهی</w:t>
            </w:r>
            <w:r>
              <w:rPr>
                <w:rStyle w:val="IndexLink"/>
                <w:rtl w:val="true"/>
              </w:rPr>
              <w:tab/>
            </w:r>
            <w:r>
              <w:rPr>
                <w:rStyle w:val="IndexLink"/>
              </w:rPr>
              <w:t>153</w:t>
            </w:r>
          </w:hyperlink>
        </w:p>
        <w:p>
          <w:pPr>
            <w:pStyle w:val="Contents5"/>
            <w:tabs>
              <w:tab w:val="clear" w:pos="7892"/>
              <w:tab w:val="right" w:pos="9026" w:leader="dot"/>
            </w:tabs>
            <w:rPr/>
          </w:pPr>
          <w:hyperlink w:anchor="__RefHeading___Toc1716948_581953129">
            <w:r>
              <w:rPr>
                <w:webHidden/>
                <w:rStyle w:val="IndexLink"/>
              </w:rPr>
              <w:t>2</w:t>
            </w:r>
            <w:r>
              <w:rPr>
                <w:rStyle w:val="IndexLink"/>
                <w:rtl w:val="true"/>
              </w:rPr>
              <w:t xml:space="preserve">. </w:t>
            </w:r>
            <w:r>
              <w:rPr>
                <w:rStyle w:val="IndexLink"/>
                <w:rtl w:val="true"/>
              </w:rPr>
              <w:t>تنظیم رفتار تولید مثل</w:t>
            </w:r>
            <w:r>
              <w:rPr>
                <w:rStyle w:val="IndexLink"/>
                <w:rtl w:val="true"/>
              </w:rPr>
              <w:tab/>
            </w:r>
            <w:r>
              <w:rPr>
                <w:rStyle w:val="IndexLink"/>
              </w:rPr>
              <w:t>154</w:t>
            </w:r>
          </w:hyperlink>
        </w:p>
        <w:p>
          <w:pPr>
            <w:pStyle w:val="Contents5"/>
            <w:tabs>
              <w:tab w:val="clear" w:pos="7892"/>
              <w:tab w:val="right" w:pos="9026" w:leader="dot"/>
            </w:tabs>
            <w:rPr/>
          </w:pPr>
          <w:hyperlink w:anchor="__RefHeading___Toc1716950_581953129">
            <w:r>
              <w:rPr>
                <w:webHidden/>
                <w:rStyle w:val="IndexLink"/>
              </w:rPr>
              <w:t>3</w:t>
            </w:r>
            <w:r>
              <w:rPr>
                <w:rStyle w:val="IndexLink"/>
                <w:rtl w:val="true"/>
              </w:rPr>
              <w:t xml:space="preserve">. </w:t>
            </w:r>
            <w:r>
              <w:rPr>
                <w:rStyle w:val="IndexLink"/>
                <w:rtl w:val="true"/>
              </w:rPr>
              <w:t>تبدیل رفتارهای جنسی مشروع به بی‌بندوباری و لااُبالی‌گری</w:t>
            </w:r>
            <w:r>
              <w:rPr>
                <w:rStyle w:val="IndexLink"/>
                <w:rtl w:val="true"/>
              </w:rPr>
              <w:tab/>
            </w:r>
            <w:r>
              <w:rPr>
                <w:rStyle w:val="IndexLink"/>
              </w:rPr>
              <w:t>155</w:t>
            </w:r>
          </w:hyperlink>
        </w:p>
        <w:p>
          <w:pPr>
            <w:pStyle w:val="Contents5"/>
            <w:tabs>
              <w:tab w:val="clear" w:pos="7892"/>
              <w:tab w:val="right" w:pos="9026" w:leader="dot"/>
            </w:tabs>
            <w:rPr/>
          </w:pPr>
          <w:hyperlink w:anchor="__RefHeading___Toc1716952_581953129">
            <w:r>
              <w:rPr>
                <w:webHidden/>
                <w:rStyle w:val="IndexLink"/>
              </w:rPr>
              <w:t>4</w:t>
            </w:r>
            <w:r>
              <w:rPr>
                <w:rStyle w:val="IndexLink"/>
                <w:rtl w:val="true"/>
              </w:rPr>
              <w:t xml:space="preserve">. </w:t>
            </w:r>
            <w:r>
              <w:rPr>
                <w:rStyle w:val="IndexLink"/>
                <w:rtl w:val="true"/>
              </w:rPr>
              <w:t>از بین رفتن کارکرد مراقبتی خانواده</w:t>
            </w:r>
            <w:r>
              <w:rPr>
                <w:rStyle w:val="IndexLink"/>
                <w:rtl w:val="true"/>
              </w:rPr>
              <w:tab/>
            </w:r>
            <w:r>
              <w:rPr>
                <w:rStyle w:val="IndexLink"/>
              </w:rPr>
              <w:t>158</w:t>
            </w:r>
          </w:hyperlink>
        </w:p>
        <w:p>
          <w:pPr>
            <w:pStyle w:val="Contents3"/>
            <w:tabs>
              <w:tab w:val="clear" w:pos="8459"/>
              <w:tab w:val="right" w:pos="9026" w:leader="dot"/>
            </w:tabs>
            <w:rPr/>
          </w:pPr>
          <w:hyperlink w:anchor="__RefHeading___Toc1716954_581953129">
            <w:r>
              <w:rPr>
                <w:webHidden/>
                <w:rStyle w:val="IndexLink"/>
                <w:rtl w:val="true"/>
              </w:rPr>
              <w:t>نتیجه‌گیری</w:t>
            </w:r>
            <w:r>
              <w:rPr>
                <w:rStyle w:val="IndexLink"/>
                <w:rtl w:val="true"/>
              </w:rPr>
              <w:tab/>
            </w:r>
            <w:r>
              <w:rPr>
                <w:rStyle w:val="IndexLink"/>
              </w:rPr>
              <w:t>160</w:t>
            </w:r>
          </w:hyperlink>
        </w:p>
        <w:p>
          <w:pPr>
            <w:pStyle w:val="Contents3"/>
            <w:tabs>
              <w:tab w:val="clear" w:pos="8459"/>
              <w:tab w:val="right" w:pos="9026" w:leader="dot"/>
            </w:tabs>
            <w:rPr/>
          </w:pPr>
          <w:hyperlink w:anchor="__RefHeading___Toc1716956_581953129">
            <w:r>
              <w:rPr>
                <w:webHidden/>
                <w:rStyle w:val="IndexLink"/>
                <w:rtl w:val="true"/>
              </w:rPr>
              <w:t>فهرست منابع</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1_61225"/>
      <w:bookmarkStart w:id="1" w:name="pg5421_61225"/>
      <w:bookmarkEnd w:id="1"/>
    </w:p>
    <w:p>
      <w:pPr>
        <w:pStyle w:val="Heading2"/>
        <w:numPr>
          <w:ilvl w:val="1"/>
          <w:numId w:val="1"/>
        </w:numPr>
        <w:rPr/>
      </w:pPr>
      <w:bookmarkStart w:id="2" w:name="pg5421_61225"/>
      <w:bookmarkStart w:id="3" w:name="__RefHeading___Toc171669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فصلنامه علمی</w:t>
      </w:r>
    </w:p>
    <w:p>
      <w:pPr>
        <w:pStyle w:val="BookText"/>
        <w:rPr/>
      </w:pPr>
      <w:r>
        <w:rPr>
          <w:rFonts w:ascii="IRNazanin" w:hAnsi="IRNazanin" w:eastAsia="IRNazanin"/>
          <w:color w:val="111111"/>
          <w:sz w:val="28"/>
          <w:sz w:val="28"/>
          <w:szCs w:val="28"/>
          <w:rtl w:val="true"/>
          <w:lang w:bidi="fa-IR"/>
        </w:rPr>
        <w:t>تخصصی پاسخ</w:t>
      </w:r>
    </w:p>
    <w:p>
      <w:pPr>
        <w:pStyle w:val="BookText"/>
        <w:rPr/>
      </w:pPr>
      <w:r>
        <w:rPr>
          <w:rFonts w:ascii="IRNazanin" w:hAnsi="IRNazanin" w:eastAsia="IRNazanin"/>
          <w:color w:val="111111"/>
          <w:sz w:val="28"/>
          <w:sz w:val="28"/>
          <w:szCs w:val="28"/>
          <w:rtl w:val="true"/>
          <w:lang w:bidi="fa-IR"/>
        </w:rPr>
        <w:t>به شبهات</w:t>
      </w:r>
    </w:p>
    <w:p>
      <w:pPr>
        <w:pStyle w:val="BookText"/>
        <w:rPr/>
      </w:pP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اسلام آقایان؛</w:t>
      </w:r>
    </w:p>
    <w:p>
      <w:pPr>
        <w:pStyle w:val="BookText"/>
        <w:rPr/>
      </w:pPr>
      <w:r>
        <w:rPr>
          <w:rFonts w:ascii="IRNazanin" w:hAnsi="IRNazanin" w:eastAsia="IRNazanin"/>
          <w:color w:val="111111"/>
          <w:sz w:val="28"/>
          <w:sz w:val="28"/>
          <w:szCs w:val="28"/>
          <w:rtl w:val="true"/>
          <w:lang w:bidi="fa-IR"/>
        </w:rPr>
        <w:t>محمدجواد 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و عضو هیئت علمی پردیس فارابی دانشگاه تهران</w:t>
      </w:r>
    </w:p>
    <w:p>
      <w:pPr>
        <w:pStyle w:val="BookText"/>
        <w:rPr/>
      </w:pPr>
      <w:r>
        <w:rPr>
          <w:rFonts w:ascii="IRNazanin" w:hAnsi="IRNazanin" w:eastAsia="IRNazanin"/>
          <w:color w:val="111111"/>
          <w:sz w:val="28"/>
          <w:sz w:val="28"/>
          <w:szCs w:val="28"/>
          <w:rtl w:val="true"/>
          <w:lang w:bidi="fa-IR"/>
        </w:rPr>
        <w:t>عز الدین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و عضو هیئت علمی جامعۀ المصطفی العالمیه</w:t>
      </w:r>
    </w:p>
    <w:p>
      <w:pPr>
        <w:pStyle w:val="BookText"/>
        <w:rPr/>
      </w:pPr>
      <w:r>
        <w:rPr>
          <w:rFonts w:ascii="IRNazanin" w:hAnsi="IRNazanin" w:eastAsia="IRNazanin"/>
          <w:color w:val="111111"/>
          <w:sz w:val="28"/>
          <w:sz w:val="28"/>
          <w:szCs w:val="28"/>
          <w:rtl w:val="true"/>
          <w:lang w:bidi="fa-IR"/>
        </w:rPr>
        <w:t>حسن رضائی‌مهر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یار جامعۀ المصطفی العالمیه</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و عضو هیئت علمی دانشگاه قرآن و حدیث</w:t>
      </w:r>
    </w:p>
    <w:p>
      <w:pPr>
        <w:pStyle w:val="BookText"/>
        <w:rPr/>
      </w:pPr>
      <w:r>
        <w:rPr>
          <w:rFonts w:ascii="IRNazanin" w:hAnsi="IRNazanin" w:eastAsia="IRNazanin"/>
          <w:color w:val="111111"/>
          <w:sz w:val="28"/>
          <w:sz w:val="28"/>
          <w:szCs w:val="28"/>
          <w:rtl w:val="true"/>
          <w:lang w:bidi="fa-IR"/>
        </w:rPr>
        <w:t>محمدجواد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و عضو هیئت علمی مؤسسه آموزشی و پژوهشی امام خمینی رحمة الله</w:t>
      </w:r>
    </w:p>
    <w:p>
      <w:pPr>
        <w:pStyle w:val="BookText"/>
        <w:rPr/>
      </w:pPr>
      <w:r>
        <w:rPr>
          <w:rFonts w:ascii="IRNazanin" w:hAnsi="IRNazanin" w:eastAsia="IRNazanin"/>
          <w:color w:val="111111"/>
          <w:sz w:val="28"/>
          <w:sz w:val="28"/>
          <w:szCs w:val="28"/>
          <w:rtl w:val="true"/>
          <w:lang w:bidi="fa-IR"/>
        </w:rPr>
        <w:t>علیرضا صدری‌اقدم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سردبیر فصلنامه علمی تخصّصی پاسخ</w:t>
      </w:r>
    </w:p>
    <w:p>
      <w:pPr>
        <w:pStyle w:val="BookText"/>
        <w:rPr/>
      </w:pP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و عضو هیئت علمی دانشگاه باقرالعلوم علیه السلام</w:t>
      </w:r>
    </w:p>
    <w:p>
      <w:pPr>
        <w:pStyle w:val="BookText"/>
        <w:rPr/>
      </w:pPr>
      <w:r>
        <w:rPr>
          <w:rFonts w:ascii="IRNazanin" w:hAnsi="IRNazanin" w:eastAsia="IRNazanin"/>
          <w:color w:val="111111"/>
          <w:sz w:val="28"/>
          <w:sz w:val="28"/>
          <w:szCs w:val="28"/>
          <w:rtl w:val="true"/>
          <w:lang w:bidi="fa-IR"/>
        </w:rPr>
        <w:t>سید رضا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عضو هیئت علمی دانشگاه قم</w:t>
      </w:r>
    </w:p>
    <w:p>
      <w:pPr>
        <w:pStyle w:val="BookText"/>
        <w:rPr/>
      </w:pPr>
      <w:r>
        <w:rPr>
          <w:rFonts w:ascii="IRNazanin" w:hAnsi="IRNazanin" w:eastAsia="IRNazanin"/>
          <w:color w:val="111111"/>
          <w:sz w:val="28"/>
          <w:sz w:val="28"/>
          <w:szCs w:val="28"/>
          <w:rtl w:val="true"/>
          <w:lang w:bidi="fa-IR"/>
        </w:rPr>
        <w:t xml:space="preserve">اسامی داوران این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علیرضا صدری اقدم، حمید کریمی، محمدتقی فعالی، رضا مهکام</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رضائی‌مهر</w:t>
      </w:r>
    </w:p>
    <w:p>
      <w:pPr>
        <w:pStyle w:val="BookText"/>
        <w:rPr/>
      </w:pPr>
      <w:r>
        <w:rPr>
          <w:rFonts w:ascii="IRNazanin" w:hAnsi="IRNazanin" w:eastAsia="IRNazanin"/>
          <w:color w:val="111111"/>
          <w:sz w:val="28"/>
          <w:sz w:val="28"/>
          <w:szCs w:val="28"/>
          <w:rtl w:val="true"/>
          <w:lang w:bidi="fa-IR"/>
        </w:rPr>
        <w:t>جانشین سردبیر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علیرضا صدری اقدم</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محمدکاظم حسینی کوهساری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محسنی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37737217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 </w:t>
      </w:r>
      <w:r>
        <w:rPr>
          <w:rFonts w:eastAsia="IRNazanin" w:cs="IRNazanin"/>
          <w:color w:val="111111"/>
          <w:sz w:val="28"/>
          <w:szCs w:val="28"/>
          <w:lang w:bidi="fa-IR"/>
        </w:rPr>
        <w:t>37737213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Info@ntpasokh.com</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خیابان معلم، کوچه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جنب جامعه مدرسین حوزه علمیه قم، پلاک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مرکز مطالعات و پاسخ‌گویی به شبهات حوزه علمیه قم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669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راهنمای تهیه و تدوین مقالات</w:t>
      </w:r>
    </w:p>
    <w:p>
      <w:pPr>
        <w:pStyle w:val="BookText"/>
        <w:rPr/>
      </w:pPr>
      <w:r>
        <w:rPr>
          <w:rFonts w:ascii="IRNazanin" w:hAnsi="IRNazanin" w:eastAsia="IRNazanin"/>
          <w:color w:val="111111"/>
          <w:sz w:val="28"/>
          <w:sz w:val="28"/>
          <w:szCs w:val="28"/>
          <w:rtl w:val="true"/>
          <w:lang w:bidi="fa-IR"/>
        </w:rPr>
        <w:t>ساختار کلی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تدوین متن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گویا، رسا و ناظر به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رتبه علمی، تحصیلات، رشته، شماره تلفن و 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مقاله است و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مساله یا موضوع، قلمرو بحث، قلمرو منابع، اشاره به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که نقش محوری در متن اصلی مقاله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خلاصه‌ای از بیان مسأله، اهمیت موضوع، اهداف پژوهش سوال‌های پژوهش و پیشینه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بدنه اصلی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ساماندهی بدنه اصلی مقاله لازم است به موارد زیر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تحلیل ماهیت، ابعاد و زوایای مسأله، نقد و ارزیابی نظریات رقیب به طور مستدل، تبیین نظریه پذیرفته شده، تقسیم مطالب در قالب محورهای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یافته‌های حاصل از پژوهش با اهداف درنظرگرفته شده از انجام پژوهش، مقاله و مقایسه نتایج پژوهش با یافته‌های پژوهش‌های مرتبط پیشنهاد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درون متنی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مولف، سال نشر، شماره جلد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استناد به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تورات،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نویسندگان خارجی به فارسی نوشته شده و از زیر نویس کردن معادل انگلیسی آن‌ها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 خانوادگی مترجم،مصحح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جلد، نوبت چاپ، محل نشر، 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عنوان مقاله،نام مترجم، نام مجله، شماره مجله، سال انتشار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پایان‌نامه، رشته، دانشکده، نام دانشگاه، نام کشور، سال دفاع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به ترتیب از ابتدا تا انتها شمارهگذاری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صفحه‌بندی و نگارش مقاله</w:t>
      </w:r>
    </w:p>
    <w:p>
      <w:pPr>
        <w:pStyle w:val="BookText"/>
        <w:rPr/>
      </w:pPr>
      <w:r>
        <w:rPr>
          <w:rFonts w:ascii="IRNazanin" w:hAnsi="IRNazanin" w:eastAsia="IRNazanin"/>
          <w:color w:val="111111"/>
          <w:sz w:val="28"/>
          <w:sz w:val="28"/>
          <w:szCs w:val="28"/>
          <w:rtl w:val="true"/>
          <w:lang w:bidi="fa-IR"/>
        </w:rPr>
        <w:t xml:space="preserve">تعداد صفحات مقالات،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رعایت صفحه‌بندی موارد زیر قابل ارزیابی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باید در محیط نرم افزار </w:t>
      </w:r>
      <w:r>
        <w:rPr>
          <w:rFonts w:eastAsia="Times New Roman" w:cs="Times New Roman" w:ascii="Times New Roman" w:hAnsi="Times New Roman"/>
          <w:color w:val="111111"/>
          <w:sz w:val="28"/>
          <w:szCs w:val="28"/>
          <w:lang w:val="en-US" w:bidi="en-US"/>
        </w:rPr>
        <w:t>Microsoft office word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ویرایشهای بالاتر ازآن تایپ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از حاشیه صفحه، بالای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پایین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چپ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راست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از نوع و سبک و اندازه قلم در نگارش مقاله به پایگاه نشریه الکترونیکی پاسخ به نشانی </w:t>
      </w:r>
      <w:r>
        <w:rPr>
          <w:rFonts w:eastAsia="Times New Roman" w:cs="Times New Roman" w:ascii="Times New Roman" w:hAnsi="Times New Roman"/>
          <w:color w:val="111111"/>
          <w:sz w:val="28"/>
          <w:szCs w:val="28"/>
          <w:lang w:val="en-US" w:bidi="en-US"/>
        </w:rPr>
        <w:t>http://www.ntpasokh.com</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ارسالی نباید در هیچ کتاب یا مجله دیگری چاپ شده باشند و یا به طور هم‌زمان برای کنفرانس‌ها و همایش‌های داخلی و خارجی ارسال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دریافت شده عودت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 در فصلنامه منوط به تائید داوران می‌باشد و فصلنامه در ویرایش و تلخیص مقالات ارسالی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باید از طریق پست الکترونیکی یا تلگرام به دفتر مجله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پذیرش صرفا پس از انجام اصلاحات</w:t>
      </w:r>
    </w:p>
    <w:p>
      <w:pPr>
        <w:pStyle w:val="BookText"/>
        <w:rPr/>
      </w:pPr>
      <w:r>
        <w:rPr>
          <w:rFonts w:ascii="IRNazanin" w:hAnsi="IRNazanin" w:eastAsia="IRNazanin"/>
          <w:color w:val="111111"/>
          <w:sz w:val="28"/>
          <w:sz w:val="28"/>
          <w:szCs w:val="28"/>
          <w:rtl w:val="true"/>
          <w:lang w:bidi="fa-IR"/>
        </w:rPr>
        <w:t>مورد نظر داوران توسط نویسنده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رسیده توسط سردبیر بررسی و پس از تایید، برای چاپ آماده میگردد</w:t>
      </w:r>
      <w:r>
        <w:rPr>
          <w:rFonts w:eastAsia="IRNazanin" w:cs="IRNazanin"/>
          <w:color w:val="111111"/>
          <w:sz w:val="28"/>
          <w:szCs w:val="28"/>
          <w:rtl w:val="true"/>
          <w:lang w:bidi="fa-IR"/>
        </w:rPr>
        <w:t>.</w:t>
      </w:r>
      <w:bookmarkStart w:id="7" w:name="pg5421_61228"/>
    </w:p>
    <w:p>
      <w:pPr>
        <w:pStyle w:val="Heading2"/>
        <w:numPr>
          <w:ilvl w:val="1"/>
          <w:numId w:val="1"/>
        </w:numPr>
        <w:rPr/>
      </w:pPr>
      <w:bookmarkStart w:id="8" w:name="__RefHeading___Toc1716694_581953129"/>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خانواده دیندار از منظر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گفتگو با حجت الاسلام و المسلمین سید محمد غروی</w:t>
      </w:r>
    </w:p>
    <w:p>
      <w:pPr>
        <w:pStyle w:val="BookText"/>
        <w:rPr/>
      </w:pPr>
      <w:r>
        <w:rPr>
          <w:rFonts w:ascii="IRNazanin" w:hAnsi="IRNazanin" w:eastAsia="IRNazanin"/>
          <w:color w:val="111111"/>
          <w:sz w:val="28"/>
          <w:sz w:val="28"/>
          <w:szCs w:val="28"/>
          <w:rtl w:val="true"/>
          <w:lang w:bidi="fa-IR"/>
        </w:rPr>
        <w:t>زنان و مسأله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گفتگو با حجت الاسلام و المسلمین دکتر مسعود آذربایجانی</w:t>
      </w:r>
    </w:p>
    <w:p>
      <w:pPr>
        <w:pStyle w:val="BookText"/>
        <w:rPr/>
      </w:pPr>
      <w:r>
        <w:rPr>
          <w:rFonts w:ascii="IRNazanin" w:hAnsi="IRNazanin" w:eastAsia="IRNazanin"/>
          <w:color w:val="111111"/>
          <w:sz w:val="28"/>
          <w:sz w:val="28"/>
          <w:szCs w:val="28"/>
          <w:rtl w:val="true"/>
          <w:lang w:bidi="fa-IR"/>
        </w:rPr>
        <w:t>خلقت زن در اسلام؛ فراتری یا فروتری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محمدرضا کدخدایی</w:t>
      </w:r>
    </w:p>
    <w:p>
      <w:pPr>
        <w:pStyle w:val="BookText"/>
        <w:rPr/>
      </w:pPr>
      <w:r>
        <w:rPr>
          <w:rFonts w:ascii="IRNazanin" w:hAnsi="IRNazanin" w:eastAsia="IRNazanin"/>
          <w:color w:val="111111"/>
          <w:sz w:val="28"/>
          <w:sz w:val="28"/>
          <w:szCs w:val="28"/>
          <w:rtl w:val="true"/>
          <w:lang w:bidi="fa-IR"/>
        </w:rPr>
        <w:t>سبک فرزندپروری اسلامی و مقایسة آن با سبک فرزندپروری در خانوادة دیندار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محمدصادق آقاجانی کوپایی</w:t>
      </w:r>
    </w:p>
    <w:p>
      <w:pPr>
        <w:pStyle w:val="BookText"/>
        <w:rPr/>
      </w:pPr>
      <w:r>
        <w:rPr>
          <w:rFonts w:ascii="IRNazanin" w:hAnsi="IRNazanin" w:eastAsia="IRNazanin"/>
          <w:color w:val="111111"/>
          <w:sz w:val="28"/>
          <w:sz w:val="28"/>
          <w:szCs w:val="28"/>
          <w:rtl w:val="true"/>
          <w:lang w:bidi="fa-IR"/>
        </w:rPr>
        <w:t>کودکی، نوجوانی و جوانی؛ مختصات و ملزومات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مجید همتی، سمیه محمدی</w:t>
      </w:r>
    </w:p>
    <w:p>
      <w:pPr>
        <w:pStyle w:val="BookText"/>
        <w:rPr/>
      </w:pPr>
      <w:r>
        <w:rPr>
          <w:rFonts w:ascii="IRNazanin" w:hAnsi="IRNazanin" w:eastAsia="IRNazanin"/>
          <w:color w:val="111111"/>
          <w:sz w:val="28"/>
          <w:sz w:val="28"/>
          <w:szCs w:val="28"/>
          <w:rtl w:val="true"/>
          <w:lang w:bidi="fa-IR"/>
        </w:rPr>
        <w:t xml:space="preserve">آسیب‌شناسی فرهنگ رفتار جنسی در خانواده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احسان فدایی</w:t>
      </w:r>
    </w:p>
    <w:p>
      <w:pPr>
        <w:pStyle w:val="BookText"/>
        <w:rPr/>
      </w:pPr>
      <w:r>
        <w:rPr>
          <w:rFonts w:ascii="IRNazanin" w:hAnsi="IRNazanin" w:eastAsia="IRNazanin"/>
          <w:color w:val="111111"/>
          <w:sz w:val="28"/>
          <w:sz w:val="28"/>
          <w:szCs w:val="28"/>
          <w:rtl w:val="true"/>
          <w:lang w:bidi="fa-IR"/>
        </w:rPr>
        <w:t xml:space="preserve">راهبردها و شیوه‌های رسانه‌ای غرب برای فروپاشی خانواده </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بنیانی </w:t>
      </w:r>
      <w:bookmarkStart w:id="10" w:name="pg5421_61229"/>
    </w:p>
    <w:p>
      <w:pPr>
        <w:pStyle w:val="Heading2"/>
        <w:numPr>
          <w:ilvl w:val="1"/>
          <w:numId w:val="1"/>
        </w:numPr>
        <w:rPr/>
      </w:pPr>
      <w:bookmarkStart w:id="11" w:name="__RefHeading___Toc1716696_581953129"/>
      <w:bookmarkStart w:id="12" w:name="_Toc4"/>
      <w:bookmarkEnd w:id="10"/>
      <w:bookmarkEnd w:id="11"/>
      <w:r>
        <w:rPr>
          <w:rtl w:val="true"/>
        </w:rPr>
        <w:t xml:space="preserve">خانواده دیندار از منظر اسلام </w:t>
      </w:r>
      <w:r>
        <w:rPr>
          <w:rtl w:val="true"/>
        </w:rPr>
        <w:t xml:space="preserve">/ </w:t>
      </w:r>
      <w:r>
        <w:rPr>
          <w:rtl w:val="true"/>
        </w:rPr>
        <w:t xml:space="preserve">گفتگو با حجت الاسلام و المسلمین سید محمد غروی </w:t>
      </w:r>
      <w:r>
        <w:rPr>
          <w:rtl w:val="true"/>
        </w:rPr>
        <w:t>(</w:t>
      </w:r>
      <w:r>
        <w:rPr>
          <w:rtl w:val="true"/>
        </w:rPr>
        <w:t>عضو محترم شورای عالی حوزه‌های علمیه و جامعه مدرسین حوزه علمیۀ قم</w:t>
      </w:r>
      <w:r>
        <w:rPr>
          <w:rtl w:val="true"/>
        </w:rPr>
        <w:t>)</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ورود در اصل بحث، لطف کنید تعریفی از خانواده‌ی دیندار بیان کرده و به اهم مؤلفه‌ها و شاخصه های آن اشاره کنید؛ تا هم باب ورود به گفتگو باز شود و هم خوانندگان نشریه، بیش‌تر با فضای بحث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را عرض می‌کنم که اصولا خانواده دیندار اسمش با خودش است یعنی خانواده‌ای که دینداری در او حاکم است و اگر ارتباط اولیه میان زن و شوهر بر پایه دین و دین‌مداری باشد و یا بر پایه مسائل حقوقی و اخلاقی اسلام باشد، همچنین روابطی که میان فرزندان شکل می‌گیرد اعتقادی، اخلاقی، تربیتی، و انسانی باشد ما به این خانواده دیندار می‌گوییم؛ یعنی خانواده‌ای که اساس روابط و شالوده‌اش بر دین و اخلاق و روابط دینی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آنقدر روشن است که نیازی به تعریف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به ویژه روان‌شناسان مذهبی مطرح می‌کنند رابطه میان انسان سالم و انسان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مسأله را می‌توان در حوزه خانواده مطرح کرد؟ به این معنا که نشان دهیم رابطه‌ای مثبتی میان دیندار بودن خانواده با خانواده‌ای که در آن جایگاه‌ها، تخصیص نقش‌ها و روابط بین اعضاء در آن از الگوی سالم و صحیح </w:t>
      </w:r>
    </w:p>
    <w:p>
      <w:pPr>
        <w:pStyle w:val="BookText"/>
        <w:rPr/>
      </w:pPr>
      <w:r>
        <w:rPr>
          <w:rFonts w:ascii="IRNazanin" w:hAnsi="IRNazanin" w:eastAsia="IRNazanin"/>
          <w:color w:val="111111"/>
          <w:sz w:val="28"/>
          <w:sz w:val="28"/>
          <w:szCs w:val="28"/>
          <w:rtl w:val="true"/>
          <w:lang w:bidi="fa-IR"/>
        </w:rPr>
        <w:t>تبعیت می کنند،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وقتی ما می‌گوییم خانواده دیندار، معنایش این است که خانواده از ناهنجاری‌ها، از بی‌تقوائی‌ها، از هواها و هوس‌های دنیوی فاصله دارند، اگر پدر و مادر از تقوای لازم به معنای درست آن، چه در رفتار فردی و چه در رفتار خانوادگی برخوردار باشند، چنین خانواده‌ای از بسیاری از زمینه‌های ناهنجاری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باور‌ها و ارزش‌های متعالی، ادب و همدلی حاکم است، طبیعی است که چنین خانواده‌ای نمی‌تواند به عنوان یک خانواده، از سلامت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برای یک خانواده ابتلائاتی مانند اعتیاد و یا ارتباطات نادرست پیش آید که موجب ناهنجاری‌ها در خانواده شود؛ اگر تقوا بر آن خانواده حاکم باشد این معضلات به وجود نمی‌آید تا خانواده را متزلزل کند حال چه از ناحیه مرد باشد یا از ناحیه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همه مُنْبَعِثْ از بداخلاقی‌ها و روابط نادرستی است که میان انسان‌ها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اخلاق‌های الهی و عواطف و همدلی جایگزین این رفتارها شود، به طور طبیعی خانواده گرم خواهد بود و دیگر آسیب‌پذیر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میان سلامت خانواده و سلامت روانی اشخاص و افراد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افسردگی‌ها، اضطراب‌ها، ناکامی‌ها یا زیاده‌خواهی‌ها، حسدها، بخل‌ها و یا ظلم‌ها و تعدی‌ها و مانند آن که خانواده دیندار باید از آن فاصله بگیرد، در صورت رعایت آن، کانون خانواده محل امنی خواهد بود که عواطف را تامین و به عواطف اعضا پاسخ مثبت می‌دهد و همین می‌تواند خیلی از مشکلات را خنثی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عالی تبیینی از الگوی اسلامی خانواده ارایه کرده‌اید که در آن خانواده در عین گستردگی، لایه‌لایه است؛ در مورد این الگو و رابطه آن با دینداری خانواده توضیح بیشتری ارائه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جامعهشناسی، بر اساس خانواده‌ها به انواع مختلفی تقسیم می‌کنند که البته بر اساس مبانی فکری آن‌ها خانواده تابعی از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صرف نظر از درستی یا نادرستی آن، مسلم که در گذشته خانواده‌ها بسیار گسترده‌تر از زمان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پدربزرگ‌ها و مادربزرگ‌ها، فرزندان، نوه‌ها، دامادها و عروس‌های این‌ها </w:t>
      </w:r>
    </w:p>
    <w:p>
      <w:pPr>
        <w:pStyle w:val="BookText"/>
        <w:rPr/>
      </w:pPr>
      <w:r>
        <w:rPr>
          <w:rFonts w:ascii="IRNazanin" w:hAnsi="IRNazanin" w:eastAsia="IRNazanin"/>
          <w:color w:val="111111"/>
          <w:sz w:val="28"/>
          <w:sz w:val="28"/>
          <w:szCs w:val="28"/>
          <w:rtl w:val="true"/>
          <w:lang w:bidi="fa-IR"/>
        </w:rPr>
        <w:t>همه با هم، شاخص‌هایی داشتند و در نتیجه یک خانواده تاثیر خاصی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گذشته خانواده یک فرمانروایی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موارد در جوامع دیگر از نظر کم و کیف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 خانواده یک رابطه و پیوندی بین دو جنس مخالف به عنوان زن و شوهر است که احیانا یکی دو فرزندی هم داشته باشند و همه‌شان هم زیر یک سقف زندگی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غربی افراد تاثیرگذار تنها خود اعضا هستند و تصمیمات بزرگترها و فامیل در آن‌ها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ذهنم می‌رسد در اسلام هم به یک معنا خانواده گسترده قابل تصور هست؛ اما نه به شکلی که احیانا این‌ها مطرح می‌کنند، البته لازمه‌اش این است که اصلاحاتی هم در این رابطه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به عنوان مثال صله رحم یکی از مفاهیمی است که در اسلام وجود دارد که صرفا یک ارتباط و حال و احوال پرسی از فامیل نیست، بلکه متناسب با افراد و اشخاص، موقعیت و شرایط اقتصادی و شرایط مختلف میان افراد، شکل‌های مختلفی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واجب است، نه این‌که صرفا یک امر مستحبی باشد و البته مقول به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برخی از مراتبش را نمی‌توانیم بگوییم واجب است بلکه اجمالا وجوب در برخی مراتب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محور، رَحِم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بودن شامل چه افرادی می‌شود؟ بالاخره عمو، عموزاده، دایی، دایی زاده، خاله، خاله زاده و نوه‌ها، نتیجه‌ها، نبیره‌ها، جد، اجداد، جدات همه این‌ها می‌تواند باشد؛ دایره‌اش بسیار وسیع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تعریفی درباره رحم به این صورت آمده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رحم به این معناست، لذا در همین رابطه است که مسأله ارث و طبقات مختلف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یعنی لایه‌های مختلف؛ در قانون اسلام طبقات مختلفی وجود دارد که افراد طبقه ارث می‌برند، البته در صورتی که طبقه اول باشد نوبت به دوم نمی‌رسد و در عین حال هم صله رحم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در مساله عاقله، جنایت‌های خطایی که از فرد صادر می‌شود دیه‌اش بر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یعنی چه؟ یعنی قوم و خویش‌های پدری، آن هم متناسب با شرایطی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صله رحم وجود دارد و هم عاقله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میکنند که این‌جور مسائل برای </w:t>
      </w:r>
    </w:p>
    <w:p>
      <w:pPr>
        <w:pStyle w:val="BookText"/>
        <w:rPr/>
      </w:pPr>
      <w:r>
        <w:rPr>
          <w:rFonts w:ascii="IRNazanin" w:hAnsi="IRNazanin" w:eastAsia="IRNazanin"/>
          <w:color w:val="111111"/>
          <w:sz w:val="28"/>
          <w:sz w:val="28"/>
          <w:szCs w:val="28"/>
          <w:rtl w:val="true"/>
          <w:lang w:bidi="fa-IR"/>
        </w:rPr>
        <w:t xml:space="preserve">یک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خانواده‌ها گسترده بود و الان، دیگر ارتباطی نیست؛ فلان فامیل اروپاست و فلان فامیل آمریکاست،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حرف‌های رطب و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تعریف خودش را از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این‌جا نمی‌گویند دهکده جهانی و این‌گونه مسائل را گسسته از هم می‌بینند تا در نتیجه مسأله عاقله را نادید بگیرند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در روایات انفاق و صدقه است که اول قوم وخویش‌ها، بعد همسایگان، بعد دیگران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هم همین طور است، آن‌جاهایی که بر اساس رابطه سببی مثل زوجیت پدید می‌آید، آیا فقط نفقه فرزند بر انسان واجب است؟ یا نه چنانچه فرزند بزرگ و مکلف شد، دیگر ولایتی نسبت به او ندارد و نفقه بر او واجب نیست؟ فرزند، نوه، نتیجه، نبیره هم همین‌طور است و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نسبت به جدّ و اجداد همین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جدّ سومش نیازمند است و فرد تمکن مالی دارد، باید تأمینش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بخواهد این موارد را احصاء کند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نفقه، ارث، توصیه‌ها نسبت به وقفِ به فامیل و حتی سیره‌ای که از ائمه علیهم السلام وارد شده که امیرالمؤمنین علیه السلام برای عمه‌های خود وقف می‌کردند نشان می‌دهد خانواده در اسلام چنان با ابعاد خودش پیوند دارد که توصیه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سیره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چنین کارهای عام المنفعه در وهله اول برای اقوام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اختلافی میان زن و مرد پدید می‌آید و باید شخصی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چه کسی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 نقشش را ایفا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ریش سفیدی که تدبیر هم دارد، این‌ها همه نکته است و حاکی از پیوندهای عمیق خانوادگی است و نشان می‌دهد که تعریف امروزی از خانواده تعریف درستی نیست، بلکه خانواده، بسیار وسیع است و حتی لایه‌های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می‌کنم این لایه‌ها هر چه نزدیک‌تر باشد در پاره‌ای از موارد این احکام ویژه‌تر است و مسئولیت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لایه‌ها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اذن پدر برای ازدواج دختر، صحبت از عمو، برادر و خواهر نیست؛ صحبت از جد مادری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پدر 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نکات ظریفی درونش وجود دارد و به ما نشان می‌دهد که خانواده یک عرضِ عریض و وسیعی دارد و در عین حال لایه‌هایش این‌گونه نیست که همه به یک اندازه </w:t>
      </w:r>
    </w:p>
    <w:p>
      <w:pPr>
        <w:pStyle w:val="BookText"/>
        <w:rPr/>
      </w:pPr>
      <w:r>
        <w:rPr>
          <w:rFonts w:ascii="IRNazanin" w:hAnsi="IRNazanin" w:eastAsia="IRNazanin"/>
          <w:color w:val="111111"/>
          <w:sz w:val="28"/>
          <w:sz w:val="28"/>
          <w:szCs w:val="28"/>
          <w:rtl w:val="true"/>
          <w:lang w:bidi="fa-IR"/>
        </w:rPr>
        <w:t>باشد و در پاره‌ای از موارد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اجداد ثمانیه در ارث جزء طبقه سوم هستند، اما برخی از آن‌ها نقش اساسی در ازدواج دختر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اضلاع مانند ذوزنقه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است که بالاخره خانواده در اسلام این‌طور دیده شده است و افراد وظایف و عملکردهای مختلفی در این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یک معنا خیلی وسیع و گسترده است اما در عین حال هم می‌تواند یک خانواده سه نفری، چهارنفری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عین حالی که با یکدیگر ارتباط دارند ولی تحت ولایت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پسر بخصوص دختر بالغ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موارد شرطش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مالی و استقلالات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بخواهد ازدواج کند هم همین‌طور است و در دختر از آن جهت که آسیب‌پذیری بیشتری دارد و این آسیب‌ها ممکن است او را تهدید کند شرایط مختلفی دارد؛ در مواردی به‌دلیل این‌که با شوهرش زندگی می‌کند اجازه از پدر،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پسر در کارهای اقتصادی خود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صله رحم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نه آن خانواده گسترده‌ای را که در گذشته به شکل‌های گوناگون در اقوام مختلف و فرهنگ‌های مختلف وجود داشته، قبول دارد و نه خانواده هسته‌ای را به این صورت قبول دارد؛ ولی در عین حال می‌تواند ماهیت هسته‌ای مفیدی داشته و از پشتوانه قوی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پشتش به پدر، به جد، به سایر اقوام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خودش یک تکیه‌گاه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تکیه‌گاه بسیار قوی است و مسائل دیگری که در این رابطه است احکامی هستند که در این رابطه در جای خودش پشتوانه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گفته می‌شود خانواده لایه‌ای، به همین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بحث لایه‌لایه بودن خانواده که البته در فرهنگ غیر اسلامی چنین چیزی دیده نمی‌شود اشاره‌ای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لایه‌ها در غرب چه آثاری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فرهنگ‌ها لااقل صله رحم را به آن صورت نمی‌بینیم؛ ولایت پدر و جد پدری برای دختر و امثال ذلک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از اقوام غربی این‌طور نیست ولی به هر حال یا دیگر وجود ندارد و یا خیلی کمرنگ شده است و آن حرمتی که در روابط </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سفری تبلیغی به خارج از کشور، به یکی از این کشورهای اروپایی داشتم، آن‌جا وضعیتش، وضعیت اخلاقی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تبلیغی ارتباط با خانواده‌های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وقتی آن‌جا می‌روند بافت خاصی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این مسأله هم می‌تواند برای مبلّغ آسیب‌زا باشد به نحوی که من خودم شاهد بودم و می‌دانستم که بالاخره این وضعیت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صحبت از این بود که فردی فرزندش خوب عمل نکرده؛ حالا این بالاخره ایرانی بود، تا اندازه‌ای چارچوب‌ها را پذیرفته بود، ولی آن روابط بیرونی‌اش خوب نبود، الان نمی‌توانم مطلب را خیلی بازش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یکی از والدین به فرزندش اعتراض کرده بود، پسر خانواده به پلیس زنگ زده بود و پلیس به همین جهت پدر خانواده را جریمه کرده بود و خانه‌ای در اختیار پسر به عنوان این‌که امنیت ندارد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بود که در آن‌جا نفر اول از نظر اهمیت در خانواده بچه است، پس ازآن زن، سپس سگ است و بعد از این‌ها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کتاب‌های آموزش زبان انگلیسی، وقتی سفر تفریحی خانواده را بخواهند ترسیم کنند، ملاحظه می‌کنید که سگ با خانواده پیوند و پیوست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پیوست بلکه جزء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است که فرزند از نظر اقتصادی استقلال دارد و پدر هم نسبت به او ولایت ندارد اما اگر پدر در یک امری کرد و تخطی کردن از آن امر موجب اذیت و آزار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 کم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تبعیت کرد، نباید برای پدر این وضعیت پیش بیاید، تا موجب ناراحتی او شود که گناه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راحتی این چنین برخوردی در یک کشور غربی با پدر خانواده صورت می‌گیرد که زمین تا آسمان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می‌کرد، در یکی از سفرهایی که به یکی از کشورهای اروپایی داشتم، سوار ماشینی شدیم که راننده به ما تفهیم کرد که در این مسیر یک روستایی است که پدرم در آن روستا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سالی است که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ما شاهد بودیم راننده پیاده شد و یک زنگ خانه را زد، پدر از پنجره سرش را بیرون آورد و برای هم دست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دو سه سال دوری این عکس العمل پدر و پسر </w:t>
      </w:r>
    </w:p>
    <w:p>
      <w:pPr>
        <w:pStyle w:val="BookText"/>
        <w:rPr/>
      </w:pPr>
      <w:r>
        <w:rPr>
          <w:rFonts w:ascii="IRNazanin" w:hAnsi="IRNazanin" w:eastAsia="IRNazanin"/>
          <w:color w:val="111111"/>
          <w:sz w:val="28"/>
          <w:sz w:val="28"/>
          <w:szCs w:val="28"/>
          <w:rtl w:val="true"/>
          <w:lang w:bidi="fa-IR"/>
        </w:rPr>
        <w:t>است، تازه این جزو قشر نسبتاً سنتی جامعه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خانواده‌های اروپایی خانواده‌های تک هسته‌ای و بی‌پناه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وقتی وارد جامعه ما می‌شود خانواده‌ها بی‌پناه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طلاق‌هایی که امروزه اتفاق می‌افتد یک عاملش دست کم این مسأله است‌که بزرگترهای خانواده نقش خودشان را از دست داده‌اند و نمی‌توانند ورود مثبت پیدا کنند و راهی برای ورود آنها اصلا باز نمی شود؛ تا کسی بخواهد حرفی بزند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و فردی من است، دخالت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شدن مساله طلاق و گاهی تعبیرات عجیب و غریب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زندگی تکراری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اینچنین نبود، خانواده‌ها در یک مقاطعی نقش خودشان را ایفا می‌کردند و تاثیرات معنوی روی فرزندان و نوادگان داشتند اما امروزه نمی‌توانند نقش ایفا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اسلام با لایه‌های مختلفی که دارد، بهترین ترسیم خانواده است که هم استقلالٌ‌مایی دارد و هم این‌که این خانواده‌های دو نفری، سه نفری، پنج نفری از حمایت‌های مختلفی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حمایت‌های ارثی، حمایت عاقله، صله رحم، انفاقات و همین‌ها در تحکیم خانواده و جلوگیری از فروپاشی آن نقش مهمی دارد؛ چرا؟ برای این‌که لایۀ قوی پشتش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نگاه کنید در همین دعای عالیۀ المضامین که بعد از زیارت‌ها خوانده می‌شود، همه را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ازواجی، زوجیاتی، اعمامی، خالاتی؛ همه این‌ها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یک پیوندی بین افراد و اشخاص ایجاد می‌کند و 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کسی را که دعا می‌کند اگر دعا واقعی باشد یعنی از ته دل دعا کند، معنایش این است که او را می‌خواهد و خیر را برای او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مساله بسیار مهمی است که باید مورد توجه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که در ادامه همین سوال مطرح می‌شود مسئولیت اعضای خانواده نسبت به دینداری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اعضای خانواده نسبت به دینداری هم، یک اندازه مسئول هستند یا حیث‌های مختلف در این مسئولیت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طرفی مدیریت خانواده در اسلام به مرد واگذار شده است و از طرفی مادر دارای طولانی‌ترین، نزدیک‌ترین و به لحاظ عاطفی با کیفیت‌ترین رابطه با فرزند می‌باشد که طبیعتاً می‌تواند دارای اثرگذاری بیشتری باشد، این مسئولیت‌ها چگونه</w:t>
      </w:r>
    </w:p>
    <w:p>
      <w:pPr>
        <w:pStyle w:val="BookText"/>
        <w:rPr/>
      </w:pPr>
      <w:r>
        <w:rPr>
          <w:rFonts w:ascii="IRNazanin" w:hAnsi="IRNazanin" w:eastAsia="IRNazanin"/>
          <w:color w:val="111111"/>
          <w:sz w:val="28"/>
          <w:sz w:val="28"/>
          <w:szCs w:val="28"/>
          <w:rtl w:val="true"/>
          <w:lang w:bidi="fa-IR"/>
        </w:rPr>
        <w:t>در اسلام تعریف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شالوده خانواده بر بنیان تقوا ریخته شود و اعضای خانواده روابط اخلاقی و صحیحی داشته باشند و نوع رابطه پدر و مادر، رابطه درست با حفظ حریم‌ها باشد این خود تاثیر مثبتی بر روی فرزندان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مواقع بخصوص اگر فرزندان متعدد باشند به صرف زندگی در یک خانواده خوب، تربیت درستی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خانواده ادب و اخلاق حاکم باشد، دروغگویی، چند رنگی، نفاق و خشونت نباشد، ایثار و گذشت باشد، این به طور ناخواسته فرزند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رفتارش رفتار کوشش و خطا است؛ هنوز آن طور فکر و شناختش رشد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کلمات و جملات را یاد می‌گیرد؟ با صحبت‌های ما و از زبان ما یاد می‌گیرد؟ چطور غذا بخورد؟ از خود ما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بنشیند و بلند شود و لباس بپوشد؟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مثال کوچک و پیش پا افتاده فرض کنید پدر و مادر پیش فرزندان ملاحظه پوشش را نکنند؛ طبیعتا فرزندان هم همان‌طور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 مقید باشد که حتی با زیرپیراهنی هم در خانه راه نرود، به طور طبیعی کودک به تدریج از او الگو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مثل بابام باشم، یا مثل مادر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تربیت یک چیز تزریقی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بچه‌هایی داشتیم که اصلاً به آن‌ها نماز یاد ندادیم بلکه نماز و وضو را از پدر و مادر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اگر حالت عاطفی با پدر و مادر داشته باشد تقلید رفتار پدر و مادر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گرفتن قدش نمی‌رسد می‌آید برای خودش آب را باز می‌کند و وضو می‌گیرد و بعد کم‌کم تصحیح می‌شود، مثل بقیه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شالوده تربیت فرزندان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مطرح می‌کنید به آن اندازه‌ای که پدر در خانواده حضور و تاثیر دارد به همان اندازه هم ارزش‌ها را منتقل می‌کند، مادر هم 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رابطه پدر و مادر و تعامل آن دو می‌تواند روی فرزند اثر بگذارد و از هر دو متاثر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می‌تواند از پدر متاثر باشد پدر از مادر متاثر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اگر کسی زنگ زد و با من کار داشت،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دارم که بچه‌ام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واقعاً دستش بند است، یا الان وقت مناسبی </w:t>
      </w:r>
    </w:p>
    <w:p>
      <w:pPr>
        <w:pStyle w:val="BookText"/>
        <w:rPr/>
      </w:pPr>
      <w:r>
        <w:rPr>
          <w:rFonts w:ascii="IRNazanin" w:hAnsi="IRNazanin" w:eastAsia="IRNazanin"/>
          <w:color w:val="111111"/>
          <w:sz w:val="28"/>
          <w:sz w:val="28"/>
          <w:szCs w:val="28"/>
          <w:rtl w:val="true"/>
          <w:lang w:bidi="fa-IR"/>
        </w:rPr>
        <w:t>نیست مسأله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است که اگر کسی آمد و اذن خواست و می‌خواست وارد بشود، اهل خانه آمادگی نداشتند، شما برگردید مزاحم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ملاحظه‌کاری‌ها بچه را دروغ‌گو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راهکارهایی برای تربیت دینداری خانواده با توجه به شرایط کنونی جامعه پیشنهاد می‌کنید، در صورت امکان راهکارهای مور نظر را با تفکیک بین راهکارهای مربوط به نهادها و راهکارهایی که خود خانواده‌ها می‌توانند برای حفظ و تقویت دینداری داشته باشند،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شرایط، شرایط خیلی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یکی از چیزهایی که ما مبتلایش هستیم این است که تعامل درونی خانواده‌ها کمتر و تاثیرپذیری از بیرون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روابط عاطفی‌شان تحت الشعاع مسائل بیرونی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حساس‌ترین اوقاتی که زمان تعاملِ بین افراد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تعامل عاطفی چه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ناخواسته رفتارهای خانواده را جهت می‌دهد و از متغیرهای بسیار بسیار جدی است که در نبود شما دارد نقش ایفا می‌کند، همین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خانم خانه تلویزیون می‌بیند، باید حساس بود که از صدا و سیمای خودمان چه الگویی را دریافت و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من این مطلب را یکی دو بار خدمت مقام معظم رهبری عرض کردم که در عین حالی این‌که این صدا و سیمای ما در مقایسه با تلویزیون سایر کشورها بلاتشبیه مثل مسجد و کاباره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همین از آمریکا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نمی‌رود آقای ضرغامی و معاونینشان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سه، چهار ساعت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جلسه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گذشته خانواده‌های متدین در خودشان بودند و بعدش هم تنوعشان در همین جلسات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چه الگوهایی را می‌گیرد؟ چه ارزش‌هایی را جذب می‌کند؟ چه چیزهایی را به دست می‌آورد؟ آموزش و پرورش سرزنش می‌کنیم و می‌گوییم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بچه‌ها در آن‌جا هستند همه مشکلات را آن‌جا می‌بینند، چرا آن‌جا را فقط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را یک جوری رقم زدیم که تازه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جناب عالی نقش صدا و سیما را پر رنگ‌تر از آموزش و پرورش 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نمی‌توانیم در این رابطه وزن‌کشی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خود این رادیو و تلویزیون، بخصوص تلویزیون و این ارتباطات اجتماعی یا فرض کنید این شبکه‌های ماهواره‌ای یا امثال ذلک،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فاضل و با کمالی که برای بعضی از این شبکه‌هایی که مربوط به خارج است برنامه‌هایی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بالاخره اصرار کردند به من که شما برای گرفتن این برنامه‌ها بد نیست یکی از این دستگاه‌ها را داشته باشید، می‌گفت من اول زیر بار نمی‌رفتم بعد اصرار کردند که برنامه خودتان را ببینید که اگر نقصی بود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گذشت گفتم آقا برش دارید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بزرگترها را که شرایط خاصی دارند تحت تاثیر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دین انسان را میبَرد، حالا چه رسد به جوان‌ها و نوجوان‌ها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انگیزه‌هایی دیگری در کار باشد چه وضعیتی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فضا راهکار عملی چیست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اعتدال عمل کرد و من اعتقادم این نیست که تلویزیون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داریم که در خانواده‌شان تلویزیون نیست اما می‌بیند وضعیتشان را که 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بچه‌ها و دخترهایشان در این مجالس عقد طوری لباس می‌پوشند انگار که لباس ندارند نمی‌خواهم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بکنم، چون یک وضعیت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کنترل و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پدر و مادر نمی‌توانند مدیریت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یک تصمیمی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دیگر تلویزیون برای کسانی که اهل تلویزیون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هم کسانی که اهل تلویزیون بودند به قول معروف، متجددین و آن‌هایی که خیلی متدین نبودند برای آن‌ها خوب است و یک سطح آن‌ها را به دینداری نزدیک می‌کند اما برای متدین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یک بالانسی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نتیجهاش چی؟ در این رابطه چه کسی ضرر می‌کند؟ خانواده‌ها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امروزه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چیست؟ راهش این است که بالاخره پدر و مادر باید بفهمند همه این برنامه‌ها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ظریف باید کنترل بکنند؛ هرچند با ابزارهای خاصی بعضی شبکه‌ها بعضی ساعات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دور هم نشستن لااقل ساعتی خاموش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با هم حرف بزنند و گپ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گپی که همراه با لذت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حالا این از آن گلایه‌مند باشد، این از او گلایه‌مند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خیلی سرمایه‌گذاری شود ولی در عین حال اگر انسان خودش را از نظر رفتاری و اخلاقی ملاحظات لازم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در روابط خودش و چه در روابط با بچه‌هایشان اخلاق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وسیع کلمه ایثار، گذشت، و صداقت داشته باشند، بنای این نباشد که همدیگر را تحقیر بکنند، بنا داشته باشند به این‌که همه این‌ها برخوردار باشند از مواهب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آثار خودش را دارد آن هم باید مدیریت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ما نشان می‌دهیم این خود آدم‌ها هستند که باید انتخاب بکنند، یک تفکر اگزیستانسیالیستی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نمی‌خواهم ورود پیدا بکنم که چرا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همه یک جور نیستند و گاهی مواقع بر اساس انگیزه‌ها، هیجانات و طرز فکر خودشان انتخاب می‌کنند این‌طور نیست که هر چیزی به ایشان توصیه شود، بتوانند تحلیل درست کنند و واقعا به خوب و بدش برسند، نه؛ آدم‌ها خیلی با هم تفاوت دارند در نتیجه این یک توصیه‌ای نیست که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چه کرد؟ می‌شود به دنبال هر قسمتی از بعضی از این سریال‌ها یک کسی خیلی خوش لباس یک تحلیل زیبا و قشنگی نسبت به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بعضی از سریال‌هایی هست که از ترکیه می‌گیرند یا جاهای دیگر می‌گیرند آن‌ها همین کار را انجام می‌دهند بخصوص جاهایی که مثلا یک کسی بد عمل کرده روابط اجتماعی‌اش بد بوده آثار بدش ظاهر شده چه شده قسمت به قسمت فقط یک فرد خوش‌لباسِ تاثیرگذار توضیح دهد، ولی مثل این‌که این‌جور کارها کسرمان است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421_61241"/>
      <w:bookmarkStart w:id="14" w:name="pg5421_61241"/>
      <w:bookmarkEnd w:id="14"/>
    </w:p>
    <w:p>
      <w:pPr>
        <w:pStyle w:val="Heading2"/>
        <w:numPr>
          <w:ilvl w:val="1"/>
          <w:numId w:val="1"/>
        </w:numPr>
        <w:rPr/>
      </w:pPr>
      <w:bookmarkStart w:id="15" w:name="pg5421_61241"/>
      <w:bookmarkStart w:id="16" w:name="__RefHeading___Toc1716698_581953129"/>
      <w:bookmarkStart w:id="17" w:name="_Toc5"/>
      <w:bookmarkEnd w:id="15"/>
      <w:bookmarkEnd w:id="16"/>
      <w:r>
        <w:rPr>
          <w:rtl w:val="true"/>
        </w:rPr>
        <w:t xml:space="preserve">زنان و مسأله اشتغال </w:t>
      </w:r>
      <w:r>
        <w:rPr>
          <w:rtl w:val="true"/>
        </w:rPr>
        <w:t xml:space="preserve">/ </w:t>
      </w:r>
      <w:r>
        <w:rPr>
          <w:rtl w:val="true"/>
        </w:rPr>
        <w:t>گفتگو با حجت الاسلام و المسلیمن دکتر مسعود آذربایجانی</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و سنت دینی به کار و تلاش دنیایی انسان مؤمن توجه شده است؛ دیدگاه اسلام نسبت به کار و تلاش دنیایی چیست؟ آیا این نگاه با اندیشه مدرن و غربی انطباق یا سازگاری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آنچه که اشاره کردید، شواهد مختلفی، هم در آیات و روایات و هم در سیرة عملی معصومین علیهم السلام می‌بینیم، حکایت از این دارد که نگاه به کار، تلاش و اشتغال در مجموع نگاه مثبتی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اولی بر این است و به جدّ این را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چیزهایی از این قبیل، و عموماتی که به کار و اشتغال دعوت می‌کند و اینکه خداوند فرد بیکار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اعم از مرد و زن می‌باشد، یعنی اختصاص به مردان ندارد بلکه زنان را هم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هستند که به صورت کلی می‌توانیم نگاه مثبت و تایید اسلام را نسبت به اصل اشتغال و اصل کار کردن و تلاش برای همین زندگی دنیایی به دست بیاوریم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استثناها و قیودهایی نیز وجود دارد؛ مثل این‌که کار نباید در مشاغل حرام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کاری که منجر به تهیه شراب یا فروش شراب یا فروش سلاح به دشمنان، یا خرید و فروش چیزهایی که خودش حرام است بشود؛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خوک و خون و </w:t>
      </w:r>
    </w:p>
    <w:p>
      <w:pPr>
        <w:pStyle w:val="BookText"/>
        <w:rPr/>
      </w:pPr>
      <w:r>
        <w:rPr>
          <w:rFonts w:ascii="IRNazanin" w:hAnsi="IRNazanin" w:eastAsia="IRNazanin"/>
          <w:color w:val="111111"/>
          <w:sz w:val="28"/>
          <w:sz w:val="28"/>
          <w:szCs w:val="28"/>
          <w:rtl w:val="true"/>
          <w:lang w:bidi="fa-IR"/>
        </w:rPr>
        <w:t>چیزهایی از این قبیل، این‌ها محدودیت‌هایی است، که معمولاً در مکاسب محرمه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مرزها را کنار بگذاریم، می‌توانیم بگوییم به طور کلی نگاه اسلام مثبت است و این نگاه هیچ تقید و اختصاصی به مردها ندارد و برای زنان هم فی‌نفسه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اصل کار و اشتغال برای مردان واجب می‌شود و آن زمانی است که از باب</w:t>
      </w:r>
    </w:p>
    <w:p>
      <w:pPr>
        <w:pStyle w:val="BookText"/>
        <w:rPr/>
      </w:pPr>
      <w:r>
        <w:rPr>
          <w:rFonts w:ascii="IRNazanin" w:hAnsi="IRNazanin" w:eastAsia="IRNazanin"/>
          <w:color w:val="111111"/>
          <w:sz w:val="28"/>
          <w:sz w:val="28"/>
          <w:szCs w:val="28"/>
          <w:rtl w:val="true"/>
          <w:lang w:bidi="fa-IR"/>
        </w:rPr>
        <w:t>مقدمه واجب، مقدمه‌ای برای تهیه نفقه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زنان فی نفسه وجوبی ندارد؛ یعنی به‌طور کلی مباح است، ولی گاهی از مواقع مستحب می‌شود و آن زمانی است‌که از باب توسعه مالی در مشاغلی که اشکالی ندارد، کمکی به خانواده‌اش باشد، این‌ها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مواقع ممکن است استفاده واجب هم بکنیم؛ موقعی که همسرش از کار افتاده است و توان انجام کار را ندارد، در صورتی که برای ایشان امکان کار کردن وجود داشته باشد، اصل کار واجب می‌گردد، حتی موارد واجب را هم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مواقع چنین مرزهایی برای زنان وجود دارد غیر از آن مرز عامی که به وظیفه واجب آن‌ها لطمه‌ای می‌زند، مثلا مسأله تمکین یا اینکه خروج زن از خانه با اذن شوهر ؛ اگر به این موارد دخالتی بکند یا لطمه‌ای بزند، خب اینها مرزی است که بر زن حرام می‌شود، یا چنانچه مستلزم اختلاط زن و مرد باشد مرز حرام پیش می‌آید و دیگر برای آن‌ها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مباحثی که مطرح است تفاوت‌های نگاه اسلام و غرب در مسأله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وجه مشترکی میان دیدگاه غربی به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اشتغال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 اسلام وجود دارد؟ تفاوت‌های بنیادین نگاه اسلام و غرب نسبت به این مسأله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غرب هر دو به فعالیت‌های اقتصادی، کار و توسعه نگاه مثبتی دارند و از این جهت این را یک امر بسیار لازم و یک بخش مهمی از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 اقتصاد یک نهاد بسیار مهمی است، تاثیر و تاثر بسیار زیادی در زندگی افراد در نهاد خانواده، در نهاد سیاست، حتی در نهاد آموزش و پرورش دارد و اقتصاد هر چه پیشرفته‌تر، غنی‌تر و رشد یافته‌تر باشد از این جهت می‌تواند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مضامینی که در اسلام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w:t>
      </w:r>
    </w:p>
    <w:p>
      <w:pPr>
        <w:pStyle w:val="BookText"/>
        <w:rPr/>
      </w:pPr>
      <w:r>
        <w:rPr>
          <w:rFonts w:ascii="IRNazanin" w:hAnsi="IRNazanin" w:eastAsia="IRNazanin"/>
          <w:color w:val="111111"/>
          <w:sz w:val="28"/>
          <w:sz w:val="28"/>
          <w:szCs w:val="28"/>
          <w:rtl w:val="true"/>
          <w:lang w:bidi="fa-IR"/>
        </w:rPr>
        <w:t>الفَقْرُ اَنْ یَکُونَ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اگر از یک در بیاید ایمان از در دیگر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نگاه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تفکیک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کاتولیک چنین نگاهی وجود ندارد و یک نوع رهبانیت و دوری از کارهای دنیوی را بیشتر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برای کشیشان و راهبه‌ها که به عنوان یک وظیفه واجب، باید از چنین کارهایی پرهیز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پروتستان این نگاه مقداری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جامعه‌شناس معروف آمریکایی ماکس وبر، کتابی دارد به نام اخلاق پروتستان و سرمایه داری که می‌گوید در پروتستان به کار و اشتغال و اقتصاد نگاه مثبتی وجود دارد وگرنه در شاخه کاتولیک این نگاه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بگوییم با نگاه غرب و بخصوص پروتستان‌ها در این مسأله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تفاوت بارزی در جهت‌گیری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بخصوص در لیبرالیسم و سرمایه‌داری خیلی این نگاه برجسته است که خود کار، اقتصاد، موضوعیت دارد و برایشان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دنیا برای این است که انسان بتواند به دیگران کمک کند، بتواند سرمایه‌های خودش را برای آخرت و عمل صالح، فراوان‌تر و فربه‌تر کند و زمینه‌های پرورش معنوی، توسعه علمی و عبادت را فراهم کند، یعنی خود اقتصاد در نگاه اسلام موضوعیت ندارد بلکه مقدمه‌ای برای اهداف معنوی و عالی‌تر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شاخصه‌هایی برای اشتغال سالم و مطلوب برای زنان از منظر سنت دینی و نبوی وجود دارد؟ و آیا این شاخصه‌ها، قابلیت اجرایی شدن را در جامعه کنونی ما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شاخص از نظر اسلام این است که طبق عمومات، این مشاغل از ممنوعات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مشاغلی که موضوعش امور حرام یا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مشاغل مربوط به شرابخواری، گوشت خوک و چیزهایی از این قبیل که در مکاسب محرمه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مشاغل حرام به طور کلی، اولین شاخصه‌ای است که ورود در آن، نه تنها برای زنان، بلکه برای مردان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زنان هم یک قید می‌شود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شاخصه بخصوص برای زنان، مواردی است که مستلزم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 مرد را هم فقها تعریف کرده‌اند به گونه‌ای که وقتی که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اشکالی ندارد؛ حال چنانچه زنان در یک اتاق هستند یا در یک </w:t>
      </w:r>
    </w:p>
    <w:p>
      <w:pPr>
        <w:pStyle w:val="BookText"/>
        <w:rPr/>
      </w:pPr>
      <w:r>
        <w:rPr>
          <w:rFonts w:ascii="IRNazanin" w:hAnsi="IRNazanin" w:eastAsia="IRNazanin"/>
          <w:color w:val="111111"/>
          <w:sz w:val="28"/>
          <w:sz w:val="28"/>
          <w:szCs w:val="28"/>
          <w:rtl w:val="true"/>
          <w:lang w:bidi="fa-IR"/>
        </w:rPr>
        <w:t xml:space="preserve">فاصله زیادی با مردان هستند و برخوردی با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مستلزم این باشد که ارتباط نزدیکی با هم داشته باشند به گونه‌ای که با هم معاشرت نزدیک کنند این، سببِ بهم ریختنِ مرزهای مَحرم و نامحرم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دوم است؛ یعنی مشاغلی که لازمه‌اش اختلاط زن و مرد است که در این صورت هم برای زنان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 آن است که حقوق نادیده گرفته شود؛ به ویژه در بحث تمکین مصداق دارد یعنی مشاغلی که با آن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وجود دارد که الزامی نیست ولی در حدی که حقوق مرد را رعایت کند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وظایف متعارف خانه‌داری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نمونه مشاغلی باشد که مستلزم ضایع شدن حق تمکین است مثل بعضی از کارهایی که در شیفت شبانه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شرایط اضطرار است مثلاً در جایی باشد که پزشک مرد وجود ندارد و منحصر در زنان شده است به ناچار در این موارد هم برای حفظ جان دیگران باید این کار را با هماهنگی همسرش به عهده بگیرد؛ اما اگر در این حد نیست، شیفت‌های شبانه برای زنان می‌تواند درست نباشد یا مواردی که مستلزم از بین بردن حق مرد در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قیدهایی است که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قیودی هم به نظرم ترجیحی است چون زن به صورت طبیعی بیشترین ارتباط را با فرزندان در دوران بارداری، شیردادن، حتی حضانت دارد، پس بیشترین ارتباطات تربیتی را مادر در اوایل زندگی با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استنتاج کنیم که اگر شغل زن باعث شود که به این موارد لطمه بخورد چه در تغذیه کودک و مراقبت از کودک در سال‌های اولیه، چه در تربیت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تربیت‌های دینی، اخلاقی و اجتماعی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می‌توانیم بگوییم اشتغال زنان مشکل دارد به دلیل این‌که زن هشت ساعت شاغل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پنجمی که می‌خواهم روی آن تاکید کنم این است که با توجه به سیره‌ای که هم از حضرت رسول صلی الله علیه و آله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تقسیم وظایفی که خود حضرت رسول صلی الله علیه و آله، میان امیرالمؤمنین علیه السلام و حضرت زهرا علیها السلام انجام دادند و فرمودند </w:t>
      </w:r>
    </w:p>
    <w:p>
      <w:pPr>
        <w:pStyle w:val="BookText"/>
        <w:rPr/>
      </w:pPr>
      <w:r>
        <w:rPr>
          <w:rFonts w:ascii="IRNazanin" w:hAnsi="IRNazanin" w:eastAsia="IRNazanin"/>
          <w:color w:val="111111"/>
          <w:sz w:val="28"/>
          <w:sz w:val="28"/>
          <w:szCs w:val="28"/>
          <w:rtl w:val="true"/>
          <w:lang w:bidi="fa-IR"/>
        </w:rPr>
        <w:t>کارهای بیرون از خانه متعلق به مرد باشد و داخل خانه متعلق به زن؛ به نظر ما اولویت برای این مسأله جدی است، چرا که زن‌ها مادامی که کارهای داخل خانه را به یک حد مناسبی نرساندند، پرداختن به کارهای بیرون از خانه مرجوح است، یعنی رجحانی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اختلافات زناشویی همین بحث‌های اشتغال زنان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من جمع بندی‌ام در الگوی زنان این است که بیشتر باید به سمت اشتغال نیمه‌وقت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اولویتی که برای کار در خانه و خانواده، و تربیت کودکان و همسرداری و این‌گونه موارد وجود دارد، اشتغال تمام‌وقت برای زنان، علی الاصول و عقلا با این وصف تعارض و منافات دارد و برای خود زنان هم مناسب نیست یعنی فرسودگی و افسردگی زود‌هنگام برایشان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بگوئیم چون لطمه جدی برای زنان دارد از باب قاعده لاضرر، در مواردی که برای آن‌ها ضرورت ندارد و خیلی مهم نیست و در طول زمان ضررهای مُعْتدٌبه به دنبال دارد، بنابراین اشتغال تمام وقت خیلی وجهی ندارد، بلکه اگر هم اشتغال می‌خواهند داشته باشند باید به سمت الگوهای پاره‌وقت و نیمه‌وقت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 به جوامع غربی و نظام حقوقی موجود در این کشورها می‌نگریم بحث تساوی زن و مرد، گرایش‌های فمینیستی یا بحث استفاده ابزاری از زن و جاذبه‌های جنسی را می‌توانیم به عنوان خاستگاه‌های اشتغال زنان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امروزه اشتغال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در کشور ما و به صورت عام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خاستگاه‌هایی برخوردار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اشتغال زنان در ایران، گروهی گرایش‌های فمینیستی دارند؛ یا متاثر از الگوهای غربی هستند و بحث‌های تساوی زنان و مردان را مطرح می‌کنند و این را برای خودشان یک مزیّت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می‌تواند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نظرم بخش عمده‌اش از روی ناآگاهی است، بخصوص دختران جوان یا زنانی که جوان‌ترند و این بحث را دنبال می‌کنند لزوما متاثر از گرایش‌های فمینیستی نیستند، بلکه بحث کار را یکی از مظاهر تمدن امروزی و شخصیت و منزلت اجتماعی زن می‌دانند که تا حدی هم درست است؛ ما در روایات این مضمون را داریم که به طور کلی کار موجب عزت و شخصیت انسان می‌شود؛ </w:t>
      </w:r>
    </w:p>
    <w:p>
      <w:pPr>
        <w:pStyle w:val="BookText"/>
        <w:rPr/>
      </w:pPr>
      <w:r>
        <w:rPr>
          <w:rFonts w:ascii="IRNazanin" w:hAnsi="IRNazanin" w:eastAsia="IRNazanin"/>
          <w:color w:val="111111"/>
          <w:sz w:val="28"/>
          <w:sz w:val="28"/>
          <w:szCs w:val="28"/>
          <w:rtl w:val="true"/>
          <w:lang w:bidi="fa-IR"/>
        </w:rPr>
        <w:t>زن وقتی احساس کند یک منبع اقتصادی مستقلی دارد، همین منشاء عزت و جایگاه اجتماعی او است و این می‌تواند تا حدی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من دمیدن در بوق اشتغال تمام‌وقت برای زنان از ناآگاهی سرچشمه می‌گیرد یعنی واقعا به تبعات و لوازم آن توجه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دوگانه برای زنان استرس‌زاست و چون اکثر زنان ما وظایف خانه‌داری برایشان مهم است بنابراین استرس و احساس مسئولیت هم در خانه و هم در محیط کار وجود دارد این همان دو تا هندوانه بلند کردن است که گاهی مواقع به آنان لطمه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برخی از پژوهش‌های جامعه‌شناختی و روان‌شناختی؛ آثار مثبتی برای اشتغال زنان به ویژه زنان مجرد،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استقلال مالی، ارتقای سطح تعاملات و مشارکت‌های اجتماعی و سیاسی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این موارد مطلقا نسبت به جایگاه زنان آسیب‌زا نبوده و زمینه‌ساز پیامدهای منفی در سطح خرد و کلان برای اشتغال زنان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مثبتی که گفتید فی‌الجمله مورد قبول است و مطالعات میدانی و تجربی هم تا حدی این‌ها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می‌شود مواردی را اضافه کرد؛ مثلاً فرصت همسریابی یکی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گفته‌اند زنان چون رشد اجتماعی و روابط اجتماعی‌شان بیشتر است در تربیت فرزند هم بهتر می‌توانند عمل کنند و روابط بهتری را ایجاد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نظرم این موارد را باید اولاً در کنار پیامدهای منفی‌اش بگذاریم؛ ثانیاً با زنان خانه‌دار هم‌رتبه خودشان مقایسه کنیم؛ یک وقت سخن ما دربارة زن خانه‌دارِ بی‌سواد است، ممکن است این موارد را بگوییم، اما زنان خانه‌دارِ زیادی داریم که تحصیل‌کرده هستند، در این صورت باید یک زنِ خانه‌دارِ تحصیل‌کرده را با زنِ شاغلِ تحصیل‌کرده مقایسه کنیم؛ اگر گروه نمونه، مشابه باشد باید ببینیم آیا باز هم اعتماد به نفس زنان شاغل لیسانس نسبت به زنان خانه‌دار لیسانس بیشتر است؟ این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ما تبعات منفی‌اش را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سوء استفاده‌هایی است که از زنان می‌شود بخصوص سوء استفاده‌های جنسی، و لو در حد مکالمه، این نگاه‌های جنسی که وجود دارد معمولا زنان از این مسأله رنج می‌برند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کلان چه پیامدهایی ممکن است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برنامه ریزی‌های اجتماعی که داریم الگوی نامناسبی را ترویج می‌کنیم و به پیامدهای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بعضی از تبعات منفی آن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کلان اولین پیامد عمده‌اش گرفتن فرصت‌های شغلی مردها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بهانه‌هایی که پسرانِ جوان در مورد ازدواج دارند و وقتی از آنان سوال می‌شود که چرا ازدواج نمی‌کنید؟ می‌گویند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چطور شده؟ یک بخشی از این کارها را وقتی زنان در ادارات و در مراکز مختلف اشکال می‌کنند، این باعث می‌شود که فرصت شغلی برای مردان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که من روی این تاکید دارم پایین‌آوردن نرخ کار است و دلیل آن هم این است که زنان چون مسئولیت نفقه و هزینه خانواده را ندارند به درآمد کمتر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زنان برخوردشان هم بهتر است، معمولا زودتر هم راضی می‌شوند، توقعاتشان هم خیلی بالا نیست، این است که بسیاری از کارفرماها، بیشتر ترجیح می‌دهند که کارمند زن استخدام کنند تا کارمند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سبب می‌شود که فرصت‌های شغلی به نفع زنان و به ضرر مردان مصادره شود و فرصت‌های شغلی مردان کاهش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مردان احساس کنند فرصت اشتغال برایشان فراهم نیست طبعاً نتیجة این مسأله، تأخیر در ازدواج است و به سمت ازدواج هم نمی‌روند و نرخ ازدواج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الان می‌بینیم نرخ ازدواج نزدیک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است و این لطمه‌های بسیار زیادی برای فرهنگ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مفاسدی که در فاصله بلوغ تا ازدواج اتفاق می‌افتد، ریشه در این‌گونه مسائل دارد و در حقیقت این زن‌ها هستند که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توازن اشتغال بین مردان و زنان بهم بخورد، مردان به سمت خواستگاری از زنان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چیزی می‌شود که متاسفانه شاهد آن هستم؛ زن‌ها به گونه‌های مختلفی از مردان خواستگاری می‌کنند و این اعتبار و شأن آنان را در جامعه تقلیل می‌دهد و این خیلی بد است، در نتیجه مرد هم به اندک بهانه‌ای می‌تواند زن خودش را کنار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اجتماعی‌اش را از دست می‌دهد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زن باید منشاء و مظهر ناز باشد نه نیاز، و مرد به سمت او برود، به تدریج از بین </w:t>
      </w:r>
    </w:p>
    <w:p>
      <w:pPr>
        <w:pStyle w:val="BookText"/>
        <w:rPr/>
      </w:pPr>
      <w:r>
        <w:rPr>
          <w:rFonts w:ascii="IRNazanin" w:hAnsi="IRNazanin" w:eastAsia="IRNazanin"/>
          <w:color w:val="111111"/>
          <w:sz w:val="28"/>
          <w:sz w:val="28"/>
          <w:szCs w:val="28"/>
          <w:rtl w:val="true"/>
          <w:lang w:bidi="fa-IR"/>
        </w:rPr>
        <w:t>می‌رود و مسائلی مانند روابط نامشروع و مانند آن که البته تعدادش کمتر است ولی همین مقدار هم زیاد است چیزهایی است که می‌تواند جزء تبعات این مسأله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توجه به شرایط فرهنگی، اقتصادی و سیاسی که در کشور ما وجود دارد، آیا از منظر راهبردی و آینده‌نگر، از اشتغال و سیاست‌های موجود در این زمینه دفاع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 اشراف کاملی به سیاست‌هایی که در زمینه اشتغال هست ندارم، ولی به نظرم، وضع موجود وضع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اگر می‌خواهیم تحکیم خانواده را به عنوان یک سیاست جدی که در برنامه پنجم، در سیاست‌های مجلس و سیاست‌های راهبردی، همچنین در شورای انقلاب است به صورت جدی به آن توجه بکنیم، باید لوازمش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با این مساله، این است که از یک سیاستی به نام اشتغالِ نیمه‌وقت زنان، باید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زنانی که سرپرست خانواده هستند باید اشتغال نیمه‌وقت داشته باشند؛ ولی به عنوان تمام‌وقت برایشان محسوب بشود، ولی برای زنانی که سرپرست خانواده نیستند، هیچ لزومی ندارد و اصلا خود این، باعث اشتغال‌زایی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یک زن کار کند، دو زن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کار تمام وقت یک زن را تقسیم کنیم بین دو زن، در مواردی که هست مثلا، تا بتوانیم هم تعداد را زیادترش کنیم هم این‌که زنان حضور بیشتری در محیط خانواده داشته باشند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بحث‌های حمایت از زنانِ خانه‌دار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جامعه‌شناختی اقتصاد و اقتصاد خانواده، اساس بحث‌ها زنانِ خانه‌دار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خانه‌دار واقعاً خانه‌دار باشند و بتوانند تمام‌وقت در خانه باشند یا حتی نیمه‌وقت در خانه باشند، می‌توانند بخشی از سبد اقتصاد خانه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پخت و پزی که در خانه انجام می‌شود، اگر بخواهد تبدیل به خرید از بیرون و فست‌فودها بشود چقدر هزینه مضاعفی به خانه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محصولاتی که امروزه به صورت کنسرو از بیرون تهیه می‌شود مانند رب و مربا و ترشی که در قدیم در خانه تهیه می‌شد اگر در خانواده تهیه شود، هم از جهت بهداشتی و کیفیت بالاتر است و هم اینکه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می‌تواند به اقتصاد خانواده کمک کند و تاثیر مثبت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نکاتی است که الان به آن توجه نداریم و به نظر بنده </w:t>
      </w:r>
    </w:p>
    <w:p>
      <w:pPr>
        <w:pStyle w:val="BookText"/>
        <w:rPr/>
      </w:pPr>
      <w:r>
        <w:rPr>
          <w:rFonts w:ascii="IRNazanin" w:hAnsi="IRNazanin" w:eastAsia="IRNazanin"/>
          <w:color w:val="111111"/>
          <w:sz w:val="28"/>
          <w:sz w:val="28"/>
          <w:szCs w:val="28"/>
          <w:rtl w:val="true"/>
          <w:lang w:bidi="fa-IR"/>
        </w:rPr>
        <w:t>در سیاست کلان به اقتصاد کشور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زن با حداقلی از درآمد، یا به عنوان منشی یا فروشنده، با مبلغ نازلی حداکثر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 ماه در جایی استخدام می‌شود؛ امّا به ازای آن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ماه یا بیشتر، به خانواده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برای حضور در محل کارش لااقل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صرف کرایه و رفت و آمد و آرایش و خودآرایی و رسیدن به خود و عطر و مسائل دیگر هم می‌شود که اگر این‌ها را هم اضافه کنیم در حقیقت آن چیزی که به دست می‌آورد معادل همان مقدار یا بلکه بیشتر باید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الگویی را که به نظر، مطلوب است این است‌که اولاً ما نباید زنان را از اشتغال منع کنیم و منع هم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تحصیل کرده هستند نباید فرصت اشتغال را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نگاه منع را قبول نداریم، کسانی که به طور کلی نفی و منع می‌کنند،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اشتغال تمام‌وقت به هیچ وجه برای تحکیم خانواده برای شادکامی و رضایت زناشویی و خانوادگی، برای تربیت فرزندان، برای اقتصاد کلان جامعه برای هیچ‌کدام مقرون به صرفه 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الگوی قابل توصیه، اشتغال نیمه‌وقت و پاره‌وقت برای زنان است و متناسب با آن باید بیاییم زنان خانه‌دار را هم حمایت کنیم و برای مسائلی مثل بیمه زنان خانواده، برنامه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نظرم اگر دولت درآمدی برای زنانی که تمام‌وقت خانه‌دار هستند در نظر بگیرد با توجه به بخشی از هزینه‌های اقتصادی جامعه که به دوش آن‌هاست جا دارد، چرا که در اقتصاد کشور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سرپرست خانواده باید توجه ویژه بشود که کارشان نیمه‌وقت امّا درآمدشان تمام‌وقت شود، خود دولت باید این‌ها را تکفل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به سمت بهبود جامعه برویم این‌ها لوازمی است که دور از دسترس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مقاله‌ای راجع به اشتغال زنان دارم که در جلد ششم دانشنامه فاطمی پژوهشگاه فرهنگ و اندیشه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در آن‌جا بحث کامل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دیگر هم با عنوان اشتغال زنان و عدالت اجتماعی دارم که در کتاب زنان منتشر شده است</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21_61251"/>
      <w:bookmarkStart w:id="19" w:name="pg5421_61251"/>
      <w:bookmarkEnd w:id="19"/>
    </w:p>
    <w:p>
      <w:pPr>
        <w:pStyle w:val="Heading2"/>
        <w:numPr>
          <w:ilvl w:val="1"/>
          <w:numId w:val="1"/>
        </w:numPr>
        <w:rPr/>
      </w:pPr>
      <w:bookmarkStart w:id="20" w:name="pg5421_61251"/>
      <w:bookmarkStart w:id="21" w:name="__RefHeading___Toc1716700_581953129"/>
      <w:bookmarkStart w:id="22" w:name="_Toc6"/>
      <w:bookmarkEnd w:id="20"/>
      <w:bookmarkEnd w:id="21"/>
      <w:r>
        <w:rPr>
          <w:rtl w:val="true"/>
        </w:rPr>
        <w:t xml:space="preserve">خلقت زن در اسلام؛ فراتری یا فروتری </w:t>
      </w:r>
      <w:r>
        <w:rPr>
          <w:rtl w:val="true"/>
        </w:rPr>
        <w:t xml:space="preserve">/ </w:t>
      </w:r>
      <w:r>
        <w:rPr>
          <w:rtl w:val="true"/>
        </w:rPr>
        <w:t>محمدرضا کدخدایی</w:t>
      </w:r>
      <w:bookmarkEnd w:id="22"/>
    </w:p>
    <w:p>
      <w:pPr>
        <w:pStyle w:val="Heading3"/>
        <w:numPr>
          <w:ilvl w:val="2"/>
          <w:numId w:val="1"/>
        </w:numPr>
        <w:rPr/>
      </w:pPr>
      <w:bookmarkStart w:id="23" w:name="__RefHeading___Toc1716702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محمدرضا کدخدایی</w:t>
      </w:r>
      <w:r>
        <w:rPr>
          <w:rStyle w:val="FootnoteAnchor"/>
          <w:rtl w:val="true"/>
        </w:rPr>
        <w:footnoteReference w:id="2"/>
      </w:r>
    </w:p>
    <w:p>
      <w:pPr>
        <w:pStyle w:val="Heading3"/>
        <w:numPr>
          <w:ilvl w:val="2"/>
          <w:numId w:val="1"/>
        </w:numPr>
        <w:rPr/>
      </w:pPr>
      <w:bookmarkStart w:id="25" w:name="__RefHeading___Toc1716704_581953129"/>
      <w:bookmarkStart w:id="26" w:name="_Toc8"/>
      <w:bookmarkEnd w:id="25"/>
      <w:r>
        <w:rPr>
          <w:rtl w:val="true"/>
        </w:rPr>
        <w:t>چکیده</w:t>
      </w:r>
      <w:bookmarkEnd w:id="26"/>
    </w:p>
    <w:p>
      <w:pPr>
        <w:pStyle w:val="BookText"/>
        <w:rPr/>
      </w:pPr>
      <w:r>
        <w:rPr>
          <w:rFonts w:ascii="IRNazanin" w:hAnsi="IRNazanin" w:eastAsia="IRNazanin"/>
          <w:color w:val="111111"/>
          <w:sz w:val="28"/>
          <w:sz w:val="28"/>
          <w:szCs w:val="28"/>
          <w:rtl w:val="true"/>
          <w:lang w:bidi="fa-IR"/>
        </w:rPr>
        <w:t>از نظر اسلام، زن و مرد در ماهیت و جوهرة انسانی، مبدأ آفرینش، منشأ مادی، مساوی‌بودن در خلقت، هدف نهایی خلقت، ابزار و استعدادهای لازم برای رسیدن به هدف نهایی با یکدیگر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گزاره‌های دینی توصیفی به ظاهر متفاوت و متهافت از هویت و منزلت زن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خلقت زن، توصیف زنان به شرارت، عورت و کشتزار، از جمله مواردی است که منشا شبهه در مورد هویت زن و تلقی فروتری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 آنیم، دلالت گزاره‌های برگرفته از متون دینی را با روش نقلی و عقلی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بعد از اشاره اجمالی به محکمات قرآن و روایات در تبیین هویت و منزلت زنان، گزاره‌های متشابه مذکور را بر آن عرضه خواهیم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زن، منزلت زن، هویت زن، زن در اسلام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421_61253"/>
      <w:bookmarkStart w:id="28" w:name="pg5421_61253"/>
      <w:bookmarkEnd w:id="28"/>
    </w:p>
    <w:p>
      <w:pPr>
        <w:pStyle w:val="Heading3"/>
        <w:numPr>
          <w:ilvl w:val="2"/>
          <w:numId w:val="1"/>
        </w:numPr>
        <w:rPr/>
      </w:pPr>
      <w:bookmarkStart w:id="29" w:name="pg5421_61253"/>
      <w:bookmarkStart w:id="30" w:name="__RefHeading___Toc1716706_581953129"/>
      <w:bookmarkStart w:id="31" w:name="_Toc9"/>
      <w:bookmarkEnd w:id="29"/>
      <w:bookmarkEnd w:id="30"/>
      <w:r>
        <w:rPr>
          <w:rtl w:val="true"/>
        </w:rPr>
        <w:t>مقدمه</w:t>
      </w:r>
      <w:bookmarkEnd w:id="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پایة این پیش‌فرض قرآنی که زن و مرد هر دو صنفی از انسان هستند و از یک‌گوهرِ وجودی خلق شده‌اند و هدف نهایی از خلقت آن‌ها رسیدن به مقام خلافت و نزدیک‌شدن به جایگاه الهی در پرتو بندگی و اطاعت است، چگونه برخی گزاره‌های قرآنی و روایی در خصوص فراتری یا فروتری زن نسبت به مرد تحلیل‌پذیر است؟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الخیر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صادق علیه السلام بپذیریم،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علوی چگونه قابل تبیین خواهد بود؟ اگر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 من أخلاق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چرا در برخی روایات، اولین مهلکه و دلیل معصیت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اگر در روایاتِ وارده از معصومان علیهم السلام محبت به زنان نشانة ایمان است، پس چرا در برخی دیگر شمشیر شیطان تلقی گردیده است؟ اگر بهشت زیر پای مادران است، چرا در روایتی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نبودند همة مردم به بهشت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زنان را مظهر صفات جمالیة الهی می‌دانیم، پس چرا در برخی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شده‌اند؟ اگر روایات متعدد حضرات معصومین علیهم السلام درمورد رحمت، برکت، ریحانه و باقیات الصالحات بودن فرزندان دختر را بپذیریم، چرا دستور العمل‌های متعددی درخصوص پسر شدن فرزندان وجود دارد، ولی درمورد دخترشدن روایتی نیست؟ و ده‌ها پرسش دیگر دربارة گزاره‌های دینی که فراتری یا فروتری زنان را، علاوه بر حوزه تکوین، در حوزه‌های ارزشی و حقوقی نیز به ذهن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این است که آیا حقیقتاً می‌توان از این گزاره‌ها، فراتری یا فروتری زنان را در اندیشة اسلامی نتیجه گرفت؟ آیا معیار روشن و درخور دفاعی برای استنباط نظر واقعی اسلام از این روایاتِ به‌ظاهر متفاوت، وجود دارد؟ برای استنباط نظر </w:t>
      </w:r>
      <w:bookmarkStart w:id="32" w:name="pg5421_61254"/>
    </w:p>
    <w:p>
      <w:pPr>
        <w:pStyle w:val="BookText"/>
        <w:rPr/>
      </w:pPr>
      <w:bookmarkEnd w:id="32"/>
      <w:r>
        <w:rPr>
          <w:rFonts w:ascii="IRNazanin" w:hAnsi="IRNazanin" w:eastAsia="IRNazanin"/>
          <w:color w:val="111111"/>
          <w:sz w:val="28"/>
          <w:sz w:val="28"/>
          <w:szCs w:val="28"/>
          <w:rtl w:val="true"/>
          <w:lang w:bidi="fa-IR"/>
        </w:rPr>
        <w:t>اسلام از روایات مربوط به زنان، بایستی چه نکات یا اصولی را مدّ نظر قرار دهیم تا استنباطی شایسته و صحیح از گزاره‌های دینی داشته باشیم؟</w:t>
      </w:r>
    </w:p>
    <w:p>
      <w:pPr>
        <w:pStyle w:val="Heading3"/>
        <w:numPr>
          <w:ilvl w:val="2"/>
          <w:numId w:val="1"/>
        </w:numPr>
        <w:rPr/>
      </w:pPr>
      <w:bookmarkStart w:id="33" w:name="__RefHeading___Toc1716708_581953129"/>
      <w:bookmarkStart w:id="34" w:name="_Toc10"/>
      <w:bookmarkEnd w:id="33"/>
      <w:r>
        <w:rPr>
          <w:rtl w:val="true"/>
        </w:rPr>
        <w:t>روش و نظام‌وارة ارائه مباحث</w:t>
      </w:r>
      <w:bookmarkEnd w:id="34"/>
    </w:p>
    <w:p>
      <w:pPr>
        <w:pStyle w:val="BookText"/>
        <w:rPr/>
      </w:pPr>
      <w:r>
        <w:rPr>
          <w:rFonts w:ascii="IRNazanin" w:hAnsi="IRNazanin" w:eastAsia="IRNazanin"/>
          <w:color w:val="111111"/>
          <w:sz w:val="28"/>
          <w:sz w:val="28"/>
          <w:szCs w:val="28"/>
          <w:rtl w:val="true"/>
          <w:lang w:bidi="fa-IR"/>
        </w:rPr>
        <w:t>قضاوت دربارة فراتری و فروتری، ماهیتاً از جنس ارزش‌گذاری و نیازمند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اخلاق و فلسفة حقوق به‌عنوان مهم‌ترین علوم دستوری و ارزشی، داعیه‌دار تبیین این معیارهاست، اما اثبات این معیارها و ملاک‌های ارزشی نیز در گرو مباحث هستی‌شناسانه است؛ بنابراین، شناخت حقیقتِ انسان، مؤلّفه‌های انسانیت، ابعاد وجودی بشر، آغاز و انجام جهان، ارتباط انسان، هستی و هدف، سعادت و شقاوت، موانع، استعدادها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به‌مثابة اصلی‌ترین مباحث هستی‌شناسانه از مبانیِ این مباحثِ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 این، روش شناخت، ارزیابی و نقدِ مبانی هستی‌شناسانه و ارزش‌شناختی، حوزة وسیعی از مباحث راه و راهنماشناسی و معرفت‌شناختی را فراروی ما قرار می‌دهد که گذر از آن برای دستیابی به حقیقت و دفاع عقلانی از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تبیین، بررسیِ موضوع این نوشتار با علومی،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خداشناسی، انسان‌شناسی، جهان‌شناسی، هدف و معادشناسی، راه و راهنماشناسی، ارزش‌شناسی و فلسفة اخلاق و حقوق، پیوندی عمیق و تعیین‌کننده خواهد داشت که غفلت، خطا یا انحرافِ از حقیقت در عرصة این علوم، ممکن است به خطا در قضاوت درمورد فراتری و فروتری زنان نیز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می‌کوشیم ضمن توجه به وضعیت مطلوب، مهم‌ترین لغزشگاه‌هایی را که زمینه‌ساز انحراف و شبهه می‌گردد نیز مدّ نظر قرار داده، به تبیین جایگاه زن در نظام خلقت و تکوین بپردازیم</w:t>
      </w:r>
    </w:p>
    <w:p>
      <w:pPr>
        <w:pStyle w:val="Heading3"/>
        <w:numPr>
          <w:ilvl w:val="2"/>
          <w:numId w:val="1"/>
        </w:numPr>
        <w:rPr/>
      </w:pPr>
      <w:bookmarkStart w:id="35" w:name="__RefHeading___Toc1716710_581953129"/>
      <w:bookmarkStart w:id="36" w:name="_Toc11"/>
      <w:bookmarkEnd w:id="35"/>
      <w:r>
        <w:rPr>
          <w:rtl w:val="true"/>
        </w:rPr>
        <w:t>زن در نظام خلقت از نظر آیات و روایات</w:t>
      </w:r>
      <w:bookmarkEnd w:id="36"/>
    </w:p>
    <w:p>
      <w:pPr>
        <w:pStyle w:val="Heading4"/>
        <w:numPr>
          <w:ilvl w:val="3"/>
          <w:numId w:val="1"/>
        </w:numPr>
        <w:rPr/>
      </w:pPr>
      <w:bookmarkStart w:id="37" w:name="__RefHeading___Toc1716712_581953129"/>
      <w:bookmarkStart w:id="38" w:name="_Toc12"/>
      <w:bookmarkEnd w:id="37"/>
      <w:r>
        <w:rPr>
          <w:rtl w:val="true"/>
        </w:rPr>
        <w:t>اشاره</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نظام شخصیت زن در سه 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ارزش‌ها و حقوق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مقایسه‌ای این سه‌حوزه در اشتراک‌ها و تفاوت‌ها، برای داوری دربارة فراتری یا فروتری، ضرورت دارد</w:t>
      </w:r>
      <w:r>
        <w:rPr>
          <w:rFonts w:eastAsia="IRNazanin" w:cs="IRNazanin"/>
          <w:color w:val="111111"/>
          <w:sz w:val="28"/>
          <w:szCs w:val="28"/>
          <w:rtl w:val="true"/>
          <w:lang w:bidi="fa-IR"/>
        </w:rPr>
        <w:t xml:space="preserve">. </w:t>
      </w:r>
      <w:bookmarkStart w:id="39" w:name="pg5421_61255"/>
    </w:p>
    <w:p>
      <w:pPr>
        <w:pStyle w:val="Heading4"/>
        <w:numPr>
          <w:ilvl w:val="3"/>
          <w:numId w:val="1"/>
        </w:numPr>
        <w:rPr/>
      </w:pPr>
      <w:bookmarkStart w:id="40" w:name="__RefHeading___Toc1716714_581953129"/>
      <w:bookmarkStart w:id="41" w:name="_Toc13"/>
      <w:bookmarkEnd w:id="39"/>
      <w:bookmarkEnd w:id="40"/>
      <w:r>
        <w:rPr>
          <w:rtl w:val="true"/>
        </w:rPr>
        <w:t>الف</w:t>
      </w:r>
      <w:r>
        <w:rPr>
          <w:rtl w:val="true"/>
        </w:rPr>
        <w:t xml:space="preserve">) </w:t>
      </w:r>
      <w:r>
        <w:rPr>
          <w:rtl w:val="true"/>
        </w:rPr>
        <w:t>مشترکات تکوینی</w:t>
      </w:r>
      <w:bookmarkEnd w:id="41"/>
    </w:p>
    <w:p>
      <w:pPr>
        <w:pStyle w:val="Heading5"/>
        <w:numPr>
          <w:ilvl w:val="4"/>
          <w:numId w:val="1"/>
        </w:numPr>
        <w:rPr/>
      </w:pPr>
      <w:bookmarkStart w:id="42" w:name="__RefHeading___Toc1716716_581953129"/>
      <w:bookmarkStart w:id="43" w:name="_Toc14"/>
      <w:bookmarkEnd w:id="42"/>
      <w:r>
        <w:rPr>
          <w:rtl w:val="true"/>
        </w:rPr>
        <w:t>اشاره</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شوپنهاور، فیلسوف مشهور آلمانی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قرن نوزدهم میلادی زن را چون حیوانی با گیسوان بلند و افکار کوتاه معرفی می‌کرد و او را از دایرة انسانیت خارج می‌دانست، نیچه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دوران مدرن، با تشبیه زنان به برخی حیوانات، از ضرورت مملوکیت و محبوس‌کردن زن برای خدمت‌کاری سخن به‌میان آورد، ، فروید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تأکید بر واقعیت اَختِگی زن، بر کِهتری او نسبت به مرد تأکید داشت، </w:t>
      </w:r>
      <w:bookmarkStart w:id="44" w:name="pg5421_61256"/>
    </w:p>
    <w:p>
      <w:pPr>
        <w:pStyle w:val="BookText"/>
        <w:rPr/>
      </w:pPr>
      <w:bookmarkEnd w:id="44"/>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نظریه‌پرداز قرارداد اجتماعی و حقوق شهروندی، طبیعت زنان را ضعیف توصیف می‌کرد و با این استدلال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برای انسانی است که به واسطة خردمندی از حیوان متمایز شده و چون در خردورزی زن تردید است، لذا نمی‌توان او را واجد حقوقی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استدلال زن را فاقد مشخّصه‌های بالفعل برای شهروندی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مشیرزاده،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فیلسوفان بسیاری دیگری نیز در دوران مدرن، دربارة فروتری خلقت زن، مطالبی همگون با آنچه گفته شد، عنوان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بنوات‌گرو،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و گزاره‌های دینیِ آن، زن و مرد در ماهیت و جوهرة انسانی، مبدأ خلقت، منشأ مادّی و تعادل در خلقت، هدف خلقت، ابزار و استعدادهای لازم برای رسیدن به هدف خلقت با یکدیگر مشترک‌اند و البته برخی تفاوت‌های جسمی و مادی نیز دارند</w:t>
      </w:r>
      <w:r>
        <w:rPr>
          <w:rFonts w:eastAsia="IRNazanin" w:cs="IRNazanin"/>
          <w:color w:val="111111"/>
          <w:sz w:val="28"/>
          <w:szCs w:val="28"/>
          <w:rtl w:val="true"/>
          <w:lang w:bidi="fa-IR"/>
        </w:rPr>
        <w:t>.</w:t>
      </w:r>
    </w:p>
    <w:p>
      <w:pPr>
        <w:pStyle w:val="Heading5"/>
        <w:numPr>
          <w:ilvl w:val="4"/>
          <w:numId w:val="1"/>
        </w:numPr>
        <w:rPr/>
      </w:pPr>
      <w:bookmarkStart w:id="45" w:name="__RefHeading___Toc1716718_581953129"/>
      <w:bookmarkStart w:id="46" w:name="_Toc15"/>
      <w:bookmarkEnd w:id="45"/>
      <w:r>
        <w:rPr>
          <w:rtl w:val="true"/>
        </w:rPr>
        <w:t>اشتراک در مبدأ خلقت</w:t>
      </w:r>
      <w:bookmarkEnd w:id="46"/>
    </w:p>
    <w:p>
      <w:pPr>
        <w:pStyle w:val="BookText"/>
        <w:rPr/>
      </w:pPr>
      <w:r>
        <w:rPr>
          <w:rFonts w:ascii="IRNazanin" w:hAnsi="IRNazanin" w:eastAsia="IRNazanin"/>
          <w:color w:val="111111"/>
          <w:sz w:val="28"/>
          <w:sz w:val="28"/>
          <w:szCs w:val="28"/>
          <w:rtl w:val="true"/>
          <w:lang w:bidi="fa-IR"/>
        </w:rPr>
        <w:t>برخی فلاسفة یونان، مثل ارسطو خاستگاه خلقت زن و مرد را متمایز می داند و زن را به‌عنوان نخستین شرور و ناشی از انحراف در طبیعت قلمداد می‌کند، پولس در کتاب مقدس مرد را جلال و شکوه خدا و زن را جلال و شکوه مرد قلمداد می‌کند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یهودیت حفظ از شرّ دختر داشتن را ترجمان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صاحب فرزند پسر شدن را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لکن از نظر اسلام، زن و مرد هردو از یک‌گوهر وجودی خلق شده‌اند</w:t>
      </w:r>
      <w:r>
        <w:rPr>
          <w:rStyle w:val="FootnoteAnchor"/>
          <w:rtl w:val="true"/>
        </w:rPr>
        <w:footnoteReference w:id="4"/>
      </w:r>
      <w:r>
        <w:rPr>
          <w:rFonts w:ascii="IRNazanin" w:hAnsi="IRNazanin" w:eastAsia="IRNazanin"/>
          <w:color w:val="111111"/>
          <w:sz w:val="28"/>
          <w:sz w:val="28"/>
          <w:szCs w:val="28"/>
          <w:rtl w:val="true"/>
          <w:lang w:bidi="fa-IR"/>
        </w:rPr>
        <w:t>و خالق هردو، دست توانای خداوند متعال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که به‌واسطة خلقت زن و مرد،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خویشتن کرد</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هردو را مایة برکت و ثبوت خیر کثیر الهی معرفی نمود</w:t>
      </w:r>
      <w:r>
        <w:rPr>
          <w:rFonts w:eastAsia="IRNazanin" w:cs="IRNazanin"/>
          <w:color w:val="111111"/>
          <w:sz w:val="28"/>
          <w:szCs w:val="28"/>
          <w:rtl w:val="true"/>
          <w:lang w:bidi="fa-IR"/>
        </w:rPr>
        <w:t>.</w:t>
      </w:r>
      <w:r>
        <w:rPr>
          <w:rStyle w:val="FootnoteAnchor"/>
          <w:rtl w:val="true"/>
        </w:rPr>
        <w:footnoteReference w:id="7"/>
      </w:r>
      <w:bookmarkStart w:id="47" w:name="pg5421_61257"/>
    </w:p>
    <w:p>
      <w:pPr>
        <w:pStyle w:val="Heading5"/>
        <w:numPr>
          <w:ilvl w:val="4"/>
          <w:numId w:val="1"/>
        </w:numPr>
        <w:rPr/>
      </w:pPr>
      <w:bookmarkStart w:id="48" w:name="__RefHeading___Toc1716720_581953129"/>
      <w:bookmarkStart w:id="49" w:name="_Toc16"/>
      <w:bookmarkEnd w:id="47"/>
      <w:bookmarkEnd w:id="48"/>
      <w:r>
        <w:rPr>
          <w:rtl w:val="true"/>
        </w:rPr>
        <w:t>اشتراک در منشأ مادی خلقت</w:t>
      </w:r>
      <w:bookmarkEnd w:id="49"/>
    </w:p>
    <w:p>
      <w:pPr>
        <w:pStyle w:val="BookText"/>
        <w:rPr/>
      </w:pPr>
      <w:r>
        <w:rPr>
          <w:rFonts w:ascii="IRNazanin" w:hAnsi="IRNazanin" w:eastAsia="IRNazanin"/>
          <w:color w:val="111111"/>
          <w:sz w:val="28"/>
          <w:sz w:val="28"/>
          <w:szCs w:val="28"/>
          <w:rtl w:val="true"/>
          <w:lang w:bidi="fa-IR"/>
        </w:rPr>
        <w:t xml:space="preserve">برخی فلاسفة یونان نطفة مرد را خاستگاه روح و نطفة زن را خاستگاه جسم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زیبایی‌نژاد،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نظر قرآن کریم، منشأ مادی و معنوی خلقت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اولیة خلقت مادی زنان و مردان به‌طور مشترک، از خاک، گل، گل چسبنده و لجن سیاهِ بدبو اعلام شده و پس از آن، همة انسان‌ها همگی از نطفه به‌وجود می‌آیند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50" w:name="__RefHeading___Toc1716722_581953129"/>
      <w:bookmarkStart w:id="51" w:name="_Toc17"/>
      <w:bookmarkEnd w:id="50"/>
      <w:r>
        <w:rPr>
          <w:rtl w:val="true"/>
        </w:rPr>
        <w:t>اشتراک در خلقت متعادل</w:t>
      </w:r>
      <w:bookmarkEnd w:id="51"/>
    </w:p>
    <w:p>
      <w:pPr>
        <w:pStyle w:val="BookText"/>
        <w:rPr/>
      </w:pPr>
      <w:r>
        <w:rPr>
          <w:rFonts w:ascii="IRNazanin" w:hAnsi="IRNazanin" w:eastAsia="IRNazanin"/>
          <w:color w:val="111111"/>
          <w:sz w:val="28"/>
          <w:sz w:val="28"/>
          <w:szCs w:val="28"/>
          <w:rtl w:val="true"/>
          <w:lang w:bidi="fa-IR"/>
        </w:rPr>
        <w:t xml:space="preserve">اندیشه‌های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فمینیست‌ها قابلیت زایمان، شیردهی و برخی ویژگی‌های زیستی و مراقبتی زن را عامل اصلی ستم‌پذیری زنان می‌دانند و کیفیت خلقت زن را ظلم طبیعت در حق آنان قلمداد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ابوت و والاس،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فمینیست‌های پسامدرن متأثر از نظریة تکاملی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زیست‌شناختی زنان را شکلِ تکامل‌یافتة خلقت و ویژگی‌های زیست‌شناختی مردان را به اجداد تکامل نایافتة خود، از میمون‌ها و گوریل‌ها، تشبیه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سوی افراط و تفریط قرار می‌گیرند؛ لکن در نگرة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در خلقت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تکوین و خلقت زن و مرد معرفی می‌شود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استوای در خلقت به این معناست که هرکدام از اجزای بدن زن و مرد به‌گونه‌ای شایسته و به بهترین شکل در جای خود قرار گرفته و آنان را مصداقی با ارزش و متعالی، اما متفاوت در نظام احسن خلقت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52" w:name="__RefHeading___Toc1716724_581953129"/>
      <w:bookmarkStart w:id="53" w:name="_Toc18"/>
      <w:bookmarkEnd w:id="52"/>
      <w:r>
        <w:rPr>
          <w:rtl w:val="true"/>
        </w:rPr>
        <w:t>اشتراک در ماهیت انسانی، استعدادها و لوازم آن</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اشتراک در منشأ معنوی و الهی خلقت</w:t>
      </w:r>
    </w:p>
    <w:p>
      <w:pPr>
        <w:pStyle w:val="BookText"/>
        <w:rPr/>
      </w:pPr>
      <w:r>
        <w:rPr>
          <w:rFonts w:ascii="IRNazanin" w:hAnsi="IRNazanin" w:eastAsia="IRNazanin"/>
          <w:color w:val="111111"/>
          <w:sz w:val="28"/>
          <w:sz w:val="28"/>
          <w:szCs w:val="28"/>
          <w:rtl w:val="true"/>
          <w:lang w:bidi="fa-IR"/>
        </w:rPr>
        <w:t>روح الهی که جوهرة اصیل و منشأ معنوی همة انسان‌ها و نشئه‌ای از روح الهی و دلیل اصلی کرامت و فضیلت انسانی است و او را مسجود بهترین مخلوقات الهی قرار می‌دهد، در زن و مرد مشترک است و اصالتاً متصف به تذکیر و تأنیث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مقوّمات انسانیت</w:t>
      </w:r>
    </w:p>
    <w:p>
      <w:pPr>
        <w:pStyle w:val="BookText"/>
        <w:rPr/>
      </w:pPr>
      <w:r>
        <w:rPr>
          <w:rFonts w:ascii="IRNazanin" w:hAnsi="IRNazanin" w:eastAsia="IRNazanin"/>
          <w:color w:val="111111"/>
          <w:sz w:val="28"/>
          <w:sz w:val="28"/>
          <w:szCs w:val="28"/>
          <w:rtl w:val="true"/>
          <w:lang w:bidi="fa-IR"/>
        </w:rPr>
        <w:t>از نظر قرآن کریم خداوند متعال همة آنچه را که قوام انسانیتِ بشر بوده، به بهترین شکل، در وجود زن و مرد خلق کرده است؛ به‌عبارت‌دیگر، برخلاف بسیاری از حکما و فلاسفة غربی در قرون وسطا که برای بررسی انسان یا حیوان بودن زن کنفرانس‌های علمی برگزار می‌کردند و حتی برخی فلاسفة حقوق بشری دوران مدرنیسم که زن را اساساً از حوزة انسانیت خارج می‌دانستند، از نظر قرآن کریم، انسانیت زن و مرد امری مفروض است که برای رسیدن به هدف خلقت انسانی، بهترین شکل خلقت در هر دوجنس به‌کار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الهی، ابزار ادراکی</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فطرت الهی</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اخلاقی</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حمل امانت الهی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کرامت اعطایی از طرف خداوند متعال</w:t>
      </w:r>
      <w:r>
        <w:rPr>
          <w:rStyle w:val="FootnoteAnchor"/>
          <w:rtl w:val="true"/>
        </w:rPr>
        <w:footnoteReference w:id="14"/>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در زن و مرد به‌عنوان یک انسان، به‌گونه‌ای </w:t>
      </w:r>
      <w:bookmarkStart w:id="54" w:name="pg5421_61259"/>
    </w:p>
    <w:p>
      <w:pPr>
        <w:pStyle w:val="BookText"/>
        <w:rPr/>
      </w:pPr>
      <w:bookmarkEnd w:id="54"/>
      <w:r>
        <w:rPr>
          <w:rFonts w:ascii="IRNazanin" w:hAnsi="IRNazanin" w:eastAsia="IRNazanin"/>
          <w:color w:val="111111"/>
          <w:sz w:val="28"/>
          <w:sz w:val="28"/>
          <w:szCs w:val="28"/>
          <w:rtl w:val="true"/>
          <w:lang w:bidi="fa-IR"/>
        </w:rPr>
        <w:t>مشترک به ودیعه گذاشته شده است</w:t>
      </w:r>
      <w:r>
        <w:rPr>
          <w:rFonts w:eastAsia="IRNazanin" w:cs="IRNazanin"/>
          <w:color w:val="111111"/>
          <w:sz w:val="28"/>
          <w:szCs w:val="28"/>
          <w:rtl w:val="true"/>
          <w:lang w:bidi="fa-IR"/>
        </w:rPr>
        <w:t>.</w:t>
      </w:r>
    </w:p>
    <w:p>
      <w:pPr>
        <w:pStyle w:val="Heading5"/>
        <w:numPr>
          <w:ilvl w:val="4"/>
          <w:numId w:val="1"/>
        </w:numPr>
        <w:rPr/>
      </w:pPr>
      <w:bookmarkStart w:id="55" w:name="__RefHeading___Toc1716726_581953129"/>
      <w:bookmarkStart w:id="56" w:name="_Toc19"/>
      <w:bookmarkEnd w:id="55"/>
      <w:r>
        <w:rPr>
          <w:rtl w:val="true"/>
        </w:rPr>
        <w:t>اشتراک در اهداف آفرینش</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هدف نهایی خلقت</w:t>
      </w:r>
    </w:p>
    <w:p>
      <w:pPr>
        <w:pStyle w:val="BookText"/>
        <w:rPr/>
      </w:pPr>
      <w:r>
        <w:rPr>
          <w:rFonts w:ascii="IRNazanin" w:hAnsi="IRNazanin" w:eastAsia="IRNazanin"/>
          <w:color w:val="111111"/>
          <w:sz w:val="28"/>
          <w:sz w:val="28"/>
          <w:szCs w:val="28"/>
          <w:rtl w:val="true"/>
          <w:lang w:bidi="fa-IR"/>
        </w:rPr>
        <w:t>بسیاری از فیلسوفان و نظریه‌پردازان باستان و معاصر غربی و براساس متون مقدس در دست یهودیان و مسیحیان، مرد و خدمت به مرد، هدف نهایی خلقت زن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افراطی‌ترین گرایش‌های فمینیستی نیز با ظالمانه دانستن برخی تفاوت‌های زیستی و روانی زن و مرد، برابری در تکوین را نیز از آرمان‌ها و اهداف نهایی فمینیستی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آیات متعددی از قرآن کریم، نزدیک‌شدن به جایگاه ربوبی در پرتو عبودیت و اطاعت از فرامین الهی، هدف نهایی مشترک انسان، اعم از زن و مرد است؛ هدفی که انسان را با فعلیت‌بخشی، به استعداد جانشینی خدا بر روی زمین و رسیدن به کمال مطلق و سعادت ابدی رهنمون می‌سازد و معیار اصلی ارزش‌گذاری بر انسان‌ها تلقی می‌شود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هدف مشترک نهایی، مهم‌ترین معیار و سنگ بنای قضاوت دربارة فراتری و فروتری مخلوقات الهی و نقطة تراز قضاوت درمورد دیگر اهداف تبعی و ابزاری، حقوق و تکالیف و استعدادهای تکوینی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بسیاری از اهداف تبعی</w:t>
      </w:r>
    </w:p>
    <w:p>
      <w:pPr>
        <w:pStyle w:val="BookText"/>
        <w:rPr/>
      </w:pPr>
      <w:r>
        <w:rPr>
          <w:rFonts w:ascii="IRNazanin" w:hAnsi="IRNazanin" w:eastAsia="IRNazanin"/>
          <w:color w:val="111111"/>
          <w:sz w:val="28"/>
          <w:sz w:val="28"/>
          <w:szCs w:val="28"/>
          <w:rtl w:val="true"/>
          <w:lang w:bidi="fa-IR"/>
        </w:rPr>
        <w:t>مشخصة اهداف تبعی آن است که با معیار هدف نهایی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همة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نسبت به هم یا بین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برخورداری از نعمت‌ها و درجات مادی و معنوی در شرایط متفاوتی هستند، همة این برخورداری‌ها و محرومیت‌ها به‌مثابة امتحان و ابتلائات الهی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زن و مرد در برخی اهداف و ارزش‌های تبعی با </w:t>
      </w:r>
      <w:bookmarkStart w:id="57" w:name="pg5421_61260"/>
    </w:p>
    <w:p>
      <w:pPr>
        <w:pStyle w:val="BookText"/>
        <w:rPr/>
      </w:pPr>
      <w:bookmarkEnd w:id="57"/>
      <w:r>
        <w:rPr>
          <w:rFonts w:ascii="IRNazanin" w:hAnsi="IRNazanin" w:eastAsia="IRNazanin"/>
          <w:color w:val="111111"/>
          <w:sz w:val="28"/>
          <w:sz w:val="28"/>
          <w:szCs w:val="28"/>
          <w:rtl w:val="true"/>
          <w:lang w:bidi="fa-IR"/>
        </w:rPr>
        <w:t>یکدیگر تفاوت‌هایی دارند که امکان اتصاف به فراتری و فروتری در اهدافِ تبعی، دربارة آن‌ها صادق است، ولی این فراتری و فروتری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حجرات، هرگونه فراتری و فروتری زن و مرد یا نژادهای مختلف نسبت به یکدیگر انکارشده و تنها تقوا و عبودیت الهی معیار و محک حقیقی برای فراتری و فروتری زن و مرد و تک‌تک انسان‌ها قلمداد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مهلکات و موانع رسیدن به هدف</w:t>
      </w:r>
    </w:p>
    <w:p>
      <w:pPr>
        <w:pStyle w:val="BookText"/>
        <w:rPr/>
      </w:pPr>
      <w:r>
        <w:rPr>
          <w:rFonts w:ascii="IRNazanin" w:hAnsi="IRNazanin" w:eastAsia="IRNazanin"/>
          <w:color w:val="111111"/>
          <w:sz w:val="28"/>
          <w:sz w:val="28"/>
          <w:szCs w:val="28"/>
          <w:rtl w:val="true"/>
          <w:lang w:bidi="fa-IR"/>
        </w:rPr>
        <w:t>نفس امّاره، گرایش به خیر و شر</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نفسانی</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کفر، ظلم</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شرک، نفاق، طغیانگری</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صفات رذیله</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موانع مشترک انسان، اعم از زن و مرد است و جهنّم و عذاب‌های دنیوی و اخروی ازجمله مهلکاتی است که برای هر دو صنف انسان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ابزار رسیدن به هدف</w:t>
      </w:r>
    </w:p>
    <w:p>
      <w:pPr>
        <w:pStyle w:val="BookText"/>
        <w:rPr/>
      </w:pPr>
      <w:r>
        <w:rPr>
          <w:rFonts w:ascii="IRNazanin" w:hAnsi="IRNazanin" w:eastAsia="IRNazanin"/>
          <w:color w:val="111111"/>
          <w:sz w:val="28"/>
          <w:sz w:val="28"/>
          <w:szCs w:val="28"/>
          <w:rtl w:val="true"/>
          <w:lang w:bidi="fa-IR"/>
        </w:rPr>
        <w:t>ارسالِ رسل و راهنمایان و انزال کتاب‌ها در قالب ادیان و شرایع، به‌منزلة نرم‌افزار هدایت زن و مرد، و خلقِ همة موجودات و مخلوقات بر روی زمین و مسخّرکردن همة مخلوقات برای انسان، به مثابة سخت‌افزار هدایت، ابزار مورد نیاز زن و مرد را برای رسیدن به اهداف تبعی و غایی پوشش می‌دهد</w:t>
      </w:r>
      <w:r>
        <w:rPr>
          <w:rFonts w:eastAsia="IRNazanin" w:cs="IRNazanin"/>
          <w:color w:val="111111"/>
          <w:sz w:val="28"/>
          <w:szCs w:val="28"/>
          <w:rtl w:val="true"/>
          <w:lang w:bidi="fa-IR"/>
        </w:rPr>
        <w:t>.</w:t>
      </w:r>
    </w:p>
    <w:p>
      <w:pPr>
        <w:pStyle w:val="Heading4"/>
        <w:numPr>
          <w:ilvl w:val="3"/>
          <w:numId w:val="1"/>
        </w:numPr>
        <w:rPr/>
      </w:pPr>
      <w:bookmarkStart w:id="58" w:name="__RefHeading___Toc1716728_581953129"/>
      <w:bookmarkStart w:id="59" w:name="_Toc20"/>
      <w:bookmarkEnd w:id="58"/>
      <w:r>
        <w:rPr>
          <w:rtl w:val="true"/>
        </w:rPr>
        <w:t>ب</w:t>
      </w:r>
      <w:r>
        <w:rPr>
          <w:rtl w:val="true"/>
        </w:rPr>
        <w:t xml:space="preserve">) </w:t>
      </w:r>
      <w:r>
        <w:rPr>
          <w:rtl w:val="true"/>
        </w:rPr>
        <w:t>تفاوت‌های تکوینی</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تفاوت‌های جسمانیِ مربوط به تولیدِ مثل و جهاز شیردهی، دوران قاعدگی، توانایی تولید مثل، استخوان‌بندی و نیروی بدنی، ظرافت و خشونت اعضا و جوارح، تفاوت‌های </w:t>
      </w:r>
      <w:bookmarkStart w:id="60" w:name="pg5421_61261"/>
    </w:p>
    <w:p>
      <w:pPr>
        <w:pStyle w:val="BookText"/>
        <w:rPr/>
      </w:pPr>
      <w:bookmarkEnd w:id="60"/>
      <w:r>
        <w:rPr>
          <w:rFonts w:ascii="IRNazanin" w:hAnsi="IRNazanin" w:eastAsia="IRNazanin"/>
          <w:color w:val="111111"/>
          <w:sz w:val="28"/>
          <w:sz w:val="28"/>
          <w:szCs w:val="28"/>
          <w:rtl w:val="true"/>
          <w:lang w:bidi="fa-IR"/>
        </w:rPr>
        <w:t>هورمونی، کمّیت و کیفیّت دریافت‌های حسّی، انفعالات عاطفی و احساسی، کیفیّت و کمّیت گرایش‌های جنسی، کیفیّت تعقّل و مراتب هوشی ازجمله مهم‌ترین تفاوت‌های تکوینی زن و مرد در بُعد جسمانی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و اندیشمندان در تبیین تفاوت‌های تکوینی، دودسته تفاوت‌های جسمانی و روانی را قسیم یکدیگر مطرح کرده‌اند که صحیح‌بودن این تقسیم‌بندی محل تأمل است؛ زیرا اگر انسان را ترکیبی از جسم و روح الهی بدانیم و روح را امری مجرد و بسیط فرض کنیم که تذکیر و تأنیث‌بردار نیست، پس هرآنچه را که این محققان و اندیشمندان وجه تمایزات روانی زن و مرد بر می‌شمرند، زیرمجموعه‌ای از تفاوت‌های جسمانی خواهد بود که ریشه در تفاوت‌های زیستی و بیولوژیک و مادی انسان دارد؛ چراکه روح انسان تأنیث و تذکیربردار نیست و تنها جسم است که به تأنیث و تذکیر و لوازم جنسیتی آن متصف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روح و فرعیت بدن، یا اصالت اشتراکی روح و بدن برای تحقق انسانیتِ بشر، اصالت وجود یا ماهیت، حرکت جوهری، تقدّم و تأخّر خلقت روح و بدن، کیفیت رابطة روح و بدن از مهم‌ترین مباحث فلسفی است که در اثبات یا ردّ ادعای مطرح‌شده بسیار مؤثر است، اما بررسی این‌گونه مباحثِ فلسفی، خارج از طاقت و موضوع بحث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یافته‌های علوم تجربی به‌شدت مؤید جسمانی‌بودن تفاوت‌های تکوینیِ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ازآن‌جاکه تکیه‌گاه اصلی داوری دربارة فراتری و فروتری، بر تبیین دقیق تفاوت‌های تکوینی مبتنی است، اثبات دقیق این تفاوت‌ها بین زن و مرد، با استناد به آیات و روایات و یافته‌های علوم تجربی ازیک‌سو و بررسی خاستگاه تفاوت‌ها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تأثیر آن در قضاوت دربارة فراتری و فروتری ازسوی‌دیگر، اهمیت بسزایی دارد</w:t>
      </w:r>
      <w:r>
        <w:rPr>
          <w:rFonts w:eastAsia="IRNazanin" w:cs="IRNazanin"/>
          <w:color w:val="111111"/>
          <w:sz w:val="28"/>
          <w:szCs w:val="28"/>
          <w:rtl w:val="true"/>
          <w:lang w:bidi="fa-IR"/>
        </w:rPr>
        <w:t>.</w:t>
      </w:r>
    </w:p>
    <w:p>
      <w:pPr>
        <w:pStyle w:val="Heading3"/>
        <w:numPr>
          <w:ilvl w:val="2"/>
          <w:numId w:val="1"/>
        </w:numPr>
        <w:rPr/>
      </w:pPr>
      <w:bookmarkStart w:id="61" w:name="__RefHeading___Toc1716730_581953129"/>
      <w:bookmarkStart w:id="62" w:name="_Toc21"/>
      <w:bookmarkEnd w:id="61"/>
      <w:r>
        <w:rPr>
          <w:rtl w:val="true"/>
        </w:rPr>
        <w:t>بررسی شبهات</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بررسی برخی گزاره‌های دینی می‌پردازیم که براساس آن‌ها، اسلام به فراتر یا فروتر دانستن خلقت زنان متهم شده است</w:t>
      </w:r>
      <w:r>
        <w:rPr>
          <w:rFonts w:eastAsia="IRNazanin" w:cs="IRNazanin"/>
          <w:color w:val="111111"/>
          <w:sz w:val="28"/>
          <w:szCs w:val="28"/>
          <w:rtl w:val="true"/>
          <w:lang w:bidi="fa-IR"/>
        </w:rPr>
        <w:t xml:space="preserve">. </w:t>
      </w:r>
      <w:bookmarkStart w:id="63" w:name="pg5421_61262"/>
    </w:p>
    <w:p>
      <w:pPr>
        <w:pStyle w:val="Heading3"/>
        <w:numPr>
          <w:ilvl w:val="2"/>
          <w:numId w:val="1"/>
        </w:numPr>
        <w:rPr/>
      </w:pPr>
      <w:bookmarkStart w:id="64" w:name="__RefHeading___Toc1716732_581953129"/>
      <w:bookmarkStart w:id="65" w:name="_Toc22"/>
      <w:bookmarkEnd w:id="63"/>
      <w:bookmarkEnd w:id="64"/>
      <w:r>
        <w:rPr>
          <w:rtl w:val="true"/>
        </w:rPr>
        <w:t>خیر و شر بودن زن</w:t>
      </w:r>
      <w:bookmarkEnd w:id="65"/>
    </w:p>
    <w:p>
      <w:pPr>
        <w:pStyle w:val="BookText"/>
        <w:rPr/>
      </w:pPr>
      <w:r>
        <w:rPr>
          <w:rFonts w:ascii="IRNazanin" w:hAnsi="IRNazanin" w:eastAsia="IRNazanin"/>
          <w:color w:val="111111"/>
          <w:sz w:val="28"/>
          <w:sz w:val="28"/>
          <w:szCs w:val="28"/>
          <w:rtl w:val="true"/>
          <w:lang w:bidi="fa-IR"/>
        </w:rPr>
        <w:t>در روایتی از امام صادق علیه السلام از به ودیعه نهاده‌شدنِ بیشترین خیر در زنان سخن به میان آمده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نیز در روایتی نبوی اشاره می‌کند که راه رسیدن به بیشترین خوبی‌ها برای همة انسان‌ها از ایستگاه زنان می‌گذرد</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در روایت مرسله‌ای منسوب به امیرمؤمنان از تمام وجود زن، تعبیر به شر شده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برخی محققان، تلاش و کوشش فزاینده‌ای دارند تا با بررسی سندی و اثبات عدم اعتبار روایت اخیر یا روایات شبیه به آن، این دسته روایات را از گردونة گزاره‌های دینی خارج کنند، اما باید دانست که اثبات بی‌اعتباری یک روایت به هیچ‌وجه، استلزام تام با جعلی‌بودن آن روایت ندارد؛ زیرا صرف مرسله‌بودن یک روایت یا ناشناس بودن راوی، و عدم توثیق یا ضعف راویان، و عوامل دیگری که به بی‌اعتباری روایت ختم می‌شود، دلیل تامی بر اثبات جعلی بودن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اثبات کذاب بودن راوی نیز دلیل تام بر جعلی بودن یک روایت نیست؛ چراکه انسان دروغ‌گو هم ممکن است تنها برخی گفته‌هایش دروغ باشد، نه همه و نه حتی اکثر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استلزامی که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به ضعف و بی‌اعتباری روایات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حجیت نداشتن این‌گونه روایات، آن هم در حیطة احکام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نتیجه‌ای که از این بیان می‌گیریم، به‌هیچ‌وجه تأیید انتسابِ این‌گونه روایات یا حتی تقویت آن‌ها نیست، بلکه در درجة اول لزوم احتیاط با مضامین این‌گونه روایات و در درجة دوم، هشدار به برخی اهل قول و قلم است که به صرف ضعف یک روایت، به انکار آن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دانستن و انکار این‌گونه روایات، علاوه‌بر این‌که روشی غیرفنی و غیراصولی در مواجهة با روایات </w:t>
      </w:r>
    </w:p>
    <w:p>
      <w:pPr>
        <w:pStyle w:val="BookText"/>
        <w:rPr/>
      </w:pPr>
      <w:r>
        <w:rPr>
          <w:rFonts w:ascii="IRNazanin" w:hAnsi="IRNazanin" w:eastAsia="IRNazanin"/>
          <w:color w:val="111111"/>
          <w:sz w:val="28"/>
          <w:sz w:val="28"/>
          <w:szCs w:val="28"/>
          <w:rtl w:val="true"/>
          <w:lang w:bidi="fa-IR"/>
        </w:rPr>
        <w:t>است، به‌نوعی حذف صورت مسأله به‌سبب ناتوانی در درک و حلِّ مسأله نیز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از نظر اخلاقی نیز مذموم و ناپسند است؛ زیرا همان‌گونه که نسبت‌دادن گزاره‌های کذب به امام معصوم علیهم السلام زشت و مذموم است، دروغ دانستن گزاره‌هایی که احتمال دارد از ایشان صادر شده باشد نیز، امری خلاف احتیاط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کسوت دفاع از وجهة شرع و دین، با مقایسة ضمنی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شرّ کلّها و شرّفیها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ضرب‌المثل‌های ایرانی،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بلاست و خداوند هیچ خانه‌ای را بدون بلا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گذر از آن بر آمده‌اند به‌هرحال، اگر هم بپذیریم که این روایت، ضرب‌المثلی در زبان عربی بوده، که در کلام پیشوای معصوم جاری شده است، از دوحال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باطل است و یا حق؛ اگر ضرب‌المثلی است که از حقیقت بهره‌ای نبرده است، نمی‌توان پیشوای معصوم را متّهم به باطل‌گویی براساس محاورة باطلِ زمانش کرد و اگر ضرب‌المثل حقّی است، وجه حقانیت آن نیازمند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تفکیک خیر و شرّ 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استبعاد بدوی ازاین‌گونه روایات مرتفع شده و می‌توان بین دو دسته از روایات را به‌خوبی و با تبیینی دقیق و عمیق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خوبی‌ها و بدی‌ها در جهان، دو دستة متمایز و جدا از یکدیگر نیستند، آن‌طوری که مثلاً جمادات از نباتات و نباتات از حیوانات جدا هستند و صف‌های خاصی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خطاست که گمان کنیم بدی‌ها یک ردة معیّنی از اشیاء هستند که ماهیّت آن‌ها را بدی تشکیل داده و هیچ‌گونه خوبی در آن‌ها نیست و خوبی‌ها نیز به نوبة خود، دسته‌ای دیگرند، جدا و متمایز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آمیخته به هم‌اند؛ تفکیک‌ناپذیر و جدا ناشدنی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آن‌جا که بدی هست، خوبی هم هست و آن‌جا که خوبی هست همان‌جا بدی نیز وجود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هرجا خوبی بیشتری باشد، مقتضای بدی بیشتری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بیشترین و متعالی‌ترین استعدادها در انسان به ودیعه نهاده‌شده و از او مخلوقی برتر و افضل ساخته </w:t>
      </w:r>
      <w:bookmarkStart w:id="66" w:name="pg5421_61264"/>
    </w:p>
    <w:p>
      <w:pPr>
        <w:pStyle w:val="BookText"/>
        <w:rPr/>
      </w:pPr>
      <w:bookmarkEnd w:id="66"/>
      <w:r>
        <w:rPr>
          <w:rFonts w:ascii="IRNazanin" w:hAnsi="IRNazanin" w:eastAsia="IRNazanin"/>
          <w:color w:val="111111"/>
          <w:sz w:val="28"/>
          <w:sz w:val="28"/>
          <w:szCs w:val="28"/>
          <w:rtl w:val="true"/>
          <w:lang w:bidi="fa-IR"/>
        </w:rPr>
        <w:t>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درعین‌حال، اگر براساس اقتضاء و هدف، استفاده نشود، همین افضل مخلوقات، مصداق بدترین و شرترین مخلوقات خواهند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درخصوص زن هم به عنوان صنفی از انسان، اگر بیشترین خیرها در مقایسه با مرد در وجود او به ودیعه نهاده‌شده و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الخیر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همین خیرها، درصورتی‌که در مسیر هدف خلقتِ او قرار نگیرید، همه‌اش 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مقام و منزلتی فروتر قرار خواهد داد؛ زیرا هرجا خیر بیشتری باشد، زمینة سرمایه‌گذاری شیطان و شرارت نیز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در تبیین این روایت که با مفهوم نسبی‌بودن خیر و شر نیز پیوند عمیقی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روایتی زن را مصداق شر یا خیر معرفی می‌کند، سؤال این‌جاست که برای چه کسی خیر و شر است؟ چه‌بسا قرآن کریم که مصداق اعظم رحمت و خیر الهی است، برای کسانی که حقِّ قرآن را به‌جا نیاورند، چیزی جز شر و خسران نباشد، و چه‌بسا همین زن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خانواده، جامعه و خلقت است، برای کسانی که تعامل صحیح و درستی با او نداشته باشند، همه‌اش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آن‌که روایتی در تبیین شرارت تکوینی باشد، هشداری به همة انسان‌ها، به‌خصوص مردان، در نحوة تعامل با بهترین‌های خلقت خواهد بود</w:t>
      </w:r>
      <w:r>
        <w:rPr>
          <w:rFonts w:eastAsia="IRNazanin" w:cs="IRNazanin"/>
          <w:color w:val="111111"/>
          <w:sz w:val="28"/>
          <w:szCs w:val="28"/>
          <w:rtl w:val="true"/>
          <w:lang w:bidi="fa-IR"/>
        </w:rPr>
        <w:t>.</w:t>
      </w:r>
    </w:p>
    <w:p>
      <w:pPr>
        <w:pStyle w:val="Heading3"/>
        <w:numPr>
          <w:ilvl w:val="2"/>
          <w:numId w:val="1"/>
        </w:numPr>
        <w:rPr/>
      </w:pPr>
      <w:bookmarkStart w:id="67" w:name="__RefHeading___Toc1716734_581953129"/>
      <w:bookmarkStart w:id="68" w:name="_Toc23"/>
      <w:bookmarkEnd w:id="67"/>
      <w:r>
        <w:rPr>
          <w:rtl w:val="true"/>
        </w:rPr>
        <w:t>حب زنان، بهترین و بدترین گرایش‌ها</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پرشماری از امامان معصوم علیهم السلام به محبت ویژه و فراترِ خداوند به جنس زن نسبت به مرد اشاره شده که مهرورزی با آنان، مقدمة شادکامی اُخروی دانسته می‌شود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جایی دیگر، حبّ زنان را از اخلاق پیامبران معرفی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یا آن‌که حبّ به ولایت و حبّ زنان را ملازم یکدیگر دانسته</w:t>
      </w:r>
      <w:r>
        <w:rPr>
          <w:rStyle w:val="FootnoteAnchor"/>
          <w:rtl w:val="true"/>
        </w:rPr>
        <w:footnoteReference w:id="30"/>
      </w:r>
      <w:r>
        <w:rPr>
          <w:rFonts w:ascii="IRNazanin" w:hAnsi="IRNazanin" w:eastAsia="IRNazanin"/>
          <w:color w:val="111111"/>
          <w:sz w:val="28"/>
          <w:sz w:val="28"/>
          <w:szCs w:val="28"/>
          <w:rtl w:val="true"/>
          <w:lang w:bidi="fa-IR"/>
        </w:rPr>
        <w:t>و در امکان یا تحققِ تعالی ایمانی مردان بدون محبت زنان تشکیک می‌نماید،</w:t>
      </w:r>
      <w:r>
        <w:rPr>
          <w:rStyle w:val="FootnoteAnchor"/>
          <w:rtl w:val="true"/>
        </w:rPr>
        <w:footnoteReference w:id="31"/>
      </w:r>
      <w:r>
        <w:rPr>
          <w:rFonts w:ascii="IRNazanin" w:hAnsi="IRNazanin" w:eastAsia="IRNazanin"/>
          <w:color w:val="111111"/>
          <w:sz w:val="28"/>
          <w:sz w:val="28"/>
          <w:szCs w:val="28"/>
          <w:rtl w:val="true"/>
          <w:lang w:bidi="fa-IR"/>
        </w:rPr>
        <w:t>درمقابل، روایاتی نیز وجود دارد که محبّتِ به زنان را مذمت می‌کند؛ حبّ زنان را اولین عامل عصیان و مهم‌ترین دلیل انحراف از ایمان و بندگی خدا می‌داند</w:t>
      </w:r>
      <w:r>
        <w:rPr>
          <w:rStyle w:val="FootnoteAnchor"/>
          <w:rtl w:val="true"/>
        </w:rPr>
        <w:footnoteReference w:id="32"/>
      </w:r>
      <w:r>
        <w:rPr>
          <w:rFonts w:ascii="IRNazanin" w:hAnsi="IRNazanin" w:eastAsia="IRNazanin"/>
          <w:color w:val="111111"/>
          <w:sz w:val="28"/>
          <w:sz w:val="28"/>
          <w:szCs w:val="28"/>
          <w:rtl w:val="true"/>
          <w:lang w:bidi="fa-IR"/>
        </w:rPr>
        <w:t>و آن را یکی از ارکان فتنه و به‌مثابة شمشیر برندة شیطان معرفی می‌کند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اگرچه برخی فقها و محدثان، وجه جمعِ این دو دسته از روایات را، حمل روایات اخیر بر افراط در محبت به زنان، یا محبت به زنان غیرمحرم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چنین توجیهی، علاوه‌بر این‌که با اطلاق و عمومیت روایاتِ مقابل آن در تنافی است، با مناطی که در برخی روایات دستة اول، که شرط ازدیاد ایمان، محبت و معرفت امام را محبت به زنان دانسته‌اند نیز همخوانی ندارد؛ زیرا به نظر می‌رسد افراطِ در محبت به نماز، محبت امام و شدت ایمان، که ملازم حبّ زنان دانسته شده است، مصداق نداشته باشد یا دست‌کم دلیل مذمت نبوده، بلکه ممدوح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که در برخی روایات، بر لزومِ فزونی‌بخشیِ محبت به زنان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که در جمع بین این دو دسته از روایات به ذهن می‌رسد، آن است‌که، به‌جای این‌که برای برون‌رفت از تعارض، به کمیّت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محبت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به کیفیت محبت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زن به‌عنوان صنفی از انسان، دو ساحت معنوی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معنوی که تجلی‌گاه روح الهی و مظهر صفات جمالیة خداوند است و ساحت مادی که استعدادها و لوازم حیات مادی و حیوانی را در خود جمع کرده، نمایانگر زینت‌گری خداوند متعال در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محبت به زن می‌تواند به هر یک از این شئون زن، متمرکز یا متورم گردد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زنان دوگونه و کیفیت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سنخ لذات صرف مادی و گرایش‌های شهوانی و از جنس دنیاست و به‌تعبیر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الشَّهَوَاتِ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69" w:name="pg5421_61266"/>
    </w:p>
    <w:p>
      <w:pPr>
        <w:pStyle w:val="BookText"/>
        <w:rPr/>
      </w:pPr>
      <w:bookmarkEnd w:id="69"/>
      <w:r>
        <w:rPr>
          <w:rFonts w:ascii="IRNazanin" w:hAnsi="IRNazanin" w:eastAsia="IRNazanin"/>
          <w:color w:val="111111"/>
          <w:sz w:val="28"/>
          <w:sz w:val="28"/>
          <w:szCs w:val="28"/>
          <w:rtl w:val="true"/>
          <w:lang w:bidi="fa-IR"/>
        </w:rPr>
        <w:t xml:space="preserve">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مایة فریب، کم‌ارزش و افسونگر است و می‌تواند زمینه‌ساز مهالک باشد و مهم‌ترین ابزار شیطان برای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درخصوص زن و گرایش به آنان، در این عرصه، تفسیر و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چنین محبت و گرایشی، شمشیر برندة شیطان، مهم‌ترین عامل معصیت خداوند و بزرگ‌ترین مانع برای رسیدن به مقام بندگی خداوند و رسیدن به سعادت و بهشت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تعالی‌بخش و ممدوح، در طیف و کیف مقابلِ حبّ صرف مادی و دنیوی بوده، از جنس ایمان، ولایت و باقیات‌الصالحات است که نزد خداوند فراتر و برای انسان سعادت‌بخش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که افراط در آن در تضاد با روح نماز است؛ این‌گونه محبت، عِدل نماز و در مسیر اهداف نماز، یعنی رسیدن به مقام ایمان، عبودیت و ولایت الهی است؛ ازاین‌رو، در کنار حب به نماز، از اخلاق پیامبران قلمدادشده، افراط در آن، مفهومی ضد ارزشی نیست</w:t>
      </w:r>
      <w:r>
        <w:rPr>
          <w:rFonts w:eastAsia="IRNazanin" w:cs="IRNazanin"/>
          <w:color w:val="111111"/>
          <w:sz w:val="28"/>
          <w:szCs w:val="28"/>
          <w:rtl w:val="true"/>
          <w:lang w:bidi="fa-IR"/>
        </w:rPr>
        <w:t>.</w:t>
      </w:r>
    </w:p>
    <w:p>
      <w:pPr>
        <w:pStyle w:val="Heading3"/>
        <w:numPr>
          <w:ilvl w:val="2"/>
          <w:numId w:val="1"/>
        </w:numPr>
        <w:rPr/>
      </w:pPr>
      <w:bookmarkStart w:id="70" w:name="__RefHeading___Toc1716736_581953129"/>
      <w:bookmarkStart w:id="71" w:name="_Toc24"/>
      <w:bookmarkEnd w:id="70"/>
      <w:r>
        <w:rPr>
          <w:rtl w:val="true"/>
        </w:rPr>
        <w:t>فراتری یا فروتری منشأ خلقت</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منشأ خلقت زن و مرد نیز با دو دسته روایات کاملاً متعارض، روبه‌رو هستیم که هرکدام دیگری را به‌طور کامل و به‌صورت غیرقابل جمع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پرشماری است که در کتاب‌های روایی اهل تسنن وجود دارد که راویان مورد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علمای رجال و درایة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مکرم اسلام صلی الله علیه و آله خلقت حوا را از دندة چپ حضرت آدم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در کتاب‌های روایی اهل تسنن به مرتبة شهرت و استفاضه رسیده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کتاب‌های روایی شیعه نیز، شبیه چنین مضمونی در چندین روایت منسوب به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ائمة معصوم علیهم السلام </w:t>
      </w:r>
      <w:r>
        <w:rPr>
          <w:rStyle w:val="FootnoteAnchor"/>
          <w:rtl w:val="true"/>
        </w:rPr>
        <w:footnoteReference w:id="35"/>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مطرح شده است؛ اگرچه غالب این روایات از نظر </w:t>
      </w:r>
    </w:p>
    <w:p>
      <w:pPr>
        <w:pStyle w:val="BookText"/>
        <w:rPr/>
      </w:pPr>
      <w:r>
        <w:rPr>
          <w:rFonts w:ascii="IRNazanin" w:hAnsi="IRNazanin" w:eastAsia="IRNazanin"/>
          <w:color w:val="111111"/>
          <w:sz w:val="28"/>
          <w:sz w:val="28"/>
          <w:szCs w:val="28"/>
          <w:rtl w:val="true"/>
          <w:lang w:bidi="fa-IR"/>
        </w:rPr>
        <w:t xml:space="preserve">سندی معتبر نیستند، در بین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 که در نقطه مقابل روایات دستة اول قرار دارد و در برخی آن‌ها، مضمون روایات عامه به‌صراحت و به شدت تکذیب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از امام صادق علیه السلام و درمورد مضمون روایاتی که در بین علمای اهل سنت شهرت یافته و براساس آن، خلقت حوا را از دندة چپ آدم علیه السلام می‌داند، می‌پرسد که امام علیه السلام به‌شدت به آن واکنش نشان داده،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خداوند منزّه است و بسیار برتر از آن‌که چنین کند؛ آیا خداوند توان آن نداشت که حوّا را از غیر دندة آدم بیافریند و از این طریق، راه را برای بهانه‌گیران و هرزه‌گویان، باز گذارد که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خود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چه شده است؟ خداوند، خود میان ما و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ادامة این روایت مفصل به چگونگی خلقت حوا اشاره کرده و به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نوآورانة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ابْتَدَعَ لَهُ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گِلی که آدم علیه السلام را سرشت، تصریح می‌نمایند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مضمون روایات دستة دوم، به چند دلیل بر روایات دستة نخست رجحان دارد؛ و از این‌رو دربین محدثان و فقهای شیعه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لحاظ سندی، اگرچه این روایت مرسله است یا در بین سلسله سند آن اشخاص مشترک و مجهول یافت می‌شود، لکن در بین فقهای شیعه شهرت بیشتری دارد، به‌خصوص این‌که در این باره، مخالفت با روایات عامه یکی از مرجّحات آن تلقی می‌شود و وجود روایات موافق عامه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شهرت روایات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حمل بر تقیه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مضمون روایات دستة اول، در ضمن داستان‌های شگفت‌آوری به پیامبر اکرم صلی الله علیه و آله و امیرمؤمنان علیه السلام نسبت داده می‌شود که مضامین آن‌ها با واقعیات مسلّم حسی و تجربی و دیگر معارف اسلامی منافات دارد؛ ازاین‌رو، احتمال داستان‌پردازی‌های راویان این احادیث را تشدید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روایات دستة نخست مشابهت بسیار زیادی با آموزه‌های تورات دارد و اتهامی که بر برخی راویان این احادیث مبنی بر داخل‌کردن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مجامع روایی وجود دارد، احتمال جعلی‌بودن این روایات را به‌طور چشمگیری بالا می‌برد؛ برای نمونه، </w:t>
      </w:r>
    </w:p>
    <w:p>
      <w:pPr>
        <w:pStyle w:val="BookText"/>
        <w:rPr/>
      </w:pPr>
      <w:r>
        <w:rPr>
          <w:rFonts w:ascii="IRNazanin" w:hAnsi="IRNazanin" w:eastAsia="IRNazanin"/>
          <w:color w:val="111111"/>
          <w:sz w:val="28"/>
          <w:sz w:val="28"/>
          <w:szCs w:val="28"/>
          <w:rtl w:val="true"/>
          <w:lang w:bidi="fa-IR"/>
        </w:rPr>
        <w:t>مقایسة تطبیقی عبارات تورات و روایتی از ابوهریره در مجموعه‌روایات اهل تسنن، مؤیدی بر این مطلب است؛ در روایتی که توسط برخی از اهل کتابی که به اسلام گرویده‌اند،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آدم خواب را مستولی ساخت، سپس دنده‌ای از دنده‌های پهلوی چپ او را برداشت و جای آن را با گوشت پر کرد، درحالی‌که آدم خواب بود تا این‌که خداوند همسرش حوّا را از دنده او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خوابی گران بر آدم مستولی گردانید تا بخفت و یکی از دنده‌هایش را گرفت و گوشت در جایش پر کرد و خداوند آن دنده را که از آدم گرفته بود، زنی بنا کرد و وی را به نزد آدم آورد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است استخوانی از استخوان‌هایم و گوشتی از گوشتم، از این سبب، نساء نامیده شد؛ زیرا که از انسان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سفرپیدایش،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روایات دستة دوم با آیات قرآن کریم که منشأ خلقت انسان و بشر را به‌طور عام از یک ماده یا گوهر وجودی می‌داند، مناسب‌تر و نزدیک‌تر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اگر از تمامی مباحث فقه‌الحدیثی و بررسی صحت و سقم و اعتبار یا عدم اعتبار سند روایت یا ایراد خدشه در دلالت بگذریم، نکتة مهم‌تر این است که برداشت مفهوم فروتری زنان از روایات خلقت زن از دندة چپ، بیشتر براساس مغالطه‌های احساسی و قیاس‌های باطل است تا استدلال‌های عقلانی و مبانی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استدلال به منشأ خلقتِ جسمانی برای وجه مِه‌تری و کِه‌تری، قیاسی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شیطان با استناد به منشأ خلقت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دلیل مه‌تری خود بر آدم علیه السلام معرفی کرد و خداوند را متهم به بی‌عدالتی در دستورهایش نمود و دشمن انسان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وهمی و خرده‌گیرانة برخی فمینیست‌ها به این مطلب نیز به همان بیراهه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گذشته‌ازاین، اگر بخواهیم براساس قیاس‌ها و مقیاس‌های مادی‌گرایانه دربارة فراتری و فروتری مخلوقات به داوری بنشینیم، بی‌شک، خلقت حوا از اشرف مخلوقات، ارزشمندتر از خلقت آدم علیه السلام از پست‌ترین و </w:t>
      </w:r>
      <w:bookmarkStart w:id="72" w:name="pg5421_61269"/>
    </w:p>
    <w:p>
      <w:pPr>
        <w:pStyle w:val="BookText"/>
        <w:rPr/>
      </w:pPr>
      <w:bookmarkEnd w:id="72"/>
      <w:r>
        <w:rPr>
          <w:rFonts w:ascii="IRNazanin" w:hAnsi="IRNazanin" w:eastAsia="IRNazanin"/>
          <w:color w:val="111111"/>
          <w:sz w:val="28"/>
          <w:sz w:val="28"/>
          <w:szCs w:val="28"/>
          <w:rtl w:val="true"/>
          <w:lang w:bidi="fa-IR"/>
        </w:rPr>
        <w:t>متعفن‌ترین مواد مثل لجن سیاه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خلقت بشر، اعم از زن و مرد، از پست‌ترین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 بدبو یا نطفة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مدال آفرینِ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شایستة احسن‌الخالقین نموده است و بی‌شک آنچه فضیلت‌بخش تکوینی بشر است، نه جنبة مادی و لجن بدبو یا نطفة متعفن، بلکه، قرارگرفتن روح الهی در مقام نشئة ممتاز</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است، که به‌گونه‌ای یکسان و متعادل در زن و مرد دمیده‌شده، او را مسجود فرشتگان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آنچه باعث فضیلت حقیقی زن و مرد می‌گردد، تقوا و فرمان‌برداری خداوند است که استعداد آن درمورد زن و مرد به‌گونه‌ای متناسب، متعادل و براساس عدالت قرار داده شده است</w:t>
      </w:r>
      <w:r>
        <w:rPr>
          <w:rFonts w:eastAsia="IRNazanin" w:cs="IRNazanin"/>
          <w:color w:val="111111"/>
          <w:sz w:val="28"/>
          <w:szCs w:val="28"/>
          <w:rtl w:val="true"/>
          <w:lang w:bidi="fa-IR"/>
        </w:rPr>
        <w:t>.</w:t>
      </w:r>
    </w:p>
    <w:p>
      <w:pPr>
        <w:pStyle w:val="Heading3"/>
        <w:numPr>
          <w:ilvl w:val="2"/>
          <w:numId w:val="1"/>
        </w:numPr>
        <w:rPr/>
      </w:pPr>
      <w:bookmarkStart w:id="73" w:name="__RefHeading___Toc1716738_581953129"/>
      <w:bookmarkStart w:id="74" w:name="_Toc25"/>
      <w:bookmarkEnd w:id="73"/>
      <w:r>
        <w:rPr>
          <w:rtl w:val="true"/>
        </w:rPr>
        <w:t>فرزندان دختر، بهترین یا بدترین فرزندان</w:t>
      </w:r>
      <w:bookmarkEnd w:id="74"/>
    </w:p>
    <w:p>
      <w:pPr>
        <w:pStyle w:val="BookText"/>
        <w:rPr/>
      </w:pPr>
      <w:r>
        <w:rPr>
          <w:rFonts w:ascii="IRNazanin" w:hAnsi="IRNazanin" w:eastAsia="IRNazanin"/>
          <w:color w:val="111111"/>
          <w:sz w:val="28"/>
          <w:sz w:val="28"/>
          <w:szCs w:val="28"/>
          <w:rtl w:val="true"/>
          <w:lang w:bidi="fa-IR"/>
        </w:rPr>
        <w:t xml:space="preserve">ممکن است برخی خطابات قرآنی و روایات، موهِم این مطلب شوند که فرزندان پسر ارزش فراتری نسبت به دختران دارند؛ مثلاً خداوند متعال در 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نجم، این‌که مشرکان، خداوند را به داشتن دختر متصف می‌کنند و برای خود فرزندان پسر را ارزش می‌دانند، نوعی تقسیم ظالمانه خواند یا در آیات متعدد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طور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استفهام توبیخی و انکاری، مشرکان را به‌سبب انتساب دختران به خداوند یا برگزیدن دختران به‌جای پسران به‌شدت توبیخ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روایات نیز این اشکال مطرح می‌شود که با وجود آن‌که ائمة معصوم علیهم السلام در روایات متعددی، توصیه‌هایی برای پسرشدن فرزند داشته‌اند، ولی هرگز دستور عملی برای دخترشدن فرزند ارائه نداده‌اند و این مؤیدی بر فروتری فرزند دختر در دیدگاه پیشوایان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شبهه باید متذکر شد که اولاً، قرآن کریم در 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شوری ضمن تعریض به مطلوبیت فرزندِ پسر و منفور بودن دختر نزد عرب جاهلی، هردو را موهبت و هدیة الهی معرفی می‌کند و در آیات متعدد دیگر فروتر دانستن فرزندان دختر نزد عرب جاهلی را مذمت و سرزنش می‌نماید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همان‌گونه که از آیات مورد شبهه استنتاج می‌شود، توبیخ و انکار در آیات، ناظر بر </w:t>
      </w:r>
    </w:p>
    <w:p>
      <w:pPr>
        <w:pStyle w:val="BookText"/>
        <w:rPr/>
      </w:pPr>
      <w:r>
        <w:rPr>
          <w:rFonts w:ascii="IRNazanin" w:hAnsi="IRNazanin" w:eastAsia="IRNazanin"/>
          <w:color w:val="111111"/>
          <w:sz w:val="28"/>
          <w:sz w:val="28"/>
          <w:szCs w:val="28"/>
          <w:rtl w:val="true"/>
          <w:lang w:bidi="fa-IR"/>
        </w:rPr>
        <w:t xml:space="preserve">روش غیرعادلانة قضاوت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ناظر بر تأیید نظر مشرکان دربارة فروتری تکوینی فرزندان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مزبور، در مقام استدلال جدلی بر ضد این روحیة ناعادلانه و ظالمانة مشرکان است که چرا دخترانی را که خود بد می‌دارید به خداوند نسبت می‌دهید، ولی پسران را که خوب می‌پندارید برای خود می‌خواهید؟</w:t>
      </w:r>
    </w:p>
    <w:p>
      <w:pPr>
        <w:pStyle w:val="BookText"/>
        <w:rPr/>
      </w:pPr>
      <w:r>
        <w:rPr>
          <w:rFonts w:ascii="IRNazanin" w:hAnsi="IRNazanin" w:eastAsia="IRNazanin"/>
          <w:color w:val="111111"/>
          <w:sz w:val="28"/>
          <w:sz w:val="28"/>
          <w:szCs w:val="28"/>
          <w:rtl w:val="true"/>
          <w:lang w:bidi="fa-IR"/>
        </w:rPr>
        <w:t>ثالثاً، پیشوایان معصوم علیهم السلام در روایات پرشماری به جایگاه ویژة فرزند دختر نسبت به پسر تأکید کرده و به مقدم‌داشتن زنان بر مردان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از روایات را با عنوان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داده‌اند؛ علاوه‌بر این، ابواب متعددی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فضیلت و برتری فرزندان دختر بر پسر اختصاص داده شده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طلب البنات وإکرامهنّ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مستحب‌بودن طلب فرزند دختر از خداوند و بزرگداشت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کراهة البنات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کراهت بد دانستن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ابواب دیگری از روایات که به مقدم داشتن دختران نسبت‌به پسران در رفتار و ابراز محبت یا هدیه‌دادن و امثال آن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برخی روایات وارده از پیامبر اکرم و ائمه معصوم علیهم السلام اشاره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فرزندان شما دختران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بهترین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یک دختر دارد، خداوند دخترش را مانعی از آتش برایش قرار می‌دهد و هرکس که دو دختر دارد، خداوند او را به‌واسطة آن دو دختر به بهشت می‌برد و هرکس سه دختر دارد و یا به‌اندازة آن خواهر دارد، خداوند جهاد و صدقه‌دادن را از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رحمت کند بر پدر دارای چند فرزند دختر؛ دختران، بابرکت و دوست‌داشتنی هستند و پسران، بشارت‌دهنده و شادکننده هستند و دختران، باقیات‌الصالحات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پایدار و باقی می‌ماند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دختر دارد، خداوند او را کمک می‌کند و یاری می‌نماید و برکت می‌دهد و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یک دختر دارد، برای او بهتر از هزار حجّ و هزار جهاد و هزار شتر یا گاو </w:t>
      </w:r>
    </w:p>
    <w:p>
      <w:pPr>
        <w:pStyle w:val="BookText"/>
        <w:rPr/>
      </w:pPr>
      <w:r>
        <w:rPr>
          <w:rFonts w:ascii="IRNazanin" w:hAnsi="IRNazanin" w:eastAsia="IRNazanin"/>
          <w:color w:val="111111"/>
          <w:sz w:val="28"/>
          <w:sz w:val="28"/>
          <w:szCs w:val="28"/>
          <w:rtl w:val="true"/>
          <w:lang w:bidi="fa-IR"/>
        </w:rPr>
        <w:t>که هدیة مکّه کند و هزار مهمانی‌دادن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نیست که در آن دختران باشند، مگر این‌که هرروز بر آن خانه دوازده برکت و رحمت از آسمان نازل می‌شود و زیارت فرشتگان از این خانه قطع نمی‌گردد و فرشته‌ها برای پدرشان هرروز و شب عبادت یک‌سال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دختری دارد، با او دشمنی نکند، به او اهانت ننماید و فرزندانش را بر او مقدّم ندارد، خداوند او را به بهشت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وارد بازار شود و هدیه‌ای بخرد و آن را برای افراد تحت کفالتش ببرد، او به‌سان کسی است که صدقه‌ای برای مردمی نیازمند ببرد و باید که پیش از پسران به دختران آغاز کند، چون هرکس دخترش را شاد سازد، گویا که فردی از فرزندان اسماعیل علیه السلام را آزاد ساخته است و هرکس چشم پسری را روشن و شاد سازد، گویا که از ترس خدا گریسته و هرکس از ترس خدا بگرید خداوند او را به بهشت نعیم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پیامبراکرم صلی الله علیه و آله بشارتِ ولادت دختری داده شد، حضرت به چهره‌های یارانش نگریست دید که ناراحت شده‌اند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می‌شود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است خوش‌بو که او را می‌بویم و روزی‌اش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جارود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دختری برایت متولّد شده که از او بدت می‌آید، این دختر چه زحمتی برای تو دارد؟ گُلی خوش‌بو است که او را می‌بویی و روزی او را دیگری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پدر چند دختر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صادق علیه السلام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دختران،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پسران، نعمت، البتّه بر حسنات ثواب داده می‌شود و از نعمت‌ها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ازدواج کردم، امام صادق علیه السلام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ازدواجت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خوبی‌هایی که از یک زن می‌توان دید در همسرم دیدم، ولی او به من خیانت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خیانتی؟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زاییده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دختر را خوش نداری؟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bookmarkStart w:id="75" w:name="pg5421_61272"/>
    </w:p>
    <w:p>
      <w:pPr>
        <w:pStyle w:val="BookText"/>
        <w:rPr/>
      </w:pPr>
      <w:bookmarkEnd w:id="7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نمی‌دانید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کدام‌یک برای شما سودمندترند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شیعیان دختردار شد، خدمت امام صادق علیه السلام رسید، امام او را ناراحت و خشمگین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تو وحی کند که من برایت انتخاب کنم یا تو برای خودت برگزینی،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می‌کنم که تو برایم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تو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پسریِ که عالِم همراهِ موسی علیه السلام او را کشت، خداوند به آن پدر و مادر، دختری داد که هفتاد پیامبر از او پدید آمد و این همان فرمودة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خواستیم که پروردگارشان به‌جای او، فرزندی پاک‌تر و دلسوزتر به آن دو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روایت‌های زیادی دراین‌زمینه وجود دارد، که جای هرگونه شبهه در نگاه ارزشی به فرزندان دختر و محبت ویژة خداوند به همة انسان‌ها و به‌طور ویژه زنان را ازبین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آخر دربارة توصیه‌ها به پسرشدن فرزند در روایات و ادعای عدم وجود چنین توصیه‌هایی دربارة دخترشدن فرزند، این است که، با وجود این‌که در برخی روایات نیز دستوری برای دخترشدن فرزند وجود دارد</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ولی باید اذعان کرد که روایات مربوط به پسرشدن فرزند زیادتر است و شاید یکی از دلایل این امر، آن باشد که بیشترین سئوالاتی که مردم از ائمة معصوم علیهم السلام دربارة تعیین جنسیت فرزند می‌کردند، ناظر بر آموزش روش پسرشدن فرزندانشان بوده است و روایات رسیده از حضرات ائمة معصوم علیهم السلام نیز در جواب این درخواست پرسش‌کنندگان بوده است؛ ازاین‌رو، با وجود تصریح پیشوایان به ارزشمندی فرزندان دختر، نمی‌توان از این موضوع فروتری آنان را نتیجه گرفت</w:t>
      </w:r>
      <w:r>
        <w:rPr>
          <w:rFonts w:eastAsia="IRNazanin" w:cs="IRNazanin"/>
          <w:color w:val="111111"/>
          <w:sz w:val="28"/>
          <w:szCs w:val="28"/>
          <w:rtl w:val="true"/>
          <w:lang w:bidi="fa-IR"/>
        </w:rPr>
        <w:t>.</w:t>
      </w:r>
    </w:p>
    <w:p>
      <w:pPr>
        <w:pStyle w:val="Heading3"/>
        <w:numPr>
          <w:ilvl w:val="2"/>
          <w:numId w:val="1"/>
        </w:numPr>
        <w:rPr/>
      </w:pPr>
      <w:bookmarkStart w:id="76" w:name="__RefHeading___Toc1716740_581953129"/>
      <w:bookmarkStart w:id="77" w:name="_Toc26"/>
      <w:bookmarkEnd w:id="76"/>
      <w:r>
        <w:rPr>
          <w:rtl w:val="true"/>
        </w:rPr>
        <w:t>«</w:t>
      </w:r>
      <w:r>
        <w:rPr>
          <w:rtl w:val="true"/>
        </w:rPr>
        <w:t>عورت</w:t>
      </w:r>
      <w:r>
        <w:rPr>
          <w:rtl w:val="true"/>
        </w:rPr>
        <w:t xml:space="preserve">» </w:t>
      </w:r>
      <w:r>
        <w:rPr>
          <w:rtl w:val="true"/>
        </w:rPr>
        <w:t>بودن زن در روایات؛ نتیجة فروتری یا فراتری</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استناد به روایات و حکم پوشش برای زنان، این‌گونه استدلال می‌کنند که از نظر </w:t>
      </w:r>
    </w:p>
    <w:p>
      <w:pPr>
        <w:pStyle w:val="BookText"/>
        <w:rPr/>
      </w:pPr>
      <w:r>
        <w:rPr>
          <w:rFonts w:ascii="IRNazanin" w:hAnsi="IRNazanin" w:eastAsia="IRNazanin"/>
          <w:color w:val="111111"/>
          <w:sz w:val="28"/>
          <w:sz w:val="28"/>
          <w:szCs w:val="28"/>
          <w:rtl w:val="true"/>
          <w:lang w:bidi="fa-IR"/>
        </w:rPr>
        <w:t>اسلام، زن شبیه عورت و آلتِ تناسلی است یا آن‌که حداکثر به‌معنای چیزی است که به‌دلیل زشتی و قباحتش بایستی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قرون وسطا با حیوان مقایسه می‌شد، در اسلام نیز با اسافلِ اعضای انسان مقایسه می‌شود و این حاکی از نگاه فروتر اسلام به شخصیت و خلقت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پاسخ‌های نقضی و جدلی مفصلی که می‌توان به این شبهة غیرعلمی داد و با چشم‌پوشی از آیات و روایاتی که در تبیین شخصیت ممتاز زن از نظر اسلام در قرآن و سنت وارد شده است و در این نوشتار به برخی موارد اشاره شد، می‌توان ادعا کرد که در هیچ‌روایتی، زن به عورت به معنای آلتِ تناسلی تشبیه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همواره زن به ریحانه، رحمت، برکت، باقیات‌الصالحات، مصداقی از افضل مخلوقات الهی و کسی که استعداد جانشینی خداوند بر روی زمین را داراست ،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منسوب به پیامبر مکرم اسلام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معنای استعاری و عرفی که در زبان محاوره‌ای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و همچنین در آیات و روایات، به‌معنای آلت تناسلی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سَتَرَ عَلَی مُؤْمِنٍ عَوْرَةً سَتَرَ اللَّهُ عَلَیْهِ سَبْعِینَ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را بپوشاند خداوند متعال هفتادعورت از عورات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عورت را آلت تناسلی بدانیم، معنای این روایت و امثال آن بسیار سخیف و حتی مضحک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دقیق معنای این‌گونه روایات، بایستی ضمن تبیین مفردات روایات، به ارائة تبیینی پرداخت که با روایات و احکام مسلّم فقهی نیز منافات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به‌معنای چیزی است که محافظت و پوشاندن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خانه‌ای که حفاظ و درب و دیوار ایمنی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زبان منافقان در مقام بهانه‌جویی برای عدم همراهی با نبی مکرم اسلام صلی الله علیه و آله در جنگ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خانه‌هایمان بدون حفاظ بوده و نیازمند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به جنگ برویم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و دو مثالی که مطرح شد، مشخص می‌شود که لفظ عورت می‌تواند بر </w:t>
      </w:r>
      <w:bookmarkStart w:id="78" w:name="pg5421_61274"/>
    </w:p>
    <w:p>
      <w:pPr>
        <w:pStyle w:val="BookText"/>
        <w:rPr/>
      </w:pPr>
      <w:bookmarkEnd w:id="78"/>
      <w:r>
        <w:rPr>
          <w:rFonts w:ascii="IRNazanin" w:hAnsi="IRNazanin" w:eastAsia="IRNazanin"/>
          <w:color w:val="111111"/>
          <w:sz w:val="28"/>
          <w:sz w:val="28"/>
          <w:szCs w:val="28"/>
          <w:rtl w:val="true"/>
          <w:lang w:bidi="fa-IR"/>
        </w:rPr>
        <w:t xml:space="preserve">شیء گران‌بها یا شیء زشتی که پوشش هردو از دیگران ضرورت دارد، استعمال شود؛ ازاین‌رو، به آلت تناسلی مرد یا زن نیز که عرفاً نیازمند حفظ و پوشش از نگاه دیگران است، به صورت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نه به این معنا که عورت به معنای آلت تناسلی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تبیین، روشن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للمرئة عوراة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علی‌بن‌موسی‌الرضا،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همة بدن زن نیازمند پوشش از نگاه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نیز دقیقاً به‌خاطر ارزشمندی و گران‌بهایی ویژه‌ای است که خالق هستی در وجود زن به‌عنوان مظهر صفات جمالیة الهی قرار داده است و خلقت زن را به‌گونه‌ای ترسیم نموده که تمام بدن او برای مرد جذاب و خواستنی است، لذا همة بدن او نیازمند پوشش و محافظت است</w:t>
      </w:r>
      <w:r>
        <w:rPr>
          <w:rFonts w:eastAsia="IRNazanin" w:cs="IRNazanin"/>
          <w:color w:val="111111"/>
          <w:sz w:val="28"/>
          <w:szCs w:val="28"/>
          <w:rtl w:val="true"/>
          <w:lang w:bidi="fa-IR"/>
        </w:rPr>
        <w:t>.</w:t>
      </w:r>
    </w:p>
    <w:p>
      <w:pPr>
        <w:pStyle w:val="Heading3"/>
        <w:numPr>
          <w:ilvl w:val="2"/>
          <w:numId w:val="1"/>
        </w:numPr>
        <w:rPr/>
      </w:pPr>
      <w:bookmarkStart w:id="79" w:name="__RefHeading___Toc1716742_581953129"/>
      <w:bookmarkStart w:id="80" w:name="_Toc27"/>
      <w:bookmarkEnd w:id="79"/>
      <w:r>
        <w:rPr>
          <w:rtl w:val="true"/>
        </w:rPr>
        <w:t>کشتزار بودن زنان، نشان از فراتری یا فروتری؟</w:t>
      </w:r>
      <w:bookmarkEnd w:id="80"/>
    </w:p>
    <w:p>
      <w:pPr>
        <w:pStyle w:val="BookText"/>
        <w:rPr/>
      </w:pPr>
      <w:r>
        <w:rPr>
          <w:rFonts w:ascii="Amiri" w:hAnsi="Amiri" w:eastAsia="Amiri" w:cs="Amiri"/>
          <w:color w:val="111111"/>
          <w:sz w:val="28"/>
          <w:sz w:val="28"/>
          <w:szCs w:val="28"/>
          <w:rtl w:val="true"/>
          <w:lang w:bidi="ar-SA"/>
        </w:rPr>
        <w:t xml:space="preserve">برخی شبهه‌افکنان، تشبیه و تمثیل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زنان شما کشتزار شمایند و کیفیت ارتباط جنسی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حَرْثَکُمْ أَنَّی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هرزمان و مکانی که اراده کردید به کشتزارهای خود وارد شوید، را دلیلی بر فروتری و انفعال زنان جلوه می‌دهند و آن را ناشی از نگاه ابزاری به زن می‌دانند، که سلطة مرد بر زن را نهادینه و او را در حدّ یک ابزار جنسی و شهوانی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پاسخ اجمالی باید متذکر شد که این آیه برخلاف برداشت جدل‌آمیز شبهه‌کنندگان، در مقام تبیین شأن و منزلت متعالی زن، جهت‌دهی و تقدیس رابطة جنسی مؤمنانه و هشدار به مردان برای حفظ منزلت زنان و مقدّس‌بودن ماهیت رابطة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متذکر می‌شود که تمثیلات قرآنی را نبایستی مستمسک جدل و بهانه‌گیری‌های شبه‌علمی کرد</w:t>
      </w:r>
      <w:r>
        <w:rPr>
          <w:rFonts w:eastAsia="IRNazanin" w:cs="IRNazanin"/>
          <w:color w:val="111111"/>
          <w:sz w:val="28"/>
          <w:szCs w:val="28"/>
          <w:rtl w:val="true"/>
          <w:lang w:bidi="fa-IR"/>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در هر تمثیلی، وجه تمثیلی هست </w:t>
      </w:r>
    </w:p>
    <w:p>
      <w:pPr>
        <w:pStyle w:val="BookText"/>
        <w:rPr/>
      </w:pPr>
      <w:r>
        <w:rPr>
          <w:rFonts w:ascii="IRNazanin" w:hAnsi="IRNazanin" w:eastAsia="IRNazanin"/>
          <w:color w:val="111111"/>
          <w:sz w:val="28"/>
          <w:sz w:val="28"/>
          <w:szCs w:val="28"/>
          <w:rtl w:val="true"/>
          <w:lang w:bidi="fa-IR"/>
        </w:rPr>
        <w:t>که مراد حقیقی گوینده است، نه وجوه جدل‌انگیز و بهانه‌جویانة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 شیر است، منظور او توصیف حسن به شجاعت و دلیری است، نه این‌که مجادله‌کننده‌ای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حسن را به حیوان و درنده‌بودن و بوی متعفن دهان متصف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تمثیلات قرآنی نیز، وجه تمثیل از صدر و ذیل آیة کریمه و آیات قبل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آیة مورد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بررسی شده است که درحقیقت، پاسخی به افراطی‌گری یهود و لاابالی‌گری مسیحیان دربارة زنان حایض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با نجس دانستن زن و تحقیر او در زمان حیض، هرگونه معاشرت و حتی هم‌خانگی و هم‌غذایی با زنان حایض را تا مدتی بعد از آن،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مسیحیان هیچ فرقی بین زن حایض و غیرحایض در نحوة ارتباط زناشویی قایل نبودند، که قرآن کریم بعد از اشاره به ماهیت حیض زنان و لزوم مراعات آنان در زمان حیض، در آیة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درضمن تمثیلی، این نگاه فروتر جامعة مسیحی و یهودی به زن را محکوم‌کرده و ترسیمی دقیق و لطیف از شأن و جایگاه زن، رابطة جنسی و نقش مرد در این رابطه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ضمن اشاره به برخی نکات تفسیری، پرده از ظرافت تشبیهی‌ای که در این آیه به‌کار رفته برداشته،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زنان به جامعة انسانی همانند کشت و زرع و کشتزار است برای انسان؛ همان‌گونه که برای بقای نوع بشر نیاز به کشت و زرع و کشتزار است، به‌گونه‌ای که بدون آن حیات بشری ممکن نیست، بشر برای ادامة حیات خویش و به‌وجود آمدن نسل‌های بعدی نیاز به زن دارد؛ چراکه خداوند تکوّن آدمی را در رحم زن قرار داده و ازسویی مرد را علاقه‌مند به زن قرار داد و میان آنان مودّت و رحمتی توأم با عشق و علاقه آفرید و با آمیزش این دو صنف است که نوع بشر به حیات خویش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 این آیه به قرینة آیة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هشدار به کسانی است که زن را صرفاً وسیله‌ای برای اطفای شهوت قلمداد کرده و او را درحدّ یک ابزار شهوت‌رانی تنزل </w:t>
      </w:r>
      <w:bookmarkStart w:id="81" w:name="pg5421_61276"/>
    </w:p>
    <w:p>
      <w:pPr>
        <w:pStyle w:val="BookText"/>
        <w:rPr/>
      </w:pPr>
      <w:bookmarkEnd w:id="81"/>
      <w:r>
        <w:rPr>
          <w:rFonts w:ascii="IRNazanin" w:hAnsi="IRNazanin" w:eastAsia="IRNazanin"/>
          <w:color w:val="111111"/>
          <w:sz w:val="28"/>
          <w:sz w:val="28"/>
          <w:szCs w:val="28"/>
          <w:rtl w:val="true"/>
          <w:lang w:bidi="fa-IR"/>
        </w:rPr>
        <w:t xml:space="preserve">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به‌مثابة بوستان و مرد را به مثابة باغبان و عمل جنسی را بذرافشانی برای تولید حیات و وظیفة خطیر تکثیر و پرورش نسل دانسته که از جنس عبادت و رفتارهای متعالی انسانی و نه صرف جفت‌گیری حیوانی است و بایستی توشه‌ای برای آخرت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وَقَدِّمُوا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آیة متناسب با شأن و جایگاه مقدسی که برای زن و رابطة جنسی ترسیم می‌کند، مردان را به تقوای الهی در این رابطه سفارش می‌کند و به نظارت و حسابرسی الهی دربارة آن هشدار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أَنَّکُمْ مُلاقُوهُ</w:t>
      </w:r>
      <w:r>
        <w:rPr>
          <w:rFonts w:eastAsia="IRNazanin" w:cs="IRNazanin"/>
          <w:color w:val="111111"/>
          <w:sz w:val="28"/>
          <w:szCs w:val="28"/>
          <w:rtl w:val="true"/>
          <w:lang w:bidi="fa-IR"/>
        </w:rPr>
        <w:t>)).</w:t>
      </w:r>
    </w:p>
    <w:p>
      <w:pPr>
        <w:pStyle w:val="Heading3"/>
        <w:numPr>
          <w:ilvl w:val="2"/>
          <w:numId w:val="1"/>
        </w:numPr>
        <w:rPr/>
      </w:pPr>
      <w:bookmarkStart w:id="82" w:name="__RefHeading___Toc1716744_581953129"/>
      <w:bookmarkStart w:id="83" w:name="_Toc28"/>
      <w:bookmarkEnd w:id="82"/>
      <w:r>
        <w:rPr>
          <w:rtl w:val="true"/>
        </w:rPr>
        <w:t>نتیجه‌گیری</w:t>
      </w:r>
      <w:bookmarkEnd w:id="83"/>
    </w:p>
    <w:p>
      <w:pPr>
        <w:pStyle w:val="BookText"/>
        <w:rPr/>
      </w:pPr>
      <w:r>
        <w:rPr>
          <w:rFonts w:ascii="IRNazanin" w:hAnsi="IRNazanin" w:eastAsia="IRNazanin"/>
          <w:color w:val="111111"/>
          <w:sz w:val="28"/>
          <w:sz w:val="28"/>
          <w:szCs w:val="28"/>
          <w:rtl w:val="true"/>
          <w:lang w:bidi="fa-IR"/>
        </w:rPr>
        <w:t xml:space="preserve">بررسی نظام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مهم‌ترین داده‌ها برای قضاوت درمورد فراتری و فروتری از دیدگاه اسلام را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بایستی نخست، داشته‌ها و نداشته‌ها، نقاط قوت و ضعف، استعداد‌ها و موانع زن و مرد برای رسیدن به کمال در دو حوزة تکوین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مؤلفه‌های شکل‌دهندة شخصیت حقیقی و حقوقی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احصا نموده، سپس در دو کفة ترازو ریخته و نسبت آن را با نقطة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تبعی و اهداف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تا قضاوتی شایسته دربارة فراتری و فروتری هرکدام از دو جنس به‌دست آوریم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محکمات دینی از قرآن و روایات مشخص شد که در نگاه اسلامی، خلقت الهی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آفریده‌شده و زن و مرد نیز به بهترین شکل در این نظامِ احسن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مبدأ، ماده، منشأ، خلقت مادی و معنوی، اشتراک در هدف نهایی و بسیاری از اهداف تبعی، اشتراک در استعدادهای لازم برای رسیدن به اهداف و اشتراک در ابزار لازم در این جهت از مهم‌ترین و بنیادی‌ترین جلوه‌های هستی‌شناسی زن و مرد است که آنان را در جایگاهی برابر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 ناظر به فراتری یا فروتری زنان، همگی ناظر بر اهداف تبعی و ارزش‌های ابزاری است که بی‌شک، لازمة نظام احسن خلقت بوده و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می‌کند</w:t>
      </w:r>
      <w:r>
        <w:rPr>
          <w:rFonts w:eastAsia="IRNazanin" w:cs="IRNazanin"/>
          <w:color w:val="111111"/>
          <w:sz w:val="28"/>
          <w:szCs w:val="28"/>
          <w:rtl w:val="true"/>
          <w:lang w:bidi="fa-IR"/>
        </w:rPr>
        <w:t xml:space="preserve">. </w:t>
      </w:r>
      <w:bookmarkStart w:id="84" w:name="pg5421_61277"/>
    </w:p>
    <w:p>
      <w:pPr>
        <w:pStyle w:val="Heading3"/>
        <w:numPr>
          <w:ilvl w:val="2"/>
          <w:numId w:val="1"/>
        </w:numPr>
        <w:rPr/>
      </w:pPr>
      <w:bookmarkStart w:id="85" w:name="__RefHeading___Toc1716746_581953129"/>
      <w:bookmarkStart w:id="86" w:name="_Toc29"/>
      <w:bookmarkEnd w:id="84"/>
      <w:bookmarkEnd w:id="85"/>
      <w:r>
        <w:rPr>
          <w:rtl w:val="true"/>
        </w:rPr>
        <w:t>فهرست منابع</w:t>
      </w:r>
      <w:bookmarkEnd w:id="8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محمد‌بن‌علی، من لایحضره الفقیه،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جامعة مدرسین حوزة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ابن‌أثیر، عزّ الدین أبو الحسن علی‌بن‌أبی‌الکرم، الکامل فی التاریخ ، دار صادر، 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ابن‌طاووس، علی‌بن‌موسی، منهج الدعوات،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محمدتقی‌بن‌علی‌نقی، چاپ اول، رایحه،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باربارا و آلن پیز، چرا مردان گوش نمی‌دهند و زنان نمی‌توانند نقشه بخوانند؟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رشید و نسرین گلدار، نشر آسیم،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آقا حسین، جامع أحادیث الشیعة،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بنوات گرو، زن از دید مردان،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پوینده،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پاملا ابوت و کلر والاس، درآمدی بر جامعه‌شناسی نگرش‌های فمینیستی، ترجمة مریم خراسانی و حمید احمدی،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دنیای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نشر اسراء،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اصبهانی، ذکر اخبار اصبهانی، دارالکتب الاسلامیة،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محمدحسین، نور ملکوت قرآن، انتشارات علامه طباطبایی، مشهد،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رزماری تانگ، درآمدی جامع بر نظریه‌های فمینیستی،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نجم عراقی،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نژاد، محمدرضا، هویت و نقش‌های جنسیتی،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زنان و </w:t>
      </w:r>
    </w:p>
    <w:p>
      <w:pPr>
        <w:pStyle w:val="BookText"/>
        <w:rPr/>
      </w:pPr>
      <w:r>
        <w:rPr>
          <w:rFonts w:ascii="IRNazanin" w:hAnsi="IRNazanin" w:eastAsia="IRNazanin"/>
          <w:color w:val="111111"/>
          <w:sz w:val="28"/>
          <w:sz w:val="28"/>
          <w:szCs w:val="28"/>
          <w:rtl w:val="true"/>
          <w:lang w:bidi="fa-IR"/>
        </w:rPr>
        <w:t xml:space="preserve">خانوادة ریاست جمهوری،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محمد‌بن‌حسن، تفصیل وسائل الشیعة إلی تحصیل مسائل الشریعة،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جامعة مدرسین حوزة 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علی‌بن‌موسی الرضا علیه السلام، صحیفة الإمام الرضا علیه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کنگرة جهانی امام رضا علیه السلام،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الأنوارالجامعة لدرر أخبار الأئمة الأطهار،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چاپ دوم،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العقول فی شرح أخبار آل الرسول،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دار الکتب الإسلامیة، چاپ دوم،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الّتقین فی شرح من لا یحضره الفقیه،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اسلامی کوشانپور؛ قم،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مشیرزاده، حمیرا، از جنبش تا نظریه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 قرن 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شیرازه،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استاد شهید مطهری،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جلد، صدرا،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تفسیر الکاشف، دارالعلم للملایین، بیروت،</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حسین‌بن‌محمدتقی،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7" w:name="pg5421_61279"/>
    </w:p>
    <w:p>
      <w:pPr>
        <w:pStyle w:val="Heading2"/>
        <w:numPr>
          <w:ilvl w:val="1"/>
          <w:numId w:val="1"/>
        </w:numPr>
        <w:rPr/>
      </w:pPr>
      <w:bookmarkStart w:id="88" w:name="__RefHeading___Toc1716748_581953129"/>
      <w:bookmarkStart w:id="89" w:name="_Toc30"/>
      <w:bookmarkEnd w:id="87"/>
      <w:bookmarkEnd w:id="88"/>
      <w:r>
        <w:rPr>
          <w:rtl w:val="true"/>
        </w:rPr>
        <w:t xml:space="preserve">سبک فرزندپروری اسلامی و مقایسة آن با سبک فرزندپروری در خانوادة دیندار </w:t>
      </w:r>
      <w:r>
        <w:rPr>
          <w:rtl w:val="true"/>
        </w:rPr>
        <w:t xml:space="preserve">/ </w:t>
      </w:r>
      <w:r>
        <w:rPr>
          <w:rtl w:val="true"/>
        </w:rPr>
        <w:t>محمدصادق آقاجانی کوپایی</w:t>
      </w:r>
      <w:bookmarkEnd w:id="89"/>
    </w:p>
    <w:p>
      <w:pPr>
        <w:pStyle w:val="Heading3"/>
        <w:numPr>
          <w:ilvl w:val="2"/>
          <w:numId w:val="1"/>
        </w:numPr>
        <w:rPr/>
      </w:pPr>
      <w:bookmarkStart w:id="90" w:name="__RefHeading___Toc1716750_581953129"/>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محمدصادق آقاجانی کوپایی</w:t>
      </w:r>
      <w:r>
        <w:rPr>
          <w:rStyle w:val="FootnoteAnchor"/>
          <w:rtl w:val="true"/>
        </w:rPr>
        <w:footnoteReference w:id="42"/>
      </w:r>
    </w:p>
    <w:p>
      <w:pPr>
        <w:pStyle w:val="Heading3"/>
        <w:numPr>
          <w:ilvl w:val="2"/>
          <w:numId w:val="1"/>
        </w:numPr>
        <w:rPr/>
      </w:pPr>
      <w:bookmarkStart w:id="92" w:name="__RefHeading___Toc1716752_581953129"/>
      <w:bookmarkStart w:id="93" w:name="_Toc32"/>
      <w:bookmarkEnd w:id="92"/>
      <w:r>
        <w:rPr>
          <w:rtl w:val="true"/>
        </w:rPr>
        <w:t>چکیده</w:t>
      </w:r>
      <w:bookmarkEnd w:id="93"/>
    </w:p>
    <w:p>
      <w:pPr>
        <w:pStyle w:val="BookText"/>
        <w:rPr/>
      </w:pPr>
      <w:r>
        <w:rPr>
          <w:rFonts w:ascii="IRNazanin" w:hAnsi="IRNazanin" w:eastAsia="IRNazanin"/>
          <w:color w:val="111111"/>
          <w:sz w:val="28"/>
          <w:sz w:val="28"/>
          <w:szCs w:val="28"/>
          <w:rtl w:val="true"/>
          <w:lang w:bidi="fa-IR"/>
        </w:rPr>
        <w:t>هدف از این پژوهش، کشف مؤلفه‌های رفتاری سبک فرزندپروری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منابع دست اول با کمک نرم‌افزارهای معتبر به منابع اسلامی مراجعه شد و برخی از آموزه‌های اسلام در موضوع پژوهش تحلیل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اجمالی منابع اسلامی نشان داد، برخی از فاکتورهای رفتاری در سبک فرزندپروری اسلامی، عبارت است از توقعات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توقعات با دنیای درونی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پاسخ‌دهی به نیازهای کودک، روش الگویی،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شرکت‌کنندگان در طرح آموزش خانوادة مساجد سطح کشور به‌صورت نمونة در دسترس، در مصاحبة باز، سازمان‌نایافته شرکت کردند که این مصاحبه‌ها نشان داد، مؤلفه‌های رفتاری والدین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ویژگی‌های روان‌شناختی کودک، عدم اختصاص وقت به کودک، بی‌رغبتی به والدگری، عدم استفاده از تغافل، شیوة پاسخ‌دهی به نیازهای کودک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فرزندپروری، سبک فرزندپروری اسلامی، خانوادة دین‌دار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5421_61281"/>
      <w:bookmarkStart w:id="95" w:name="pg5421_61281"/>
      <w:bookmarkEnd w:id="95"/>
    </w:p>
    <w:p>
      <w:pPr>
        <w:pStyle w:val="Heading3"/>
        <w:numPr>
          <w:ilvl w:val="2"/>
          <w:numId w:val="1"/>
        </w:numPr>
        <w:rPr/>
      </w:pPr>
      <w:bookmarkStart w:id="96" w:name="pg5421_61281"/>
      <w:bookmarkStart w:id="97" w:name="__RefHeading___Toc1716754_581953129"/>
      <w:bookmarkStart w:id="98" w:name="_Toc33"/>
      <w:bookmarkEnd w:id="9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فرزندپروری از جمله مباحثی است که توجه روان‌شناسان را به خود جلب کرده و پژوهش‌های بسیاری در این باره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روان‌شناسان معتقدند که هرگاه کودک در محیطی آرام و اطمینان‌بخش رشد کند، در حالی‌که از عطوفت و نوازش والدین و اطرافیان برخوردار باشد، در بزرگی دارای رشد کامل روانی و جسمی خواهد بود و فردی دارای شخصیت رشدیافته خواهد شد؛ در مقابل اگر طفلی در محیط ناآرام و خشن بزرگ شود و والدین با او شدت عمل به خرج دهند، روح و جسمش آزرده می‌شود نمی‌تواند ارتباط سازنده‌ای با والدین خود و به‌تبع آن با دنیای اطراف خود برقرار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صانعی، پژوهشی در تعلیم و تربیت اسلامی، ص</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دیدگاه اکثر والدین، مبتنی بر این‌که فقط والدین هستند که رفتارهای کودک را تنظیم و هدایت می‌کنند، روان‌شناسان تعامل والدین و کودکان را الگوهای تقابلی و به‌هم پیوسته رفتارها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والدین از قدرت تام برخوردار نیستند و همان‌گونه که والدین بر رفتار کودک اثر می‌گذارند، کودکان نیز رفتار والدین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کودک را موجودی که با ارادة دیگران می‌توان بر آن نوشته‌ای حک کرد، مورد مطالعه قرار نمی‌دهند؛ بلکه کودک در جای خود، فردی منحصر به فرد است که از بدو تولد، زندگی اطرافیان خود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دیگر این پرسش مطرح نیست که آیا کودک بر والد خود اثر می‌گذارد یا خیر؟ بلکه چگونگی و میزان آن مطرح است؛ بدین تربیت والد و کودک، به‌صورت هم‌زمان با هم تعامل دارند و بر یک‌دیگر اثر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مهدوی‌نیک، پایان نامه،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99" w:name="pg5421_61282"/>
    </w:p>
    <w:p>
      <w:pPr>
        <w:pStyle w:val="BookText"/>
        <w:rPr/>
      </w:pPr>
      <w:bookmarkEnd w:id="99"/>
      <w:r>
        <w:rPr>
          <w:rFonts w:ascii="IRNazanin" w:hAnsi="IRNazanin" w:eastAsia="IRNazanin"/>
          <w:color w:val="111111"/>
          <w:sz w:val="28"/>
          <w:sz w:val="28"/>
          <w:szCs w:val="28"/>
          <w:rtl w:val="true"/>
          <w:lang w:bidi="fa-IR"/>
        </w:rPr>
        <w:t xml:space="preserve">سبک والدگری، یکی از سازه‌های جهانی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دارلینگ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Darling, 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بیانگر روابط عاطفی و نحوة ارتباط کلی والدین با فرزندان است و عاملی مهم برای رشد و یادگیری کودکان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بامریند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Baumrind, 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دارلینگ و استنبرگ</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سبک‌های والدگری منظومه‌ای از نگرش‌ها دربارة کودک، نحوه برقراری ارتباط با کودک، روش نگه‌داری کودک و جوّ عاطفی حاکم بر فضای رفتاری والدین است؛ بنابراین می‌توان گفت فرزندپروری دارای سه بعد اصلی نگرش‌ها، عواطف و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بررسی تمام این سه از دیدگاه منابع اسلامی از حوصلة این مقاله خارج است، در این مجال کوتاه تنها به بررسی برخی از مؤلفه‌های رفتاری سبک فرزندپروری اسلامی می‌پردازیم و بررسی دو بعد دیگر را به فرصتی دیگر موکول می‌کنیم</w:t>
      </w:r>
      <w:r>
        <w:rPr>
          <w:rFonts w:eastAsia="IRNazanin" w:cs="IRNazanin"/>
          <w:color w:val="111111"/>
          <w:sz w:val="28"/>
          <w:szCs w:val="28"/>
          <w:rtl w:val="true"/>
          <w:lang w:bidi="fa-IR"/>
        </w:rPr>
        <w:t>:</w:t>
      </w:r>
    </w:p>
    <w:p>
      <w:pPr>
        <w:pStyle w:val="Heading3"/>
        <w:numPr>
          <w:ilvl w:val="2"/>
          <w:numId w:val="1"/>
        </w:numPr>
        <w:rPr/>
      </w:pPr>
      <w:bookmarkStart w:id="100" w:name="__RefHeading___Toc1716756_581953129"/>
      <w:bookmarkStart w:id="101" w:name="_Toc34"/>
      <w:bookmarkEnd w:id="100"/>
      <w:r>
        <w:rPr>
          <w:rtl w:val="true"/>
        </w:rPr>
        <w:t xml:space="preserve">توقعات منطقی </w:t>
      </w:r>
      <w:r>
        <w:rPr>
          <w:rtl w:val="true"/>
        </w:rPr>
        <w:t>(</w:t>
      </w:r>
      <w:r>
        <w:rPr>
          <w:rtl w:val="true"/>
        </w:rPr>
        <w:t>تطابق توقعات با دنیای درونی کودک</w:t>
      </w:r>
      <w:r>
        <w:rPr>
          <w:rtl w:val="true"/>
        </w:rPr>
        <w:t>)</w:t>
      </w:r>
      <w:bookmarkEnd w:id="101"/>
    </w:p>
    <w:p>
      <w:pPr>
        <w:pStyle w:val="BookText"/>
        <w:rPr/>
      </w:pPr>
      <w:r>
        <w:rPr>
          <w:rFonts w:ascii="IRNazanin" w:hAnsi="IRNazanin" w:eastAsia="IRNazanin"/>
          <w:color w:val="111111"/>
          <w:sz w:val="28"/>
          <w:sz w:val="28"/>
          <w:szCs w:val="28"/>
          <w:rtl w:val="true"/>
          <w:lang w:bidi="fa-IR"/>
        </w:rPr>
        <w:t>یکی از مهم‌ترین عوامل مؤثر بر رشد مطلوب کودک، کیفیت توقعاتی است که والدین از کودک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والدین باید بر اساس توانایی‌های روان‌شناختی کودک، برای او قابل دسترس و منطقی و دارای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توقعات والدین و روش‌های انضباطی آنان، تحت تاثیر خصوصیات شخصیتی و نگرش آنان دربارة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والدین از نوزاد خود انتظارات روشن و مطابق با توانایی‌های رشدی او داشته باشند، نقش مهمی در ایجاد رابطه‌ای ایمن بین کودک و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توقعات و خواسته‌های والدین با توانایی‌ها نوزاد، علاوه بر این‌که زمینة همکاری کودک را فراهم می‌کند، احساس ایمنی را به او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اگر والدین از کودک خود توقعات بیش از حد توانایی او داشته باشند، احساس خشم، عدم لیاقت و ناامنی را به او منتقل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یانسن،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والدین، کودک را انسان بزرگ‌سالی در اندازة کوچک می‌دانند که تفاوت چندانی با بزرگ‌سال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والدینی بدون در نظر گرفتن نیازها و توانایی‌های کودک، تنها به توقعات خود فکر می‌کنند و او را تحت فشار قرار می‌دهند تا توقعات غیرمنطقی آنان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ممکن است مادری قشرق به راه انداختن کودک </w:t>
      </w:r>
    </w:p>
    <w:p>
      <w:pPr>
        <w:pStyle w:val="BookText"/>
        <w:rPr/>
      </w:pPr>
      <w:r>
        <w:rPr>
          <w:rFonts w:ascii="IRNazanin" w:hAnsi="IRNazanin" w:eastAsia="IRNazanin"/>
          <w:color w:val="111111"/>
          <w:sz w:val="28"/>
          <w:sz w:val="28"/>
          <w:szCs w:val="28"/>
          <w:rtl w:val="true"/>
          <w:lang w:bidi="fa-IR"/>
        </w:rPr>
        <w:t>چندساله‌اش را ناشی از خردسالی و مقتضای سن او بداند؛ در این حالت که مادر دنیای درونی کودک خود را درک می کند، دربارة رفتار کودک واکنشی درست نشان می‌دهد و به احتمال زیاد، با کودک خود هم‌دردی می‌کند و می‌کوشد او را آرام کند؛ اما اگر مادر بدون در نظر گرفتن دنیای درونی کودک و ویژگی‌های روان‌شناختی او، گمان کند قشقرق کودک به دلیل خودمحوری یا کم‌عقلی اوست، احتمالا به رفتارهایش واکنش منفی نشان می‌دهد و تمام تلاش خود را به کار می‌گیرد که او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توجه به دنیای درونی کودک مورد توجه قرار گرفته است؛ به‌گونه‌ای که ائمة دین به جای این‌که توقع داشته باشند کودک خود را با توقعات و خواسته‌های آنان تنظیم کند، سطح توقعات و رفتارهای خود را با دنیای درونی کودک تنظیم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برای اقامة نماز عازم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کودکانی برخورد که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همین‌که پیامبر را دیدند، به سویش دویدند، برگرد او حلقه زدند و هر یک از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جَمَلی؛ شتر ما باش تا بر دوش تو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که قبلاً این‌گونه رفتارهایی را از پیامبر دربارة حسن و حسین دیده بودند، انتظار داشتند که پیامبر صلی الله علیه و آله به آن‌ها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کودکان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برای اقامة نماز در مسجد، منتظر بودند، بلال را دنبال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بلال در راه با این جریان مواجه شد،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تنگ‌شدن وقت نماز بهتر از دلتنگ‌شدن این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چیزی برای کودکان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منزل پیامبر رفت و همه جای منزل را جست‌وجو کرد و هشت دانه گردو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گردوها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گردوها را در دست گرفت و خطاب به کودکان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أتَبیعونَ جَمَلَکُم بِهَذِهِ الجُوزات؟؛ آیا شتر خود را به این گردوها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این معامله رضایت دادند و با خوشحالی پیامبر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عازم مسجد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برادرم یوسف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چند درهم فروختند و مرا نیز به هشت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مهدوی‌نیک، پایان‌نامه،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توجه به ویژگی‌های روان‌شناختی و توانایی‌های نوزاد، نکته‌ای است که در روایات اسلامی مورد توجه قرار گرفته است</w:t>
      </w:r>
      <w:r>
        <w:rPr>
          <w:rFonts w:eastAsia="IRNazanin" w:cs="IRNazanin"/>
          <w:color w:val="111111"/>
          <w:sz w:val="28"/>
          <w:szCs w:val="28"/>
          <w:rtl w:val="true"/>
          <w:lang w:bidi="fa-IR"/>
        </w:rPr>
        <w:t xml:space="preserve">. </w:t>
      </w:r>
      <w:bookmarkStart w:id="102" w:name="pg5421_61284"/>
    </w:p>
    <w:p>
      <w:pPr>
        <w:pStyle w:val="BookText"/>
        <w:rPr/>
      </w:pPr>
      <w:bookmarkEnd w:id="102"/>
      <w:r>
        <w:rPr>
          <w:rFonts w:ascii="IRNazanin" w:hAnsi="IRNazanin" w:eastAsia="IRNazanin"/>
          <w:color w:val="111111"/>
          <w:sz w:val="28"/>
          <w:sz w:val="28"/>
          <w:szCs w:val="28"/>
          <w:rtl w:val="true"/>
          <w:lang w:bidi="fa-IR"/>
        </w:rPr>
        <w:t>وقتی نوزادی را برای دعا یا نام‌گذاری به حضور پیغمبر اکرم صلی الله علیه و آله می‌آوردند، حضرت برای احترام کسانش او را با آغوش باز می‌گرفت و در دامن خود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می‌افتاد که طفل در دامن پیغمبر 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ناظر بودند، بر سر کودک فریاد می‌زدند و تندی می‌کردند، تا او را از ادرار بازدارند؛ اما نبی اکرم صلی الله علیه و آله آنان را منع می‌کرد و می‌فرمود که با تندی و خشونت از ادرار کودک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طفل را آزاد می‌گذاشت تا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دعا یا نام‌گذاری تمام می‌شد، اولیای اطفال درنهایت مسرت کودک خود را می‌گرفتند و کمترین آزردگی و ملامت خاطر در پیغمبر از ادرار کودک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کسان طفل می‌رفتند، پیغمبر لباس خود را تطهیر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به دلیل این‌که رفتار همراهان کودک با ویژگی‌های کودک تطابق نداشته و از کودک توقعی داشتند که با سن او تناسب نداشت، آنان را از تندی با کودک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پیامبر ضمن این‌که چنین رفتاری را منع می‌کند، آن را موجب آزار و مکدر شدن خاطر کودک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تعامل، نه‌تنها در سیرة پیامبر اکرم صلی الله علیه و آله و ائمة معصومین علیهم السلام یافت می‌شود، بلکه در گفتار آن بزرگواران، نیز دیده می‌شود و در روایات متعدد به داشتن رفتار مناسب با کودک، از جمله هم‌بازی‌شدن با او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عِندَهُ صَبِیٌّ فَلیَتَصابَّ لَهُ؛ کسی که کودکی نزد اوست، باید با او کودکی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مهدوی‌نیک، همان،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وَلَدٌ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فرزندی دارد، با او کودکی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03" w:name="__RefHeading___Toc1716758_581953129"/>
      <w:bookmarkStart w:id="104" w:name="_Toc35"/>
      <w:bookmarkEnd w:id="103"/>
      <w:r>
        <w:rPr>
          <w:rtl w:val="true"/>
        </w:rPr>
        <w:t>پاسخ‌دهی به نیازهای کودک</w:t>
      </w:r>
      <w:bookmarkEnd w:id="104"/>
    </w:p>
    <w:p>
      <w:pPr>
        <w:pStyle w:val="Heading4"/>
        <w:numPr>
          <w:ilvl w:val="3"/>
          <w:numId w:val="1"/>
        </w:numPr>
        <w:rPr/>
      </w:pPr>
      <w:bookmarkStart w:id="105" w:name="__RefHeading___Toc1716760_581953129"/>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وضعیت جسمی و روانی کودک در هر مرحله از زندگی، دارای موقعیت ویژه بوده و شیوه‌های برخورد با کودک در مراحل گوناگون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تربیتی هدفمند، صحیح‌ترین شیوة برخورد با کودک متوقف بر شناخت و درک صحیح خواسته‌ها و نیازهای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پاسخ‌دهی صحیح و به‌موقع، موجب ایجاد امنیت و آرامش در کودک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نیازهای ابتدایی و سطح پایین فرد، باید قبل از نیازهای سطح بالا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فیزیولوژی و نیازهای ایمنی مانند امنیت جسمانی، ثبات، وابستگی، محافظت و رهایی از نیروهای تهدیدکننده‌ای مانند بیماری، ترس و اضطراب، در </w:t>
      </w:r>
      <w:bookmarkStart w:id="107" w:name="pg5421_61285"/>
    </w:p>
    <w:p>
      <w:pPr>
        <w:pStyle w:val="BookText"/>
        <w:rPr/>
      </w:pPr>
      <w:bookmarkEnd w:id="107"/>
      <w:r>
        <w:rPr>
          <w:rFonts w:ascii="IRNazanin" w:hAnsi="IRNazanin" w:eastAsia="IRNazanin"/>
          <w:color w:val="111111"/>
          <w:sz w:val="28"/>
          <w:sz w:val="28"/>
          <w:szCs w:val="28"/>
          <w:rtl w:val="true"/>
          <w:lang w:bidi="fa-IR"/>
        </w:rPr>
        <w:t>سلسله‌نیازهای مزلو، جزء نیازهای ابتدایی است و تا زمانی‌که این نیازها برطرف نشود، نیازهای سطح بالاتر مانند محبت، احترام و خودشکوفایی در زندگی فرد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جست‌فیس،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دیدگاه، تا زمانی‌که نیازهای ابتدایی فرزند به‌صورت کامل برطرف و ارضا نشده است، نمی‌توان در فرآیند فرزندپروری موفق بود؛ بنابراین شناخت نیازهای جسمانی و عاطفی کودک و پاسخ‌دهی به‌اندازه و به‌موقع، برای کامل‌شدن فرآیند فرزندپروری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اسلامی نشان می‌دهد که آیات و روایات بسیاری دربارة برطرف‌کردن نیازهای جسمانی و روانی کودکان تأکید دارند؛ تا در پرتو برطرف‌شدن نیازهای کودک، احساس آرامش بر او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موارد اشاره می‌کنیم</w:t>
      </w:r>
      <w:r>
        <w:rPr>
          <w:rFonts w:eastAsia="IRNazanin" w:cs="IRNazanin"/>
          <w:color w:val="111111"/>
          <w:sz w:val="28"/>
          <w:szCs w:val="28"/>
          <w:rtl w:val="true"/>
          <w:lang w:bidi="fa-IR"/>
        </w:rPr>
        <w:t>:</w:t>
      </w:r>
    </w:p>
    <w:p>
      <w:pPr>
        <w:pStyle w:val="Heading4"/>
        <w:numPr>
          <w:ilvl w:val="3"/>
          <w:numId w:val="1"/>
        </w:numPr>
        <w:rPr/>
      </w:pPr>
      <w:bookmarkStart w:id="108" w:name="__RefHeading___Toc1716762_581953129"/>
      <w:bookmarkStart w:id="109" w:name="_Toc37"/>
      <w:bookmarkEnd w:id="108"/>
      <w:r>
        <w:rPr>
          <w:rtl w:val="true"/>
        </w:rPr>
        <w:t>تغذیه</w:t>
      </w:r>
      <w:bookmarkEnd w:id="109"/>
    </w:p>
    <w:p>
      <w:pPr>
        <w:pStyle w:val="BookText"/>
        <w:rPr/>
      </w:pPr>
      <w:r>
        <w:rPr>
          <w:rFonts w:ascii="IRNazanin" w:hAnsi="IRNazanin" w:eastAsia="IRNazanin"/>
          <w:color w:val="111111"/>
          <w:sz w:val="28"/>
          <w:sz w:val="28"/>
          <w:szCs w:val="28"/>
          <w:rtl w:val="true"/>
          <w:lang w:bidi="fa-IR"/>
        </w:rPr>
        <w:t>نوزاد از همان ابتدای زندگی، برای برطرف‌شدن نیازهایش به والدین خود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برطرف‌کردن نیازهای فیزیولوژیکی، مهم‌ترین امر در زندگی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اولین تجارب خود را براساس ابراز نیاز و برطرف‌کردن آن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به‌مرور زمان، کیفیت و کمیت نیازهای نوزاد تغییر می‌کند و با رشد او، تغییرات مهمی در نیازهایش ایجاد می‌شود؛ اما کودک همچنان نیازمند والدین است و نیازهای فیزیولوژی او باید به دست والدین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نیازهای کودک از سوی والدین به‌اندازة کافی برطرف شود، کودک ارتباط عاطفی سازنده‌ای با والدین برقرار می‌کند و ایجاد این رابطة گرم، شرایط را برای فرزندپروری فراهم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دربارة این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لَوْ کَانَ یُولَدُ تَامَّ الْعَقْلِ مُسْتَقِلًّا بِنَفْسِهِ لَذَهَبَ مَوْضِعُ حَلَاوَةِ تَرْبِیَةِ الْأَوْلَادِ وَ مَا قُدِّرَ أَنْ یَکُونَ لِلْوَالِدَیْنِ فِی الِاشْتِغَالِ بِالْوَلَدِ مِنَ الْمَصْلَحَةِ وَ مَا یُوجِبُ التَّرْبِیَةَ لِلْآبَاءِ عَلَی الْأَبْنَاءِ مِنَ الْمُکَافَأَةِ بِالْبِرِّ وَ الْعَطْفِ عَلَیْهِمْ عِنْدَ حَاجَتِهِمْ إِلَی ذَلِکَ مِنْهُمْ ثُمَّ کَانَ الْأَوْلَادُ لَایَأْلَفُونَ آبَاءَهُمْ وَ لَایَأْلَفُ الْآبَاءُ أَبْنَاءَهُمْ لِأَنَّ الْأَوْلَادَ کَانُوا یَسْتَغْنُونَ عَنْ تَرْبِیَةِ الْآبَاءِ وَ حِیَاطَتِهِمْ فَیَتَفَرَّقُونَ عَنْهُمْ حِینَ یُولَدُونَ فَلَایَعْرِفُ الرَّجُلُ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هنگام تولد عقل کاملی داشت و مستقل و خودکفا بود، شیرینی فرزندداری از میان می‌رفت </w:t>
      </w:r>
      <w:bookmarkStart w:id="110" w:name="pg5421_61286"/>
    </w:p>
    <w:p>
      <w:pPr>
        <w:pStyle w:val="BookText"/>
        <w:rPr/>
      </w:pPr>
      <w:bookmarkEnd w:id="110"/>
      <w:r>
        <w:rPr>
          <w:rFonts w:ascii="IRNazanin" w:hAnsi="IRNazanin" w:eastAsia="IRNazanin"/>
          <w:color w:val="111111"/>
          <w:sz w:val="28"/>
          <w:sz w:val="28"/>
          <w:szCs w:val="28"/>
          <w:rtl w:val="true"/>
          <w:lang w:bidi="fa-IR"/>
        </w:rPr>
        <w:t>و پدر و مادر به مصالحی که در تربیت کودک نهفته است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تربیت و سرپرستی و رحم و شفقت بر آنان هنگام پیری بر فرزند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بدون هیچ نیازی به دنیا می‌آمد، در میان فرزندان و والدین هیچ پیوند و الفتی حاکم نبود؛ زیرا نوزاد از تربیت و سرپرستی والدین بی‌نیاز بود و از زمان تولد از آنان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گفت که کودک از همان ابتدای زندگی، نیازمند خلق شده است و برطرف‌شدن این نیاز، در الفت پیداکردن کودک با والدین و پیوند عاطفی با آنان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نیازهای نوزاد به‌صورت کامل و بهینه برطرف شد، نوزاد به‌صورت فطری به سمت منبعی که نیاز او را بر طرف می‌کند، احساس محبت و میل می‌کند و به او دل‌بسته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جُبِلَتِ الْقُلُوبُ عَلی حُبِ مَنْ یَنْفَعُهَا وَ بُغْضِ مَنْ أَضَرَّ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دوستی کسی که به آن نیکی و احسان می‌کند و دشمنی کسی که به آن بدی می‌کند،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گذشت، باید گفت که برطرف‌کردن نیازهای فیزیولوژیکی، نه‌تنها موجب آرامش و کاهش تنش در کودک می‌شود، موجب ایجاد ارتباط عاطفی و دل‌بستگی کودک به والدین می‌شود و فضای امنی را برای او در ارتباط با والدینش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شرایطی که ارتباط والدین با فرزند آسان شده است، والدین بهتر می‌توانند نقش فرزندپروری خود را ایفا کنند</w:t>
      </w:r>
      <w:r>
        <w:rPr>
          <w:rFonts w:eastAsia="IRNazanin" w:cs="IRNazanin"/>
          <w:color w:val="111111"/>
          <w:sz w:val="28"/>
          <w:szCs w:val="28"/>
          <w:rtl w:val="true"/>
          <w:lang w:bidi="fa-IR"/>
        </w:rPr>
        <w:t>.</w:t>
      </w:r>
    </w:p>
    <w:p>
      <w:pPr>
        <w:pStyle w:val="Heading4"/>
        <w:numPr>
          <w:ilvl w:val="3"/>
          <w:numId w:val="1"/>
        </w:numPr>
        <w:rPr/>
      </w:pPr>
      <w:bookmarkStart w:id="111" w:name="__RefHeading___Toc1716764_581953129"/>
      <w:bookmarkStart w:id="112" w:name="_Toc38"/>
      <w:bookmarkEnd w:id="111"/>
      <w:r>
        <w:rPr>
          <w:rtl w:val="true"/>
        </w:rPr>
        <w:t>نوازش و بوسه</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می‌شود که تمام نیازهای جسمانی کودک برطرف شده و باز کودک گریه یا بهانه‌گیری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گریة کودک، به دلیل عدم ارضای نیاز نوازش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یکی از غذاهای روانی کودک است و او باید به‌اندازة کافی در این زمینه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نیاز مورد توجه قرار نگیرد، کودک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در آغوش مادر، نوازش می شود، بدون این‌که نیاز دیگر او مورد توجه قرار گرفته باشد،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جدید نشان می‌دهد که صدای قلب مادر، برای نوزاد از هر آهنگ موزونی جذاب‌تر و دل‌نشین‌تر است و به همین دلیل، زمانی که کودک در اوج گریه است و در </w:t>
      </w:r>
    </w:p>
    <w:p>
      <w:pPr>
        <w:pStyle w:val="BookText"/>
        <w:rPr/>
      </w:pPr>
      <w:r>
        <w:rPr>
          <w:rFonts w:ascii="IRNazanin" w:hAnsi="IRNazanin" w:eastAsia="IRNazanin"/>
          <w:color w:val="111111"/>
          <w:sz w:val="28"/>
          <w:sz w:val="28"/>
          <w:szCs w:val="28"/>
          <w:rtl w:val="true"/>
          <w:lang w:bidi="fa-IR"/>
        </w:rPr>
        <w:t xml:space="preserve">آغوش مادر قرار می‌گیرد، آرام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اولین تجربة صمیمت جسمانی در دوران کودکی، دربارة مراقب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به‌صورت فطری از بغل‌شدن، بوسیدن و ارتباط با پوست مراقب خود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کودک کم باشد، اهمیت این رابطه در روند شکل‌گیری ارتباط عاطفی او با والدین اهمیت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شکل‌گیری دل‌بستگی، به تجربه‌های بدنی و لمس‌کردن کودک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رفتارهای گرم، در آغوش گرفتن رابطة نزدیکی ایجاد می‌کند که برای کودک و مادر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و دیگران،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بر این موضوع تأکید شده است؛ به‌گونه‌ای که یکی از رفتارهای پیامبر با فرزندان خود، نوازش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صلی الله علیه و آله إِذَا أَصْبَحَ مَسَحَ عَلَی رُئوسِ وُلْدِهِ وَ وُلْدِ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روز، صبح دست نوازش بر سر فرزندان و نوه‌های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رفتار از سوی پیامبر، حاکی است که این نیاز روانی نوزاد همیشه باید مورد توجه والدین قرار بگیرد و آنان با تمام وجود، باید سعی کنند این نیاز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بی‌شک یکی از اساسی‌ترین نیازهای کودک پس از نیازهای زیستی، همچون آب،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محبت است؛ به‌گونه‌ای که اگر این نیاز برآورده شود، کودک تا حد بسیاری در برابر نیازهای زیستی مقاومت کرده، آن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حتی در برخی حیوانات نیز مشاهده می‌شود؛ هر چند این نیاز در انسان شدیدتر و نیاز کودکان به آن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سرپرست کودک است، لازم است به این نیاز کودک توجه خاص داشته باشد و بداند پاسخ‌گویی صحیح به این نیاز، اساس و پایة تربیت او را تشکیل می‌دهد؛ زیرا ارضای این نیاز، موجب آرامش روانی، امنیت خاطر، اعتماد به نفس، اعتماد به والدین و حتی سلامت جسمانی کودک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بوسیدن فرزند نیز که حاکی از مهر و محبت به اوست،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به‌ویژه مادر، از طریق بوسیدن می‌توانند پیام امنیت و مهر و محبت را به فرزند خود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به‌طور ویژه، در روایات اسلامی مورد توجه قرار گرفته است</w:t>
      </w:r>
      <w:r>
        <w:rPr>
          <w:rFonts w:eastAsia="IRNazanin" w:cs="IRNazanin"/>
          <w:color w:val="111111"/>
          <w:sz w:val="28"/>
          <w:szCs w:val="28"/>
          <w:rtl w:val="true"/>
          <w:lang w:bidi="fa-IR"/>
        </w:rPr>
        <w:t xml:space="preserve">. </w:t>
      </w:r>
      <w:bookmarkStart w:id="113" w:name="pg5421_61288"/>
    </w:p>
    <w:p>
      <w:pPr>
        <w:pStyle w:val="BookText"/>
        <w:rPr/>
      </w:pPr>
      <w:bookmarkEnd w:id="113"/>
      <w:r>
        <w:rPr>
          <w:rFonts w:ascii="IRNazanin" w:hAnsi="IRNazanin" w:eastAsia="IRNazanin"/>
          <w:color w:val="111111"/>
          <w:sz w:val="28"/>
          <w:sz w:val="28"/>
          <w:szCs w:val="28"/>
          <w:rtl w:val="true"/>
          <w:lang w:bidi="fa-IR"/>
        </w:rPr>
        <w:t>پیامبر اکرم صلی الله علیه و آله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وَلَدَهُ کَتَبَ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حَسَنَةً وَ مَنْ فَرَّحَهُ فَرَّحَهُ اللَّهُ یَوْمَ الْقِیَامَه؛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 خود را ببوسد، برای هر بوسه‌ای حسنه‌ای ثبت می‌شود و هر کس فرزندش را شاد کند، خداوند او را در قیامت شاد خواهد کرد</w:t>
      </w:r>
      <w:r>
        <w:rPr>
          <w:rFonts w:eastAsia="IRNazanin" w:cs="IRNazanin"/>
          <w:color w:val="111111"/>
          <w:sz w:val="28"/>
          <w:szCs w:val="28"/>
          <w:rtl w:val="true"/>
          <w:lang w:bidi="fa-IR"/>
        </w:rPr>
        <w:t>.»</w:t>
      </w:r>
    </w:p>
    <w:p>
      <w:pPr>
        <w:pStyle w:val="Heading4"/>
        <w:numPr>
          <w:ilvl w:val="3"/>
          <w:numId w:val="1"/>
        </w:numPr>
        <w:rPr/>
      </w:pPr>
      <w:bookmarkStart w:id="114" w:name="__RefHeading___Toc1716766_581953129"/>
      <w:bookmarkStart w:id="115" w:name="_Toc39"/>
      <w:bookmarkEnd w:id="114"/>
      <w:r>
        <w:rPr>
          <w:rtl w:val="true"/>
        </w:rPr>
        <w:t>بازی</w:t>
      </w:r>
      <w:bookmarkEnd w:id="115"/>
    </w:p>
    <w:p>
      <w:pPr>
        <w:pStyle w:val="BookText"/>
        <w:rPr/>
      </w:pPr>
      <w:r>
        <w:rPr>
          <w:rFonts w:ascii="IRNazanin" w:hAnsi="IRNazanin" w:eastAsia="IRNazanin"/>
          <w:color w:val="111111"/>
          <w:sz w:val="28"/>
          <w:sz w:val="28"/>
          <w:szCs w:val="28"/>
          <w:rtl w:val="true"/>
          <w:lang w:bidi="fa-IR"/>
        </w:rPr>
        <w:t>با رشد و نمو کودک، رفته‌رفته آمادگی‌های لازم برای بازی در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یک نیاز طبیعی برای کودک است و بدون آن رشد سالم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طریق بازی، می‌توانند به نیاز طبیعی کودک خود پاسخ داده و از طریق پاسخ‌دهی به نیاز او زمینة دل‌بستگی‌اش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برای تحقق دل‌بستگی و ارتباط عاطفی با فرزند خود، باید با شیوه‌هایی که کودکان می‌پسندند، رفتار کنند و به شیوه‌ای با فرزند خود تعامل داشته باشند که کودک با آنان احساس راحتی و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موجب می‌شود، بسیاری از مشکلات روانی و عاطفی کودک حل شود و عقده‌هایی که کودکان همواره در زندگی بر اثر ناکامی‌ها به آن مبتلا می‌شوند، تخلیه شود؛ زیرا کودکان بر اثر موفقیت‌هایی که در بازی به دست می‌آورند، ناکامی‌های زندگی را فراموش می‌کنند یا به شیوه‌های گوناگون، نظیر داد و فریاد یا به‌گونه‌ای منطقی در بازی، عقده‌های خود را خالی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بازی از طریق این کارکرد، موجب می‌شود کودک بهتر بتواند نقش خود را در فرآیند دل‌بستگی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در دستورهای پیشوایان دینی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إِبْنَک یلْعَبُ سَبْعَ سَنینَ، وَ یُؤَدَّبُ 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تا هفت‌سالگی رها کن تا بازی کند و پس از آن، او را تعلیم بده و تربیت کن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در زندگی خود، به این نیاز طبیعی کودکان توجه کافی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این‌که کودکان را در بازی آزاد می‌گذاشتند، خود نیز در بازی آن‌ها شرکت کرده، از این طریق هم به بازی آنان رونق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16" w:name="pg5421_61289"/>
    </w:p>
    <w:p>
      <w:pPr>
        <w:pStyle w:val="BookText"/>
        <w:rPr/>
      </w:pPr>
      <w:bookmarkEnd w:id="116"/>
      <w:r>
        <w:rPr>
          <w:rFonts w:ascii="IRNazanin" w:hAnsi="IRNazanin" w:eastAsia="IRNazanin"/>
          <w:color w:val="111111"/>
          <w:sz w:val="28"/>
          <w:sz w:val="28"/>
          <w:szCs w:val="28"/>
          <w:rtl w:val="true"/>
          <w:lang w:bidi="fa-IR"/>
        </w:rPr>
        <w:t>انس چنین نقل می‌کند که پیامبر صلی الله علیه و آله برای ادای نماز به مسجد آمد؛ درحالی‌که حسن علیه السلام را در بغل داشت و او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سجده رفت، سجده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و مشاهده کردم که حسن علیه السلام بر دوش پیامبر صلی الله علیه و آله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از پیامبر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سجده را به‌قدری طول دادی که هیچ‌گاه چنین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نازل نشده؛ ولی فرزندم بر دوشم سوار شده بود؛ نخواستم عجله کنم تا او خود پایین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117" w:name="__RefHeading___Toc1716768_581953129"/>
      <w:bookmarkStart w:id="118" w:name="_Toc40"/>
      <w:bookmarkEnd w:id="117"/>
      <w:r>
        <w:rPr>
          <w:rtl w:val="true"/>
        </w:rPr>
        <w:t>روش الگویی</w:t>
      </w:r>
      <w:bookmarkEnd w:id="118"/>
    </w:p>
    <w:p>
      <w:pPr>
        <w:pStyle w:val="BookText"/>
        <w:rPr/>
      </w:pPr>
      <w:r>
        <w:rPr>
          <w:rFonts w:ascii="IRNazanin" w:hAnsi="IRNazanin" w:eastAsia="IRNazanin"/>
          <w:color w:val="111111"/>
          <w:sz w:val="28"/>
          <w:sz w:val="28"/>
          <w:szCs w:val="28"/>
          <w:rtl w:val="true"/>
          <w:lang w:bidi="fa-IR"/>
        </w:rPr>
        <w:t>از میان شیوه‌های فرزندپروری، روش الگودهی یکی از روش‌های شاخص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تغییر به نسبت مداوم در رفتار که قسمت عمده‌اش، نتیجة مشاهدة رفتار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شعاری‌نژاد، فرهنگ علوم رفتاری،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روان‌شناختی انسان، تقلید و الگوگیری است که از همان دوران طفولیت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نقش مهمی در یادگیری‌های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طلایی کودکی، نقش بااهمیتی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آنچه را می‌بیند و می‌شوند، الگوبرداری می‌کند و می‌کوشد آن را در زندگی خود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بهترین یادگیری کودک از طریق مشاهده و الگوبرداری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نخستین الگوهای کودکان والدین هستند؛ الگوهایی که می‌توانند مثبت یا منفی باشند و با رفتارهای خود شخصیت کودک را شکل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یک‌سری مطالعات کلاسیک، نشان داد که پرخاشگری کودکان، در اثر مشاهدة رفتار کسی که در برابرشان پرخاشگرانه عمل می‌کند، افزایش می‌یابد؛ بنابراین بسیاری از حالات و رفتارهای مختلف کودکان نظیر خجالتی بودن، پرخاشگری بودن، قهرمان بودن، همکاری کردن و بخشنده و خسیس بودن، ناشی از مشاهدة رفتار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و بنی‌جمالی،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به دلیل عینی، محسوس و کاربردی بودن، از نفوذ و اثرگذاری فراوانی </w:t>
      </w:r>
      <w:bookmarkStart w:id="119" w:name="pg5421_61290"/>
    </w:p>
    <w:p>
      <w:pPr>
        <w:pStyle w:val="BookText"/>
        <w:rPr/>
      </w:pPr>
      <w:bookmarkEnd w:id="119"/>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الگوگیری، فرزند رفتار را با تمام جزئیات آن، به‌صورت کامل و ملموس مشاهده می‌کند؛ به همین دلیل نه‌تنها به خود رفتار، بلکه به شرایط تحقق آن پی‌می‌برد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مشاهدة رفتار والدین، امکان عملی‌شدن رفتار را به‌صورت عینی برای فرزند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مشاهدة زیبایی‌های رفتارهای والدین، موجب ایجاد و تقویت گرایش و انگیزة اقدام به رفتارهای مثبت در فرزند می‌شود؛ علاوه بر این، روش الگویی در فرایند یادگیری، موجب سرعت‌بخشی روند یادگیری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نمونة ارائه‌شده از کمال بیشتر و جاذبة فراگیرتری بهره‌مند باشد، این روش از کارآیی بیشتری برخوردار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ده‌آبادی،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الگودهی برای ترغیب فرزند به انجام یا تداوم عمل و داراشدن صفتی پسندیده، ترتیبی اتخاذ می‌گردد تا فرزند بتواند والدین را که در نظرش مهم و محبوب است، در حال انجام دادن آن عمل و رفتار ببیند یا نتیجة صفت و خصلت او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والدین نمونة رفتار و کردار مطلوب و شایسته را عملاً در معرض دید فرزند قرار می‌دهند تا شرایط لازم برای تقلید و الگوبرداری فرزند فراهم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4"/>
        <w:numPr>
          <w:ilvl w:val="3"/>
          <w:numId w:val="1"/>
        </w:numPr>
        <w:rPr/>
      </w:pPr>
      <w:bookmarkStart w:id="120" w:name="__RefHeading___Toc1716770_581953129"/>
      <w:bookmarkStart w:id="121" w:name="_Toc41"/>
      <w:bookmarkEnd w:id="120"/>
      <w:r>
        <w:rPr>
          <w:rtl w:val="true"/>
        </w:rPr>
        <w:t>تغافل</w:t>
      </w:r>
      <w:bookmarkEnd w:id="12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به دلیل عدم تجربة کافی در زندگی، عدم مدیریت کامل بر رفتارهای خود، نداشتن شناخت کامل دربارة برخی رفتارهای منفی و ضعف اراده، ممکن است در طول دوران رشد مرتکب رفتارهایی شود که مورد پسند والدین و جامعه نباشد؛ بنابراین چنانچه با مشاهدة کوچک‌ترین خطا که از کودک سرمی‌زند، به‌سرعت واکنش نشان دهیم و رفتار کودک را به‌صورت آشکار به او انعکاس دهیم، در فرآیند فرزندپروری با چالش جدی روبه‌رو می‌شویم و مجبور خواهیم شد، در برابر کوچک‌ترین خطای کودک واکنش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واکنش‌های مکرر والدین، در برابر رفتارهای منفی کودک موجب می‌شود تا او احساس خوبی دربارة خود نداشته باشد و چنین تصویری در ذهن او حک شود که به غیر رفتارهای منفی، چیز دیگری از من صادر نمی‌شود و والدینم هم، نقش دیگری به غیر از انتقاد در برابر رفتار من ندارند؛ علاوه بر این واکنش والدین دربارة </w:t>
      </w:r>
    </w:p>
    <w:p>
      <w:pPr>
        <w:pStyle w:val="BookText"/>
        <w:rPr/>
      </w:pPr>
      <w:r>
        <w:rPr>
          <w:rFonts w:ascii="IRNazanin" w:hAnsi="IRNazanin" w:eastAsia="IRNazanin"/>
          <w:color w:val="111111"/>
          <w:sz w:val="28"/>
          <w:sz w:val="28"/>
          <w:szCs w:val="28"/>
          <w:rtl w:val="true"/>
          <w:lang w:bidi="fa-IR"/>
        </w:rPr>
        <w:t>رفتارهای منفی کودک، می‌تواند نوعی تقویت برای رفتار کودک باشد و به جای این‌که موجب کاهش رفتار منفی در کودک شود، رفتار منفی را در کودک افزایش دهد؛ بنابراین رفتار منطقی این است که در مقابل بسیاری از رفتارهای منفی کودک واکنش نشان ندهیم و تا آن‌جا که امکان دارد، از رفتارهای منفی او چشم‌پوشی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نادیده‌گرفتن لغزش‌های دیگران با اصطلاح تغافل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مصدر باب تفاعل است؛ به‌معنای خود را به غفلت زدن، خویشتن را غافل وانمود کردن و چشم‌پوشی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طجری،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مادة غفلت به باب تفاعل برده شده است، اصل در این باب آن است که یا رابطه و عمل کردی در میان دو کس در جریان باشد و یا به‌معنای اظهار چیزی باشد که آن چیز حاصل نباشد؛ از این رو تغافل به‌معنای چشم‌پوشی و خود را غافل وانمودکردن و نیز اظهار بی‌اطلاعی دربارة کار دیگری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تغافل و وجود دقت و توجه زیاد به اموری که در اطراف فرد می‌گذرد، او را دچار تنیدگی و بهم‌ریختگی روانی می‌کند و سلامت روان وی را به خطر می‌اندازد، بنابراین لازمة یک زندگی سالم، وجود تغافل و چشم‌پوشی در فرد است و کسانی که تغافل ندارند، عملاً نمی‌توانند رابطة توأم با آرامش با دیگران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یَتَغافِلُ وَ لایَغضُ عَن کُثیرٍ مِنَ الاُمُورِ تنعصت عَیشَه؛ هر کس تغافل نکند و از کارهای زیادی که در دور و بر اوست چشم نپوشد، زندگی خود را خراب کرده و آن را بهم ریخته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تغافل در بالا رفتن منزلت و احترام والدین تأثیر زیادی دارد و هرچه والدین از خطاهای فرزند خود چشم‌پوشی کنند، احترام و منزلت آنان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تغافل عامل و علت به وجود آورندة عظمت و منزلت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تغافل زمینة اثرگذاری والدین را برای فرزند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لاتَداقُوا النّاسَ وَزناً بِوَزنٍ وَ عَظِمُوا أقدارَکُم بِالتّغافُلِ عَنِ الدَّنی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با دقت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را از ماست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نکنید و با تغافل دربارة کارهای جزئی قدر و منزلت خود را بالا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احادیثی که ذکر شد و استدلال‌هایی که ارائه گردید و با کنار هم گذاشتن روابط این احادیث، می‌توان به این </w:t>
      </w:r>
    </w:p>
    <w:p>
      <w:pPr>
        <w:pStyle w:val="BookText"/>
        <w:rPr/>
      </w:pPr>
      <w:r>
        <w:rPr>
          <w:rFonts w:ascii="IRNazanin" w:hAnsi="IRNazanin" w:eastAsia="IRNazanin"/>
          <w:color w:val="111111"/>
          <w:sz w:val="28"/>
          <w:sz w:val="28"/>
          <w:szCs w:val="28"/>
          <w:rtl w:val="true"/>
          <w:lang w:bidi="fa-IR"/>
        </w:rPr>
        <w:t>نتیجه رسید که تغافل از رفتارهای دیگران، به‌ویژه کودک از روش‌هایی است که در ارتباط با کودک و برخورد با رفتارهای ناهنجار او،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 وقت خطایی از کودک سرزد، نباید با وی برخورد جدی کرد و حتی در برخی موارد، اصلاً نباید دربارة رفتار کودک واکنش منفی نشان داد و باید به نحوی عمل کرد، مثل این‌که والد متوجه رفتار کودک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مهکام، پایان‌نامه،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به تمام رفتارهای منفی کودک واکنش نشان دهند و پی‌درپی به او تذکر دهند؛ زیرا چنین رفتاری تأثیرات منفی زیادی در کودک خواهد داشت و موجبات عصبی و کلافه شدن کودک و والد و به خطر افتادن آرامش هر دو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والدین برای این‌که بتوانند نقش والدگری خود را به‌خوبی ایفا کنند، نیاز به آرامش دارند و از سوی دیگر، کودک نیز برای این‌که به‌خوبی بتواند در مسیر رشد و تعالی قدم گذارد، نیاز به آرامش دارد؛ چراکه یکی از نیازهای اساسی انسان در زندگی، اعم از زندگی فردی و جمعی برخورداری از آسایش و آرامش است و تا زمانی‌که آرامش به‌معنای واقعی در زندگی والدین و فرزند محقق نشده است، فرآیند فرزندپروری به‌صورت بهینه شکل نمی‌گیرد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انسان سعی می‌کند تاجایی‌که ممکن است از زندگی و روابط خود با دیگران، به‌ویژه اعضای خانوادة خود لذت ببرد؛ از این رو برای دست‌یابی به ارتباطات سالم و بهبود روابط خود با اعضای خانواده، باید به عنصر تغافل توجه داشته باشد و با استفاده از آن، به سلامت تن و جان خویش کمک کند؛ زیرا انسان چنانچه با شنیدن سخنان یا مشاهدة رفتارهای نادرست از سوی فرزند، واکنش نشان دهد، ضمن این‌که ارتباط والدگری خود با فرزندش را مختل کرده، فشار روانی زیادی را متحمل می‌شود؛ از این رو باید برای حفظ آرامش و آسایش روانی و حفظ نشاط خود و فرزندش، برخی از رفتارهای ناشایست او را نادیده بگیرد و چشم‌پوشی کند؛ بنابراین والدین برای این‌که بتوانند نقش والدگری خود را به‌خوبی ایفا کنند، نیازمند آرامش 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والدین باید از مداخلة بسیار در رفتارهای فرزندان پرهیز کنند و لغزش‌های ناچیز آنان را نادیده بگیرند و به سادگی آرامش خود را به خطر نیندازند</w:t>
      </w:r>
      <w:r>
        <w:rPr>
          <w:rFonts w:eastAsia="IRNazanin" w:cs="IRNazanin"/>
          <w:color w:val="111111"/>
          <w:sz w:val="28"/>
          <w:szCs w:val="28"/>
          <w:rtl w:val="true"/>
          <w:lang w:bidi="fa-IR"/>
        </w:rPr>
        <w:t xml:space="preserve">. </w:t>
      </w:r>
      <w:bookmarkStart w:id="122" w:name="pg5421_61293"/>
    </w:p>
    <w:p>
      <w:pPr>
        <w:pStyle w:val="Heading4"/>
        <w:numPr>
          <w:ilvl w:val="3"/>
          <w:numId w:val="1"/>
        </w:numPr>
        <w:rPr/>
      </w:pPr>
      <w:bookmarkStart w:id="123" w:name="__RefHeading___Toc1716772_581953129"/>
      <w:bookmarkStart w:id="124" w:name="_Toc42"/>
      <w:bookmarkEnd w:id="122"/>
      <w:bookmarkEnd w:id="123"/>
      <w:r>
        <w:rPr>
          <w:rtl w:val="true"/>
        </w:rPr>
        <w:t>نتیجه‌گیری</w:t>
      </w:r>
      <w:bookmarkEnd w:id="124"/>
    </w:p>
    <w:p>
      <w:pPr>
        <w:pStyle w:val="BookText"/>
        <w:rPr/>
      </w:pPr>
      <w:r>
        <w:rPr>
          <w:rFonts w:ascii="IRNazanin" w:hAnsi="IRNazanin" w:eastAsia="IRNazanin"/>
          <w:color w:val="111111"/>
          <w:sz w:val="28"/>
          <w:sz w:val="28"/>
          <w:szCs w:val="28"/>
          <w:rtl w:val="true"/>
          <w:lang w:bidi="fa-IR"/>
        </w:rPr>
        <w:t>تحلیل متن مصاحبه‌های شرکت‌کنندگان دربارة سبک تربیتی آنان، موجب شکل‌گیری عنوان شد که برخی از این عناوین، با چهار مؤلفة رفتاری سبک تربیتی اسلامی ارتباط داشت یا این‌که به‌صورت غیرمستقیم با آن مرتبط بود</w:t>
      </w:r>
      <w:r>
        <w:rPr>
          <w:rFonts w:eastAsia="IRNazanin" w:cs="IRNazanin"/>
          <w:color w:val="111111"/>
          <w:sz w:val="28"/>
          <w:szCs w:val="28"/>
          <w:rtl w:val="true"/>
          <w:lang w:bidi="fa-IR"/>
        </w:rPr>
        <w:t>:</w:t>
      </w:r>
    </w:p>
    <w:p>
      <w:pPr>
        <w:pStyle w:val="Heading3"/>
        <w:numPr>
          <w:ilvl w:val="2"/>
          <w:numId w:val="1"/>
        </w:numPr>
        <w:rPr/>
      </w:pPr>
      <w:bookmarkStart w:id="125" w:name="__RefHeading___Toc1716774_581953129"/>
      <w:bookmarkStart w:id="126" w:name="_Toc43"/>
      <w:bookmarkEnd w:id="125"/>
      <w:r>
        <w:rPr>
          <w:rtl w:val="true"/>
        </w:rPr>
        <w:t>عدم توجه به ویژگی‌های روان‌شناختی کودک</w:t>
      </w:r>
      <w:bookmarkEnd w:id="126"/>
    </w:p>
    <w:p>
      <w:pPr>
        <w:pStyle w:val="BookText"/>
        <w:rPr/>
      </w:pPr>
      <w:r>
        <w:rPr>
          <w:rFonts w:ascii="IRNazanin" w:hAnsi="IRNazanin" w:eastAsia="IRNazanin"/>
          <w:color w:val="111111"/>
          <w:sz w:val="28"/>
          <w:sz w:val="28"/>
          <w:szCs w:val="28"/>
          <w:rtl w:val="true"/>
          <w:lang w:bidi="fa-IR"/>
        </w:rPr>
        <w:t>غالب شرکت‌کنندکان در مصاحبه، آشنایی چندانی با ویژگی روان‌شناختی کودک در دوره‌های رشدی نداشتند و همین امر موجب می‌شد که در برخی از رفتارهای خود، دنیای درونی کودک را در نظر نگیرند و در زمینة تربیت کودک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در برابر ابراز اراده در دوسالگی، به‌شدت مقاومت نشان داده و تلاش می‌کردند، رفتارهای کودک را در این سن، کنترل کنند یا این‌که به‌جای پذیرش رفتارهای کودک و تولیدات او، اقدام به انتقاد و سرزنش نمایند</w:t>
      </w:r>
      <w:r>
        <w:rPr>
          <w:rFonts w:eastAsia="IRNazanin" w:cs="IRNazanin"/>
          <w:color w:val="111111"/>
          <w:sz w:val="28"/>
          <w:szCs w:val="28"/>
          <w:rtl w:val="true"/>
          <w:lang w:bidi="fa-IR"/>
        </w:rPr>
        <w:t>.</w:t>
      </w:r>
    </w:p>
    <w:p>
      <w:pPr>
        <w:pStyle w:val="Heading3"/>
        <w:numPr>
          <w:ilvl w:val="2"/>
          <w:numId w:val="1"/>
        </w:numPr>
        <w:rPr/>
      </w:pPr>
      <w:bookmarkStart w:id="127" w:name="__RefHeading___Toc1716776_581953129"/>
      <w:bookmarkStart w:id="128" w:name="_Toc44"/>
      <w:bookmarkEnd w:id="127"/>
      <w:r>
        <w:rPr>
          <w:rtl w:val="true"/>
        </w:rPr>
        <w:t>عدم اختصاص وقت به کودک</w:t>
      </w:r>
      <w:bookmarkEnd w:id="128"/>
    </w:p>
    <w:p>
      <w:pPr>
        <w:pStyle w:val="BookText"/>
        <w:rPr/>
      </w:pPr>
      <w:r>
        <w:rPr>
          <w:rFonts w:ascii="IRNazanin" w:hAnsi="IRNazanin" w:eastAsia="IRNazanin"/>
          <w:color w:val="111111"/>
          <w:sz w:val="28"/>
          <w:sz w:val="28"/>
          <w:szCs w:val="28"/>
          <w:rtl w:val="true"/>
          <w:lang w:bidi="fa-IR"/>
        </w:rPr>
        <w:t>غالب شرکت‌کنندگان وقت چندانی به مقولة والدگری اختصاص نمی‌دادند و بیشتر فرصت والدین، در زمینة فراهم کردن نیازهای مادی و جسمانی کودک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بیشتر انرژی این دسته از والدین، صرف نقش‌های دیگر آنان می‌شد و کمتر وقت و فرصت برای والدگری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شرکت‌کنندگان، تنها دو نفر به نیازهای روانی کودک خود علاقه نشان می‌دادند و بخشی از وقت خود را در ارتباط با فرزند خود صرف می‌کردند</w:t>
      </w:r>
      <w:r>
        <w:rPr>
          <w:rFonts w:eastAsia="IRNazanin" w:cs="IRNazanin"/>
          <w:color w:val="111111"/>
          <w:sz w:val="28"/>
          <w:szCs w:val="28"/>
          <w:rtl w:val="true"/>
          <w:lang w:bidi="fa-IR"/>
        </w:rPr>
        <w:t>.</w:t>
      </w:r>
    </w:p>
    <w:p>
      <w:pPr>
        <w:pStyle w:val="Heading3"/>
        <w:numPr>
          <w:ilvl w:val="2"/>
          <w:numId w:val="1"/>
        </w:numPr>
        <w:rPr/>
      </w:pPr>
      <w:bookmarkStart w:id="129" w:name="__RefHeading___Toc1716778_581953129"/>
      <w:bookmarkStart w:id="130" w:name="_Toc45"/>
      <w:bookmarkEnd w:id="129"/>
      <w:r>
        <w:rPr>
          <w:rtl w:val="true"/>
        </w:rPr>
        <w:t>بی‌رغبتی به والدگری</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فرزندپروری را فطری می‌دانستند که نیازی به آموزش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والدین، علاقة کمی به کسب اطلاعات و به‌روزکردن آن در زمینة والدگری داشتند</w:t>
      </w:r>
      <w:r>
        <w:rPr>
          <w:rFonts w:eastAsia="IRNazanin" w:cs="IRNazanin"/>
          <w:color w:val="111111"/>
          <w:sz w:val="28"/>
          <w:szCs w:val="28"/>
          <w:rtl w:val="true"/>
          <w:lang w:bidi="fa-IR"/>
        </w:rPr>
        <w:t xml:space="preserve">. </w:t>
      </w:r>
      <w:bookmarkStart w:id="131" w:name="pg5421_61294"/>
    </w:p>
    <w:p>
      <w:pPr>
        <w:pStyle w:val="Heading3"/>
        <w:numPr>
          <w:ilvl w:val="2"/>
          <w:numId w:val="1"/>
        </w:numPr>
        <w:rPr/>
      </w:pPr>
      <w:bookmarkStart w:id="132" w:name="__RefHeading___Toc1716780_581953129"/>
      <w:bookmarkStart w:id="133" w:name="_Toc46"/>
      <w:bookmarkEnd w:id="131"/>
      <w:bookmarkEnd w:id="132"/>
      <w:r>
        <w:rPr>
          <w:rtl w:val="true"/>
        </w:rPr>
        <w:t>کمال‌گرایی و عدم تطابق خواسته‌ها با توانایی کودک</w:t>
      </w:r>
      <w:bookmarkEnd w:id="133"/>
    </w:p>
    <w:p>
      <w:pPr>
        <w:pStyle w:val="BookText"/>
        <w:rPr/>
      </w:pPr>
      <w:r>
        <w:rPr>
          <w:rFonts w:ascii="IRNazanin" w:hAnsi="IRNazanin" w:eastAsia="IRNazanin"/>
          <w:color w:val="111111"/>
          <w:sz w:val="28"/>
          <w:sz w:val="28"/>
          <w:szCs w:val="28"/>
          <w:rtl w:val="true"/>
          <w:lang w:bidi="fa-IR"/>
        </w:rPr>
        <w:t>تعدادی از والدین چنین تصور می‌کردند که کودک باید تنها و تنها در راستای اهدافی که آنان برای او برنامه‌ریزی می‌کنند و مشاغلی که آنان در ذهن دارند، حرکت کند و زمانی که با این سؤال مواجه می‌شدند، شاید سرنوشت شغل دیگری به غیر آنچه تو در ذهن داری، برای فرزندت رقم زند، با جدیت تمام پاسخ می‌دادند، فرزند من باید پزشک شود و من اجازه نخواهم داد شغل دیگری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دسته از والدین، توقعات بی‌حد و حصری از کودکان خود داشتند</w:t>
      </w:r>
      <w:r>
        <w:rPr>
          <w:rFonts w:eastAsia="IRNazanin" w:cs="IRNazanin"/>
          <w:color w:val="111111"/>
          <w:sz w:val="28"/>
          <w:szCs w:val="28"/>
          <w:rtl w:val="true"/>
          <w:lang w:bidi="fa-IR"/>
        </w:rPr>
        <w:t>.</w:t>
      </w:r>
    </w:p>
    <w:p>
      <w:pPr>
        <w:pStyle w:val="Heading3"/>
        <w:numPr>
          <w:ilvl w:val="2"/>
          <w:numId w:val="1"/>
        </w:numPr>
        <w:rPr/>
      </w:pPr>
      <w:bookmarkStart w:id="134" w:name="__RefHeading___Toc1716782_581953129"/>
      <w:bookmarkStart w:id="135" w:name="_Toc47"/>
      <w:bookmarkEnd w:id="134"/>
      <w:r>
        <w:rPr>
          <w:rtl w:val="true"/>
        </w:rPr>
        <w:t>عدم استفاده از تغافل</w:t>
      </w:r>
      <w:bookmarkEnd w:id="135"/>
    </w:p>
    <w:p>
      <w:pPr>
        <w:pStyle w:val="BookText"/>
        <w:rPr/>
      </w:pPr>
      <w:r>
        <w:rPr>
          <w:rFonts w:ascii="IRNazanin" w:hAnsi="IRNazanin" w:eastAsia="IRNazanin"/>
          <w:color w:val="111111"/>
          <w:sz w:val="28"/>
          <w:sz w:val="28"/>
          <w:szCs w:val="28"/>
          <w:rtl w:val="true"/>
          <w:lang w:bidi="fa-IR"/>
        </w:rPr>
        <w:t>در طول مصاحبه، چند مورد فرضی مطرح شد تا واکنش والدین دربارة خطاهای کودک سنجیده شود؛ مثلاً گفتیم که فرزند تو برای اولین بار حرف زشتی را به کار می‌برد، واکنش تو به این موضوع چیست؟ اکثر والدین در چنین مواردی، تلاش می‌کردند تا به‌صورت کلامی به فرزند تذکر دهند، چنین رفتاری اشتباه است و درواقع، از اصل تغافل استفاده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نفر از والدین در برخی از موارد، از رفتار کودک خود چشم‌پوشی می‌کردند</w:t>
      </w:r>
      <w:r>
        <w:rPr>
          <w:rFonts w:eastAsia="IRNazanin" w:cs="IRNazanin"/>
          <w:color w:val="111111"/>
          <w:sz w:val="28"/>
          <w:szCs w:val="28"/>
          <w:rtl w:val="true"/>
          <w:lang w:bidi="fa-IR"/>
        </w:rPr>
        <w:t>.</w:t>
      </w:r>
    </w:p>
    <w:p>
      <w:pPr>
        <w:pStyle w:val="Heading3"/>
        <w:numPr>
          <w:ilvl w:val="2"/>
          <w:numId w:val="1"/>
        </w:numPr>
        <w:rPr/>
      </w:pPr>
      <w:bookmarkStart w:id="136" w:name="__RefHeading___Toc1716784_581953129"/>
      <w:bookmarkStart w:id="137" w:name="_Toc48"/>
      <w:bookmarkEnd w:id="136"/>
      <w:r>
        <w:rPr>
          <w:rtl w:val="true"/>
        </w:rPr>
        <w:t>پاسخ‌دهی به نیازهای کودک</w:t>
      </w:r>
      <w:bookmarkEnd w:id="137"/>
    </w:p>
    <w:p>
      <w:pPr>
        <w:pStyle w:val="BookText"/>
        <w:rPr/>
      </w:pPr>
      <w:r>
        <w:rPr>
          <w:rFonts w:ascii="IRNazanin" w:hAnsi="IRNazanin" w:eastAsia="IRNazanin"/>
          <w:color w:val="111111"/>
          <w:sz w:val="28"/>
          <w:sz w:val="28"/>
          <w:szCs w:val="28"/>
          <w:rtl w:val="true"/>
          <w:lang w:bidi="fa-IR"/>
        </w:rPr>
        <w:t>والدین در زمینة پاسخ‌دهی به نیازهای کودک، بیشتر به نیازهای جسمانی او توجه داشتند و کمتر به نیازهای روانی توجه می‌کردند و حتی در برخی موارد، نیازهای کودک را نادیده می‌گرفتند؛ برای نمونه بازی را نیاز اصلی دوران کودکی قلمداد نمی‌کردند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بالا، باید آموزش خانواده در زمینة فرزندپروری از طریق بستة آموزشی پیش‌گیرانه به‌صورت جدی در کشور پی‌گیری شود و خانواده به‌صورت جدی در این زمینه آموزش ببینند</w:t>
      </w:r>
      <w:r>
        <w:rPr>
          <w:rFonts w:eastAsia="IRNazanin" w:cs="IRNazanin"/>
          <w:color w:val="111111"/>
          <w:sz w:val="28"/>
          <w:szCs w:val="28"/>
          <w:rtl w:val="true"/>
          <w:lang w:bidi="fa-IR"/>
        </w:rPr>
        <w:t xml:space="preserve">. </w:t>
      </w:r>
      <w:bookmarkStart w:id="138" w:name="pg5421_61295"/>
    </w:p>
    <w:p>
      <w:pPr>
        <w:pStyle w:val="Heading3"/>
        <w:numPr>
          <w:ilvl w:val="2"/>
          <w:numId w:val="1"/>
        </w:numPr>
        <w:rPr/>
      </w:pPr>
      <w:bookmarkStart w:id="139" w:name="__RefHeading___Toc1716786_581953129"/>
      <w:bookmarkStart w:id="140" w:name="_Toc49"/>
      <w:bookmarkEnd w:id="138"/>
      <w:bookmarkEnd w:id="139"/>
      <w:r>
        <w:rPr>
          <w:rtl w:val="true"/>
        </w:rPr>
        <w:t>فهرست منابع</w:t>
      </w:r>
      <w:bookmarkEnd w:id="140"/>
    </w:p>
    <w:p>
      <w:pPr>
        <w:pStyle w:val="Heading4"/>
        <w:numPr>
          <w:ilvl w:val="3"/>
          <w:numId w:val="1"/>
        </w:numPr>
        <w:rPr/>
      </w:pPr>
      <w:bookmarkStart w:id="141" w:name="__RefHeading___Toc1716788_581953129"/>
      <w:bookmarkStart w:id="142" w:name="_Toc50"/>
      <w:bookmarkEnd w:id="141"/>
      <w:r>
        <w:rPr>
          <w:rtl w:val="true"/>
        </w:rPr>
        <w:t>الف</w:t>
      </w:r>
      <w:r>
        <w:rPr>
          <w:rtl w:val="true"/>
        </w:rPr>
        <w:t xml:space="preserve">) </w:t>
      </w:r>
      <w:r>
        <w:rPr>
          <w:rtl w:val="true"/>
        </w:rPr>
        <w:t>کتب</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تصنیف غررالحکم و دررالکم،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علی، تحف‌العقول عن آل‌الرسول صلی الله علیه و آله، ترجمة پرویز اتابکی،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احدی، حسن و بنی‌جمالی شکوه السادات، روان‌شناسی رشد مفاهیم بنیادی در روان‌شناسی کودک،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بنیاد،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 فیس و گریگوری جی فیست، نظریه‌های شخصیت، مترجم یحیی سید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ده‌آبادی، محمد‌علی، درآمدی بر نظام تربیتی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محمدبن حسن، وسائلالشیعۀ،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حسینی‌زاده، سیدعلی، تربیت فرزند،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پژوهشکدة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محمد، سیره تربیتی پیامبر و اهل‌بیت علیهم السلام، قم 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سیری در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ذکر،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شعاری نژاد، علی‌اکبر، فرهنگ علوم رفتاری،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امیرکبیر،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صانعی، مهدی، پژوهشی در تعلیم و تربیت اسلامی،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43" w:name="pg5421_61296"/>
    </w:p>
    <w:p>
      <w:pPr>
        <w:pStyle w:val="BookText"/>
        <w:rPr/>
      </w:pPr>
      <w:bookmarkEnd w:id="14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 بن یعقوب،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دوازدهم،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چاپ بیستم،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محمدعلی، پسندیده، عباس، صادقی، منصوره السادات، مثلث 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آل‌البیت، چاپ سوم،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44" w:name="__RefHeading___Toc1716790_581953129"/>
      <w:bookmarkStart w:id="145" w:name="_Toc51"/>
      <w:bookmarkEnd w:id="144"/>
      <w:r>
        <w:rPr>
          <w:rtl w:val="true"/>
        </w:rPr>
        <w:t>ب</w:t>
      </w:r>
      <w:r>
        <w:rPr>
          <w:rtl w:val="true"/>
        </w:rPr>
        <w:t xml:space="preserve">) </w:t>
      </w:r>
      <w:r>
        <w:rPr>
          <w:rtl w:val="true"/>
        </w:rPr>
        <w:t>پایان‌نامه‌ها</w:t>
      </w:r>
      <w:bookmarkEnd w:id="14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مهکام، رضا، تشخیص اختلال‌های برونی‌سازی شده در پسران دبستانی استان قم و مداخله براساس برنامة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در سطح والدی، پایان‌نامة کارشناسی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خمینی رحمة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مهدوی‌نیک، حسین، الگوی فرزندپروری براساس آموزه‌های اسلامی و تبیین روان‌شناختی آن، پایان‌نامة کارشناسی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خمینی رحمة 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ساطوریان، سید عباس، مقایسة ابعاد والدگری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والد کودک و مشکلات رفتاری کودکان در خانواده‌های تک‌فرزند و چندفرزند، پایان‌نامة کارشناسی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خمینی رحمة الله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 طجری، علی، چشم‌اندازی بر جایگاه و نقش تغافل در فرآیند تربیت با نگرشی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امام خمینی رحمة الله، پایان‌نامة کارشناسی ارشد،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146" w:name="__RefHeading___Toc1716792_581953129"/>
      <w:bookmarkStart w:id="147" w:name="_Toc52"/>
      <w:bookmarkEnd w:id="146"/>
      <w:r>
        <w:rPr>
          <w:rtl w:val="true"/>
        </w:rPr>
        <w:t>ج</w:t>
      </w:r>
      <w:r>
        <w:rPr>
          <w:rtl w:val="true"/>
        </w:rPr>
        <w:t xml:space="preserve">) </w:t>
      </w:r>
      <w:r>
        <w:rPr>
          <w:rtl w:val="true"/>
        </w:rPr>
        <w:t>مجلات</w:t>
      </w:r>
      <w:bookmarkEnd w:id="14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فلسفی، فاطمه، تغذیه مادران در دوران بارداری، پیوند شمارة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bookmarkStart w:id="148" w:name="pg5421_61297"/>
    </w:p>
    <w:p>
      <w:pPr>
        <w:pStyle w:val="Heading2"/>
        <w:numPr>
          <w:ilvl w:val="1"/>
          <w:numId w:val="1"/>
        </w:numPr>
        <w:rPr/>
      </w:pPr>
      <w:bookmarkStart w:id="149" w:name="__RefHeading___Toc1716794_581953129"/>
      <w:bookmarkStart w:id="150" w:name="_Toc53"/>
      <w:bookmarkEnd w:id="148"/>
      <w:bookmarkEnd w:id="149"/>
      <w:r>
        <w:rPr>
          <w:rtl w:val="true"/>
        </w:rPr>
        <w:t xml:space="preserve">کودکی، نوجوانی و جوانی؛ مختصات و ملزومات دینداری </w:t>
      </w:r>
      <w:r>
        <w:rPr>
          <w:rtl w:val="true"/>
        </w:rPr>
        <w:t xml:space="preserve">/ </w:t>
      </w:r>
      <w:r>
        <w:rPr>
          <w:rtl w:val="true"/>
        </w:rPr>
        <w:t>مجید همتی، سمیه محمدی</w:t>
      </w:r>
      <w:bookmarkEnd w:id="150"/>
    </w:p>
    <w:p>
      <w:pPr>
        <w:pStyle w:val="Heading3"/>
        <w:numPr>
          <w:ilvl w:val="2"/>
          <w:numId w:val="1"/>
        </w:numPr>
        <w:rPr/>
      </w:pPr>
      <w:bookmarkStart w:id="151" w:name="__RefHeading___Toc1716796_581953129"/>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مجید همتی</w:t>
      </w:r>
      <w:r>
        <w:rPr>
          <w:rStyle w:val="FootnoteAnchor"/>
          <w:rtl w:val="true"/>
        </w:rPr>
        <w:footnoteReference w:id="43"/>
      </w:r>
      <w:r>
        <w:rPr>
          <w:rFonts w:ascii="IRNazanin" w:hAnsi="IRNazanin" w:eastAsia="IRNazanin"/>
          <w:color w:val="111111"/>
          <w:sz w:val="28"/>
          <w:sz w:val="28"/>
          <w:szCs w:val="28"/>
          <w:rtl w:val="true"/>
          <w:lang w:bidi="fa-IR"/>
        </w:rPr>
        <w:t>، سمیه محمدی</w:t>
      </w:r>
      <w:r>
        <w:rPr>
          <w:rStyle w:val="FootnoteAnchor"/>
          <w:rtl w:val="true"/>
        </w:rPr>
        <w:footnoteReference w:id="44"/>
      </w:r>
    </w:p>
    <w:p>
      <w:pPr>
        <w:pStyle w:val="Heading3"/>
        <w:numPr>
          <w:ilvl w:val="2"/>
          <w:numId w:val="1"/>
        </w:numPr>
        <w:rPr/>
      </w:pPr>
      <w:bookmarkStart w:id="153" w:name="__RefHeading___Toc1716798_581953129"/>
      <w:bookmarkStart w:id="154" w:name="_Toc55"/>
      <w:bookmarkEnd w:id="153"/>
      <w:r>
        <w:rPr>
          <w:rtl w:val="true"/>
        </w:rPr>
        <w:t>چکیده</w:t>
      </w:r>
      <w:bookmarkEnd w:id="154"/>
    </w:p>
    <w:p>
      <w:pPr>
        <w:pStyle w:val="BookText"/>
        <w:rPr/>
      </w:pPr>
      <w:r>
        <w:rPr>
          <w:rFonts w:ascii="IRNazanin" w:hAnsi="IRNazanin" w:eastAsia="IRNazanin"/>
          <w:color w:val="111111"/>
          <w:sz w:val="28"/>
          <w:sz w:val="28"/>
          <w:szCs w:val="28"/>
          <w:rtl w:val="true"/>
          <w:lang w:bidi="fa-IR"/>
        </w:rPr>
        <w:t xml:space="preserve">در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اصول و روش‌های تربیت دینیِ کودکان، نوجوانان و جوانان از آیات قرآن کریم و روایات معصومین علیهم السلام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پژوهش تلاش کرده است تا اصول و روش‌های تربیت دینی را متناسب با مراحل رشد تا سن بیست و یک سالگی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بعد از بیان اصول تربیت دینی، هم‌چون محبت به فرزند، رعایت عدالت بین فرزندان و متربیّان، برنامه داشتن برای تربیت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تربیت در سه دورة پیش از تولد، بدو تولد و پس از تولد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بخش عمده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تولد رقم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دورۀ هفت ساله تقسیم شده است که محقق به تبیین آن‌ها پرداخته و به شیوه تربیتی مختص هر کدام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از تبیین‌های روانشناختی نیز در جای جای این پژوهش استفاده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 روش‌های تربیت، مراحل رشد، ویژگی‌های نوجوانی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5421_61299"/>
      <w:bookmarkStart w:id="156" w:name="pg5421_61299"/>
      <w:bookmarkEnd w:id="156"/>
    </w:p>
    <w:p>
      <w:pPr>
        <w:pStyle w:val="Heading3"/>
        <w:numPr>
          <w:ilvl w:val="2"/>
          <w:numId w:val="1"/>
        </w:numPr>
        <w:rPr/>
      </w:pPr>
      <w:bookmarkStart w:id="157" w:name="pg5421_61299"/>
      <w:bookmarkStart w:id="158" w:name="__RefHeading___Toc1716800_581953129"/>
      <w:bookmarkStart w:id="159" w:name="_Toc56"/>
      <w:bookmarkEnd w:id="157"/>
      <w:bookmarkEnd w:id="158"/>
      <w:r>
        <w:rPr>
          <w:rtl w:val="true"/>
        </w:rPr>
        <w:t>مقدمه</w:t>
      </w:r>
      <w:bookmarkEnd w:id="159"/>
    </w:p>
    <w:p>
      <w:pPr>
        <w:pStyle w:val="BookText"/>
        <w:rPr/>
      </w:pPr>
      <w:r>
        <w:rPr>
          <w:rFonts w:ascii="IRNazanin" w:hAnsi="IRNazanin" w:eastAsia="IRNazanin"/>
          <w:color w:val="111111"/>
          <w:sz w:val="28"/>
          <w:sz w:val="28"/>
          <w:szCs w:val="28"/>
          <w:rtl w:val="true"/>
          <w:lang w:bidi="fa-IR"/>
        </w:rPr>
        <w:t>دین همواره نقش مهمی در زندگی بشر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نقش در دوره‌های مختلف، متفاوت بوده است، اما با توجه به تأثیرات آن در زندگی فردی و اجتماعی افراد، شاهد توجه روز افزون به دین و به تبع آن، تربیت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تعلیم و تربیت نیز در سال‌های اخیر به شدت از دین متأثر شده و آثار بسیاری با موضوع تربیت دینی و نقش دین در تعلیم و تربیت در کشورهای مسلمان وغیرمسلمان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 تربیتی بر اصولی استوار است؛ برای مثال در مکتب فروید، ناهوشیاری و نیازهای جنسی، و در مکتب آدلر، احساس حقارت و سبک زندگی، نقش اساسی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تربیتی اسلام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تبیین اصول دوازده‌گانة تربیت اسلامی و روش‌های اِعمال آن در سه مرحله از رشد خواهیم پرداخت، تا کمکی به والدین دغدغه مند و مربیان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دین‌داری بدون تربیت دینی محقق نخواهد شد و برای این منظور می‌بایست ابتدا والدین و مربیان با اصول تربیت دینی آشنایی داشته باشند تا بتوانند با استفاده از روش‌های صحیح، دین را در متربیان نهادینه سازند</w:t>
      </w:r>
      <w:r>
        <w:rPr>
          <w:rFonts w:eastAsia="IRNazanin" w:cs="IRNazanin"/>
          <w:color w:val="111111"/>
          <w:sz w:val="28"/>
          <w:szCs w:val="28"/>
          <w:rtl w:val="true"/>
          <w:lang w:bidi="fa-IR"/>
        </w:rPr>
        <w:t>.</w:t>
      </w:r>
    </w:p>
    <w:p>
      <w:pPr>
        <w:pStyle w:val="Heading3"/>
        <w:numPr>
          <w:ilvl w:val="2"/>
          <w:numId w:val="1"/>
        </w:numPr>
        <w:rPr/>
      </w:pPr>
      <w:bookmarkStart w:id="160" w:name="__RefHeading___Toc1716802_581953129"/>
      <w:bookmarkStart w:id="161" w:name="_Toc57"/>
      <w:bookmarkEnd w:id="160"/>
      <w:r>
        <w:rPr/>
        <w:t>1</w:t>
      </w:r>
      <w:r>
        <w:rPr>
          <w:rtl w:val="true"/>
        </w:rPr>
        <w:t xml:space="preserve">. </w:t>
      </w:r>
      <w:r>
        <w:rPr>
          <w:rtl w:val="true"/>
        </w:rPr>
        <w:t>اصول تربیت دینی</w:t>
      </w:r>
      <w:bookmarkEnd w:id="161"/>
    </w:p>
    <w:p>
      <w:pPr>
        <w:pStyle w:val="Heading4"/>
        <w:numPr>
          <w:ilvl w:val="3"/>
          <w:numId w:val="1"/>
        </w:numPr>
        <w:rPr/>
      </w:pPr>
      <w:bookmarkStart w:id="162" w:name="__RefHeading___Toc1716804_581953129"/>
      <w:bookmarkStart w:id="163" w:name="_Toc58"/>
      <w:bookmarkEnd w:id="162"/>
      <w:r>
        <w:rPr>
          <w:rtl w:val="true"/>
        </w:rPr>
        <w:t>اشاره</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تربیتی به دستورها و قواعدی کلی اطلاق می‌شوند که حکم ریشه و بنیان تدابیر، تصمیمات و فعالیت‌های تربیتی را دارند و با هدایتگری‌های خود، درستی فرایند تربیت را از ابتدا تا انتها تضمین می‌کنند</w:t>
      </w:r>
      <w:r>
        <w:rPr>
          <w:rFonts w:eastAsia="IRNazanin" w:cs="IRNazanin"/>
          <w:color w:val="111111"/>
          <w:sz w:val="28"/>
          <w:szCs w:val="28"/>
          <w:rtl w:val="true"/>
          <w:lang w:bidi="fa-IR"/>
        </w:rPr>
        <w:t xml:space="preserve">. </w:t>
      </w:r>
      <w:bookmarkStart w:id="164" w:name="pg5421_61300"/>
    </w:p>
    <w:p>
      <w:pPr>
        <w:pStyle w:val="BookText"/>
        <w:rPr/>
      </w:pPr>
      <w:bookmarkEnd w:id="164"/>
      <w:r>
        <w:rPr>
          <w:rFonts w:ascii="IRNazanin" w:hAnsi="IRNazanin" w:eastAsia="IRNazanin"/>
          <w:color w:val="111111"/>
          <w:sz w:val="28"/>
          <w:sz w:val="28"/>
          <w:szCs w:val="28"/>
          <w:rtl w:val="true"/>
          <w:lang w:bidi="fa-IR"/>
        </w:rPr>
        <w:t>آشنایی با این اصول، نوعی بینش و آگاهی به والدین و مربیان تربیتی می‌دهد تا بتوانند کیفیت و کمیت روش‌های تربیتی خود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توان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چون انسان‌ها از استعداد، قابلیت و توانایی‌های خاصی برخوردارند و در خانواده و محیط‌های مختلفی پرورش یافته‌اند، نمی‌توان از یک روش برای تربیت همه افراد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همه آن‌چه را که به علی علیه السلام آموزش می‌داد، به دیگران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حاجی‌ده‌آبادی،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اصول تربیتی، همة ابعاد تربیت، هم‌چون سیاست‌ها، اهداف، برنامه‌ها، روش‌ها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خود قرار می‌دهند؛ لذا هر گونه تربیتی باید با توجه به این اصول انجام گیرد</w:t>
      </w:r>
      <w:r>
        <w:rPr>
          <w:rFonts w:eastAsia="IRNazanin" w:cs="IRNazanin"/>
          <w:color w:val="111111"/>
          <w:sz w:val="28"/>
          <w:szCs w:val="28"/>
          <w:rtl w:val="true"/>
          <w:lang w:bidi="fa-IR"/>
        </w:rPr>
        <w:t>.</w:t>
      </w:r>
    </w:p>
    <w:p>
      <w:pPr>
        <w:pStyle w:val="Heading4"/>
        <w:numPr>
          <w:ilvl w:val="3"/>
          <w:numId w:val="1"/>
        </w:numPr>
        <w:rPr/>
      </w:pPr>
      <w:bookmarkStart w:id="165" w:name="__RefHeading___Toc1716806_581953129"/>
      <w:bookmarkStart w:id="166" w:name="_Toc59"/>
      <w:bookmarkEnd w:id="165"/>
      <w:r>
        <w:rPr/>
        <w:t>1.1</w:t>
      </w:r>
      <w:r>
        <w:rPr>
          <w:rtl w:val="true"/>
        </w:rPr>
        <w:t xml:space="preserve">. </w:t>
      </w:r>
      <w:r>
        <w:rPr>
          <w:rtl w:val="true"/>
        </w:rPr>
        <w:t>محبت به فرزند</w:t>
      </w:r>
      <w:bookmarkEnd w:id="166"/>
    </w:p>
    <w:p>
      <w:pPr>
        <w:pStyle w:val="BookText"/>
        <w:rPr/>
      </w:pPr>
      <w:r>
        <w:rPr>
          <w:rFonts w:ascii="IRNazanin" w:hAnsi="IRNazanin" w:eastAsia="IRNazanin"/>
          <w:color w:val="111111"/>
          <w:sz w:val="28"/>
          <w:sz w:val="28"/>
          <w:szCs w:val="28"/>
          <w:rtl w:val="true"/>
          <w:lang w:bidi="fa-IR"/>
        </w:rPr>
        <w:t>یکی از نیازهای اساسی کودکان، نیاز به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کودک به غذا، پوشاک و احساس امنیت نیاز دارد، به محبت اطرافیان نیز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است کسانی که در کودکی، ارتباط عاطفی و محبت‌آمیزی با والدینشان نداشته‌اند، بیش‌تر دچار اضطراب و عدم اعتماد به نفس هستند و به قابلیت‌ها و استعدادهای خود کم‌تر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علیهم السلام نیز توجه فراوانی به این موضوع شده است؛ تا جایی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منان، بنده‌اش را به واسطه شدت محبتی که به فرزند خود دارد، مورد رحمت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والدین و مربیان گرامی باید به این نکته توجه داشته باشند که تا محبت ابراز نشود، تأثیر لازم را نخواهد داشت؛ چنان‌که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کسی را دوست دارد، لازم است او را آگاه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باید بی‌قید و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والدین و مربیان از محبت خود به عنوان راهی برای کنترل متربی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متربی مشروط شود، او نیز می‌آموزد که به خودش محبت مشروط داشته باشد که این امر، موجب ضعف اعتماد به نفس و پایین آمدن عزت نفس در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مشروط به این معناست که انسان خود </w:t>
      </w:r>
    </w:p>
    <w:p>
      <w:pPr>
        <w:pStyle w:val="BookText"/>
        <w:rPr/>
      </w:pPr>
      <w:r>
        <w:rPr>
          <w:rFonts w:ascii="IRNazanin" w:hAnsi="IRNazanin" w:eastAsia="IRNazanin"/>
          <w:color w:val="111111"/>
          <w:sz w:val="28"/>
          <w:sz w:val="28"/>
          <w:szCs w:val="28"/>
          <w:rtl w:val="true"/>
          <w:lang w:bidi="fa-IR"/>
        </w:rPr>
        <w:t>را در صورت وجود دسته‌ای از شرایط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کار موفق شوم، خود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آدمی لایق و دوست‌داشتنی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زمینه‌ساز تربیت است و شرایط را برای پذیرش تربیت از ناحیه متربی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نیز نسبت به فرزندانشان به‌ویژه فرزندانی که رفتار نادرستی در پیش می‌گرفتند و حتی باعث ناراحتی و اذیت آن‌ها می‌شدند نهایت محبت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حضرت نوح علیه السلام علی‌رغم همه بی‌مهری‌ها و اذیت‌های فرزند ناخلف خود، هنگامی که طوفان شروع شد، باز هم به دنبال هدایت او بود و حتی او را با لفظ محبت‌آمیز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واز آن مهربانی و دلسوزی اراده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 وَ لا تَکُنْ مَعَ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نیز هنگام نصیحت فرزندش از همین کلام بهره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لقمان به فرزندش در حال موعظه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مده که شرک،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نیز لازم است که افراط در هر کاری، حتی محبت کردن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معصومین علیهم السلام نیز از این امر نهی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پدران کسانی هستند که محبت را از حد بگذرانند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هنگامی حالت افراط به خود می‌گیرد که مانع از تربیت درست فرزندان شود؛ یعنی در جایی که باید فرزند را تأدیب کرد، به‌خاطر محبت از این کار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ادب‌آموزی به فرزندان یکی از وظایف اصلی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علیه السلام از خداوند متعال چنین درخواست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علی تربیتهم و تأدیبهم و برّهم؛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درتربیت و تأدیب فرزندانم یاری و مدد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الصحیفه السجادیه،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67" w:name="pg5421_61302"/>
    </w:p>
    <w:p>
      <w:pPr>
        <w:pStyle w:val="Heading4"/>
        <w:numPr>
          <w:ilvl w:val="3"/>
          <w:numId w:val="1"/>
        </w:numPr>
        <w:rPr/>
      </w:pPr>
      <w:bookmarkStart w:id="168" w:name="__RefHeading___Toc1716808_581953129"/>
      <w:bookmarkStart w:id="169" w:name="_Toc60"/>
      <w:bookmarkEnd w:id="167"/>
      <w:bookmarkEnd w:id="168"/>
      <w:r>
        <w:rPr/>
        <w:t>2.1</w:t>
      </w:r>
      <w:r>
        <w:rPr>
          <w:rtl w:val="true"/>
        </w:rPr>
        <w:t xml:space="preserve">. </w:t>
      </w:r>
      <w:r>
        <w:rPr>
          <w:rtl w:val="true"/>
        </w:rPr>
        <w:t>رعایت عدالت بین فرزندان و متربیّان</w:t>
      </w:r>
      <w:bookmarkEnd w:id="169"/>
    </w:p>
    <w:p>
      <w:pPr>
        <w:pStyle w:val="BookText"/>
        <w:rPr/>
      </w:pPr>
      <w:r>
        <w:rPr>
          <w:rFonts w:ascii="IRNazanin" w:hAnsi="IRNazanin" w:eastAsia="IRNazanin"/>
          <w:color w:val="111111"/>
          <w:sz w:val="28"/>
          <w:sz w:val="28"/>
          <w:szCs w:val="28"/>
          <w:rtl w:val="true"/>
          <w:lang w:bidi="fa-IR"/>
        </w:rPr>
        <w:t>یکی از اصولی که همواره باید در امر تربیت به آن توجه داشت، رعایت عدالت بین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چنان اهمیتی برخوردار است که اگر به آن توجه لازم نشود، ممکن است موجب ایجاد حسادت بین فرزندان، و در نهایت، بروز صدمات جبران ناپذیری به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حضرت یعقوب علیه السلام به همه والدین این پیام را می‌دهد که باید در همه حیطه‌ها، خصوصاً ابراز محبت نسبت به فرزندانشان، فوق العاده دقت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بدون شک، حضرت یعقوب علیه السلام مرتکب خطایی نشد و ابراز علاقه‌ای که نسبت به یوسف و برادرش، بنیامین می‌کرد، به خاطر ویژگی‌های خاص آن‌ها بود، ولی این ماجرا نشان می‌دهد که باید بیش از مقدار لازم در این مسأله حساس و سختگیر بود؛ زیرا گاه ابراز علاقه نسبت به یک فرزند، آن‌چنان عقده‌ای در دل فرزند دیگر ایجاد می‌کند که او را به انجام هر کاری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گاهی نسبت به بعضی از فرزندانم اظهار محبت می‌کنم و او را بر زانوی خود می‌نشانم و قلم گوسفند به او می‌دهم و شکر در دهانش می‌گذارم، در حالی که می‌دانم حق با دیگری است؛ ولی این کار را می‌کنم تا ضد سایر فرزندانم تحریک نشود و آن‌چنان که برادران یوسف با یوسف کردند،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والدین باید به گونه‌ای باشد که به هیچ وجه حسادت فرزندان را تحریک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رسول‌خدا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َأَوْلَادِکُمْ فِی السِّرِّکَمَا تُحِبُّونَ أَنْ یَعْدِلُوا بَیْنَکُمْ فِی الْبِرِّ وَ اللُّطْف؛</w:t>
      </w:r>
    </w:p>
    <w:p>
      <w:pPr>
        <w:pStyle w:val="BookText"/>
        <w:rPr/>
      </w:pPr>
      <w:r>
        <w:rPr>
          <w:rFonts w:ascii="IRNazanin" w:hAnsi="IRNazanin" w:eastAsia="IRNazanin"/>
          <w:color w:val="111111"/>
          <w:sz w:val="28"/>
          <w:sz w:val="28"/>
          <w:szCs w:val="28"/>
          <w:rtl w:val="true"/>
          <w:lang w:bidi="fa-IR"/>
        </w:rPr>
        <w:t>بین فرزندانتان به عدالت برخورد کنید، همان‌گونه که دوست دارید آنان عدالت را بین شما در نیکی و لطف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حتماً به این نکته توجه داشته باشند که رعایت عدالت بین فرزندان باعث ایجاد آرامش روانی و احساس امنیت در آن‌ها می‌شود؛ دو مؤلفه‌ای که نقش بسیار مهم و اساسی در سلامت روان فرزندانشان خواهد داشت</w:t>
      </w:r>
      <w:r>
        <w:rPr>
          <w:rFonts w:eastAsia="IRNazanin" w:cs="IRNazanin"/>
          <w:color w:val="111111"/>
          <w:sz w:val="28"/>
          <w:szCs w:val="28"/>
          <w:rtl w:val="true"/>
          <w:lang w:bidi="fa-IR"/>
        </w:rPr>
        <w:t xml:space="preserve">. </w:t>
      </w:r>
      <w:bookmarkStart w:id="170" w:name="pg5421_61303"/>
    </w:p>
    <w:p>
      <w:pPr>
        <w:pStyle w:val="BookText"/>
        <w:rPr/>
      </w:pPr>
      <w:bookmarkEnd w:id="170"/>
      <w:r>
        <w:rPr>
          <w:rFonts w:ascii="IRNazanin" w:hAnsi="IRNazanin" w:eastAsia="IRNazanin"/>
          <w:color w:val="111111"/>
          <w:sz w:val="28"/>
          <w:sz w:val="28"/>
          <w:szCs w:val="28"/>
          <w:rtl w:val="true"/>
          <w:lang w:bidi="fa-IR"/>
        </w:rPr>
        <w:t>البته رعایت این نکته برای مربیان تربیتی نیز حائز اهمیت است؛ زیرا عدم رعایت عدالت بین متربّیان و توجه بیش از حد به چند نفر و مورد غفلت قرار دادن دیگران می‌تواند باعث ایجاد حسادت شده، تربیت آن‌ها را تحت تأثیر قرار دهد</w:t>
      </w:r>
      <w:r>
        <w:rPr>
          <w:rFonts w:eastAsia="IRNazanin" w:cs="IRNazanin"/>
          <w:color w:val="111111"/>
          <w:sz w:val="28"/>
          <w:szCs w:val="28"/>
          <w:rtl w:val="true"/>
          <w:lang w:bidi="fa-IR"/>
        </w:rPr>
        <w:t>.</w:t>
      </w:r>
    </w:p>
    <w:p>
      <w:pPr>
        <w:pStyle w:val="Heading4"/>
        <w:numPr>
          <w:ilvl w:val="3"/>
          <w:numId w:val="1"/>
        </w:numPr>
        <w:rPr/>
      </w:pPr>
      <w:bookmarkStart w:id="171" w:name="__RefHeading___Toc1716810_581953129"/>
      <w:bookmarkStart w:id="172" w:name="_Toc61"/>
      <w:bookmarkEnd w:id="171"/>
      <w:r>
        <w:rPr/>
        <w:t>3.1</w:t>
      </w:r>
      <w:r>
        <w:rPr>
          <w:rtl w:val="true"/>
        </w:rPr>
        <w:t xml:space="preserve">. </w:t>
      </w:r>
      <w:r>
        <w:rPr>
          <w:rtl w:val="true"/>
        </w:rPr>
        <w:t>طرح وبرنامه داشتن برای تربیت</w:t>
      </w:r>
      <w:bookmarkEnd w:id="172"/>
    </w:p>
    <w:p>
      <w:pPr>
        <w:pStyle w:val="BookText"/>
        <w:rPr/>
      </w:pPr>
      <w:r>
        <w:rPr>
          <w:rFonts w:ascii="IRNazanin" w:hAnsi="IRNazanin" w:eastAsia="IRNazanin"/>
          <w:color w:val="111111"/>
          <w:sz w:val="28"/>
          <w:sz w:val="28"/>
          <w:szCs w:val="28"/>
          <w:rtl w:val="true"/>
          <w:lang w:bidi="fa-IR"/>
        </w:rPr>
        <w:t>برای اصلاح رفتار متربیّان لازم است که برنامه داشته باشیم؛ زیرا تربیت بدون برنامه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دانشمندان و محققان تربیتی به این نتیجه رسیده‌اند که برای تأثیرگذاری تربیت، نیاز است برنامه‌های تربیتی درستی را با توجه به روحیات و توانایی‌های کودکان و نوجوانان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حیطه، نظریه‌های مختلفی، از نظریه‌های رفتاری گرفته تا نظریه‌های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که کامل‌ترین دین برای تربیت بشر است،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قرآن‌کریم در داستان حضرت ابراهیم علیه السلام بیان می‌کند که ایشان برای هدایت و تربیت مردم زمان خودشان کاملاً با برنامه وارد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پوشاند و ستاره‌ای را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غروب‌کنندگان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نکند، مسلّماً از گروه گمراهان خواهم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خورشید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خدای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bookmarkStart w:id="173" w:name="pg5421_61304"/>
    </w:p>
    <w:p>
      <w:pPr>
        <w:pStyle w:val="BookText"/>
        <w:rPr/>
      </w:pPr>
      <w:bookmarkEnd w:id="173"/>
      <w:r>
        <w:rPr>
          <w:rFonts w:ascii="IRNazanin" w:hAnsi="IRNazanin" w:eastAsia="IRNazanin"/>
          <w:color w:val="111111"/>
          <w:sz w:val="28"/>
          <w:sz w:val="28"/>
          <w:szCs w:val="28"/>
          <w:rtl w:val="true"/>
          <w:lang w:bidi="fa-IR"/>
        </w:rPr>
        <w:t>من از شریک‌هایی که شما برای خدا می‌سازید،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حضرت ابراهیم علیه السلام در این ماجرا طی سه مرحله به هدایت قوم خود اقدام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مماشات با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استدلال منطقی در منع آن‌ها از راه اشتباه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از رفتار غلط آن‌ها</w:t>
      </w:r>
    </w:p>
    <w:p>
      <w:pPr>
        <w:pStyle w:val="BookText"/>
        <w:rPr/>
      </w:pPr>
      <w:r>
        <w:rPr>
          <w:rFonts w:ascii="IRNazanin" w:hAnsi="IRNazanin" w:eastAsia="IRNazanin"/>
          <w:color w:val="111111"/>
          <w:sz w:val="28"/>
          <w:sz w:val="28"/>
          <w:szCs w:val="28"/>
          <w:rtl w:val="true"/>
          <w:lang w:bidi="fa-IR"/>
        </w:rPr>
        <w:t>پس والدین، به عنوان متصدیان تربیت فرزندان، باید برای تربیت دینی فرزندانشان طرح و برنامه داشته باشند تا با یک برنامه درست و جامع، تربیت دینی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برای تربیت افراد در هر سنی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از قبل از تولد شروع می‌شود و تا رشد کامل کودک و ورود به بزرگسالی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هر یک از این دوره‌ها اقتضائات خاص خود را دارد که در ادامه به آن‌ها اشاره خواهیم کرد</w:t>
      </w:r>
      <w:r>
        <w:rPr>
          <w:rFonts w:eastAsia="IRNazanin" w:cs="IRNazanin"/>
          <w:color w:val="111111"/>
          <w:sz w:val="28"/>
          <w:szCs w:val="28"/>
          <w:rtl w:val="true"/>
          <w:lang w:bidi="fa-IR"/>
        </w:rPr>
        <w:t>.</w:t>
      </w:r>
    </w:p>
    <w:p>
      <w:pPr>
        <w:pStyle w:val="Heading4"/>
        <w:numPr>
          <w:ilvl w:val="3"/>
          <w:numId w:val="1"/>
        </w:numPr>
        <w:rPr/>
      </w:pPr>
      <w:bookmarkStart w:id="174" w:name="__RefHeading___Toc1716812_581953129"/>
      <w:bookmarkStart w:id="175" w:name="_Toc62"/>
      <w:bookmarkEnd w:id="174"/>
      <w:r>
        <w:rPr/>
        <w:t>4.1</w:t>
      </w:r>
      <w:r>
        <w:rPr>
          <w:rtl w:val="true"/>
        </w:rPr>
        <w:t xml:space="preserve">. </w:t>
      </w:r>
      <w:r>
        <w:rPr>
          <w:rtl w:val="true"/>
        </w:rPr>
        <w:t>تناسب قوانین با سن و شرایط</w:t>
      </w:r>
      <w:r>
        <w:rPr>
          <w:rtl w:val="true"/>
        </w:rPr>
        <w:t>(</w:t>
      </w:r>
      <w:r>
        <w:rPr>
          <w:rtl w:val="true"/>
        </w:rPr>
        <w:t>توان فراگیر</w:t>
      </w:r>
      <w:r>
        <w:rPr>
          <w:rtl w:val="true"/>
        </w:rPr>
        <w:t>)</w:t>
      </w:r>
      <w:bookmarkEnd w:id="175"/>
    </w:p>
    <w:p>
      <w:pPr>
        <w:pStyle w:val="BookText"/>
        <w:rPr/>
      </w:pPr>
      <w:r>
        <w:rPr>
          <w:rFonts w:ascii="IRNazanin" w:hAnsi="IRNazanin" w:eastAsia="IRNazanin"/>
          <w:color w:val="111111"/>
          <w:sz w:val="28"/>
          <w:sz w:val="28"/>
          <w:szCs w:val="28"/>
          <w:rtl w:val="true"/>
          <w:lang w:bidi="fa-IR"/>
        </w:rPr>
        <w:t>والدین و مربیان باید متناسب با سن و شرایط متربّیان از آن‌ها انتظار داشته باشند و از تحمیل خواسته‌ها و نظرات خود و نیز فشار بیش از حد برای انجام کارهایی که مورد علاقه یا در توان آن‌ها نیست،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 که کودک پنج ساله هنگام عبور از خیابان دست والدین خود را بگیرد، بجا و درست است، اما داشتن چنین توقعی از یک نوجوان سیزده ساله نوعی توهین به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توقع‌های بی‌جا از متربّیان سبب می‌شود که آن‌ها در خود احساس ناتوانی و ناامیدی کنند و در انجام کارهای خود دچار ترس و اضطراب شوند و اعتماد به نفس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بسیار مهمی در موفقیت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از رسول‌خدا صلی الله علیه و آلهنقل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فرزندش را بر نیکی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نیکی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توان کودک است، از او بپذیرد و آن‌چه انجامش برای کودک سخت است، از او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76" w:name="pg5421_61305"/>
    </w:p>
    <w:p>
      <w:pPr>
        <w:pStyle w:val="BookText"/>
        <w:rPr/>
      </w:pPr>
      <w:bookmarkEnd w:id="176"/>
      <w:r>
        <w:rPr>
          <w:rFonts w:ascii="IRNazanin" w:hAnsi="IRNazanin" w:eastAsia="IRNazanin"/>
          <w:color w:val="111111"/>
          <w:sz w:val="28"/>
          <w:sz w:val="28"/>
          <w:szCs w:val="28"/>
          <w:rtl w:val="true"/>
          <w:lang w:bidi="fa-IR"/>
        </w:rPr>
        <w:t>خداوند متعال نیز در کلام خود بارها بر این اصل مهم تأکید کرده و در جای‌جای قرآن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 بیش از توانش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 بیش از آنچه به او داده است، تکلیف نمی‌کند</w:t>
      </w:r>
      <w:r>
        <w:rPr>
          <w:rFonts w:eastAsia="IRNazanin" w:cs="IRNazanin"/>
          <w:color w:val="111111"/>
          <w:sz w:val="28"/>
          <w:szCs w:val="28"/>
          <w:rtl w:val="true"/>
          <w:lang w:bidi="fa-IR"/>
        </w:rPr>
        <w:t>.</w:t>
      </w:r>
    </w:p>
    <w:p>
      <w:pPr>
        <w:pStyle w:val="Heading4"/>
        <w:numPr>
          <w:ilvl w:val="3"/>
          <w:numId w:val="1"/>
        </w:numPr>
        <w:rPr/>
      </w:pPr>
      <w:bookmarkStart w:id="177" w:name="__RefHeading___Toc1716814_581953129"/>
      <w:bookmarkStart w:id="178" w:name="_Toc63"/>
      <w:bookmarkEnd w:id="177"/>
      <w:r>
        <w:rPr/>
        <w:t>5.1</w:t>
      </w:r>
      <w:r>
        <w:rPr>
          <w:rtl w:val="true"/>
        </w:rPr>
        <w:t xml:space="preserve">. </w:t>
      </w:r>
      <w:r>
        <w:rPr>
          <w:rtl w:val="true"/>
        </w:rPr>
        <w:t>تقدم تشویق بر تنبیه</w:t>
      </w:r>
      <w:bookmarkEnd w:id="178"/>
    </w:p>
    <w:p>
      <w:pPr>
        <w:pStyle w:val="BookText"/>
        <w:rPr/>
      </w:pPr>
      <w:r>
        <w:rPr>
          <w:rFonts w:ascii="IRNazanin" w:hAnsi="IRNazanin" w:eastAsia="IRNazanin"/>
          <w:color w:val="111111"/>
          <w:sz w:val="28"/>
          <w:sz w:val="28"/>
          <w:szCs w:val="28"/>
          <w:rtl w:val="true"/>
          <w:lang w:bidi="fa-IR"/>
        </w:rPr>
        <w:t xml:space="preserve">امروزه کارشناسان تعلیم و تربیت متوجه شده‌اند که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عنوان یک عامل بازدارنده ممکن است کودک را از ارتکاب کارهای زشت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انگیزه‌های درونی را تغییر نمی‌دهد و به تغییر رفتار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یا نوجوانی که از ترس تنبیه کاری را در مقابل والدین انجام نمی‌دهد، ممکن است در خلوت آن کار را انجام دهد و پنهان‌کاری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تنبیه، تنها به متربّی می‌آموزد که چه کاری را نباید انجام دهد، اما رفتار درست را به او یاد نمی‌دهد؛ مثلاً تنبیه ممکن است پرخاشگری متربی را کنترل کند، اما به او یاد نمی‌دهد که چگونه دوستانه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ریشه‌های رفتار نامطلوب در او باقی می‌ماند و رفتار درست را نمی‌آموزد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تشویق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رغبت‌های درونی را بر می‌انگیزد و با تقویت روحیه متربّی، او را به انجام رفتار مطلوب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تشویق بیشتر از تنبیه در اصلاح منشأ درونی رفتار،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زیان‌های تنبیه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شَهْوَةٌ وَ اِقْبالاً وَ إِدبارا فَأتوُها مِن قَبْلِ شَهْوَتِها وَ اِقْبالِها، فَاِنَّ القَلْبَ اِذا أُکرهَ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دل‌ها را اشتیاق و روی کردن و پشت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ناحیه میل و رغبت به دست آورید،که اگر به اکراه به کاری مجبور گردند، کور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79" w:name="pg5421_61306"/>
    </w:p>
    <w:p>
      <w:pPr>
        <w:pStyle w:val="BookText"/>
        <w:rPr/>
      </w:pPr>
      <w:bookmarkEnd w:id="179"/>
      <w:r>
        <w:rPr>
          <w:rFonts w:ascii="IRNazanin" w:hAnsi="IRNazanin" w:eastAsia="IRNazanin"/>
          <w:color w:val="111111"/>
          <w:sz w:val="28"/>
          <w:sz w:val="28"/>
          <w:szCs w:val="28"/>
          <w:rtl w:val="true"/>
          <w:lang w:bidi="fa-IR"/>
        </w:rPr>
        <w:t>بنابراین تا حد امکان باید از روش تشویق و تکریم شخصیت بهره گیریم، نه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کریم نیز بر این نکته دلالت دارند که خداوند همواره با ادبیات تشویق و پاداش‌دهی با بندگان خود سخن گفته و تنها در مقابل کسانی که از فرامین الهی سرپیچی می‌کنند، از تهدید و تنبیه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بشیر و مبشر بودن پیامبران را بر منذر بودن آنان مقّدم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جائکم بَشیرٌ وَ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هنگام که خود را معرفی می‌کند، بر صفت رحمان و رحیم تأکید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نیز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رحمتت بر غضبت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در امر تربیت، تشویق را بر تنبیه مقدم کنیم و با استفاده از آن، رفتارهای درست را در متربّیانمان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تنبیه را نیز می‌توان در مواردی به عنوان یک عامل بازدارنده، آن هم به صورت کنترل شده و ترجیحاً غیر بدنی تجویز کرد</w:t>
      </w:r>
      <w:r>
        <w:rPr>
          <w:rFonts w:eastAsia="IRNazanin" w:cs="IRNazanin"/>
          <w:color w:val="111111"/>
          <w:sz w:val="28"/>
          <w:szCs w:val="28"/>
          <w:rtl w:val="true"/>
          <w:lang w:bidi="fa-IR"/>
        </w:rPr>
        <w:t>.</w:t>
      </w:r>
    </w:p>
    <w:p>
      <w:pPr>
        <w:pStyle w:val="Heading4"/>
        <w:numPr>
          <w:ilvl w:val="3"/>
          <w:numId w:val="1"/>
        </w:numPr>
        <w:rPr/>
      </w:pPr>
      <w:bookmarkStart w:id="180" w:name="__RefHeading___Toc1716816_581953129"/>
      <w:bookmarkStart w:id="181" w:name="_Toc64"/>
      <w:bookmarkEnd w:id="180"/>
      <w:r>
        <w:rPr/>
        <w:t>6.1</w:t>
      </w:r>
      <w:r>
        <w:rPr>
          <w:rtl w:val="true"/>
        </w:rPr>
        <w:t xml:space="preserve">. </w:t>
      </w:r>
      <w:r>
        <w:rPr>
          <w:rtl w:val="true"/>
        </w:rPr>
        <w:t>اعتدال در تربیت</w:t>
      </w:r>
      <w:bookmarkEnd w:id="181"/>
    </w:p>
    <w:p>
      <w:pPr>
        <w:pStyle w:val="BookText"/>
        <w:rPr/>
      </w:pPr>
      <w:r>
        <w:rPr>
          <w:rFonts w:ascii="IRNazanin" w:hAnsi="IRNazanin" w:eastAsia="IRNazanin"/>
          <w:color w:val="111111"/>
          <w:sz w:val="28"/>
          <w:sz w:val="28"/>
          <w:szCs w:val="28"/>
          <w:rtl w:val="true"/>
          <w:lang w:bidi="fa-IR"/>
        </w:rPr>
        <w:t>اعتدال و میانه‌روی، زیربنای تعالیم اسلام است؛ به‌گونه‌ای که در همه دستورات و مقرّرات آن، از هرگونه افراط و تفریط پرهیز، و در عبادت، تحصیل علم، خوردن، پوشیدن، رفاقت، دشمنی، انفاق و همه شئون زندگی، به میانه‌روی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تعادل از اصولی است که در قرآن کریم توجه خاصی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اُمَّةَ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شما را امتی میانه و معتدل قرار دادیم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تمامی اعمال و رفتار پیامبر اکرم صلی الله علیه و آله و ائمه هدی صلی الله علیه و آله می‌توان تعادل را </w:t>
      </w:r>
      <w:bookmarkStart w:id="182" w:name="pg5421_61307"/>
    </w:p>
    <w:p>
      <w:pPr>
        <w:pStyle w:val="BookText"/>
        <w:rPr/>
      </w:pPr>
      <w:bookmarkEnd w:id="182"/>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والدین و مربیان تربیتی لازم است که در تمامی برنامه‌های تربیتی خود، این اصل مهم و اساسی را در نظر داشته باشند و آن را به کار بندند و همواره این سخن امام علی علیه السلام را به خاطر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جاهل یا افراط می‌کند یا 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183" w:name="__RefHeading___Toc1716818_581953129"/>
      <w:bookmarkStart w:id="184" w:name="_Toc65"/>
      <w:bookmarkEnd w:id="183"/>
      <w:r>
        <w:rPr/>
        <w:t>7.1</w:t>
      </w:r>
      <w:r>
        <w:rPr>
          <w:rtl w:val="true"/>
        </w:rPr>
        <w:t xml:space="preserve">. </w:t>
      </w:r>
      <w:r>
        <w:rPr>
          <w:rtl w:val="true"/>
        </w:rPr>
        <w:t>صبر و حوصله در امر تربیت</w:t>
      </w:r>
      <w:bookmarkEnd w:id="184"/>
    </w:p>
    <w:p>
      <w:pPr>
        <w:pStyle w:val="BookText"/>
        <w:rPr/>
      </w:pPr>
      <w:r>
        <w:rPr>
          <w:rFonts w:ascii="IRNazanin" w:hAnsi="IRNazanin" w:eastAsia="IRNazanin"/>
          <w:color w:val="111111"/>
          <w:sz w:val="28"/>
          <w:sz w:val="28"/>
          <w:szCs w:val="28"/>
          <w:rtl w:val="true"/>
          <w:lang w:bidi="fa-IR"/>
        </w:rPr>
        <w:t>یکی از مهم‌ترین خصائصی که داشتن آن برای والدین و مربیان امور تربیتی لازم و ضروری است، صبر و 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بدون صبر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علت آن‌که اغلب پیامبران بزرگ الهی قبل از نبوت دوره‌ای از زندگی خود را به چوپانی گذرانده‌اند، این بوده است که تمرین صبر کنند تا بتوانند در آینده در برابر مشکلات، بهتر استقامت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بارها پیامبر خود را به صبر دعوت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صبر کن، آن‌گونه که پیامبران اولوالعزم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سینه‌ات را برایت نگشودیم؟</w:t>
      </w:r>
    </w:p>
    <w:p>
      <w:pPr>
        <w:pStyle w:val="BookText"/>
        <w:rPr/>
      </w:pPr>
      <w:r>
        <w:rPr>
          <w:rFonts w:ascii="IRNazanin" w:hAnsi="IRNazanin" w:eastAsia="IRNazanin"/>
          <w:color w:val="111111"/>
          <w:sz w:val="28"/>
          <w:sz w:val="28"/>
          <w:szCs w:val="28"/>
          <w:rtl w:val="true"/>
          <w:lang w:bidi="fa-IR"/>
        </w:rPr>
        <w:t>حضرت موسی علیه السلام نیز زمانی که می‌خواست به قصد هدایت فرعون به سوی او برود، از خدا چنین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مرا گشاده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تحمل و ظرفیت مرا بالا ببر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نیز که قرار است امر تربیت فرزندانشان را بر عهده بگیرند، از این اصل تربیتی استثناء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فرهادیان،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85" w:name="pg5421_61308"/>
    </w:p>
    <w:p>
      <w:pPr>
        <w:pStyle w:val="Heading4"/>
        <w:numPr>
          <w:ilvl w:val="3"/>
          <w:numId w:val="1"/>
        </w:numPr>
        <w:rPr/>
      </w:pPr>
      <w:bookmarkStart w:id="186" w:name="__RefHeading___Toc1716820_581953129"/>
      <w:bookmarkStart w:id="187" w:name="_Toc66"/>
      <w:bookmarkEnd w:id="185"/>
      <w:bookmarkEnd w:id="186"/>
      <w:r>
        <w:rPr/>
        <w:t>8.1</w:t>
      </w:r>
      <w:r>
        <w:rPr>
          <w:rtl w:val="true"/>
        </w:rPr>
        <w:t xml:space="preserve">. </w:t>
      </w:r>
      <w:r>
        <w:rPr>
          <w:rtl w:val="true"/>
        </w:rPr>
        <w:t>هماهنگی در رفتار و گفتار والدین و مربیان</w:t>
      </w:r>
      <w:bookmarkEnd w:id="187"/>
    </w:p>
    <w:p>
      <w:pPr>
        <w:pStyle w:val="BookText"/>
        <w:rPr/>
      </w:pPr>
      <w:r>
        <w:rPr>
          <w:rFonts w:ascii="IRNazanin" w:hAnsi="IRNazanin" w:eastAsia="IRNazanin"/>
          <w:color w:val="111111"/>
          <w:sz w:val="28"/>
          <w:sz w:val="28"/>
          <w:szCs w:val="28"/>
          <w:rtl w:val="true"/>
          <w:lang w:bidi="fa-IR"/>
        </w:rPr>
        <w:t>یکی دیگر از عوامل مؤثر در تربیت، هماهنگ بودن گفتار و رفتار والدین و مربیان است؛ یعنی والدین و مربیان باید به آن‌چه از متربی می‌خواهند و به انجام آن دستور می‌دهند، عامل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گفتار و رفتار، به‌خصوص در محیط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 شکل‌گیری منش‌ها و بینش‌های دینی و اخلاقی کودکان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عنوان اولین الگوی تربیتی فرزندان، باید پاک، متدیّن و عامل به دستورات الهی باشند تا بتوانند فرزندان پاک و صالحی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مطابقت گفتار و رفتار واهمیت دادن به عمل، روایات متعددی از معصومان علیهم السلام رسیده است؛ از جمله، امام‌صادق علیه السلاممی‌فرمایند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بِأَعْمَالِکُمْ وَ لَا تَکُونُوا دُعَاةً بِأَلْسِنَتِکُم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با اعمال خود به خوبی‌ها دعوت نمایید و تنها به زبان اکتفا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با زبان خوب یا بد می‌دانید، در عمل هم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روایات، سیره معصومان علیهم السلام نیز نشان می‌دهد که آنان آن‌چه را از دیگران می‌خواستند، پیش از دیگران، خود بدان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هدایت فرزندان به انجام فرایض دینی، ارزش واقعی آن را عملاً به آنان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از امام حسن مجتبی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شب‌های جمعه دیدم که مادرم، زهرا علیها السلام، تا صبح نماز خواند و برای تک‌تک همسایه‌ها دعا نمود؛ ولی برای خود و اهل خانه دعایی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برای دیگران دعا کردی و برای خودت دعا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الجارُ ثُمَّ الدّارُ؛ فرزندم، اول همسایه، بعد اهل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قرآن‌کریم نیز شاهد هستیم که خداوند متعال از گفتار بدون عمل نهی کرده و آن را مورد سرزنش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که انجام نمی‌دهید، می‌گویید؟ </w:t>
      </w:r>
      <w:bookmarkStart w:id="188" w:name="pg5421_61309"/>
    </w:p>
    <w:p>
      <w:pPr>
        <w:pStyle w:val="Heading4"/>
        <w:numPr>
          <w:ilvl w:val="3"/>
          <w:numId w:val="1"/>
        </w:numPr>
        <w:rPr/>
      </w:pPr>
      <w:bookmarkStart w:id="189" w:name="__RefHeading___Toc1716822_581953129"/>
      <w:bookmarkStart w:id="190" w:name="_Toc67"/>
      <w:bookmarkEnd w:id="188"/>
      <w:bookmarkEnd w:id="189"/>
      <w:r>
        <w:rPr/>
        <w:t>9.1</w:t>
      </w:r>
      <w:r>
        <w:rPr>
          <w:rtl w:val="true"/>
        </w:rPr>
        <w:t xml:space="preserve">. </w:t>
      </w:r>
      <w:r>
        <w:rPr>
          <w:rtl w:val="true"/>
        </w:rPr>
        <w:t xml:space="preserve">اقدام تدریجی </w:t>
      </w:r>
      <w:r>
        <w:rPr>
          <w:rtl w:val="true"/>
        </w:rPr>
        <w:t>(</w:t>
      </w:r>
      <w:r>
        <w:rPr>
          <w:rtl w:val="true"/>
        </w:rPr>
        <w:t>پلّکانی</w:t>
      </w:r>
      <w:r>
        <w:rPr>
          <w:rtl w:val="true"/>
        </w:rPr>
        <w:t xml:space="preserve">) </w:t>
      </w:r>
      <w:r>
        <w:rPr>
          <w:rtl w:val="true"/>
        </w:rPr>
        <w:t>در امر تربیت</w:t>
      </w:r>
      <w:bookmarkEnd w:id="190"/>
    </w:p>
    <w:p>
      <w:pPr>
        <w:pStyle w:val="BookText"/>
        <w:rPr/>
      </w:pPr>
      <w:r>
        <w:rPr>
          <w:rFonts w:ascii="IRNazanin" w:hAnsi="IRNazanin" w:eastAsia="IRNazanin"/>
          <w:color w:val="111111"/>
          <w:sz w:val="28"/>
          <w:sz w:val="28"/>
          <w:szCs w:val="28"/>
          <w:rtl w:val="true"/>
          <w:lang w:bidi="fa-IR"/>
        </w:rPr>
        <w:t>یکی دیگر از اصول تربیتی در اصلاح رفتار، اصل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رفتارهای نادرست به تدریج در افراد شکل می‌گیرد، کسب عادت‌های درست نیز به وقت نیازمند است و یک‌باره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مراقبت و استقامت، شالوده شخصیت متربّیان را به درستی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بلند، باید آنان را به‌تدریج و گام به گام به‌سوی اصلاح رفتار رهنمون ساخت و در این راه، ظرفیت و موقعیت جسمی و روحی آنان را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توصیه‌های فراوانی در زمینه آموزش تدریجی مسائل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کودک به سن سه سالگی رسید، از او بخواهید که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سپس او را به حال خود واگذارید تا به سن سه سال و هفت ماه و بیست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او آموزش دهید که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چهارسالگی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سن، از وی بخواهید که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نماید و سپس تا پنج سالگی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اگر کودک دست راست و چپ خود را تشخیص داد، او را در برابر قبله قرار دهید و سجده را به او بیاموزید و در سن شش سالگی رکوع و سجود و دیگر اجزای نماز را به او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سال او تمام شد، به او بگویید دست و صورت خود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وضو گرفتن را به او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بگویید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 را به حال خود واگذارید تا نُه سال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وضو گرفتن صحیح را به او بیاموزید و او را به نماز خواندن وادارید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مورد روزه گرفتن نیز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هنگامی که کودکانمان به پنج سالگی می‌رسند، به آن‌ها دستور می‌دهیم که نماز بخوانند؛ پس شما کودکان خود را از هفت سالگی به نماز امر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هفت سالگی به کودکانمان امر می‌کنیم که به اندازه توانایی‌شان نصف روز یا بیش‌تر یا کم‌تر روزه بگیرند و هنگامی که تشنگی و گرسنگی بر </w:t>
      </w:r>
      <w:bookmarkStart w:id="191" w:name="pg5421_61310"/>
    </w:p>
    <w:p>
      <w:pPr>
        <w:pStyle w:val="BookText"/>
        <w:rPr/>
      </w:pPr>
      <w:bookmarkEnd w:id="191"/>
      <w:r>
        <w:rPr>
          <w:rFonts w:ascii="IRNazanin" w:hAnsi="IRNazanin" w:eastAsia="IRNazanin"/>
          <w:color w:val="111111"/>
          <w:sz w:val="28"/>
          <w:sz w:val="28"/>
          <w:szCs w:val="28"/>
          <w:rtl w:val="true"/>
          <w:lang w:bidi="fa-IR"/>
        </w:rPr>
        <w:t>آنان غالب شد،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 است که به روزه گرفتن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پسران خود را در نُه سالگی به اندازه توانایی‌شان امر به روزه گرفتن کنید و چون تشنگی و گرسنگی بر آنان غالب گردید، از آنان بخواهید که افطار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به صورت تدریجی به مردم عرضه، و قرآن نیز به تدریج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از والدین و مربیان قصد دارند در فرصتی کوتاه و سریع، متربّیان خود را به مقصودی که در ذهن دارند، برسانند؛ بدون آن‌که مقدمات آن را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سرعت بیش از اندازه و فشار بیش از توان و ظرفیت طبیعی متربّی، فرایند درونی سازی مفاهیم تربیتی را مختل می‌سازد</w:t>
      </w:r>
      <w:r>
        <w:rPr>
          <w:rFonts w:eastAsia="IRNazanin" w:cs="IRNazanin"/>
          <w:color w:val="111111"/>
          <w:sz w:val="28"/>
          <w:szCs w:val="28"/>
          <w:rtl w:val="true"/>
          <w:lang w:bidi="fa-IR"/>
        </w:rPr>
        <w:t>.</w:t>
      </w:r>
    </w:p>
    <w:p>
      <w:pPr>
        <w:pStyle w:val="Heading4"/>
        <w:numPr>
          <w:ilvl w:val="3"/>
          <w:numId w:val="1"/>
        </w:numPr>
        <w:rPr/>
      </w:pPr>
      <w:bookmarkStart w:id="192" w:name="__RefHeading___Toc1716824_581953129"/>
      <w:bookmarkStart w:id="193" w:name="_Toc68"/>
      <w:bookmarkEnd w:id="192"/>
      <w:r>
        <w:rPr/>
        <w:t>10.1</w:t>
      </w:r>
      <w:r>
        <w:rPr>
          <w:rtl w:val="true"/>
        </w:rPr>
        <w:t xml:space="preserve">. </w:t>
      </w:r>
      <w:r>
        <w:rPr>
          <w:rtl w:val="true"/>
        </w:rPr>
        <w:t>آسان‌گیری در تربیت</w:t>
      </w:r>
      <w:bookmarkEnd w:id="193"/>
    </w:p>
    <w:p>
      <w:pPr>
        <w:pStyle w:val="BookText"/>
        <w:rPr/>
      </w:pPr>
      <w:r>
        <w:rPr>
          <w:rFonts w:ascii="IRNazanin" w:hAnsi="IRNazanin" w:eastAsia="IRNazanin"/>
          <w:color w:val="111111"/>
          <w:sz w:val="28"/>
          <w:sz w:val="28"/>
          <w:szCs w:val="28"/>
          <w:rtl w:val="true"/>
          <w:lang w:bidi="fa-IR"/>
        </w:rPr>
        <w:t xml:space="preserve">یکی از مهم‌ترین رهنمودهای رسول‌خدا صلی الله علیه و آله به افرادی که برای تبلیغ اسلام و ارشاد مردم و آشنا کردن آن‌ها با مبانی اسلام اعزام می‌شدند،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بدهید، نترسانید، آسان بگیرید و سخت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متعددی توصیه شده است که در نمازهای جمعه و جماعات، حقوق ضعیفان و سالمندان و کودکان به سبب طولانی شدن نماز تضییع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نقل شده است روزی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از مساجد مدینه پیش‌نماز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سوره بلندی را تلاوت کرد و نماز را آن‌قدر طول داد که مردی در اثر خستگی و ناتوانی طاقت نیاورد و نتوانست نماز خود را با جماعت به پایان برساند؛ در میان نماز، قصد فُرادا کرد، نماز خود را تمام نمود و به سراغ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اطلاع پیامبر صلی الله علیه و آله رسید، آن حضرت بسیار ناراحت شدند و دستور دادند معاذ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ناراحتی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 ایّاکَ اَنْ تکوُنَ قَتاناً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 از نماز جماعت فراری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94" w:name="pg5421_61311"/>
    </w:p>
    <w:p>
      <w:pPr>
        <w:pStyle w:val="BookText"/>
        <w:rPr/>
      </w:pPr>
      <w:bookmarkEnd w:id="194"/>
      <w:r>
        <w:rPr>
          <w:rFonts w:ascii="IRNazanin" w:hAnsi="IRNazanin" w:eastAsia="IRNazanin"/>
          <w:color w:val="111111"/>
          <w:sz w:val="28"/>
          <w:sz w:val="28"/>
          <w:szCs w:val="28"/>
          <w:rtl w:val="true"/>
          <w:lang w:bidi="fa-IR"/>
        </w:rPr>
        <w:t>این امر در تربیت کودکان از اهمیت بیشتری برخوردار است؛ زیرا کودکان همان‌طور که در حیطه شناخت محدود هستند، در حیطه عمل نیز توانایی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انتظارات والدین و مربیان تربیتی باید به اندازه وسع کودکان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روایتی از رسول‌خدا صلی الله علیه و آله نقل شده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اعان ولده علی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کیف یعینه علی برّه؟ قال یقبل میسوره و یتجاوز عن معسوره و لا یرهقه و لا یخرق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کسی را که در نیکی و نیکوکاری به فرزند خویش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 خود را در نیکی یاری نماید؟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کودک است، از او بپذیرد و آن‌چه انجام آن برای کودک سنگین و طاقت‌فرساست، از او نخواهد و او را به گناه و طغیان وادار نکند و به او دروغ نگوید و در مقابل او اعمال احمقانه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شده است که امام‌سجاد علیه السلام کودکان را وامی‌داشتند تا نماز ظهر و عصر و نیز مغرب و عشا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اعتراض می‌شد،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آن‌ها سبک‌تر و بهتر است و سبب می‌شود به خواندن نماز رغبت بجویند و برای خوابیدن یا سرگرمی یا کار دیگری، نماز را ضایع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خداوند متعال در بیان دستورات و تکالیف دینی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شما آسانی می‌خواهد و برای شما دشواری نمی‌خواهد</w:t>
      </w:r>
      <w:r>
        <w:rPr>
          <w:rFonts w:eastAsia="IRNazanin" w:cs="IRNazanin"/>
          <w:color w:val="111111"/>
          <w:sz w:val="28"/>
          <w:szCs w:val="28"/>
          <w:rtl w:val="true"/>
          <w:lang w:bidi="fa-IR"/>
        </w:rPr>
        <w:t>.</w:t>
      </w:r>
    </w:p>
    <w:p>
      <w:pPr>
        <w:pStyle w:val="Heading3"/>
        <w:numPr>
          <w:ilvl w:val="2"/>
          <w:numId w:val="1"/>
        </w:numPr>
        <w:rPr/>
      </w:pPr>
      <w:bookmarkStart w:id="195" w:name="__RefHeading___Toc1716826_581953129"/>
      <w:bookmarkStart w:id="196" w:name="_Toc69"/>
      <w:bookmarkEnd w:id="195"/>
      <w:r>
        <w:rPr/>
        <w:t>2</w:t>
      </w:r>
      <w:r>
        <w:rPr>
          <w:rtl w:val="true"/>
        </w:rPr>
        <w:t xml:space="preserve">. </w:t>
      </w:r>
      <w:r>
        <w:rPr>
          <w:rtl w:val="true"/>
        </w:rPr>
        <w:t>روش‌های تربیت دینی</w:t>
      </w:r>
      <w:bookmarkEnd w:id="196"/>
    </w:p>
    <w:p>
      <w:pPr>
        <w:pStyle w:val="Heading4"/>
        <w:numPr>
          <w:ilvl w:val="3"/>
          <w:numId w:val="1"/>
        </w:numPr>
        <w:rPr/>
      </w:pPr>
      <w:bookmarkStart w:id="197" w:name="__RefHeading___Toc1716828_581953129"/>
      <w:bookmarkStart w:id="198" w:name="_Toc70"/>
      <w:bookmarkEnd w:id="197"/>
      <w:r>
        <w:rPr>
          <w:rtl w:val="true"/>
        </w:rPr>
        <w:t>اشاره</w:t>
      </w:r>
      <w:bookmarkEnd w:id="1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تربیت دینی، بر خلاف اصول، در همه جا کاربرد ندارند و ممکن است بسته به موقعیت‌های مختلف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روش‌های تربیت دینی، یک استراتژی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وظیفه والدین و مربیان است که با تشخیص درست، هر یک از این روش‌ها را با </w:t>
      </w:r>
      <w:bookmarkStart w:id="199" w:name="pg5421_61312"/>
    </w:p>
    <w:p>
      <w:pPr>
        <w:pStyle w:val="BookText"/>
        <w:rPr/>
      </w:pPr>
      <w:bookmarkEnd w:id="199"/>
      <w:r>
        <w:rPr>
          <w:rFonts w:ascii="IRNazanin" w:hAnsi="IRNazanin" w:eastAsia="IRNazanin"/>
          <w:color w:val="111111"/>
          <w:sz w:val="28"/>
          <w:sz w:val="28"/>
          <w:szCs w:val="28"/>
          <w:rtl w:val="true"/>
          <w:lang w:bidi="fa-IR"/>
        </w:rPr>
        <w:t>توجه به شرایط متربی به‌کار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را با توجه به مراحل رشد می‌توان به سه بخش تقسیم کرد</w:t>
      </w:r>
      <w:r>
        <w:rPr>
          <w:rFonts w:eastAsia="IRNazanin" w:cs="IRNazanin"/>
          <w:color w:val="111111"/>
          <w:sz w:val="28"/>
          <w:szCs w:val="28"/>
          <w:rtl w:val="true"/>
          <w:lang w:bidi="fa-IR"/>
        </w:rPr>
        <w:t>.</w:t>
      </w:r>
    </w:p>
    <w:p>
      <w:pPr>
        <w:pStyle w:val="Heading4"/>
        <w:numPr>
          <w:ilvl w:val="3"/>
          <w:numId w:val="1"/>
        </w:numPr>
        <w:rPr/>
      </w:pPr>
      <w:bookmarkStart w:id="200" w:name="__RefHeading___Toc1716830_581953129"/>
      <w:bookmarkStart w:id="201" w:name="_Toc71"/>
      <w:bookmarkEnd w:id="200"/>
      <w:r>
        <w:rPr/>
        <w:t>1.2</w:t>
      </w:r>
      <w:r>
        <w:rPr>
          <w:rtl w:val="true"/>
        </w:rPr>
        <w:t xml:space="preserve">. </w:t>
      </w:r>
      <w:r>
        <w:rPr>
          <w:rtl w:val="true"/>
        </w:rPr>
        <w:t>روش‌های تربیتی پیش از تولد</w:t>
      </w:r>
      <w:bookmarkEnd w:id="201"/>
    </w:p>
    <w:p>
      <w:pPr>
        <w:pStyle w:val="Heading5"/>
        <w:numPr>
          <w:ilvl w:val="4"/>
          <w:numId w:val="1"/>
        </w:numPr>
        <w:rPr/>
      </w:pPr>
      <w:bookmarkStart w:id="202" w:name="__RefHeading___Toc1716832_581953129"/>
      <w:bookmarkStart w:id="203" w:name="_Toc7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اولین سؤالی که به ذهن همه والدین و مربیان خطور می‌کند این است که تربیت را باید از چه زمانی آغاز کرد؟ پاسخ‌های متفاوتی به این پرسش داده شده است؛ برخی سنین شش تا هفت سالگی را مطرح کرده‌اند، عده‌ای شروع تربیت را از بدو تولد و برخی، شروع آن را از سال‌ها قبل از تولد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زمانی باید تربیت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بیست سال قبل از تولد، و اگر به نتیجه لازم نرسیدید، معلوم می‌شود که باید زودتر از آن شروع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معصومان علیهم السلام نیز سیر تربیت کودک پیش از تولد آغاز می‌شود، یعنی از زمان انتخاب همسر و ازدواج</w:t>
      </w:r>
      <w:r>
        <w:rPr>
          <w:rFonts w:eastAsia="IRNazanin" w:cs="IRNazanin"/>
          <w:color w:val="111111"/>
          <w:sz w:val="28"/>
          <w:szCs w:val="28"/>
          <w:rtl w:val="true"/>
          <w:lang w:bidi="fa-IR"/>
        </w:rPr>
        <w:t>.</w:t>
      </w:r>
    </w:p>
    <w:p>
      <w:pPr>
        <w:pStyle w:val="Heading5"/>
        <w:numPr>
          <w:ilvl w:val="4"/>
          <w:numId w:val="1"/>
        </w:numPr>
        <w:rPr/>
      </w:pPr>
      <w:bookmarkStart w:id="204" w:name="__RefHeading___Toc1716834_581953129"/>
      <w:bookmarkStart w:id="205" w:name="_Toc73"/>
      <w:bookmarkEnd w:id="204"/>
      <w:r>
        <w:rPr/>
        <w:t>1.1.2</w:t>
      </w:r>
      <w:r>
        <w:rPr>
          <w:rtl w:val="true"/>
        </w:rPr>
        <w:t>.</w:t>
      </w:r>
      <w:r>
        <w:rPr>
          <w:rtl w:val="true"/>
        </w:rPr>
        <w:t>انتخاب همسر مناسب</w:t>
      </w:r>
      <w:bookmarkEnd w:id="205"/>
    </w:p>
    <w:p>
      <w:pPr>
        <w:pStyle w:val="BookText"/>
        <w:rPr/>
      </w:pPr>
      <w:r>
        <w:rPr>
          <w:rFonts w:ascii="IRNazanin" w:hAnsi="IRNazanin" w:eastAsia="IRNazanin"/>
          <w:color w:val="111111"/>
          <w:sz w:val="28"/>
          <w:sz w:val="28"/>
          <w:szCs w:val="28"/>
          <w:rtl w:val="true"/>
          <w:lang w:bidi="fa-IR"/>
        </w:rPr>
        <w:t xml:space="preserve">با انتخاب همسر، تقریباً، کانون تربیت فرزندان شکل می‌گیرد؛ زیرا عوامل مؤثر در تربیت، گذشته از مسائل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انسان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عوامل وراثتی هستند یا محیطی؛ که انتخاب همسر، عامل وراثتی و بخش مهمی از عوامل محیطی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محیط خانواده و اجتماع شکل می‌گیرد و در این میان، خانواده مهم‌ترین نقش را ایفا می‌کند؛ زیرا کودک حساس‌ترین سال‌های رشد و تربیت خود را در خانواده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همسران از لحاظ جسمی، افرادی سالم و از لحاظ روحی و معنوی، صالح و تربیت‌یافته باشند، به جدّ می‌توان گفت که بخش مهمی از تربیت فرزند سامان یافته و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صلی الله علیه و آله و اهل‌بیت علیهم السلام هم دیگران را به رعایت این نکته مهم سفارش می‌کردند و هم خود در انتخاب همسر دقت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 الله علیه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أَنْکِحُوا الْأَکْفَاءَ وَ انْکِحُوا فِیهِمْ وَ اخْتَارُوا لِنُطَفِکُمْ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هم‌شأن خود زن بدهید و از هم‌شأن خود زن بگیرید و برای نطفه‌های خود </w:t>
      </w:r>
      <w:bookmarkStart w:id="206" w:name="pg5421_61313"/>
    </w:p>
    <w:p>
      <w:pPr>
        <w:pStyle w:val="BookText"/>
        <w:rPr/>
      </w:pPr>
      <w:bookmarkEnd w:id="206"/>
      <w:r>
        <w:rPr>
          <w:rFonts w:ascii="IRNazanin" w:hAnsi="IRNazanin" w:eastAsia="IRNazanin"/>
          <w:color w:val="111111"/>
          <w:sz w:val="28"/>
          <w:sz w:val="28"/>
          <w:szCs w:val="28"/>
          <w:rtl w:val="true"/>
          <w:lang w:bidi="fa-IR"/>
        </w:rPr>
        <w:t>جایگاه مناسب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رسول‌خدا صلی الله علیه و آله تنها علی علیه السلام را شایسته و هم‌شأن دختر خود،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هر چند ایشان خواستگاران بسیاری داشتند</w:t>
      </w:r>
      <w:r>
        <w:rPr>
          <w:rFonts w:eastAsia="IRNazanin" w:cs="IRNazanin"/>
          <w:color w:val="111111"/>
          <w:sz w:val="28"/>
          <w:szCs w:val="28"/>
          <w:rtl w:val="true"/>
          <w:lang w:bidi="fa-IR"/>
        </w:rPr>
        <w:t>.</w:t>
      </w:r>
    </w:p>
    <w:p>
      <w:pPr>
        <w:pStyle w:val="Heading5"/>
        <w:numPr>
          <w:ilvl w:val="4"/>
          <w:numId w:val="1"/>
        </w:numPr>
        <w:rPr/>
      </w:pPr>
      <w:bookmarkStart w:id="207" w:name="__RefHeading___Toc1716836_581953129"/>
      <w:bookmarkStart w:id="208" w:name="_Toc74"/>
      <w:bookmarkEnd w:id="207"/>
      <w:r>
        <w:rPr/>
        <w:t>2.1.2</w:t>
      </w:r>
      <w:r>
        <w:rPr>
          <w:rtl w:val="true"/>
        </w:rPr>
        <w:t>.</w:t>
      </w:r>
      <w:r>
        <w:rPr>
          <w:rtl w:val="true"/>
        </w:rPr>
        <w:t>آداب مباشرت</w:t>
      </w:r>
      <w:r>
        <w:rPr>
          <w:rtl w:val="true"/>
        </w:rPr>
        <w:t>(</w:t>
      </w:r>
      <w:r>
        <w:rPr>
          <w:rtl w:val="true"/>
        </w:rPr>
        <w:t>آمیزش</w:t>
      </w:r>
      <w:r>
        <w:rPr>
          <w:rtl w:val="true"/>
        </w:rPr>
        <w:t>)</w:t>
      </w:r>
      <w:bookmarkEnd w:id="208"/>
    </w:p>
    <w:p>
      <w:pPr>
        <w:pStyle w:val="BookText"/>
        <w:rPr/>
      </w:pPr>
      <w:r>
        <w:rPr>
          <w:rFonts w:ascii="IRNazanin" w:hAnsi="IRNazanin" w:eastAsia="IRNazanin"/>
          <w:color w:val="111111"/>
          <w:sz w:val="28"/>
          <w:sz w:val="28"/>
          <w:szCs w:val="28"/>
          <w:rtl w:val="true"/>
          <w:lang w:bidi="fa-IR"/>
        </w:rPr>
        <w:t>روایات بسیاری درباره آداب آمیزش و تأثیر آن در روح و جسم فرزند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و معنوی انسان و حتی نوع غذا به قدری در شاکلة روحی فرزند مؤثر است که پیامبر قبل از انعقاد نطفه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چهل روز خلوت گزید و به روزه و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چهل روز هم از غذاهایی بهشتی که جبرئیل برای ایشان آورده بود، تناول کرد و نتیجه آن شد که یازده امام معصوم از نسل آن بانوی اطهر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تأثیرات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صحت و سلامت جسمی و حتی چهره فرزند</w:t>
      </w:r>
    </w:p>
    <w:p>
      <w:pPr>
        <w:pStyle w:val="BookText"/>
        <w:rPr/>
      </w:pPr>
      <w:r>
        <w:rPr>
          <w:rFonts w:ascii="IRNazanin" w:hAnsi="IRNazanin" w:eastAsia="IRNazanin"/>
          <w:color w:val="111111"/>
          <w:sz w:val="28"/>
          <w:sz w:val="28"/>
          <w:szCs w:val="28"/>
          <w:rtl w:val="true"/>
          <w:lang w:bidi="fa-IR"/>
        </w:rPr>
        <w:t>امام‌حسن علیه السلام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الرجل إذا أتی أهله فجامعها بقلب ساکن و عروق 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غیر مضطرب و استکنت تلک النطفة فی جوف الرحم خرج الرجل یشبه أباه و أمه، و إن هو أتاها بقلب غیر ساکن و عروق غیر هادیة و بدن مضطرب اضطربت النطفة فوقعت فی حال اضطرابها علی بعض العروق، فإن وقعت علی عرق من عروق الأعمام أشبه الولد أعمامه و إن وقعت علی عروق من عروق الأخوال أشبه الولد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شخص با قلبی ساکن و آرام و عروق و رگ‌های آرمیده و بدن غیرمضطرب با همسرش خلوت کند و همبستر شود و نطفه‌اش در درون رحم قرارگیرد، فرزندی که متولّد خواهد شد شبیه پدر و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اگرمرد با قلبی غیر آرام و عروق و رگ‌های غیر آرمیده و بدنی مضطرب با همسرش نزدیکی کند، نطفه‌اش با اضطراب در رحم قرارمی‌گیرد و روی یکی از عروق واقع می‌شود؛ حال اگر بر عرقی از عروق عموها قرارگیرد، فرزند به آن‌ها شباهت می‌یابد و اگر بر عرقی از عروق دایی‌ها بیفتد، به آن‌ها شبیه می‌گردد</w:t>
      </w:r>
      <w:r>
        <w:rPr>
          <w:rFonts w:eastAsia="IRNazanin" w:cs="IRNazanin"/>
          <w:color w:val="111111"/>
          <w:sz w:val="28"/>
          <w:szCs w:val="28"/>
          <w:rtl w:val="true"/>
          <w:lang w:bidi="fa-IR"/>
        </w:rPr>
        <w:t xml:space="preserve">. </w:t>
      </w:r>
      <w:bookmarkStart w:id="209" w:name="pg5421_61314"/>
    </w:p>
    <w:p>
      <w:pPr>
        <w:pStyle w:val="BookText"/>
        <w:rPr/>
      </w:pPr>
      <w:bookmarkEnd w:id="209"/>
      <w:r>
        <w:rPr>
          <w:rFonts w:ascii="IRNazanin" w:hAnsi="IRNazanin" w:eastAsia="IRNazanin"/>
          <w:color w:val="111111"/>
          <w:sz w:val="28"/>
          <w:sz w:val="28"/>
          <w:szCs w:val="28"/>
          <w:rtl w:val="true"/>
          <w:lang w:bidi="fa-IR"/>
        </w:rPr>
        <w:t>تأثیرات جسمی دیگری نیز از شرایط و مکان آمیزش نشأت می‌گیرد که در روایات به آن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معنوی یا تأثیر در روح و روان فرزند</w:t>
      </w:r>
    </w:p>
    <w:p>
      <w:pPr>
        <w:pStyle w:val="BookText"/>
        <w:rPr/>
      </w:pPr>
      <w:r>
        <w:rPr>
          <w:rFonts w:ascii="IRNazanin" w:hAnsi="IRNazanin" w:eastAsia="IRNazanin"/>
          <w:color w:val="111111"/>
          <w:sz w:val="28"/>
          <w:sz w:val="28"/>
          <w:szCs w:val="28"/>
          <w:rtl w:val="true"/>
          <w:lang w:bidi="fa-IR"/>
        </w:rPr>
        <w:t>رعایت آدابی از قبیل ذکر نام و یاد خدا، با وضو و طهارت بودن و دعا کردن پیش از آمیزش و تشکیل نطفه از لقمه حلال موجب جلوگیری از دخالت شیطان در شکل‌گیری نطفه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آن‌که شیطان بر آدم سجده نکرد و از درگاه الهی رانده شد و برای اغوای بندگان فرصت طلبید،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کدام از آن‌ها را که توانستی با صدایت تحریک کن و لشکر سواره و پیاده‌ات را بر آن‌ها گسیل دار و در ثروت و فرزندانشان شرکت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نقل شده است که محمد بن مسلم از امام صادق علیه السلام درباره نحوة شریک شدن شیطان در اموال و فرزندان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مال حرام به‌وجود آید،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شرکت شیطان همراه مرد است تا این‌که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مال او حرام باشد، فرزند از نطفه شیطان و مرد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تأثیراتی که شرایط زمانی، مکانی، روحی و روانی آمیزش بر تشکیل نطفه فرزند دارد معصومان علیهم السلام آداب خاصی را برای آمیزش همسران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 علوم، پذیرش این‌گونه تأثیرات آسان‌تر شده است؛ زیرا تأثیر ژن‌ها و عوامل نهفته در آن‌ها از نظر علمی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محیطی نیز بخشی از عواملی هستند که در غلبه یا نهفتگی ژن‌هایی که صفات خاص جمسی یا روحی را پدید می‌آورند، مؤثرند</w:t>
      </w:r>
      <w:r>
        <w:rPr>
          <w:rFonts w:eastAsia="IRNazanin" w:cs="IRNazanin"/>
          <w:color w:val="111111"/>
          <w:sz w:val="28"/>
          <w:szCs w:val="28"/>
          <w:rtl w:val="true"/>
          <w:lang w:bidi="fa-IR"/>
        </w:rPr>
        <w:t>.</w:t>
      </w:r>
    </w:p>
    <w:p>
      <w:pPr>
        <w:pStyle w:val="Heading4"/>
        <w:numPr>
          <w:ilvl w:val="3"/>
          <w:numId w:val="1"/>
        </w:numPr>
        <w:rPr/>
      </w:pPr>
      <w:bookmarkStart w:id="210" w:name="__RefHeading___Toc1716838_581953129"/>
      <w:bookmarkStart w:id="211" w:name="_Toc75"/>
      <w:bookmarkEnd w:id="210"/>
      <w:r>
        <w:rPr/>
        <w:t>2.2</w:t>
      </w:r>
      <w:r>
        <w:rPr>
          <w:rtl w:val="true"/>
        </w:rPr>
        <w:t xml:space="preserve">. </w:t>
      </w:r>
      <w:r>
        <w:rPr>
          <w:rtl w:val="true"/>
        </w:rPr>
        <w:t>روش‌های تربیتی در آغاز تولد</w:t>
      </w:r>
      <w:bookmarkEnd w:id="211"/>
    </w:p>
    <w:p>
      <w:pPr>
        <w:pStyle w:val="Heading5"/>
        <w:numPr>
          <w:ilvl w:val="4"/>
          <w:numId w:val="1"/>
        </w:numPr>
        <w:rPr/>
      </w:pPr>
      <w:bookmarkStart w:id="212" w:name="__RefHeading___Toc1716840_581953129"/>
      <w:bookmarkStart w:id="213" w:name="_Toc76"/>
      <w:bookmarkEnd w:id="212"/>
      <w:r>
        <w:rPr>
          <w:rtl w:val="true"/>
        </w:rPr>
        <w:t>اشاره</w:t>
      </w:r>
      <w:bookmarkEnd w:id="21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معصومین علیهم السلام، آداب و سنت‌هایی یافت می‌شود که مختص زمان تولد فرزند تا </w:t>
      </w:r>
      <w:bookmarkStart w:id="214" w:name="pg5421_61315"/>
    </w:p>
    <w:p>
      <w:pPr>
        <w:pStyle w:val="BookText"/>
        <w:rPr/>
      </w:pPr>
      <w:bookmarkEnd w:id="214"/>
      <w:r>
        <w:rPr>
          <w:rFonts w:ascii="IRNazanin" w:hAnsi="IRNazanin" w:eastAsia="IRNazanin"/>
          <w:color w:val="111111"/>
          <w:sz w:val="28"/>
          <w:sz w:val="28"/>
          <w:szCs w:val="28"/>
          <w:rtl w:val="true"/>
          <w:lang w:bidi="fa-IR"/>
        </w:rPr>
        <w:t>روز هفتم پس از تولد است و عمل به آن‌ها زمینه‌های مساعدی را برای تربیت فرزند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نقش برخی از این آداب در تربیت فرزند برای ما مخفی باشد یا تأثیر کم‌تری داشته باشند، ولی به هر حال تأثیر خود را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روش‌ها زمینه‌های تربیت بعدی را فراهم می‌کنند و برخی خود نیز اثر تربیتی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همین تأثیرات جزئی است که تربیت تحقق می‌یابد؛ زیرا تربیت، امری لحظه‌ای نیست که یک‌باره صورت پذیرد، بلکه امری تدریجی است و با فراهم شدن زمینه‌های لازم، از بین رفتن عوامل مزاحم، رعایت آداب و دستورهای تربیتی و نیز استفاده از شیوه‌های مناسب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عبارت‌اند از</w:t>
      </w:r>
      <w:r>
        <w:rPr>
          <w:rFonts w:eastAsia="IRNazanin" w:cs="IRNazanin"/>
          <w:color w:val="111111"/>
          <w:sz w:val="28"/>
          <w:szCs w:val="28"/>
          <w:rtl w:val="true"/>
          <w:lang w:bidi="fa-IR"/>
        </w:rPr>
        <w:t>:</w:t>
      </w:r>
    </w:p>
    <w:p>
      <w:pPr>
        <w:pStyle w:val="Heading5"/>
        <w:numPr>
          <w:ilvl w:val="4"/>
          <w:numId w:val="1"/>
        </w:numPr>
        <w:rPr/>
      </w:pPr>
      <w:bookmarkStart w:id="215" w:name="__RefHeading___Toc1716842_581953129"/>
      <w:bookmarkStart w:id="216" w:name="_Toc77"/>
      <w:bookmarkEnd w:id="215"/>
      <w:r>
        <w:rPr/>
        <w:t>1.2.2</w:t>
      </w:r>
      <w:r>
        <w:rPr>
          <w:rtl w:val="true"/>
        </w:rPr>
        <w:t>.</w:t>
      </w:r>
      <w:r>
        <w:rPr>
          <w:rtl w:val="true"/>
        </w:rPr>
        <w:t>اذان و اقامه گفتن در گوش نوزاد</w:t>
      </w:r>
      <w:bookmarkEnd w:id="216"/>
    </w:p>
    <w:p>
      <w:pPr>
        <w:pStyle w:val="BookText"/>
        <w:rPr/>
      </w:pPr>
      <w:r>
        <w:rPr>
          <w:rFonts w:ascii="IRNazanin" w:hAnsi="IRNazanin" w:eastAsia="IRNazanin"/>
          <w:color w:val="111111"/>
          <w:sz w:val="28"/>
          <w:sz w:val="28"/>
          <w:szCs w:val="28"/>
          <w:rtl w:val="true"/>
          <w:lang w:bidi="fa-IR"/>
        </w:rPr>
        <w:t>نخستین کاری که پیامبر صلی الله علیه و آله و ائمه علیهم السلام پس از تولد فرزند انجام می‌دادند، این بود که در گوش راست او اذان، و در گوش چپ او اقامه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پیش آید که آیا این عمل در روان کودک تأثیری خواهد داشت یا این‌که صرفاً آداب و سنتی است که والدین با عمل به آن کسب ثواب می‌کنند؟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برخی روایت‌ها آثار جسمی و روحی برای این عمل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محفوظ ماندن فرزند از جنون، پیسی و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اذان و اقامه گفتن در گوش نوزاد موجب آرامش روحی او و ایمنی از شر شیطان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عمل از نظر علمی نیز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اثبات کرده‌اند که کودکان نه‌تنها در روزهای اول تولد گفته‌های ما را می‌شنوند و در ذهن خود ضبط می‌کنند، بلکه پیش از تولد نیز از صدای قلب و حرکت غذا در روده و معده مادر و حتی صداهای بیرونی مثل صدای پدر و مادر و اطرافیان اثر می‌پذیرند و نسبت به آن صداها انس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آرامش نوزاد در آغوش مادر، انس او با صدای قلب مادر در زمان بارداری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آزمایش، برای تعدادی از زنان باردار، نوار سرودی که خودشان خوانده بودند، در هفته‌های آخر حاملگی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زایمان، کودکان آن‌ها با آن سرود آرامش </w:t>
      </w:r>
      <w:bookmarkStart w:id="217" w:name="pg5421_61316"/>
    </w:p>
    <w:p>
      <w:pPr>
        <w:pStyle w:val="BookText"/>
        <w:rPr/>
      </w:pPr>
      <w:bookmarkEnd w:id="217"/>
      <w:r>
        <w:rPr>
          <w:rFonts w:ascii="IRNazanin" w:hAnsi="IRNazanin" w:eastAsia="IRNazanin"/>
          <w:color w:val="111111"/>
          <w:sz w:val="28"/>
          <w:sz w:val="28"/>
          <w:szCs w:val="28"/>
          <w:rtl w:val="true"/>
          <w:lang w:bidi="fa-IR"/>
        </w:rPr>
        <w:t>بیشتری می‌یافتند تا سرودی دیگر، هر چند که آن را هم مادرشان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آزمایشی دیگر، کودکان ترجیح می‌دادند به سرودی که مادرشان خوانده است گوش دهند تا سرودی که شخص دیگری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اذان و اقامه گفتن در گوش کودک از سه جهت می‌تواند تأثیر تربیتی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تأثیرات جسمی و ایمنی از بیماری‌هایی که ممکن است کودک به آن‌ها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تأثیرات معنوی و آرامش روحی که با دوری از شیطان برای کودک حاصل می‌شود و سوم تأثیرات اعتقادی و مذهبی که باعث می‌شود کودکان در آینده به آن مفاهیم انس و علاقه بیشتری پیدا کنند</w:t>
      </w:r>
      <w:r>
        <w:rPr>
          <w:rFonts w:eastAsia="IRNazanin" w:cs="IRNazanin"/>
          <w:color w:val="111111"/>
          <w:sz w:val="28"/>
          <w:szCs w:val="28"/>
          <w:rtl w:val="true"/>
          <w:lang w:bidi="fa-IR"/>
        </w:rPr>
        <w:t>.</w:t>
      </w:r>
    </w:p>
    <w:p>
      <w:pPr>
        <w:pStyle w:val="Heading5"/>
        <w:numPr>
          <w:ilvl w:val="4"/>
          <w:numId w:val="1"/>
        </w:numPr>
        <w:rPr/>
      </w:pPr>
      <w:bookmarkStart w:id="218" w:name="__RefHeading___Toc1716844_581953129"/>
      <w:bookmarkStart w:id="219" w:name="_Toc78"/>
      <w:bookmarkEnd w:id="218"/>
      <w:r>
        <w:rPr/>
        <w:t>2.2.2</w:t>
      </w:r>
      <w:r>
        <w:rPr>
          <w:rtl w:val="true"/>
        </w:rPr>
        <w:t xml:space="preserve">. </w:t>
      </w:r>
      <w:r>
        <w:rPr>
          <w:rtl w:val="true"/>
        </w:rPr>
        <w:t>انتخاب نام نیک برای نوزاد</w:t>
      </w:r>
      <w:bookmarkEnd w:id="219"/>
    </w:p>
    <w:p>
      <w:pPr>
        <w:pStyle w:val="BookText"/>
        <w:rPr/>
      </w:pPr>
      <w:r>
        <w:rPr>
          <w:rFonts w:ascii="IRNazanin" w:hAnsi="IRNazanin" w:eastAsia="IRNazanin"/>
          <w:color w:val="111111"/>
          <w:sz w:val="28"/>
          <w:sz w:val="28"/>
          <w:szCs w:val="28"/>
          <w:rtl w:val="true"/>
          <w:lang w:bidi="fa-IR"/>
        </w:rPr>
        <w:t>نام‌گذاری برای همه اشیایی که انسان با آن‌ها سر و کار دارد،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برای شناختن و شناساندن هر چیز، محتاج به شناخت نام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شناساندن خود به دیگران ناگزیر از بیان نام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قدری مهم است که بر نام‌گذاری فرزند پیش از تولد او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کرده که امیرمؤمنان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أَوْلَادَکُمْ قَبْلَ أَنْ یُولَدُوا فَإِنْ لَمْ تَدْرُوا أَ ذَکَرٌ أَمْ أُنْثَی فَسَمُّوهُمْ بِالْأَسْمَاءِ الَّتِی تَکُونُ لِلذَّکَرِ وَ الْأُنْثَی فَإِنَّ أَسْقَاطَکُمْ إِذَا لَقُوکُمْ یَوْمَ الْقِیَامَةِ وَ لَمْ تُسَمُّوهُمْ یَقُولُ السِّقْطُ لِأَبِیهِ أَلَّا سَمَّیْتَنِی وَ قَدْ سَمَّی رَسُولُ اللَّهِ صلی الله علیه و آله مُحَسِّناً قَبْلَ أَنْ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 را قبل از آن‌که متولد شوند، نام‌گذاری کنید، و اگر نمی‌دانید پسر است یا دختر، از نام‌هایی استفاده کنید که بر هر دو می‌نهند، زیرا کودکانی که بر آن‌ها نام نهاده نشده و پیش از تولد از بین می‌روند، در روز قیامت به پدر خود اعتراض می‌کنند که چرا بر من نامی ننهادی و ازهمین‌رو، پیامبر صلی الله علیه و آله محسن را قبل از تولد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جای دیگری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یَبَرُّ الرَّجُلُ وَلَدَهُ أَنْ یُسَمِّیَهُ بِاسْمٍ حَسَنٍ، فَلْیُحْسِنْ أَحَدُکُمُ اسْمَ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نیکی انسان به فرزندش، نام نیکی است که برای او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معصومان علیهم السلام بر همه فرزندان خود نام‌هایی با معانی عالی می‌نهادند و همواره سعی می‌کردند جامعه و محیط از نام‌های نیکو و بامعنا بهره‌مند و از نام‌های بی‌معنی و زشت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بد افراد و حتی مکان‌ها را عوض می‌کردند و نام‌های نیکو بر آن‌ها می‌نهادند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چه تأثیری در تربیت دارد که به نیکو بودن آن سفارش شده است؟ پاسخ این است که نام نیک از چند جهت در انسان تاثیرگذار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هر انسانی نماد او و بیانگر هویت و شخصیت او در مقابل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نام نیک، علاوه بر این‌که احترام به شخصیت انسان است، احترام دیگران را نیز بر 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انسان از آغاز تا پایان عمر و حتی در قیامت همراه انسان است و بر او اثر تلقینی دارد؛ زیرا همه افرادی که با انسان سر و کار دارند، او را با این نام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فرزندان به نام‌های بزرگان دین موجب می‌شود که خانواده و جامعه، روح دینی پیدا کند و این مسأله در تربیت و هدایت فرزندان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طور ناخودآگاه می‌خواهد با بزرگانی که نام او از آن‌ها گرفته شده است، همانند شود و خود را مشابه آن‌ها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می‌کوشد چنان رفتار کند که آن‌ها رفتار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بد و ناشایست، علاوه بر آثار سوئی که بر روان انسان دارند، دستاویزی می‌شوند برای تمسخر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مسأله،خصوصاً در زمان کودکی، به شخصیت کودک لطمه جدی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است که یکی از حقوق فرزند بر پدر، انتخاب نام نیکو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اخیراً شاهد پیدایش نام‌هایی هستیم که هیچ سنخیتی با توصیه‌های اهل‌بیت علیهم السلام ندارند و این امر زنگ خطری برای والدین متدین و آگاه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دیگری نیز برای کودک تازه متولد شده در روایات ذکر شده است که برخی از آن‌ها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کردن، ختنه کردن نوزاد پسر، تراشیدن سر نوزاد و صدقه دادنبه وزن آن، تحنیک یا کام برداشتن و پوشش نوزاد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20" w:name="pg5421_61318"/>
    </w:p>
    <w:p>
      <w:pPr>
        <w:pStyle w:val="Heading4"/>
        <w:numPr>
          <w:ilvl w:val="3"/>
          <w:numId w:val="1"/>
        </w:numPr>
        <w:rPr/>
      </w:pPr>
      <w:bookmarkStart w:id="221" w:name="__RefHeading___Toc1716846_581953129"/>
      <w:bookmarkStart w:id="222" w:name="_Toc79"/>
      <w:bookmarkEnd w:id="220"/>
      <w:bookmarkEnd w:id="221"/>
      <w:r>
        <w:rPr/>
        <w:t>3.2</w:t>
      </w:r>
      <w:r>
        <w:rPr>
          <w:rtl w:val="true"/>
        </w:rPr>
        <w:t xml:space="preserve">. </w:t>
      </w:r>
      <w:r>
        <w:rPr>
          <w:rtl w:val="true"/>
        </w:rPr>
        <w:t>روش‌های تربیتی پس از تولد</w:t>
      </w:r>
      <w:bookmarkEnd w:id="222"/>
    </w:p>
    <w:p>
      <w:pPr>
        <w:pStyle w:val="Heading5"/>
        <w:numPr>
          <w:ilvl w:val="4"/>
          <w:numId w:val="1"/>
        </w:numPr>
        <w:rPr/>
      </w:pPr>
      <w:bookmarkStart w:id="223" w:name="__RefHeading___Toc1716848_581953129"/>
      <w:bookmarkStart w:id="224" w:name="_Toc8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 این خصوص، اولین نکته‌ای که والدین و مربیان باید به آن توجه داشته باشند، آگاهی از مراحل رشد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مربیان نسبت به مراحل رشد متربی خود آگاهی‌های لازم را نداشته باشند، نخواهند توانست به نحو شایسته‌ای سیر تربیت را هدایت کنند و همین امر باعث از دست رفتن فرصت‌های تربیتی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روایات، رشد به سه مرحله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این خصوص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 هفت سال اول عمرش را امیر، هفت سال دوم را غلام و هفت سال سوم را وزیر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تربیت نیز باید متناسب با این سه مرحله باشد که در ادامه به آن اشاره می‌کنیم</w:t>
      </w:r>
      <w:r>
        <w:rPr>
          <w:rFonts w:eastAsia="IRNazanin" w:cs="IRNazanin"/>
          <w:color w:val="111111"/>
          <w:sz w:val="28"/>
          <w:szCs w:val="28"/>
          <w:rtl w:val="true"/>
          <w:lang w:bidi="fa-IR"/>
        </w:rPr>
        <w:t>.</w:t>
      </w:r>
    </w:p>
    <w:p>
      <w:pPr>
        <w:pStyle w:val="Heading5"/>
        <w:numPr>
          <w:ilvl w:val="4"/>
          <w:numId w:val="1"/>
        </w:numPr>
        <w:rPr/>
      </w:pPr>
      <w:bookmarkStart w:id="225" w:name="__RefHeading___Toc1716850_581953129"/>
      <w:bookmarkStart w:id="226" w:name="_Toc81"/>
      <w:bookmarkEnd w:id="225"/>
      <w:r>
        <w:rPr/>
        <w:t>1.3.2</w:t>
      </w:r>
      <w:r>
        <w:rPr>
          <w:rtl w:val="true"/>
        </w:rPr>
        <w:t>.</w:t>
      </w:r>
      <w:r>
        <w:rPr>
          <w:rtl w:val="true"/>
        </w:rPr>
        <w:t>هفت سال اول</w:t>
      </w:r>
      <w:r>
        <w:rPr>
          <w:rtl w:val="true"/>
        </w:rPr>
        <w:t>(</w:t>
      </w:r>
      <w:r>
        <w:rPr>
          <w:rtl w:val="true"/>
        </w:rPr>
        <w:t>مرحله ناپیروی اخلاقی</w:t>
      </w:r>
      <w:r>
        <w:rPr>
          <w:rtl w:val="true"/>
        </w:rPr>
        <w:t>)</w:t>
      </w:r>
      <w:bookmarkEnd w:id="226"/>
    </w:p>
    <w:p>
      <w:pPr>
        <w:pStyle w:val="BookText"/>
        <w:rPr/>
      </w:pPr>
      <w:r>
        <w:rPr>
          <w:rFonts w:ascii="IRNazanin" w:hAnsi="IRNazanin" w:eastAsia="IRNazanin"/>
          <w:color w:val="111111"/>
          <w:sz w:val="28"/>
          <w:sz w:val="28"/>
          <w:szCs w:val="28"/>
          <w:rtl w:val="true"/>
          <w:lang w:bidi="fa-IR"/>
        </w:rPr>
        <w:t>هفت سال اول در روایات اسلامی به سال‌های سیادت و سروری کودک نام‌گذاری شده است، هفت سالی که نقش عمده‌ای نیز در تربیت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خاص کودک در این دوران، تربیت نیز از ظرافت‌های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پیاژه، یکی از روان‌شناسان معروف در حوزه رشد کودکان، این مرحله از رشد را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ناپیروی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 که با نگاه اسلامی قرابت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تأکید کرده‌اند که در این مرحله از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فرزندانتان را آزاد بگذارید تا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آزاد گذاشتن کودک برای بازی، منافاتی با تربیت او در هفت سال اول ندارد؛ بلکه تربیت در این دوران باید به صورت غیر مستقیم و در قالب بازی، داستان، مسابقه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مرحله از رشد، اطاعت‌پذیری کودکان بسیار کم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والدین باید توجه داشته باشند که یادگیری مشاهده‌ای در این دوره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از والدین خواسته شده است که در مقابل فرزندانشان کارهای ناشایست انجام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مرحله، کودک آزادی عمل بسیاری دارد، آن‌هم به این دلیل که هنوز قوه فهم و درک او به درستی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توقع انجام رفتار کاملاً منطقی از او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تأکید کرده‌اند که کودک در این سن، قدرت درک و فهم بسیاری از حقایق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توجه به دو دسته از روایات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روایاتی که بیان کرده‌اند فرزندانتان را زمانی امر به نماز کنید که به قوه فهم رسیده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روایاتی که بیان می‌کنند فرزندانتان را در هفت سالگی امر به نماز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هم گذاشتن این دو دسته روایات، حاصل می‌آید که کودک در حدود هفت سالگی به حداقل سطح درک و فهم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هفت سال اول سال‌های امارت و سروری کودکان است، اما این امارت بی حد و حصر نیست، بلکه مرز آن جرأت و جسارت یافتن در مقابل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 هر چند که هنوز خردسال است، حق جسارت نسبت به والدین خود را ندارد و رفتار و گفتار پرخاشگرانه از او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امارت و سروری کودک در حیطه بازی کردن است، آن‌جاست که آزاد است و نباید مانع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کودک در حین بازی، اسباب‌بازی‌اش را خراب کند، اشکالی ندارد و تنبیهی برای او در نظر گرفته نمی‌شود؛ اما اگر از روی عصبانیت اسباب‌بازی‌اش را پرت کند و باعث خراب شدن آن شود، باید با پیامد رفتار پرخاش‌گرانه‌اش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اول عمر کودک، سال‌های نگهداری و مراقبت از او و فراهم کردن زمینه های رشد استعدادهای نهفته اوست؛ لذا بازی با کودک و فراهم کردن اسباب‌بازی‌های متنوع، به رشد استعدادهای خدادادی او منجر می‌شود و ظرفیت‌های نهفته او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 که هر چه تجربه بیشتر شود، عقل افزایش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دقت داشت که هر بازی، در واقع، تجربه‌ای جدید برای کودک است که عقل او و به تبع آن، هوش او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روان‌شناختی نیز نشان داده است که هرچه </w:t>
      </w:r>
      <w:bookmarkStart w:id="227" w:name="pg5421_61320"/>
    </w:p>
    <w:p>
      <w:pPr>
        <w:pStyle w:val="BookText"/>
        <w:rPr/>
      </w:pPr>
      <w:bookmarkEnd w:id="227"/>
      <w:r>
        <w:rPr>
          <w:rFonts w:ascii="IRNazanin" w:hAnsi="IRNazanin" w:eastAsia="IRNazanin"/>
          <w:color w:val="111111"/>
          <w:sz w:val="28"/>
          <w:sz w:val="28"/>
          <w:szCs w:val="28"/>
          <w:rtl w:val="true"/>
          <w:lang w:bidi="fa-IR"/>
        </w:rPr>
        <w:t>محرک بیشتری وارد سیستم مغز شود، سیناپس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بین سلول‌های عصبی مغز ایجاد می‌کند که در نهایت منجر به افزایش هوش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اول عمر کودک، تربیت دینی به صورت غیرمستقیم و بدون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یادگیری مشاهده‌ای و شرطی‌سازی، از جمله روش‌های غیرمستقم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بازی و یادگیری مشاهده‌ای نکاتی به اختصار بیان شد، اما در خصوص شرطی‌سازی به ذکر این نکته کفایت می‌کنیم که در روایت توصیه شده است در روزهای جمعه به فرزندانتان میوه یا گوشت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والدین با این اقدام، روز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عید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کودک خود خوشایند می‌سازند و با شرطی‌سازی کلاسیک، این مفهوم را در او نهادینه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شرطی‌سازی کلاسیک، همراهی یک محرک طبیعی با یک محرک شرطی، باعث بروز همان پاسخ طبیعی به محرک شرطی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درک لذت خوردن گوشت در روز جمعه، این روز را در نظر کودک خوشایند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سال اول، نباید در تربیت دینی سخت‌گیری کرد؛ بلکه صرفاً باید ذائقه کودک را با دین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توصیه شده است که به کودک سه ساله خود بگویید که هفت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پس از آن رهایش کنید تا سه سال و هفت ماه و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را با نام پیامبر آشنا کنید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کودک را با دین آشنا کرد، بدون آنکه اجباری در انجام تکالیف دینی رخ دهد</w:t>
      </w:r>
      <w:r>
        <w:rPr>
          <w:rFonts w:eastAsia="IRNazanin" w:cs="IRNazanin"/>
          <w:color w:val="111111"/>
          <w:sz w:val="28"/>
          <w:szCs w:val="28"/>
          <w:rtl w:val="true"/>
          <w:lang w:bidi="fa-IR"/>
        </w:rPr>
        <w:t>.</w:t>
      </w:r>
    </w:p>
    <w:p>
      <w:pPr>
        <w:pStyle w:val="Heading5"/>
        <w:numPr>
          <w:ilvl w:val="4"/>
          <w:numId w:val="1"/>
        </w:numPr>
        <w:rPr/>
      </w:pPr>
      <w:bookmarkStart w:id="228" w:name="__RefHeading___Toc1716852_581953129"/>
      <w:bookmarkStart w:id="229" w:name="_Toc82"/>
      <w:bookmarkEnd w:id="228"/>
      <w:r>
        <w:rPr/>
        <w:t>2.3.2</w:t>
      </w:r>
      <w:r>
        <w:rPr>
          <w:rtl w:val="true"/>
        </w:rPr>
        <w:t>.</w:t>
      </w:r>
      <w:r>
        <w:rPr>
          <w:rtl w:val="true"/>
        </w:rPr>
        <w:t>هفت سال دوم</w:t>
      </w:r>
      <w:r>
        <w:rPr>
          <w:rtl w:val="true"/>
        </w:rPr>
        <w:t>(</w:t>
      </w:r>
      <w:r>
        <w:rPr>
          <w:rtl w:val="true"/>
        </w:rPr>
        <w:t>مرحله دگر پیروی اخلاقی</w:t>
      </w:r>
      <w:r>
        <w:rPr>
          <w:rtl w:val="true"/>
        </w:rPr>
        <w:t>)</w:t>
      </w:r>
      <w:bookmarkEnd w:id="229"/>
    </w:p>
    <w:p>
      <w:pPr>
        <w:pStyle w:val="BookText"/>
        <w:rPr/>
      </w:pPr>
      <w:r>
        <w:rPr>
          <w:rFonts w:ascii="IRNazanin" w:hAnsi="IRNazanin" w:eastAsia="IRNazanin"/>
          <w:color w:val="111111"/>
          <w:sz w:val="28"/>
          <w:sz w:val="28"/>
          <w:szCs w:val="28"/>
          <w:rtl w:val="true"/>
          <w:lang w:bidi="fa-IR"/>
        </w:rPr>
        <w:t xml:space="preserve">مرحله دوم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پیاژه این مرحله را از حیث رشد اخلاقی،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پیروی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توجه به آن‌که کودک قدرت فهم پیدا کرده و اطاعت‌پذیری او بیشتر شده است، تعلیم و تأدیب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روان‌شناسان بهترین مرحله برای تربیت را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دانسته‌اند؛ زیرا در این مرحله از رشد، کودک تا حدود زیادی به قوه فهم رسیده، ضمن آن‌که هنوز آتش‌فشان درونش روشن نشده و به سن بلوغ نرسیده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سال دوم، دو وظیفه بر عهده مربیان است؛ تعلیم و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می‌تواند در حیطه آموزش‌های دینی، هم‌چون قرآن، عقاید، اخلاق و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مشخص است صرف آموزش‌های دینی، این توان را به فرزند نمی‌دهد که بتواند بار زندگی را بر دوش گرفته و به سلامت به مقصد برساند؛ لذا برخی دیگر از آموزش‌ها نیز </w:t>
      </w:r>
      <w:bookmarkStart w:id="230" w:name="pg5421_61321"/>
    </w:p>
    <w:p>
      <w:pPr>
        <w:pStyle w:val="BookText"/>
        <w:rPr/>
      </w:pPr>
      <w:bookmarkEnd w:id="230"/>
      <w:r>
        <w:rPr>
          <w:rFonts w:ascii="IRNazanin" w:hAnsi="IRNazanin" w:eastAsia="IRNazanin"/>
          <w:color w:val="111111"/>
          <w:sz w:val="28"/>
          <w:sz w:val="28"/>
          <w:szCs w:val="28"/>
          <w:rtl w:val="true"/>
          <w:lang w:bidi="fa-IR"/>
        </w:rPr>
        <w:t xml:space="preserve">در روایات بیان شده است که ما از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پایه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آموزش‌هایی هم‌چون سوارکاری، تیراندازی، نخ‌ریسی، شنا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گفته امام‌علی علیه السلام هر آنچه که فرزند برای آینده زندگی‌اش به آن نیاز دارد، باید به او آموخته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از هفت سال دوم شروع می‌شود و متناسب با افزایش سن کودک، جدی‌تر و پررنگ‌تر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مهم دیگری که والدین و مربیان در هفت سال دوم بر عهده دارند، تأدیب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به معنای نیکو کردن اخلاق متربی و تربیت کردن و آموختن ادب به اوست، که البته ممکن است گاهی نیز با گوشمالی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 سال دوم، والدین و مربیان، شخصیت کودک را شکل داده و او را آماده ورود به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اعمال برخی از سخت‌گیری‌هاست که بر خلاف هفت سال اول، با طبع کودک در این دوره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افراط در هر امری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رشد، آموزش نماز و روزه نیز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تصریح کرده‌اند که کودکان خود را در هفت سالگی امر به نماز کنید، در هشت سالگی،در صورت ترک نماز، آنان را مؤاخذه نمایید و در نُه سالگی آنان را در صورت ترک نماز تنبیه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هفت سال دوم، تربیت به صورت جدی‌تر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روزه نیز ابتدا به توان کودک نگاه می‌کنیم و زمانی که توانش را پیدا کرد، از او می‌خواهیم روزه بگیرد و البته قبل از آن، با صوم التأدیب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انجام این تکلیف آماده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231" w:name="__RefHeading___Toc1716854_581953129"/>
      <w:bookmarkStart w:id="232" w:name="_Toc83"/>
      <w:bookmarkEnd w:id="231"/>
      <w:r>
        <w:rPr/>
        <w:t>3.3.2</w:t>
      </w:r>
      <w:r>
        <w:rPr>
          <w:rtl w:val="true"/>
        </w:rPr>
        <w:t>.</w:t>
      </w:r>
      <w:r>
        <w:rPr>
          <w:rtl w:val="true"/>
        </w:rPr>
        <w:t>هفت سال سوم</w:t>
      </w:r>
      <w:r>
        <w:rPr>
          <w:rtl w:val="true"/>
        </w:rPr>
        <w:t>(</w:t>
      </w:r>
      <w:r>
        <w:rPr>
          <w:rtl w:val="true"/>
        </w:rPr>
        <w:t>مرحله خود پیروی اخلاقی</w:t>
      </w:r>
      <w:r>
        <w:rPr>
          <w:rtl w:val="true"/>
        </w:rPr>
        <w:t>)</w:t>
      </w:r>
      <w:bookmarkEnd w:id="232"/>
    </w:p>
    <w:p>
      <w:pPr>
        <w:pStyle w:val="BookText"/>
        <w:rPr/>
      </w:pPr>
      <w:r>
        <w:rPr>
          <w:rFonts w:ascii="IRNazanin" w:hAnsi="IRNazanin" w:eastAsia="IRNazanin"/>
          <w:color w:val="111111"/>
          <w:sz w:val="28"/>
          <w:sz w:val="28"/>
          <w:szCs w:val="28"/>
          <w:rtl w:val="true"/>
          <w:lang w:bidi="fa-IR"/>
        </w:rPr>
        <w:t xml:space="preserve">با شروع هفت سال سوم، کودک وارد برهه‌ای از زندگی می‌شود که از حساسیت بسیاری برخوردار است؛ دورانی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دوران گذار از دوره کودکی به بزرگسالی و رها کردن هویت کودکی و کسب هویت بزرگسالی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یکی از بحرانی‌ترین دوران‌های زندگی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نوجوان از مرز </w:t>
      </w:r>
    </w:p>
    <w:p>
      <w:pPr>
        <w:pStyle w:val="BookText"/>
        <w:rPr/>
      </w:pPr>
      <w:r>
        <w:rPr>
          <w:rFonts w:ascii="IRNazanin" w:hAnsi="IRNazanin" w:eastAsia="IRNazanin"/>
          <w:color w:val="111111"/>
          <w:sz w:val="28"/>
          <w:sz w:val="28"/>
          <w:szCs w:val="28"/>
          <w:rtl w:val="true"/>
          <w:lang w:bidi="fa-IR"/>
        </w:rPr>
        <w:t>کودکی گذشته و وارد مرحله نوینی شده که در زندگی او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از مرحله کودکی به مرحله جوانی بایستی از صخره‌های لغزان نوجوانی گذشت و تحولات گوناگون و حساسی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روان‌شناسان، تبیینی برای این دوران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این دوران را زمان شروع مجدد جنگ بین نهاد، من و فرامن می‌خواند که نوجوان را به سوی سازش جدیدی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اگر نهاد پیروز شود، او فردی غیر اخلاقی خواهد شد و اگر فرامن غالب شود، راهی جز روان‌آزردگی در پیش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پیاژه نیز نوجوانی را مرحله گذار از تفکر عملیات عینی به مرحله عملیات انتزاعی و زمان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پیروی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پیروی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اریکسون نیز این دوران را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با این بیان که نوجوان تلاش می‌کند تا از سردرگمی خارج شده و هویت خود را بازیابد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سنی، روابط والدین و نوجوان دچار تعارض می‌شود؛ زیرا نوجوان در عین وابستگی به خانواده، خواهان استقلال است و با آن‌که گروه همسالان برای نوجوان مهم می‌شود، اما هنوز والدین بر او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صمیمت‌ها عمیق‌تر و محکم‌تر می‌شود و نوجوان برای دست‌یابی به هویت شخصی، جنسی، اجتماعی و حرفه‌ای به تکاپو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فروم نیز یکی از نیازهای اساسی انسان را نیاز به هویت می‌داند، یعنی هر انسان نیاز دارد به درک خاص و منحصر به فردی نسبت به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شخصیت هر انسان بر اساس فرصت‌ها و امکاناتی که جامعه و فرهنگ برای او فراهم می‌آورند،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سؤال شود که آیا در منابع دینی ما نیز مرحله نوجوانی به عنوان مرحله بحران هویت مطرح شده است؟ در جواب باید بگوییم که این دوران در روایات ما، زمان کشمکش بین عقل و حمق معرفی شده است، یعنی زمانی که بین این دو قوه رقابت است تا در نهایت یکی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 علیه السلام در این‌باره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اللِّسَانِ وَ الْکَمَالُ فِی الْعَقْلِ وَ لَا یَزَالُ الْعَقْلُ وَ الْحُمْقُ یَتَغَالَبَانِ عَلَی </w:t>
      </w:r>
    </w:p>
    <w:p>
      <w:pPr>
        <w:pStyle w:val="BookText"/>
        <w:rPr/>
      </w:pPr>
      <w:r>
        <w:rPr>
          <w:rFonts w:ascii="Amiri" w:hAnsi="Amiri" w:eastAsia="Amiri" w:cs="Amiri"/>
          <w:color w:val="111111"/>
          <w:sz w:val="28"/>
          <w:sz w:val="28"/>
          <w:szCs w:val="28"/>
          <w:rtl w:val="true"/>
          <w:lang w:bidi="ar-SA"/>
        </w:rPr>
        <w:t>الرَّجُلِ إِلَی ثَمَانِیَ عَشْرَةَ سَنَةً فَإِذَا بَلَغَهَا غَلَبَ عَلَیْهِ أَکْثَرُهُمَا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زیبایی در زبان است وکمال و آراستگی درعقل، و همواره یکی از عقل و حمق برفرد غالب وچیره می‌گردد تا سن هجده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فرد به هجده سالگی رسید، هرکدام از عقل و حمق که در او بیش‌تر باشد براوغالب و چیره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لازم است که والدین، خصوصاً پدرها، با نوجوانشان طوری برخورد کنند که عقل در او غلبه کند و لازم نباشد برای اثبات خود دست به رفتار احمقانه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حساسیت این دوره، وظیفه والدین و مربیان تربیتی نیز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والدین یک نوجوان به دو بخش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کمک به شکل‌گیری هویت فردی نوجوان و بخش دوم، کمک به شکل‌گیری هویت اجتماعی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کمک به شکل‌گیری هویت فردی، پدر و مادر می‌توانند از طریق واگذاری مسئولیت‌های سبک به نوجوان، احترام به او، و دوستی و مشورت کردن با او سبب شوند که نوجوان به خود اعتماد کرده و هویت فردی‌اش را به درستی شکل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وظیفه خود در این بخش را به خوبی انجام دهند، فرزندشان نیز هویت خود را مبتنی بر اعتقادات دینی شکل خواهد داد؛ زیرا ویژگی بحران هویت، بحران در سه حیطه جنسی، شغلی و اعتقادی است و احترام به نوجوان، مشورت و دوستی با او کمک می‌کند تا او هویت خود را در این سه حیطه به درستی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هویت اجتماعی نیز پدر و مادر می‌توانند با کمک به شکل‌دهی تعاملات اجتماعی مناسب و انتخاب دوست، در شکل‌گیری هویت اجتماعی نوجوانشان دخیل باشند که ثمره این شکل‌دهی در ازدواج و به مشارکت گذاشتن هویت فردی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فراهم کردن زمینه ازدواج، یکی از مهم‌ترین وظایف والدین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تربیت نوجوان بدون توجه به شرایط و ویژگی‌های او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یک تربیت درست، ابتدا باید شناخت درستی از ویژگی‌های نوجوانان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مهم‌ترین آن‌ها اشاره می‌کنیم</w:t>
      </w:r>
      <w:r>
        <w:rPr>
          <w:rFonts w:eastAsia="IRNazanin" w:cs="IRNazanin"/>
          <w:color w:val="111111"/>
          <w:sz w:val="28"/>
          <w:szCs w:val="28"/>
          <w:rtl w:val="true"/>
          <w:lang w:bidi="fa-IR"/>
        </w:rPr>
        <w:t xml:space="preserve">. </w:t>
      </w:r>
      <w:bookmarkStart w:id="233" w:name="pg5421_61324"/>
    </w:p>
    <w:p>
      <w:pPr>
        <w:pStyle w:val="Heading3"/>
        <w:numPr>
          <w:ilvl w:val="2"/>
          <w:numId w:val="1"/>
        </w:numPr>
        <w:rPr/>
      </w:pPr>
      <w:bookmarkStart w:id="234" w:name="__RefHeading___Toc1716856_581953129"/>
      <w:bookmarkStart w:id="235" w:name="_Toc84"/>
      <w:bookmarkEnd w:id="233"/>
      <w:bookmarkEnd w:id="234"/>
      <w:r>
        <w:rPr/>
        <w:t>3</w:t>
      </w:r>
      <w:r>
        <w:rPr>
          <w:rtl w:val="true"/>
        </w:rPr>
        <w:t xml:space="preserve">. </w:t>
      </w:r>
      <w:r>
        <w:rPr>
          <w:rtl w:val="true"/>
        </w:rPr>
        <w:t>ویژگی های دوران نوجوانی</w:t>
      </w:r>
      <w:bookmarkEnd w:id="235"/>
    </w:p>
    <w:p>
      <w:pPr>
        <w:pStyle w:val="Heading4"/>
        <w:numPr>
          <w:ilvl w:val="3"/>
          <w:numId w:val="1"/>
        </w:numPr>
        <w:rPr/>
      </w:pPr>
      <w:bookmarkStart w:id="236" w:name="__RefHeading___Toc1716858_581953129"/>
      <w:bookmarkStart w:id="237" w:name="_Toc85"/>
      <w:bookmarkEnd w:id="236"/>
      <w:r>
        <w:rPr/>
        <w:t>1.3</w:t>
      </w:r>
      <w:r>
        <w:rPr>
          <w:rtl w:val="true"/>
        </w:rPr>
        <w:t xml:space="preserve">. </w:t>
      </w:r>
      <w:r>
        <w:rPr>
          <w:rtl w:val="true"/>
        </w:rPr>
        <w:t>استقلال‌طلبی</w:t>
      </w:r>
      <w:bookmarkEnd w:id="237"/>
    </w:p>
    <w:p>
      <w:pPr>
        <w:pStyle w:val="BookText"/>
        <w:rPr/>
      </w:pPr>
      <w:r>
        <w:rPr>
          <w:rFonts w:ascii="IRNazanin" w:hAnsi="IRNazanin" w:eastAsia="IRNazanin"/>
          <w:color w:val="111111"/>
          <w:sz w:val="28"/>
          <w:sz w:val="28"/>
          <w:szCs w:val="28"/>
          <w:rtl w:val="true"/>
          <w:lang w:bidi="fa-IR"/>
        </w:rPr>
        <w:t>یکی از مهم‌ترین ویژگی‌های نوجوانی، استقلال‌طلبی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دوران دبستان، هر‌چه اولیای مدرسه بگویند می‌پذیرند و آن را انجام می‌دهند، اما در دوران راهنمایی و متوسطه از دستورها سرپیچی می‌کنند تا استقلال خود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بسیاری از موارد، این سرپیچی‌ها را به معنای لجبازی و خودسری گرفته و سعی می‌کنند با آن برخورد کنند؛ حال آن‌که استقلال‌طلبی، ویژگی شاخص این مرحلة رشد و لازمة استقلال نوجوانان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استقلال به طرق مختلفی نمایان شده و خود را نشان می‌دهد؛ برای مثال انتقاد از مراجع قدرت یکی از موارد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به دلیل دستیابی به تفکر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رشد فیزیولوژیک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ناآگاهی از محدودیت‌های اجرایی و عملی، جهان را به گونه آرمانی تجسم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عملکرد مراجع اقتدار مانند پدر، مادر، معلم،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ایده‌آل‌ها و احتمالات خود می‌سنجند و نقص‌هایی در آنان می‌یابند و انتقاد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خانواده‌ها و بزرگ‌ترها بدانند که این ویژگی طبیعی است و نشانه رشد شناختی نوجوان است، و به انتقادهای نوجوان مجال بدهند و او را با شرایط و تنگناهای عملی آشنا کنند، در مواجهه با نوجوانان موفقیت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این استقلال را به رسمیت شناخت و آن را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بیابانگرد،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38" w:name="__RefHeading___Toc1716860_581953129"/>
      <w:bookmarkStart w:id="239" w:name="_Toc86"/>
      <w:bookmarkEnd w:id="238"/>
      <w:r>
        <w:rPr/>
        <w:t>2.3</w:t>
      </w:r>
      <w:r>
        <w:rPr>
          <w:rtl w:val="true"/>
        </w:rPr>
        <w:t xml:space="preserve">. </w:t>
      </w:r>
      <w:r>
        <w:rPr>
          <w:rtl w:val="true"/>
        </w:rPr>
        <w:t>علاقه به دوستی با همسالان</w:t>
      </w:r>
      <w:bookmarkEnd w:id="2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در این سنین، به گروه همسالان بیشتر علاقه‌مند می‌شوند؛ با آنان روابطی دوستانه و صمیمانه برقرار می‌کنند و دوست دارند زمان بیشتری را با آنان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دوستی گاه تا مرحلة عشق ورزیدن نیز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مسائلی مشابه هم دارند، به همسالان خود پناه می‌برند، با یک‌دیگر انس می‌گیرند و </w:t>
      </w:r>
      <w:bookmarkStart w:id="240" w:name="pg5421_61325"/>
    </w:p>
    <w:p>
      <w:pPr>
        <w:pStyle w:val="BookText"/>
        <w:rPr/>
      </w:pPr>
      <w:bookmarkEnd w:id="240"/>
      <w:r>
        <w:rPr>
          <w:rFonts w:ascii="IRNazanin" w:hAnsi="IRNazanin" w:eastAsia="IRNazanin"/>
          <w:color w:val="111111"/>
          <w:sz w:val="28"/>
          <w:sz w:val="28"/>
          <w:szCs w:val="28"/>
          <w:rtl w:val="true"/>
          <w:lang w:bidi="fa-IR"/>
        </w:rPr>
        <w:t>رفتارشان بر یک‌دیگر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مهمی که در این زمینه باید بدان توجه داشت، شکل‌گیری دوستی‌های افراطی است که می‌تواند آسیب بسیاری به سلامت روان نوجوان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کوشید که از کودکی مهارت ارتباط مؤثر را به فرزند آموخت و او را آماده ساخت تا در این مرحله از رشد بتواند ارتباطی درست، منطقی و معقول با دیگران برقرار کند</w:t>
      </w:r>
      <w:r>
        <w:rPr>
          <w:rFonts w:eastAsia="IRNazanin" w:cs="IRNazanin"/>
          <w:color w:val="111111"/>
          <w:sz w:val="28"/>
          <w:szCs w:val="28"/>
          <w:rtl w:val="true"/>
          <w:lang w:bidi="fa-IR"/>
        </w:rPr>
        <w:t>.</w:t>
      </w:r>
    </w:p>
    <w:p>
      <w:pPr>
        <w:pStyle w:val="Heading4"/>
        <w:numPr>
          <w:ilvl w:val="3"/>
          <w:numId w:val="1"/>
        </w:numPr>
        <w:rPr/>
      </w:pPr>
      <w:bookmarkStart w:id="241" w:name="__RefHeading___Toc1716862_581953129"/>
      <w:bookmarkStart w:id="242" w:name="_Toc87"/>
      <w:bookmarkEnd w:id="241"/>
      <w:r>
        <w:rPr/>
        <w:t>3.3</w:t>
      </w:r>
      <w:r>
        <w:rPr>
          <w:rtl w:val="true"/>
        </w:rPr>
        <w:t xml:space="preserve">. </w:t>
      </w:r>
      <w:r>
        <w:rPr>
          <w:rtl w:val="true"/>
        </w:rPr>
        <w:t>حساسیت و زودرنجی</w:t>
      </w:r>
      <w:bookmarkEnd w:id="242"/>
    </w:p>
    <w:p>
      <w:pPr>
        <w:pStyle w:val="BookText"/>
        <w:rPr/>
      </w:pPr>
      <w:r>
        <w:rPr>
          <w:rFonts w:ascii="IRNazanin" w:hAnsi="IRNazanin" w:eastAsia="IRNazanin"/>
          <w:color w:val="111111"/>
          <w:sz w:val="28"/>
          <w:sz w:val="28"/>
          <w:szCs w:val="28"/>
          <w:rtl w:val="true"/>
          <w:lang w:bidi="fa-IR"/>
        </w:rPr>
        <w:t>برخورد با نوجوان، به دلیل این‌که در دورانی بحرانی به سر می‌برد و تغییرات هورمونی زیادی در بدن او رخ می‌دهد، از حساسیتی ویژه‌ای برخوردار است؛ زیرا ممکن است نوجوان در برابر هر برخورد والد یا مربی، واکنشی تند نشان دهد؛ در مقابل انتقادها، داد و فریاد کند؛ درها را به هم زند یا اشیا را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 باید این وضعیت بحرانی را درک کنند و با رفتاری منطقی و معقول یاری‌شان کنند تا این دوران را به‌سلامت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الهی این دوره را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سن، عواطف و احساسات بر عقلانیت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افزایش عزت نفس نوجوان و بالا بردن اعتماد به نفس در او، کمک شایانی در گذراندن این مرحله بحرانی است</w:t>
      </w:r>
      <w:r>
        <w:rPr>
          <w:rFonts w:eastAsia="IRNazanin" w:cs="IRNazanin"/>
          <w:color w:val="111111"/>
          <w:sz w:val="28"/>
          <w:szCs w:val="28"/>
          <w:rtl w:val="true"/>
          <w:lang w:bidi="fa-IR"/>
        </w:rPr>
        <w:t>.</w:t>
      </w:r>
    </w:p>
    <w:p>
      <w:pPr>
        <w:pStyle w:val="Heading4"/>
        <w:numPr>
          <w:ilvl w:val="3"/>
          <w:numId w:val="1"/>
        </w:numPr>
        <w:rPr/>
      </w:pPr>
      <w:bookmarkStart w:id="243" w:name="__RefHeading___Toc1716864_581953129"/>
      <w:bookmarkStart w:id="244" w:name="_Toc88"/>
      <w:bookmarkEnd w:id="243"/>
      <w:r>
        <w:rPr/>
        <w:t>4.3</w:t>
      </w:r>
      <w:r>
        <w:rPr>
          <w:rtl w:val="true"/>
        </w:rPr>
        <w:t xml:space="preserve">. </w:t>
      </w:r>
      <w:r>
        <w:rPr>
          <w:rtl w:val="true"/>
        </w:rPr>
        <w:t>میل به زیبایی و زیبا بودن</w:t>
      </w:r>
      <w:bookmarkEnd w:id="244"/>
    </w:p>
    <w:p>
      <w:pPr>
        <w:pStyle w:val="BookText"/>
        <w:rPr/>
      </w:pPr>
      <w:r>
        <w:rPr>
          <w:rFonts w:ascii="IRNazanin" w:hAnsi="IRNazanin" w:eastAsia="IRNazanin"/>
          <w:color w:val="111111"/>
          <w:sz w:val="28"/>
          <w:sz w:val="28"/>
          <w:szCs w:val="28"/>
          <w:rtl w:val="true"/>
          <w:lang w:bidi="fa-IR"/>
        </w:rPr>
        <w:t>از دیگر ویژگی‌های دوران نوجوانی، میل به زیبایی و زیبا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مرکزبینی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تماشاچی خیالی دارد و می‌پندارد که دیگران همواره او را زیر ذره‌بین قرار داده‌اند و به همین دلیل، نسبت به ظاهر خود 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ویژگی‌های روان‌شناختی زن و مرد، این میل در دختران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احساس را درک نمود و تا جایی که در محدوده شرع و عقل باشد، با آن مخالفت نکرد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ائمة اطهار علیهم السلام نیز به این موضوع توجه داشته‌اند؛ تا جایی که امام‌علی علیه السلام هنگام خرید، </w:t>
      </w:r>
      <w:bookmarkStart w:id="245" w:name="pg5421_61326"/>
    </w:p>
    <w:p>
      <w:pPr>
        <w:pStyle w:val="BookText"/>
        <w:rPr/>
      </w:pPr>
      <w:bookmarkEnd w:id="245"/>
      <w:r>
        <w:rPr>
          <w:rFonts w:ascii="IRNazanin" w:hAnsi="IRNazanin" w:eastAsia="IRNazanin"/>
          <w:color w:val="111111"/>
          <w:sz w:val="28"/>
          <w:sz w:val="28"/>
          <w:szCs w:val="28"/>
          <w:rtl w:val="true"/>
          <w:lang w:bidi="fa-IR"/>
        </w:rPr>
        <w:t xml:space="preserve">پیراهن گران‌تر را به غلامشان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و خودشان لباس ارزان‌تر را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آگاه نیز باید این ویژگی نوجوانان را شناخته و در حد اعتدال و چارچوب شرع آن را برآورده سازند</w:t>
      </w:r>
      <w:r>
        <w:rPr>
          <w:rFonts w:eastAsia="IRNazanin" w:cs="IRNazanin"/>
          <w:color w:val="111111"/>
          <w:sz w:val="28"/>
          <w:szCs w:val="28"/>
          <w:rtl w:val="true"/>
          <w:lang w:bidi="fa-IR"/>
        </w:rPr>
        <w:t>.</w:t>
      </w:r>
    </w:p>
    <w:p>
      <w:pPr>
        <w:pStyle w:val="Heading4"/>
        <w:numPr>
          <w:ilvl w:val="3"/>
          <w:numId w:val="1"/>
        </w:numPr>
        <w:rPr/>
      </w:pPr>
      <w:bookmarkStart w:id="246" w:name="__RefHeading___Toc1716866_581953129"/>
      <w:bookmarkStart w:id="247" w:name="_Toc89"/>
      <w:bookmarkEnd w:id="246"/>
      <w:r>
        <w:rPr/>
        <w:t>5.3</w:t>
      </w:r>
      <w:r>
        <w:rPr>
          <w:rtl w:val="true"/>
        </w:rPr>
        <w:t xml:space="preserve">. </w:t>
      </w:r>
      <w:r>
        <w:rPr>
          <w:rtl w:val="true"/>
        </w:rPr>
        <w:t>میل به پرستش و معنویت</w:t>
      </w:r>
      <w:bookmarkEnd w:id="247"/>
    </w:p>
    <w:p>
      <w:pPr>
        <w:pStyle w:val="BookText"/>
        <w:rPr/>
      </w:pPr>
      <w:r>
        <w:rPr>
          <w:rFonts w:ascii="IRNazanin" w:hAnsi="IRNazanin" w:eastAsia="IRNazanin"/>
          <w:color w:val="111111"/>
          <w:sz w:val="28"/>
          <w:sz w:val="28"/>
          <w:szCs w:val="28"/>
          <w:rtl w:val="true"/>
          <w:lang w:bidi="fa-IR"/>
        </w:rPr>
        <w:t>از دیگر ویژگی‌های نوجوانی، میل به پرستش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هم‌چون آینه‌ای است که هنوز زنگار نگرفته به همین دلیل است که گرایش به معنویت و پرستش در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صلی الله علیه و آلهدر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درباره نوبالغان و جوانان سفارش می‌کنم که به نیکی با آن‌ها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دلی رقیق‌تر و قلبی فضیلت‌پذیرتر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برانگیخت تا مردم را به رحمت الهی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 با من پیمان محبت بستند، ولی پیران از قبول دعوتم سر باز زدند و به مخالفتم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قمی، بی‌تا،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را دریابید؛ زیرا آنان سریع‌تر به کارهای خیر روی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بروز شک و شبهه در ذهن نوجوان، به علت فعال شدن هوش انتزاعی، کاملاً طبیعی است و بلکه نویدی است بر این‌که او از نظر عقلی کامل شده است و می‌خواهد همه چیز را بر مبنای عقل و خرد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یاری دهیم، نه آن‌که با اتهام بی‌دینی، مسیر فهم دین را برایش سد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اریکسون، دو مؤلفه را در شکل‌دهی به احساس هویت دخیل می‌داند؛ کاوش و احساس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تعهد نسبت به ارزش‌ها، عقاید و هدف‌ها بعد از یک دوره کاوش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لورابرک،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جستجو می‌کند تا به احساس تعهد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والدین و مربیان بتوانند در مسیر جستجوگری برای احساس تعهد به نوجوانشان کمک کنند، درواقع او را بیمه ساخته‌اند تا با هویتی منسجم مسیر زندگی‌اش را ادامه دهد و مشکلاتش را به‌خوبی پشت سر بگذارد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و مربیان پس از انجام همه این اقدامات در سه مرحله از رشد، می‌توانند آسوده </w:t>
      </w:r>
      <w:bookmarkStart w:id="248" w:name="pg5421_61327"/>
    </w:p>
    <w:p>
      <w:pPr>
        <w:pStyle w:val="BookText"/>
        <w:rPr/>
      </w:pPr>
      <w:bookmarkEnd w:id="248"/>
      <w:r>
        <w:rPr>
          <w:rFonts w:ascii="IRNazanin" w:hAnsi="IRNazanin" w:eastAsia="IRNazanin"/>
          <w:color w:val="111111"/>
          <w:sz w:val="28"/>
          <w:sz w:val="28"/>
          <w:szCs w:val="28"/>
          <w:rtl w:val="true"/>
          <w:lang w:bidi="fa-IR"/>
        </w:rPr>
        <w:t>باشند که وظیفه‌شان را به درستی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فرموده رسول‌خدا صلی الله علیه و آله فرزندان تا بیست و یک سالگی در اختیار والدینشان هستند که آن‌ها را تربیت کنند و اگر اصلاح نشدند دیگر خیری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شخصیت جوان شکل گرفته و امکان تأثیر‌گذاری والدین و مربیان به حداقل می‌رسد</w:t>
      </w:r>
      <w:r>
        <w:rPr>
          <w:rFonts w:eastAsia="IRNazanin" w:cs="IRNazanin"/>
          <w:color w:val="111111"/>
          <w:sz w:val="28"/>
          <w:szCs w:val="28"/>
          <w:rtl w:val="true"/>
          <w:lang w:bidi="fa-IR"/>
        </w:rPr>
        <w:t>.</w:t>
      </w:r>
    </w:p>
    <w:p>
      <w:pPr>
        <w:pStyle w:val="Heading3"/>
        <w:numPr>
          <w:ilvl w:val="2"/>
          <w:numId w:val="1"/>
        </w:numPr>
        <w:rPr/>
      </w:pPr>
      <w:bookmarkStart w:id="249" w:name="__RefHeading___Toc1716868_581953129"/>
      <w:bookmarkStart w:id="250" w:name="_Toc90"/>
      <w:bookmarkEnd w:id="249"/>
      <w:r>
        <w:rPr>
          <w:rtl w:val="true"/>
        </w:rPr>
        <w:t>نتیجه‌گیری</w:t>
      </w:r>
      <w:bookmarkEnd w:id="250"/>
    </w:p>
    <w:p>
      <w:pPr>
        <w:pStyle w:val="BookText"/>
        <w:rPr/>
      </w:pPr>
      <w:r>
        <w:rPr>
          <w:rFonts w:ascii="IRNazanin" w:hAnsi="IRNazanin" w:eastAsia="IRNazanin"/>
          <w:color w:val="111111"/>
          <w:sz w:val="28"/>
          <w:sz w:val="28"/>
          <w:szCs w:val="28"/>
          <w:rtl w:val="true"/>
          <w:lang w:bidi="fa-IR"/>
        </w:rPr>
        <w:t>تربیت دینی مانند هر امر دیگری از اصول و روش‌هایی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آیات و روایات، دوازده اصل استخراج شده که این اصول، همواره و در همه مراحل تربیت، ساری و جاری است و روش‌های تربیتی بر مبنای آن‌ها پایه‌گذاری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مانند محبت کردن، رعایت عدالت، تناسب قوانین با سن متربّی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صرف پایبندی به اصول، تربیت‌ساز نیست و نیاز به اعمال روش‌های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روش‌ها را در سه مرحله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آغاز تولد و 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را باید قبل از تولد شروع کرد؛ همان‌گونه که در روایات نیز بر این مسأله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نوزاد نیز اقدامات تربیتی انجام می‌گیرد و تنها شکل و روش آن فرق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تربیت به صورت جدی، مدتی پس از تولد شروع می‌شود که در این بخش از تقسیم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 در این مقاله، هدف، بیان مختصات و ملزومات دینداری در کودکی، نوجوانی و جوانی بود؛ ازاین‌رو، امکان بررسی جزئی هر مرحله از مراحل رشد محقق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مسأله پژوهش های مفصلی می‌طلبد</w:t>
      </w:r>
      <w:r>
        <w:rPr>
          <w:rFonts w:eastAsia="IRNazanin" w:cs="IRNazanin"/>
          <w:color w:val="111111"/>
          <w:sz w:val="28"/>
          <w:szCs w:val="28"/>
          <w:rtl w:val="true"/>
          <w:lang w:bidi="fa-IR"/>
        </w:rPr>
        <w:t xml:space="preserve">. </w:t>
      </w:r>
      <w:bookmarkStart w:id="251" w:name="pg5421_61328"/>
    </w:p>
    <w:p>
      <w:pPr>
        <w:pStyle w:val="Heading3"/>
        <w:numPr>
          <w:ilvl w:val="2"/>
          <w:numId w:val="1"/>
        </w:numPr>
        <w:rPr/>
      </w:pPr>
      <w:bookmarkStart w:id="252" w:name="__RefHeading___Toc1716870_581953129"/>
      <w:bookmarkStart w:id="253" w:name="_Toc91"/>
      <w:bookmarkEnd w:id="251"/>
      <w:bookmarkEnd w:id="252"/>
      <w:r>
        <w:rPr>
          <w:rtl w:val="true"/>
        </w:rPr>
        <w:t>فهرست منابع</w:t>
      </w:r>
      <w:bookmarkEnd w:id="25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عبدالحمید، شرح نهج البلاغه،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الأمالی،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الفقیه،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دعائم الإسلام و ذکر الحلال و الحرام و القضایا و الأحکام،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عن آل الرسول علیهم السلام،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اصفهانی، عبدالله بن نورالله، عوالم العلوم و المعارف و الأحوال من الآیات و الأخبار و الأقوال،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 لورا، روانشناسی رشد، ترجمه یحیی سید‌محمدی، چاپ بیستم،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ارسباران،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آقاحسین، جامع أحادیث الشیعۀ،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بیابانگرد، اسماعیل، روانشناسی نوجوانان،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حاجی‌ده‌آبادی، محمدعلی، درآمدی بر نظام تربیتی اسلام،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جهانی علوم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آل‌البیت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هدایة الأمة إلی أحکام الأئمة علیهم السلام،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رضویه،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داوود، جایگاه تشویق و تنبیه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صدا و سیما،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محمد و حسینی‌زاده، سیدعلی، سیره تربیتی پیامبر صلی الله علیه و آله و اهل بیت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محمدرضا، جوان و بحران هویت،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الأخلاق،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فرهادیان، رضا، مبانی تعلیم و تربیت در قرآن و حدیث،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 مرتضی، الحدیث،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روضۀ المتقین،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منتخب میزان الحکمة،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تفسیر نمونه، چاپ سی و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محمود، روانشناسی ژنتیک،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بن محمدتقی، مستدرک الوسائل،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همتی، مجید، اعتماد به نفس کودک من،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رحمة الله،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تنبیه آری یا خیر،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رحمة الله،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254" w:name="pg5421_61331"/>
    </w:p>
    <w:p>
      <w:pPr>
        <w:pStyle w:val="Heading2"/>
        <w:numPr>
          <w:ilvl w:val="1"/>
          <w:numId w:val="1"/>
        </w:numPr>
        <w:rPr/>
      </w:pPr>
      <w:bookmarkStart w:id="255" w:name="__RefHeading___Toc1716872_581953129"/>
      <w:bookmarkStart w:id="256" w:name="_Toc92"/>
      <w:bookmarkEnd w:id="254"/>
      <w:bookmarkEnd w:id="255"/>
      <w:r>
        <w:rPr>
          <w:rtl w:val="true"/>
        </w:rPr>
        <w:t xml:space="preserve">آسیب‌شناسی فرهنگ رفتار جنسی در خانواده </w:t>
      </w:r>
      <w:r>
        <w:rPr>
          <w:rtl w:val="true"/>
        </w:rPr>
        <w:t xml:space="preserve">/ </w:t>
      </w:r>
      <w:r>
        <w:rPr>
          <w:rtl w:val="true"/>
        </w:rPr>
        <w:t>احسان فدایی</w:t>
      </w:r>
      <w:bookmarkEnd w:id="256"/>
    </w:p>
    <w:p>
      <w:pPr>
        <w:pStyle w:val="Heading3"/>
        <w:numPr>
          <w:ilvl w:val="2"/>
          <w:numId w:val="1"/>
        </w:numPr>
        <w:rPr/>
      </w:pPr>
      <w:bookmarkStart w:id="257" w:name="__RefHeading___Toc1716874_581953129"/>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احسان فدایی</w:t>
      </w:r>
      <w:r>
        <w:rPr>
          <w:rStyle w:val="FootnoteAnchor"/>
          <w:rtl w:val="true"/>
        </w:rPr>
        <w:footnoteReference w:id="45"/>
      </w:r>
    </w:p>
    <w:p>
      <w:pPr>
        <w:pStyle w:val="Heading3"/>
        <w:numPr>
          <w:ilvl w:val="2"/>
          <w:numId w:val="1"/>
        </w:numPr>
        <w:rPr/>
      </w:pPr>
      <w:bookmarkStart w:id="259" w:name="__RefHeading___Toc1716876_581953129"/>
      <w:bookmarkStart w:id="260" w:name="_Toc94"/>
      <w:bookmarkEnd w:id="259"/>
      <w:r>
        <w:rPr>
          <w:rtl w:val="true"/>
        </w:rPr>
        <w:t>چکیده</w:t>
      </w:r>
      <w:bookmarkEnd w:id="260"/>
    </w:p>
    <w:p>
      <w:pPr>
        <w:pStyle w:val="BookText"/>
        <w:rPr/>
      </w:pPr>
      <w:r>
        <w:rPr>
          <w:rFonts w:ascii="IRNazanin" w:hAnsi="IRNazanin" w:eastAsia="IRNazanin"/>
          <w:color w:val="111111"/>
          <w:sz w:val="28"/>
          <w:sz w:val="28"/>
          <w:szCs w:val="28"/>
          <w:rtl w:val="true"/>
          <w:lang w:bidi="fa-IR"/>
        </w:rPr>
        <w:t>امروزه خانواده در شناخت و تعدیل غریزه جنسی نقشی بی 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خانواده بخصوص والدین در نهفتگی یا بیداری این غریزه سرنوشت‌ساز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آگاهی نسبت به هر موضوعی، فرد را از آسیب‌های احتمالی که از عدم آگاهی به آن سرچشمه می‌گیرد،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یکی از مسؤولیت‌های بزرگ در تربیت فرزند، دور نگاه داشتن او از تحریکات جنسی است، به‌خصوص در سنین نزدیک به بلوغ؛ بنابراین والدین باید آموخته‌های دوران کودکی فرزندان را کنترل نمایند و از هر دو جنبه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مراقبت‌های لازم را مد نظر داشته و او را از ابتلا به آسیب‌های احتمالی این غریزه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در حضور کودک از ارائه محرکات خودداری نمایند و از ورود آسیب‌هایی چون عدم رعایت پوشش عورت، بوسیدن کودک توسط نامحرم، بازی با اعضای جنسی کودک، همبستری فرزندان در مکان واحد، پنهان نبودن روابط زناشویی، بازی‌های جنسی فرزندان، لُخت شدن در برابر کودکان یا لُخت کردن آنها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توصیه می‌شود والدین فضای خانواده را تا حد ممکن از محرکات جنسی تخلیه کرده و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این فضا شامل رعایت در گفتار، رفتار، رسانه، تصاویر و هر عامل محرک دیگر،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فرهنگ، رفتار جنسی، خانواده، تربیت جنسی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421_61333"/>
      <w:bookmarkStart w:id="262" w:name="pg5421_61333"/>
      <w:bookmarkEnd w:id="262"/>
    </w:p>
    <w:p>
      <w:pPr>
        <w:pStyle w:val="Heading3"/>
        <w:numPr>
          <w:ilvl w:val="2"/>
          <w:numId w:val="1"/>
        </w:numPr>
        <w:rPr/>
      </w:pPr>
      <w:bookmarkStart w:id="263" w:name="pg5421_61333"/>
      <w:bookmarkStart w:id="264" w:name="__RefHeading___Toc1716878_581953129"/>
      <w:bookmarkStart w:id="265" w:name="_Toc95"/>
      <w:bookmarkEnd w:id="263"/>
      <w:bookmarkEnd w:id="264"/>
      <w:r>
        <w:rPr>
          <w:rtl w:val="true"/>
        </w:rPr>
        <w:t>مقدمه</w:t>
      </w:r>
      <w:bookmarkEnd w:id="265"/>
    </w:p>
    <w:p>
      <w:pPr>
        <w:pStyle w:val="BookText"/>
        <w:rPr/>
      </w:pPr>
      <w:r>
        <w:rPr>
          <w:rFonts w:ascii="IRNazanin" w:hAnsi="IRNazanin" w:eastAsia="IRNazanin"/>
          <w:color w:val="111111"/>
          <w:sz w:val="28"/>
          <w:sz w:val="28"/>
          <w:szCs w:val="28"/>
          <w:rtl w:val="true"/>
          <w:lang w:bidi="fa-IR"/>
        </w:rPr>
        <w:t>جهان در آغاز هزارة سوم، با شتابی تصاعدی، شاهد شکل‌گیری تحولات و دگرگونی‌های عمیق در بسیاری از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 شدن، تنها در ابزار، روش و برنامه نیست؛ بلکه اندیشه و نگرش انسان به خود و جهان اطراف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پیچیده و سرعت تحولات جهانی نشان می‌دهد که شتاب فزایندة این نو شدن با دهه‌های قبل قابل مقایسه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حسنی و عسکری،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تصاعدی نه تنها در تغییرات ابزاری و فناوری، بلکه حتی در ماهیت انسانی نیز رخ داده و این تغییرات سبب پیدایش تحولات تازه در نظام تعلیم و تربیت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حاضر، در کشور ما متوسط سن بلوغ کاهش یافته و از طرفی سنّ ازدواج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عقاید سنتی در حال تغییرند و کاهش نفوذ و تأثیر خانواده، رواج شهرنشینی، مهاجرت، توسعة گردشگری و ارتباطات جمعی، در مجموع، تغییرات وسیعی در رفتار جنسی و اجتماعی به وجود آورده است؛ در نتیجه، نوجوانان امروزی بیش از گذشته در معرض بلوغ جنسی زودرس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 نائینی،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به نقل از حسنی،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باید توجه داشت که غریزه جنسی، یکی از غرائز پرقدرت بشر است که اگر برای مهار و هدایت آن به موقع اقدام نشود و از راه صحیح تعدیل نگردد، زمام اختیار آدمی را به‌دست خواهد گرفت و او را به منجلاب فساد و تباهی خواهد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مردانی،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Faucault,1984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مسائل جنسیت را به معنایی یکسره تاریخی مطرح می‌کند و مدعی است که این پدیده را نباید در چارچوب قواعد و معیارهای زیست‌شناسی پنهان ساخت؛ بلکه باید با آن به عنوان پدیده‌ای تاریخی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کسانی چون فروید، که جنسیت را با طبیعت همبسته می‌دانند، مدعی هستند که میل جنسی، سائقه‌ای است غریزی که ریشه در طبیعت زیستی آدمیان دارد و در مقابل، فرهنگ در پی آن است تا این غریزه را سرکوب کند و سرانجام موجبات والایش آن را در جامعه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ضیمران،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Fruide, .z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بنیان‌گذار نظریه روان‌تحلیل‌گری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جنسی را امری طبیعی و فیزیولوژیک می‌دانست که اساس نیازهای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Corsiny,1953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موضوع اشاره دارد که روابط جنسی، شکل دهنده بخشی از ادراکات زوجین از یکدیگر و تداوم بخش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رضایت زناشویی می‌تواند به همنوایی و یا سازگاری زوجین در روابط جنسی‌شان وابسته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مهرابی‌زاده،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مک‌لارن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Maclare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این باور است که مسائل جنسی سهم به سزایی در بهداش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سلامت کلی خانواده ایفا می‌کند؛ اما متأسفانه بررسی و ارزیابی این مسائل اغلب مورد 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می‌گیرد و این بدان علت است که صحبت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 ناخوش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 خجال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ت‌آور و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پاک‌گوهر و همکاران،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Russell,1970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 غریزه جنسی را باید آزاد گذاشت و قبح و زشتی آن را به دور ریخت تا این امر، یک امر عادی تلقی شود و تشنگی و حرص و ولع آن در میان انسان‌ها از بین برود؛ از این‌رو در خصوص تربیت انسان‌ها در این زمینه توصیه‌هایی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سید‌موسوی،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تلقی اندیشمندان شرقی از تربیت جنسی در برخی از جنبه‌ها با اندیشه غرب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جنسی، پرورش، تعدیل و جهت‌دهی است؛ نه پروردن و اوج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وجود شرم و حیا در زمینه تربیت جنسی را یک اصل انسانی می‌دانند و با آزادی و بی‌بندوباری در این زمینه کاملاً مخالف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فرمهینی،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66" w:name="pg5421_61335"/>
    </w:p>
    <w:p>
      <w:pPr>
        <w:pStyle w:val="BookText"/>
        <w:rPr/>
      </w:pPr>
      <w:bookmarkEnd w:id="266"/>
      <w:r>
        <w:rPr>
          <w:rFonts w:ascii="IRNazanin" w:hAnsi="IRNazanin" w:eastAsia="IRNazanin"/>
          <w:color w:val="111111"/>
          <w:sz w:val="28"/>
          <w:sz w:val="28"/>
          <w:szCs w:val="28"/>
          <w:rtl w:val="true"/>
          <w:lang w:bidi="fa-IR"/>
        </w:rPr>
        <w:t>امروزه خانواده در شناخت و تعدیل این غریزه، نقشی بی‌بدیل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خانواده به‌خصوص والدین، در نهفتگی یا بیداری این غریزه سرنوشت‌ساز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خصوص تربیت جنسی نوجوان، دو وظیفۀ کلی و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او را با حقائق صحیح جنسی بیولوژیک، آشنا کنند تا او بداند دستگاه‌های جنسی چگونه کار می‌کنند و تأمین بهداشت آن‌ها چگونه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نوجوان یاد بدهند چگونه میل جنسی خود را با توجه به ارزش‌های اخلاقی و فرهنگی جامعه خود ارضا کند و در نتیجه، از انحراف و پیدایش اضطراب و عوارض روانی دیگر، در امان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دادن آگاهی نسبت به هر موضوعی، فرد را از آسیب‌های احتمالی که از عدم آگاهی به آن سرچشمه می‌گیرد،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تاکنون تحقیقات متعددی پیرامون تربیت جنسی و آسیب‌شناسی آن به نگارش درآمده است، اما اکثر این تحقیقات از مزایایی چون جامعیت، تعدد زوایای نگرش به مسأله و آسیب‌شناسی زوایای مسأله از دیدگاه اسلامی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مقالة حاضر بر آن است که ویژگی‌های هدایت جنسی کودکان و نوجوانان را از دیدگاه دین مبین اسلام مطرح کند و آسیب‌های متعدد این رفتار را در فضای خانواده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پژوهش پاسخ به این سؤال‌ها است که فرهنگ خانواده، چه تأثیری بر شکل‌گیری اخلاق و رفتار جنسی فرزندان دارد؟ آداب و اصول استحکام‌بخش خانواده در تربیت جنسی فرزندان چیست؟ طریقه برخورد صحیح والدین با مسائل جنسی از دیدگاه آیات و روایات چگونه باید باشد؟</w:t>
      </w:r>
    </w:p>
    <w:p>
      <w:pPr>
        <w:pStyle w:val="BookText"/>
        <w:rPr/>
      </w:pPr>
      <w:r>
        <w:rPr>
          <w:rFonts w:ascii="IRNazanin" w:hAnsi="IRNazanin" w:eastAsia="IRNazanin"/>
          <w:color w:val="111111"/>
          <w:sz w:val="28"/>
          <w:sz w:val="28"/>
          <w:szCs w:val="28"/>
          <w:rtl w:val="true"/>
          <w:lang w:bidi="fa-IR"/>
        </w:rPr>
        <w:t>تلاش بر آن است که این مختصر بتواند گامی مفید و مؤثر در تحلیل صادقانة اوضاع و شرایط تربیت جنسی کودکان و نوجوانان بردارد و راهبردهای ارائه شده در آن، کمک مؤثری به تربیت ارزشمندترین سرمایه‌های کشور، یعنی جوانان و نوجوانان باشد</w:t>
      </w:r>
      <w:r>
        <w:rPr>
          <w:rFonts w:eastAsia="IRNazanin" w:cs="IRNazanin"/>
          <w:color w:val="111111"/>
          <w:sz w:val="28"/>
          <w:szCs w:val="28"/>
          <w:rtl w:val="true"/>
          <w:lang w:bidi="fa-IR"/>
        </w:rPr>
        <w:t>.</w:t>
      </w:r>
    </w:p>
    <w:p>
      <w:pPr>
        <w:pStyle w:val="Heading3"/>
        <w:numPr>
          <w:ilvl w:val="2"/>
          <w:numId w:val="1"/>
        </w:numPr>
        <w:rPr/>
      </w:pPr>
      <w:bookmarkStart w:id="267" w:name="__RefHeading___Toc1716880_581953129"/>
      <w:bookmarkStart w:id="268" w:name="_Toc96"/>
      <w:bookmarkEnd w:id="267"/>
      <w:r>
        <w:rPr>
          <w:rtl w:val="true"/>
        </w:rPr>
        <w:t>چگونگی تعریف هویت جنسی در خانواده</w:t>
      </w:r>
      <w:bookmarkEnd w:id="2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بسیاری از افراد، غریزه جنسی را عاملی در راستای لذت‌جویی و کام‌طلبی می‌شناسند و به همین لحاظ به هر قیمتی در پی وصول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اصل لذت‌خواهی در ارتباط با غریزه جنسی غیرقابل انکار است، اما در رابطه با آن باید به چند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لذت‌خواهی به لذت‌پرستی کشانده نشود که در آن صورت، آدمی از بسیاری از وظایف و تکلیف اصلی خود وا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التذاذ در چارچوب ضوابط شرع، قواعد اجتماعی و مقرراتی باشد که خداوند آن را برای بشر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به‌عنوان یک سرمایه به آن نگاه شود و مراقبت به عمل آید تا با صیانت و پاسداری، این غریزه به اتلاف و استفاده نادرست کشانده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تربیت جنسی، امری تدریجی و مرحله به مرحله است که باید براساس ویژگی‌های کودکان و نوجوانان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هیچ انسانی جز با حرکتی تدریجی، شکوفا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 گشاینده درهای تربیت است و مانع به بن بست رسیدن برنامه‌های تربیتی به جهت عدم توجه به اوضاع و احوال و امکانات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به نقل از فرمهینی فراهانی،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ما نیز صحبت راجع به مسائل جنسی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شرم بسیار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اجتماع و والدین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کودکان و نوجوانان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برداش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ت‌های اولیه انسان در مورد روابط جنسی در این دوران شکل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ی‌گیرد، در بسیاری از موارد، تفکرات و اعتق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متعصبان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والدین، باعث بروز مشکلات جنسی در زندگی زناشویی آینده آنان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به نقل از پاک گوهر و همکاران،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شیوه‌های تربیت و آموزش جنسی پیش از ازدواج،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جنسی مستقیم، شامل مسائل و اموری است که مستقیماً به نقش جنسیتی دختر و پسر و وظایف، تمایلات و رفتارهای جنسی آن‌ها مربوط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هویت‌پذیری جنسی، الگویابی جنسیتی، آشنایی با وظایف هر جنس، آمادگی برای انجام دادن وظایف مادری و پدری، پرهیز از تحریکات جنسی و اموری مانند آن، اما تربیت جنسی غیرمستقیم، شامل جنبه‌هایی است که به نحوی بر رفتارهای جنسی دختر و پسر تأثیر می‌گذارد؛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کودک، ارضای نیازهای روانی، پرورش فضایل اخلاقی، رشد باورهای دینی و مذهبی و اموری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فقیهی،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مربوط به تربیت جنسی غیرمستقیم، اگرچه جنبه عام تربیتی دارند و مستقیماً با تربیت جنسی مرتبط نیستند، اما از آن‌جا که رشد طبیعی جنسی را در دختر و پسر تسهیل می‌کنند و آن‌ها را از انحرافات و اختلالات جنسی مصون نگه می‌دارند، به طور غیر مستقیم با تربیت جنسی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والدین موظّف هستند که از همان آغاز تولّد فرزند، زمینه رشد و تربیت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رشد و تربیت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نقش جنسیتی و تحقّق یافتن هویّت مطلوب جنسی، لازم است که والدین به عوامل و زمینه‌های مؤثر در ایجاد این نقش و هویّت توجّه کنند و در پدید آوردن آن‌ها تلاش مناسب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هویّت جنسی، پذیرش ویژگی‌های زیستی، شناختی، عاطفی و اجتماعی هر یک از دختر و پسر است که به صورت متفاوت، در دو جنس،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عوامل زیستی، روانی، شناختی، عاطفی و اجتماعی، حتّی نگرش‌های والدین، گرایش‌های فرهنگی آن‌ها و نوع تربیت و برخورد آن‌ها با پسر و دختر، در شکل‌دهی هویّت فرزند مؤثّر است، لازم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عملکرد والدین، از این امر حکایت کند که هیچ جنسیتی بر دیگری برتری ندارد و هر دوی آن‌ها ارزشمندند و هر یک برای تکامل و پیشرفت، به دیگری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باید از تبعیض جنسیتی بین دختر و پسر خودداری کنند، بلکه باید احساس ارزشمندیِ جنسیتی را به آن‌ها منتقل کنند تا کودکان بتوانند به راحتی و بدون آرزوی داشتن جنسیتی مخالف، به هویّت جنسی خودشان دست یابند و در آینده، زنان و مردان کامل و با اعتماد به نفس باشند و نقش پدری و مادری خود را نیز به خوبی ایفا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دوره‌های رشد، مانند حلقه‌های زنجیر به هم متصل‌اند و باید به ترتیب، لوازم هر دوره محقق شود، وگرنه کودک با مشکل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در مرحله کودکی نتوانند در یافتن هویت جنسیتی به کودک کمک کنند و بلکه در این راه خللی ایجاد کنند، آن دختر یا پسر، در آینده، برای ایفای نقش زن یا مرد مشکل پیدا خواهد کرد و در نتیجه، زندگی زناشویی و خانوادگی او نیز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فردی، از چند جهت، دارای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هویّت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کودکی با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تغییر جنسیت و تشبّه به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ناهنجاری‌های جنسی است و از سوی دین،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همسر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فرد دارای فرزند شود، مشکلات خود را به فرزند خود نیز انتقال خواهد داد و این چرخة معیوب ادامه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ضرورت دارد که ابتدا خودِ والدین، نسبت به جنسیت فرزندانشان، نگرشی درست و عزّتمندانه داشته باشند و با پرهیز از نگرش منفی در مورد جنسیتشان و بروز رفتارهای متناسب با هر یک از آن‌ها، ارزشمندی و عزّت آن‌ها را آشکار سازند و افتخار نمایند که خداوند، آن‌ها را از چنین نعمت‌هایی برخوردار کرده است و شکرانه آن را نیز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روایات فراوانی در متون دینی آمده که به نمونه‌ای از آن‌ها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 حَسَنَاتٌ، وَالبَنُونُ نِعمَةٌ فَإِنَّمَا یُثَابُ عَلَی الحَسَنَاتِ وَ یُسأَلُ عَنِ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نیکی هستند و پسرها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نیکی‌ها پاداش می دهد و از نعمت ها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فضای دخترستیز دوران جاهلیت توجّه شود، معنای این حدیث و احادیث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حاکمیت فرهنگ مطرح شده در حدیث، نقش مهمّی در ایجاد هویّت جنسی کودک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می‌بایست نقش جنسیتی هر یک از فرزندانِ دختر یا پسر خود را به آن‌ها آموزش دهند تا هویّت جنسی‌شان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دختر یا پسر باید بدانند که جامعه، از هر یک از آن‌ها چه انتظاری دارد و هر کدام، از نظر رفتاری، گفتاری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را باید ایفا کنند و از اجرای نقش‌های جنس دیگر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تبعیض، نسبت به فرزند دختر یا پسر باید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حفظ عزّت و ارزشمندی فرزندان و عوارض روانی ناشی از عملکردهای نامطلوب در قبال دختران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أُنثَی فَلَم یُؤذِهَا وَ لَم یُهنِها وَ لَم یُؤثِر وُلدَهُ عَلَیهَا أَدخَلَهُ اللّهُ الجَنَّهَ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9" w:name="pg5421_61339"/>
    </w:p>
    <w:p>
      <w:pPr>
        <w:pStyle w:val="BookText"/>
        <w:rPr/>
      </w:pPr>
      <w:bookmarkEnd w:id="269"/>
      <w:r>
        <w:rPr>
          <w:rFonts w:ascii="IRNazanin" w:hAnsi="IRNazanin" w:eastAsia="IRNazanin"/>
          <w:color w:val="111111"/>
          <w:sz w:val="28"/>
          <w:sz w:val="28"/>
          <w:szCs w:val="28"/>
          <w:rtl w:val="true"/>
          <w:lang w:bidi="fa-IR"/>
        </w:rPr>
        <w:t>کسی که فرزند دختری داشته باشد و او را اذیت و توهین نکند و پسر را بر او ترجیح ندهد، خداوند، او را وارد بهشت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چند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سه رفتار نامطلوب برخی از والدین در قبال دخترانشان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آزار، تحقیر و 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رفتارها به سبب آن‌که آثار نامطلوب روانی روی دختران می‌گذارند، جایز نیستند و والدینی را که مرتکب چنین اعمالی شوند، جهنّمی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بندورا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Bendura, 1969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سبب‌شناسی اختلالات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مبدّل‌پوشی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والدین، خودآگاه یا ناخودآگاه، با تأکید و ارائه الگوهای جنسیتی مشخّص، زمینه تمایل فرزندشان به پوشیدن لباس جنس مخالف و ارضای جنسی از این طریق را از کودکی در او پی‌ریزی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کنترل نفس و انجام ندادن این نوع رفتارها از سوی والدین، ضمانت خداوند را برای ورود آن‌ها به بهشت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فقیهی، 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70" w:name="__RefHeading___Toc1716882_581953129"/>
      <w:bookmarkStart w:id="271" w:name="_Toc97"/>
      <w:bookmarkEnd w:id="270"/>
      <w:r>
        <w:rPr>
          <w:rtl w:val="true"/>
        </w:rPr>
        <w:t>کنترل عادات جنسی در خانواده</w:t>
      </w:r>
      <w:bookmarkEnd w:id="2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عادات مناسب جنسی در محیط خانواده از اهمیت خاصی برخوردار است؛ زیرا آموخته‌های دوران کودکی چون نقش بر سنگ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عادات مناسب در کودکی آن‌قدر مهم است که بسیاری از مربیان و فیلسوفان اسلامی و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شکل‌گیری عادات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مسلّم آن است که خصوصیات اخلاقی و عادات شخصی در پنج سال اول زندگی تکوین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همچون بسیاری از روان‌کاوان، تمام مسائل زندگی بزرگسالی را به دوران کودکی ربط دهیم، نباید از اهمیت این دوران در شکل‌گیری عادات مناسب در آیندة فرد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تربیت جنسی در دوران کودکی و ایجاد عادات مناسب به عهده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والدین باید خود آموز‌ش‌های لازم و روشن تربیت را بیاموزند و به آن‌ها کمک شود تا برای پاسخ‌گویی به سؤالات جنسی و زیستی از طریق رجوع به کتب مناسب و متون مذهبی آمادگی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همان،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باید توجه داشت که یکی از مسئولیت‌های بزرگ آنان، دور نگاه داشتن طفل از تحریکات جنسی، به‌خصوص در سنین نزدیک به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تربیتی و اخلاق اتفاق دارند که سنین نزدیک به بلوغ، از خطرناک‌ترین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بداند که چگونه می‌تواند کودک را تربیت کند و او را از ورطه فساد برهاند و از محیط‌های بی‌بند و باری حفظ کند، حتماً در این کار موفق می‌شود و به اهداف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اسلام، مربیان را مکلف می‌کند که کودکان را از هیجانات غریزی حفظ کنند، در آیات قرآنی این‌گونه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مؤمن را بگو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و بر و دوش خود را به مقنعه بپوشانند و زینت و جمال خود را آشکار نسازند، جز برای شوهران خود یا پدران یا پدران شوهر یا پسران خود یا پسران شوهر یا برادران خود یا پسران برادران و پسران خواهران خود یا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کنیزان ملکی خویش یا مردان اتباع خانواده که رغبت به زنان ندارند یا اطفالی که هنوز بر عورت و محارم زنان آگاه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این اشخاص مذکور، احتجاب و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پای به زمین نزنند که خلخال و زیور پنهان پاهایشان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ایمان، همه به درگاه خدا توبه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که کودک صغیر غیر ممیز می‌تواند به زینت زنان نگاه کند؛ زیرا هنوز زشتی و زیبایی را تشخیص نمی‌دهد و در معرض تحریکات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در رابطه با این آیه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غیرممیز حالات و عورات زنان را تشخیص نمی‌دهند و از صدای محرک و مهیج آن‌ها چیزی درک نمی‌کنند و از راه رفتن و حرکات و سکنات آن‌ها به هیجان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 مانعی دارد، که بر زنان وارد شوند و اندام و عورت آن‌ها را </w:t>
      </w:r>
    </w:p>
    <w:p>
      <w:pPr>
        <w:pStyle w:val="BookText"/>
        <w:rPr/>
      </w:pPr>
      <w:r>
        <w:rPr>
          <w:rFonts w:ascii="IRNazanin" w:hAnsi="IRNazanin" w:eastAsia="IRNazanin"/>
          <w:color w:val="111111"/>
          <w:sz w:val="28"/>
          <w:sz w:val="28"/>
          <w:szCs w:val="28"/>
          <w:rtl w:val="true"/>
          <w:lang w:bidi="fa-IR"/>
        </w:rPr>
        <w:t>بنگرند؟ اما کودک ممیز یا قریب به تمیز که همه این امور را درک می‌کند و می‌آزماید و می‌داند که چه زنی زشت و چه زنی زیبا است، نباید بر زن‌ها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الدُّخولَ عَلَی النِّساء؛ از وارد شدن بر زنان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شرایط رشد جسمی و جنسی و غریزی کودکان بر حسب محیط‌های مختلف و دو جنس مخالف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والدین است که تشخیص دهند در چه سنّ و سالی باید فرزندان خود را از معرض تحرکات جنسی دور کنند و این پیشگیری باید در محیط خانه و خارج از خانه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محیط خانه، وضع به‌گونه‌ای باشد که طفل در اوقات استراحت و خواب والدین، سرزده به اتاق آن‌ها داخل نشود؛ چه پیش از نماز صبح و چه بعد از نماز عشا و چه به هنگام استراحت 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مربّی باید آداب اذن گرفتن را به کودک بیاموزد و به او یاد دهد که تا به سن بلوغ نرسیده، در اوقات سه‌گانه فوق، و بعد از بلوغ، در همه اوقات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بیاموزد که در آستانه بلوغ، بر زنان اجنبی وارد نشود و با خواهران و برادران خود در یک بستر نخوابد و بر عورت دیگران نظر نیفکند و به طور کلی، آداب نظر را به تبعیت از دین مبین اسلام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مسلمان در کشوری زندگی می‌کند که رادیو و تلویزیون، برنامه‌هایی محرک و مهیج پخش می‌کنند، باید از آوردن رادیو و تلویزیون به خانه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باید از نظر کردن به فیلم‌ها و تصویر‌های مهیج بپرهیزد و آهنگ‌ها و ترانه‌های شهوت‌انگیز را استماع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بازی، مدرسه و خانواده را باید برای طفل کاملاً سالم نگاه داشت، تا زمینه به‌طور کامل برای رشد صحیح و تکامل معقول او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خارج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محیط خانه نیز مراقبت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عوامل محیطی خارجی نیز در انحراف کودک،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در برابر چنین صحنه‌هایی هرگز توان کنترل خویش را ندارند و دل و دیده آن‌ها در گرو بی‌قید و شرط این‌گونه مناظر شهوت‌انگیز و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مناظر شوم است که </w:t>
      </w:r>
      <w:bookmarkStart w:id="272" w:name="pg5421_61342"/>
    </w:p>
    <w:p>
      <w:pPr>
        <w:pStyle w:val="BookText"/>
        <w:rPr/>
      </w:pPr>
      <w:bookmarkEnd w:id="272"/>
      <w:r>
        <w:rPr>
          <w:rFonts w:ascii="IRNazanin" w:hAnsi="IRNazanin" w:eastAsia="IRNazanin"/>
          <w:color w:val="111111"/>
          <w:sz w:val="28"/>
          <w:sz w:val="28"/>
          <w:szCs w:val="28"/>
          <w:rtl w:val="true"/>
          <w:lang w:bidi="fa-IR"/>
        </w:rPr>
        <w:t>اعصاب را تباه و اخلاق را ویران و اراده را سست می‌کند و نیرو و توان خودسازی را از جوان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3"/>
        <w:numPr>
          <w:ilvl w:val="2"/>
          <w:numId w:val="1"/>
        </w:numPr>
        <w:rPr/>
      </w:pPr>
      <w:bookmarkStart w:id="273" w:name="__RefHeading___Toc1716884_581953129"/>
      <w:bookmarkStart w:id="274" w:name="_Toc98"/>
      <w:bookmarkEnd w:id="273"/>
      <w:r>
        <w:rPr>
          <w:rtl w:val="true"/>
        </w:rPr>
        <w:t>آسیب شناسی رفتار جنسی در خانواده</w:t>
      </w:r>
      <w:bookmarkEnd w:id="274"/>
    </w:p>
    <w:p>
      <w:pPr>
        <w:pStyle w:val="Heading4"/>
        <w:numPr>
          <w:ilvl w:val="3"/>
          <w:numId w:val="1"/>
        </w:numPr>
        <w:rPr/>
      </w:pPr>
      <w:bookmarkStart w:id="275" w:name="__RefHeading___Toc1716886_581953129"/>
      <w:bookmarkStart w:id="276" w:name="_Toc99"/>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یکی از مسائلی که رعایت آن ضروری است، رعایت اصول و آداب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تربیت جنسی یعنی فراهم‌سازی زمینه‌های رشد و پرورش غریزه جنسی؛ به‌گونه‌ای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تلاش برای تحقق این اهداف، متوقف بر فرا رسیدن دوران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دینی، تربیت جنسی، پیش از دوران بلوغ جنسی و تقریباً از آغاز تولد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جنسی کودکان هم دستوراتی از سوی شرع مقدس صادر شده است که رعایت آن‌ها می‌تواند تاثیر بسزایی در تربیت صحیح فرزندان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که در خانه، اصول روابط جنسی را رعایت، و در حضور کودک از ایجاد محرکات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می‌توان گفت رعایت این اصول، از ورود آسیب‌های متعدد به تربیت فرزندان و نظام خانواده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خانواده‌ها به دلیل نابالغ بودن کودکان، دقت کافی را در امور جنسی ندارند؛ درحالی که بسیاری از آنچه کودک می‌بیند یا می‌شنود، نقش تعیین کننده‌ای در آینده جنسی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انحراف جنسی، هر دو در دوران کودکی پایه‌گذاری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یادگیری در کودکی بسیار تأثیرگذار است و هر آنچه در ذهن کودک نقش ببندد، همانند نقش بر سنگ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آسیب‌های جنسی، نظام خانواده را با بی‌عفتی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عبارت‌اند از</w:t>
      </w:r>
      <w:r>
        <w:rPr>
          <w:rFonts w:eastAsia="IRNazanin" w:cs="IRNazanin"/>
          <w:color w:val="111111"/>
          <w:sz w:val="28"/>
          <w:szCs w:val="28"/>
          <w:rtl w:val="true"/>
          <w:lang w:bidi="fa-IR"/>
        </w:rPr>
        <w:t>:</w:t>
      </w:r>
    </w:p>
    <w:p>
      <w:pPr>
        <w:pStyle w:val="Heading4"/>
        <w:numPr>
          <w:ilvl w:val="3"/>
          <w:numId w:val="1"/>
        </w:numPr>
        <w:rPr/>
      </w:pPr>
      <w:bookmarkStart w:id="277" w:name="__RefHeading___Toc1716888_581953129"/>
      <w:bookmarkStart w:id="278" w:name="_Toc100"/>
      <w:bookmarkEnd w:id="277"/>
      <w:r>
        <w:rPr>
          <w:rtl w:val="true"/>
        </w:rPr>
        <w:t>الف</w:t>
      </w:r>
      <w:r>
        <w:rPr>
          <w:rtl w:val="true"/>
        </w:rPr>
        <w:t xml:space="preserve">) </w:t>
      </w:r>
      <w:r>
        <w:rPr>
          <w:rtl w:val="true"/>
        </w:rPr>
        <w:t>عدم رعایت پوشش عورت</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عورت کودک و نگاه کودک به عورت بزرگ‌سال، دو جنبه فقهی و تربیتی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برای کودک، حرمت فقهی ندارد و برای بزرگ‌سال در صورت </w:t>
      </w:r>
      <w:bookmarkStart w:id="279" w:name="pg5421_61343"/>
    </w:p>
    <w:p>
      <w:pPr>
        <w:pStyle w:val="BookText"/>
        <w:rPr/>
      </w:pPr>
      <w:bookmarkEnd w:id="279"/>
      <w:r>
        <w:rPr>
          <w:rFonts w:ascii="IRNazanin" w:hAnsi="IRNazanin" w:eastAsia="IRNazanin"/>
          <w:color w:val="111111"/>
          <w:sz w:val="28"/>
          <w:sz w:val="28"/>
          <w:szCs w:val="28"/>
          <w:rtl w:val="true"/>
          <w:lang w:bidi="fa-IR"/>
        </w:rPr>
        <w:t>عدم ریبه حرام نیست؛ امّا نمی‌توان آثار تربیتی پوشیدگی و عریانی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کودک عورت دیگران را ببیند و چه دیگران عورت وی را ببینند، موجب بی‌مبالاتی و بی‌پروایی می‌گردد و هرزگی را در وی نهادینه می‌کند، اما کودکانی که با این‌گونه موارد مواجه نبوده‌اند، مصونیتشان در برابر انحرافات جنسی و میزان عفافشان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متون دینی توصیه شده که به عورت کودک نگاه نکنید و نگذارید که او به عورت دیگران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را به گونه‌ای حمام نکنید که موجب رؤیت عورت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و مادر روا نیست که به عورت فرزند خود نگاه کنند و برای فرزند روا نیست که به عورت آن‌ها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تحقیقات مختلف نشان می‌دهد که هر چه آشنایی و شناخت والدین با مراحل رشد جنسی کودکان و چگونگی برخورد مناسب و سازنده با نیازها و ویژگی‌های روان‌شناختی و زیست‌شناختی آنان بیشتر باشد، به همان اندازه می‌توان به سلامت و هویت جنسی مطلوب کودکان در آینده امیدوار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 و حوزه،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مجموعه مقالات همایش سراسری خانواده و مشکلات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به علت عدم آگاهی از این مسائل، و از طرفی ضعف فرهنگی و خانوادگی، در پوشش اندام تناسلی خود رعایت‌های لازم را نمی‌کنند و فرزند را در معرض انحرافات و آسیب‌های جدی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رعایت‌ها احساس شرم را در فرزندان تضعیف کرده و لاابالی‌گری در عورت‌نمایی را در وجودشان تقویت می‌نمایند</w:t>
      </w:r>
      <w:r>
        <w:rPr>
          <w:rFonts w:eastAsia="IRNazanin" w:cs="IRNazanin"/>
          <w:color w:val="111111"/>
          <w:sz w:val="28"/>
          <w:szCs w:val="28"/>
          <w:rtl w:val="true"/>
          <w:lang w:bidi="fa-IR"/>
        </w:rPr>
        <w:t>.</w:t>
      </w:r>
    </w:p>
    <w:p>
      <w:pPr>
        <w:pStyle w:val="Heading4"/>
        <w:numPr>
          <w:ilvl w:val="3"/>
          <w:numId w:val="1"/>
        </w:numPr>
        <w:rPr/>
      </w:pPr>
      <w:bookmarkStart w:id="280" w:name="__RefHeading___Toc1716890_581953129"/>
      <w:bookmarkStart w:id="281" w:name="_Toc101"/>
      <w:bookmarkEnd w:id="280"/>
      <w:r>
        <w:rPr>
          <w:rtl w:val="true"/>
        </w:rPr>
        <w:t>ب</w:t>
      </w:r>
      <w:r>
        <w:rPr>
          <w:rtl w:val="true"/>
        </w:rPr>
        <w:t xml:space="preserve">) </w:t>
      </w:r>
      <w:r>
        <w:rPr>
          <w:rtl w:val="true"/>
        </w:rPr>
        <w:t>بوسیدن کودک توسط نامحرم</w:t>
      </w:r>
      <w:bookmarkEnd w:id="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بدون رعایت مسائل شرعی یا رعایت سن فرزندان، اقدام به بوسیدن آن‌ها می‌کنند که می‌تواند زمینه‌های تحریک آنان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بوسیدن کودک در صوت عدم ریبه، حرمت فقهی ندارد، اما اثر منفی آن بر کودک ممیّز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نامحرم به کودک، در روح او نقش می‌بندد و در آینده، رابطه با نامحرم را برای اوتسهیل می‌کند و حفظ عفاف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نامحرمان به نبوسیدن کودکان توصیه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امام صادق علیه السلام آمده است</w:t>
      </w:r>
      <w:r>
        <w:rPr>
          <w:rFonts w:eastAsia="IRNazanin" w:cs="IRNazanin"/>
          <w:color w:val="111111"/>
          <w:sz w:val="28"/>
          <w:szCs w:val="28"/>
          <w:rtl w:val="true"/>
          <w:lang w:bidi="fa-IR"/>
        </w:rPr>
        <w:t xml:space="preserve">: </w:t>
      </w:r>
      <w:bookmarkStart w:id="282" w:name="pg5421_61344"/>
    </w:p>
    <w:p>
      <w:pPr>
        <w:pStyle w:val="BookText"/>
        <w:rPr/>
      </w:pPr>
      <w:bookmarkEnd w:id="2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الْجَارِیَةُ سِتَّ سِنِینَ فَلَا تُقَبِّلْهَا وَ الْغُلَامُ لَا یُقَبِّلُ الْمَرْأَةَ إِذَا جَازَ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دختر چون به شش سال رسد او را نبوس و پسر چون از هفت سال بگذرد، زن را نبوسد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4"/>
        <w:numPr>
          <w:ilvl w:val="3"/>
          <w:numId w:val="1"/>
        </w:numPr>
        <w:rPr/>
      </w:pPr>
      <w:bookmarkStart w:id="283" w:name="__RefHeading___Toc1716892_581953129"/>
      <w:bookmarkStart w:id="284" w:name="_Toc102"/>
      <w:bookmarkEnd w:id="283"/>
      <w:r>
        <w:rPr>
          <w:rtl w:val="true"/>
        </w:rPr>
        <w:t>ج</w:t>
      </w:r>
      <w:r>
        <w:rPr>
          <w:rtl w:val="true"/>
        </w:rPr>
        <w:t xml:space="preserve">) </w:t>
      </w:r>
      <w:r>
        <w:rPr>
          <w:rtl w:val="true"/>
        </w:rPr>
        <w:t>بازی با اعضای جنسی کودک</w:t>
      </w:r>
      <w:bookmarkEnd w:id="284"/>
    </w:p>
    <w:p>
      <w:pPr>
        <w:pStyle w:val="BookText"/>
        <w:rPr/>
      </w:pPr>
      <w:r>
        <w:rPr>
          <w:rFonts w:ascii="IRNazanin" w:hAnsi="IRNazanin" w:eastAsia="IRNazanin"/>
          <w:color w:val="111111"/>
          <w:sz w:val="28"/>
          <w:sz w:val="28"/>
          <w:szCs w:val="28"/>
          <w:rtl w:val="true"/>
          <w:lang w:bidi="fa-IR"/>
        </w:rPr>
        <w:t>بازی با اعضای جنسی کودک می‌تواند موجب تحریک جنسی و بلوغ زودرس او گردد، ناهنجاری جنسی را به او یاد دهد و موجب انحراف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این‌گونه بازی‌ها به‌عنوان شاخه‌ای از زنا یاد شده، که این تعبیر نشان دهنده تأثیر منفی این کار بر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متون دینی، از این کار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 علیه السلام در این 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مُبَاشَرَهُ الْمَرْأَهِ ابْنَتَهَا إِذَا بَلَغَتْ سِتَّ سِنِینَ شُعْبَهٌ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مادری که آلت تناسلی دختر شش ساله خود را لمس کند، نوعی زنا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 هستیم والدین یا برخی از افراد دیگر نسبت به این مهم کوتاهی کرده و به جای رعایت عفت در مسائل جنسی اندام فرزند را به شوخی و بازی گرفته و او را به صورت ناخودآگاه تحریک می‌کنند</w:t>
      </w:r>
      <w:r>
        <w:rPr>
          <w:rFonts w:eastAsia="IRNazanin" w:cs="IRNazanin"/>
          <w:color w:val="111111"/>
          <w:sz w:val="28"/>
          <w:szCs w:val="28"/>
          <w:rtl w:val="true"/>
          <w:lang w:bidi="fa-IR"/>
        </w:rPr>
        <w:t>.</w:t>
      </w:r>
    </w:p>
    <w:p>
      <w:pPr>
        <w:pStyle w:val="Heading4"/>
        <w:numPr>
          <w:ilvl w:val="3"/>
          <w:numId w:val="1"/>
        </w:numPr>
        <w:rPr/>
      </w:pPr>
      <w:bookmarkStart w:id="285" w:name="__RefHeading___Toc1716894_581953129"/>
      <w:bookmarkStart w:id="286" w:name="_Toc103"/>
      <w:bookmarkEnd w:id="285"/>
      <w:r>
        <w:rPr>
          <w:rtl w:val="true"/>
        </w:rPr>
        <w:t>د</w:t>
      </w:r>
      <w:r>
        <w:rPr>
          <w:rtl w:val="true"/>
        </w:rPr>
        <w:t xml:space="preserve">) </w:t>
      </w:r>
      <w:r>
        <w:rPr>
          <w:rtl w:val="true"/>
        </w:rPr>
        <w:t>خوابیدن فرزندان در مکان واحد</w:t>
      </w:r>
      <w:bookmarkEnd w:id="286"/>
    </w:p>
    <w:p>
      <w:pPr>
        <w:pStyle w:val="BookText"/>
        <w:rPr/>
      </w:pPr>
      <w:r>
        <w:rPr>
          <w:rFonts w:ascii="IRNazanin" w:hAnsi="IRNazanin" w:eastAsia="IRNazanin"/>
          <w:color w:val="111111"/>
          <w:sz w:val="28"/>
          <w:sz w:val="28"/>
          <w:szCs w:val="28"/>
          <w:rtl w:val="true"/>
          <w:lang w:bidi="fa-IR"/>
        </w:rPr>
        <w:t>یکی بودن بستر کودکانی که به سن تمیز رسیده‌اند، ممکن است به تماس‌های بدنی نادرست و در نتیجه تحریک جنسی زودهنگام و حتی روابط نامشروع آنان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تدبیرهای دین برای جلوگیری از این آسیب، حذف یکی از زمینه‌ها، یعنی جداسازی مکان خواب خواهرها و برادرها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الصَّبِیُّ وَ الصَّبِیُّ وَ الصَّبِیَّةُ وَ الصَّبِیَّةُ وَ الصَّبِیُّ وَ الصَّبِیَّةُ یُفَرَّقُ بَیْنَهُمْ فِی الْمَضَاجِعِ لِعَشْرِ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87" w:name="pg5421_61345"/>
    </w:p>
    <w:p>
      <w:pPr>
        <w:pStyle w:val="BookText"/>
        <w:rPr/>
      </w:pPr>
      <w:bookmarkEnd w:id="287"/>
      <w:r>
        <w:rPr>
          <w:rFonts w:ascii="IRNazanin" w:hAnsi="IRNazanin" w:eastAsia="IRNazanin"/>
          <w:color w:val="111111"/>
          <w:sz w:val="28"/>
          <w:sz w:val="28"/>
          <w:szCs w:val="28"/>
          <w:rtl w:val="true"/>
          <w:lang w:bidi="fa-IR"/>
        </w:rPr>
        <w:t>رختخواب کودکان ده ساله پسر با پسر، یا دختر با دختر، یا پسر با دختر، باید از هم جدا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یُفَرَّقُ بَیْنَ الصِّبْیَانِ فِی الْمَضَاجِعِ لِسِتِّ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رختخواب بچه‌های شش ساله را از هم جدا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این تفکر که هنوز برای جداسازی بستر کودکان از یکدیگر زود است یا تا سنین تکلیف باید صبر کرد، ایشان را از هم جدا نمی‌خوابانند و مخصوصاً در مورد کودکان جنس مخالف که حساسیت زیادی وجود دارد، این مهم را رعایت نمی‌کنند که از طرفی در بلوغ زودرس فرزندان تأثیر می‌گذارند و هم ایشان را نسبت به کنجکاوی‌های جنسی تحریک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خوابیدن دو فرزند نوجوان یا جوان در یک بستر و زیر یک لحاف، مفسده برانگیز است و باید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جدا‌خوابی فرزندان از والدین نیز در شکل‌گیری عفت جنسی آنان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جداسازی رختخواب کودک از رختخواب والدین، مانند سایر موضوعات تربیتی، میان صاحب‌نظران اختلاف نظر وجود دارد و هر کدام از آنان سن خاصی را برای این کار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تعداد فرزندان، میزان وابستگی کودک به مادر، ارتباط عاطفی والدین و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تأثیرگذار هستند</w:t>
      </w:r>
      <w:r>
        <w:rPr>
          <w:rFonts w:eastAsia="IRNazanin" w:cs="IRNazanin"/>
          <w:color w:val="111111"/>
          <w:sz w:val="28"/>
          <w:szCs w:val="28"/>
          <w:rtl w:val="true"/>
          <w:lang w:bidi="fa-IR"/>
        </w:rPr>
        <w:t>.</w:t>
      </w:r>
    </w:p>
    <w:p>
      <w:pPr>
        <w:pStyle w:val="Heading4"/>
        <w:numPr>
          <w:ilvl w:val="3"/>
          <w:numId w:val="1"/>
        </w:numPr>
        <w:rPr/>
      </w:pPr>
      <w:bookmarkStart w:id="288" w:name="__RefHeading___Toc1716896_581953129"/>
      <w:bookmarkStart w:id="289" w:name="_Toc104"/>
      <w:bookmarkEnd w:id="288"/>
      <w:r>
        <w:rPr>
          <w:rtl w:val="true"/>
        </w:rPr>
        <w:t>ه</w:t>
      </w:r>
      <w:r>
        <w:rPr>
          <w:rtl w:val="true"/>
        </w:rPr>
        <w:t xml:space="preserve">) </w:t>
      </w:r>
      <w:r>
        <w:rPr>
          <w:rtl w:val="true"/>
        </w:rPr>
        <w:t>پنهان بودن روابط زناشویی</w:t>
      </w:r>
      <w:bookmarkEnd w:id="289"/>
    </w:p>
    <w:p>
      <w:pPr>
        <w:pStyle w:val="BookText"/>
        <w:rPr/>
      </w:pPr>
      <w:r>
        <w:rPr>
          <w:rFonts w:ascii="IRNazanin" w:hAnsi="IRNazanin" w:eastAsia="IRNazanin"/>
          <w:color w:val="111111"/>
          <w:sz w:val="28"/>
          <w:sz w:val="28"/>
          <w:szCs w:val="28"/>
          <w:rtl w:val="true"/>
          <w:lang w:bidi="fa-IR"/>
        </w:rPr>
        <w:t>یکی دیگر از مواردی که لازم است پدر و مادر به آن توجه کافی داشته باشند، پنهان نگاه داشتن روابط زناشویی از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لَوْ أَنَّ رَجُلًا غَشِیَ امْرَأَتَهُ وَ فِی الْبَیْتِ صَبِیٌّ مُسْتَیْقِظٌ یَرَاهُمَا وَ یَسْمَعُ کَلَامَهُمَا وَ نَفَسَهُمَا مَا أَفْلَحَ أَبَداً إِنْ کَانَ غُلَاماً کَانَ زَانِیاً أَوْ جَارِیَه کَانَتْ زَانِیَه؛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جانم در دست او است، اگر مردی با همسر خود بیامیزد، در حالی که در خانه، کودکی بیدار باشد و ببیند یا سخن و صدای نفس کشیدن آن‌ها را بشنود، آن کودک هرگز رستگار نمی‌شود و سرانجام به زنا آلوده خواهد شد؛ چه پسر باشد و چه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فرزندان از روابط زناشویی والدین از عوامل بسیار تأثیر گذار در انحراف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این عامل، تأثیر تقریباً حتمی و غیر قابل انکار دارد و برای جلوگیری از آن دو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لزوم اجازه گرفتن کودکان برای ورود به خلوت والدین و دیگری انجام روابط زناشویی در خارج از محل حضور کودک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باید بندگان شما و آنها که هنوز به حد بلوغ نرسیده‌اند، در سه هنگام از شما برای وارد شدن به خانه رخصت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هنگام ظهر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وقت خلوت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سه هنگام، شما و آن‌ها گناهی مرتکب نشده‌اید اگر بر یکدیگر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را این چنین برای شما بیان می‌کند، و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آشکار شدن آلت جنسی مایه عیب و عار است،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بدیهی است که این دستور، متوجه اولیای اطفال است که آن‌ها را وادار به انجام این برنامه کنند، چرا که کودکان هنوز به حد بلوغ نرسیده‌اند تا مشمول تکالیف الهی باشند و به همین دلیل، مخاطب در این‌جا والدین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گزارشات حاکی از آن است که والدین در این موضوعات، مراقبت‌های لازم را نداشته و برخی اوقات فرزندان شاهد روابط مخفی والدین خود هستند؛ در حالی که طبق روایت، فرزندی که شاهد این روابط مخفیانه باشد، سعادتمند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90" w:name="pg5421_61347"/>
    </w:p>
    <w:p>
      <w:pPr>
        <w:pStyle w:val="BookText"/>
        <w:rPr/>
      </w:pPr>
      <w:bookmarkEnd w:id="290"/>
      <w:r>
        <w:rPr>
          <w:rFonts w:ascii="IRNazanin" w:hAnsi="IRNazanin" w:eastAsia="IRNazanin"/>
          <w:color w:val="111111"/>
          <w:sz w:val="28"/>
          <w:sz w:val="28"/>
          <w:szCs w:val="28"/>
          <w:rtl w:val="true"/>
          <w:lang w:bidi="fa-IR"/>
        </w:rPr>
        <w:t>سعادتمند نشدن فرزندی که شاهد ارتباط جنسی والدین است، امری قطعی و حتمی نیست؛ بلکه باعث فراهم شدن زمینه برای محروم شدن از سعادت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 گفت زمینه انحراف چنین کودکی نسبت به دیگر کودکان فراهم و آماده‌تر است و اگر سایر شرایط انحراف و شقاوت او فراهم شود و به اصطلاح، علت ناقص با مهیا شدن مقدمات و شرایط و رفع موانع به علت تامه تبدیل شود، از سعادت محروم خواهد شد</w:t>
      </w:r>
      <w:r>
        <w:rPr>
          <w:rFonts w:eastAsia="IRNazanin" w:cs="IRNazanin"/>
          <w:color w:val="111111"/>
          <w:sz w:val="28"/>
          <w:szCs w:val="28"/>
          <w:rtl w:val="true"/>
          <w:lang w:bidi="fa-IR"/>
        </w:rPr>
        <w:t>.</w:t>
      </w:r>
    </w:p>
    <w:p>
      <w:pPr>
        <w:pStyle w:val="Heading4"/>
        <w:numPr>
          <w:ilvl w:val="3"/>
          <w:numId w:val="1"/>
        </w:numPr>
        <w:rPr/>
      </w:pPr>
      <w:bookmarkStart w:id="291" w:name="__RefHeading___Toc1716898_581953129"/>
      <w:bookmarkStart w:id="292" w:name="_Toc105"/>
      <w:bookmarkEnd w:id="291"/>
      <w:r>
        <w:rPr>
          <w:rtl w:val="true"/>
        </w:rPr>
        <w:t>و</w:t>
      </w:r>
      <w:r>
        <w:rPr>
          <w:rtl w:val="true"/>
        </w:rPr>
        <w:t xml:space="preserve">) </w:t>
      </w:r>
      <w:r>
        <w:rPr>
          <w:rtl w:val="true"/>
        </w:rPr>
        <w:t>بازی‌های جنسی فرزندان</w:t>
      </w:r>
      <w:bookmarkEnd w:id="292"/>
    </w:p>
    <w:p>
      <w:pPr>
        <w:pStyle w:val="BookText"/>
        <w:rPr/>
      </w:pPr>
      <w:r>
        <w:rPr>
          <w:rFonts w:ascii="IRNazanin" w:hAnsi="IRNazanin" w:eastAsia="IRNazanin"/>
          <w:color w:val="111111"/>
          <w:sz w:val="28"/>
          <w:sz w:val="28"/>
          <w:szCs w:val="28"/>
          <w:rtl w:val="true"/>
          <w:lang w:bidi="fa-IR"/>
        </w:rPr>
        <w:t>کودکان به دلیل کنجکاوی برای شناخت دنیای اطراف خود، به جستجو در هر چیزی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می‌خواهند بدن خود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جستجوهاست که با اندام تناسلی خود آشنا می‌شوند و سپس کنجکاوانه، می‌خواهند بدانند که آیا دیگر کودکان نیز همین‌گونه هستند یا نه؟ لذا به بازی‌هایی نظیر دکتربازی و مامان‌بازی روی می‌آورند که در این بازی‌ها سعی می‌کنند از چگونگی اندام‌های یکدیگر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کودکانی که شاهد روابط جنسی والدین بوده‌اند و یا اندام تناسلی آن‌ها را دیده‌اند، بیشتر و حساس‌تر می‌شود؛ زیرا در این گونه موارد، کودک، دوست دارد به تقلید از بزرگ‌سالان بپردازد و رفتارهای آنان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گاه ممکن است طرفین بازی، با رضایت، به بازی با آلات تناسلی یکدیگر بپردازند و از این طریق، احساس لذّت کنند و کم‌کم، زمینه برای انحراف جنسی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پیشگیری از بازی‌های جنسی کودکان وظیفه دارند و باید مراقب باشند تا شرایط محیطی برای این نوع بازی‌ها برای کودکان فراهم نشود و اگر احیاناً این صحنه‌ها را مشاهده کردند، باید به صورت معقول، از آن بازی‌ها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293" w:name="__RefHeading___Toc1716900_581953129"/>
      <w:bookmarkStart w:id="294" w:name="_Toc106"/>
      <w:bookmarkEnd w:id="293"/>
      <w:r>
        <w:rPr>
          <w:rtl w:val="true"/>
        </w:rPr>
        <w:t>ز</w:t>
      </w:r>
      <w:r>
        <w:rPr>
          <w:rtl w:val="true"/>
        </w:rPr>
        <w:t xml:space="preserve">) </w:t>
      </w:r>
      <w:r>
        <w:rPr>
          <w:rtl w:val="true"/>
        </w:rPr>
        <w:t>لُخت شدن در برابر کودکان یا لُخت کردن آن‌ها</w:t>
      </w:r>
      <w:bookmarkEnd w:id="2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لخت شدن در برابر کودکان، از دو جهت، تأثیر نامطلوبی 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به‌تدریج حیای آن‌ها را از بین می‌برد و از طرف دیگر، باعث تحریک جنسی کودکان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لخت کردن کودکان و دیدن عورت آن‌ها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موضوع غالباً توسط والدین در هنگام حمام بردن فرزندان ممیز رعایت نمی‌شود</w:t>
      </w:r>
      <w:r>
        <w:rPr>
          <w:rFonts w:eastAsia="IRNazanin" w:cs="IRNazanin"/>
          <w:color w:val="111111"/>
          <w:sz w:val="28"/>
          <w:szCs w:val="28"/>
          <w:rtl w:val="true"/>
          <w:lang w:bidi="fa-IR"/>
        </w:rPr>
        <w:t xml:space="preserve">. </w:t>
      </w:r>
      <w:bookmarkStart w:id="295" w:name="pg5421_61348"/>
    </w:p>
    <w:p>
      <w:pPr>
        <w:pStyle w:val="BookText"/>
        <w:rPr/>
      </w:pPr>
      <w:bookmarkEnd w:id="295"/>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البَیتُ الحَمَّامُ یَهتِکُ السِّترَ وَ یُبدِی العَورَةَ وَ نِعمَ البَیتُ الحَمَّامُ یُذَکِّرُ حَرَّ النَّارِ وَ مِنَ الآدَابِ أَن لا یُدخِلَ الرَّجُلُ وَلَدَهُ مَعَهُ الحَمَّامَ فَیَنظُرَ إِلَی عَورَتِهِ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بدترین جای خانه حمّام است؛ چراکه باعث پرده‌دری و آشکار شدن عورت می‌شود و از طرف دیگر، حمّام جای خوبی است؛ چرا که آتش جهنم را به یاد انسان می‌آورد ادب حکم می‌کند که مرد، پسرش را با خود به حمّام نبرد تا چشم فرزندش به عورت پدر نیفتد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صادق علیه السلام یک روش دیگر برای پیشگیری از تحریک کودکان را بیان می‌کنند که آن، خودداری از بردن فرزندان با خود به حمّام و لخت شدن در برابر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نقل از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الرَّجُلُ مَعَ ابنِهِ الحَمَّامَ فَیَنظُرَ إِلَی عَورَتِهِ،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لِلوَالِدَینِ أَن یَنظُرَ إِلَی عَورَةِ الوَلَدِ وَ لَیسَ لِلوَلَدِ أَن یَنظُرَ إِلَی عَورَةِ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 نباید پسرش را با خود به حمّام ببرد تا به عورت او نگاه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حق ندارند به عورت فرزندشان نگاه کنند و فرزندان حق ندارند به عورت والدین خود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نیز هم از عریانی فرزند در مقابل والدین و هم از عریانی والدین در فرزندان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اصل هم‌جنسی والدین در حمام بردن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با مادر و پسر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تأثیر بسزایی دارد</w:t>
      </w:r>
      <w:r>
        <w:rPr>
          <w:rFonts w:eastAsia="IRNazanin" w:cs="IRNazanin"/>
          <w:color w:val="111111"/>
          <w:sz w:val="28"/>
          <w:szCs w:val="28"/>
          <w:rtl w:val="true"/>
          <w:lang w:bidi="fa-IR"/>
        </w:rPr>
        <w:t>.</w:t>
      </w:r>
    </w:p>
    <w:p>
      <w:pPr>
        <w:pStyle w:val="Heading3"/>
        <w:numPr>
          <w:ilvl w:val="2"/>
          <w:numId w:val="1"/>
        </w:numPr>
        <w:rPr/>
      </w:pPr>
      <w:bookmarkStart w:id="296" w:name="__RefHeading___Toc1716902_581953129"/>
      <w:bookmarkStart w:id="297" w:name="_Toc107"/>
      <w:bookmarkEnd w:id="296"/>
      <w:r>
        <w:rPr>
          <w:rtl w:val="true"/>
        </w:rPr>
        <w:t>راهکارهای پیشنهادی</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می‌شود والدین فضای خانواده را تا حد ممکن از محرکات جنسی تخلیه کرده و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این فضا شامل رعایت در گفتار و رفتار، و هر آنچه می‌تواند این زمینه‌ها را تقویت نمایند،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برنامه‌های رسانه‌ای، نحوه استفاده از اینترنت والدین وظیفه دارند در طول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رشد فرزندان، نحوه رفتار صحیح جنسی و شیوه‌های کنترل این غریزه را متناسب با ویژگی‌ها و شرایط هر دورة سنی به آنان آموزش دهند تا فرزندان اقدام به یادگیری این آموزش‌ها از مسیرهای غیرقانونی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خود والدین نیز باید با افزایش سطح اطلاعات و مطالعات خود، شیوه‌های آموزش صحیح این مسائل را یاد بگیرند و توانایی خود را در پاسخگویی به سؤالات جنسی کودکان بالا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فرزندان باید نوع پوشش و آرایش خود را در محیط خانواده تحت کنترل درآورند و زمینه‌های تحریکی از این طریق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حجاب در خانواده و بیان آثار و ثمرات آن، کمک شایانی به رفع آسیب‌های احتمالی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پنهان‌سازی و مخفی‌سازی روابط والدین، اعم از انجام رابطه زناشویی در زمان اطمینان از خواب یا عدم حضور فرزندان در فضای منزل، از دیگر راهکارهای تقویت عفت جنسی در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تمام تلاش خود را در پنهان‌سازی این رابطه به کار برند و تلاش کنند که فرزندان هیچ دریافتی از این روابط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جداخوابی فرزندان از والدین و هم‌چنین جداخوابی فرزندان از یکدیگر نیز دقت والدین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رختخواب فرزندان، مخصوصاً زمانی که فرزندان از دو جنس مخالف هستند، از ضروریاتی است که نیاز به فرهنگ‌سازی در فضای خانواده‌ها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باید دقت کافی در بازی‌های جنسی یا حتی تنبیهات جنسی فرزندان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نظارت بر بازی‌های جنسی حتی بازی‌های تصویری و رسانه‌ای و از طرفی عدم توجه به نوع تنبیه والدین می‌تواند زمینه‌های تحریکی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باید بر نوع بازی‌های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بازی‌های کامپیوتری و بازی‌های دسته‌جمعی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کافی داشته باشند تا مبادا زمینه‌های تحریک جنسی را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فرزندان را با مسائل شرعی رابطه با دیگران نیز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فرزندان با مسائل شرعی محرم و نامحرم، محدوده ارتباط در سنین مختلف، احکام بلوغ و </w:t>
      </w:r>
      <w:bookmarkStart w:id="298" w:name="pg5421_61350"/>
    </w:p>
    <w:p>
      <w:pPr>
        <w:pStyle w:val="BookText"/>
        <w:rPr/>
      </w:pPr>
      <w:bookmarkEnd w:id="2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آن، ضرورت رعایت آداب شرعی بعد از بلوغ، احکام 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آسیب‌های جنسی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از تحریکات لمسی فرزندان نیز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بی‌مورد یا بازی با اندام تناسلی فرزندان تأثیر زیادی در افزایش تحریکات جنسی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به‌عنوان یکی از عوامل مؤثر در برانگیختگی جنسی باید مورد توجه والدین باشد و زمینه‌ای ایجاد آن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فرزند در خانه یا فرستادن او به منزل خالی دوستان، همسایه، فامیل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و دیگر فرزندان را به سمت و سوی امور جنسی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توصیه می‌شود که در فضای خانه، فرزندان، تنها و بدون نظارتِ ولو غیر مستقیم نمانند و تا حد ممکن از تنها گذاشتن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موجب شکل‌گیری عادات ناپسند جنسی مانند خودارضایی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ورود آسیب جنسی به فرزند یا در صورت مشاهده موارد غیراخلاقی، وظیفه والدین است که با برخورد صحیح و بدون تحقیر، تنبیه و سرزنش افراطی، زمینه را برای ارتکاب مجدد و حساسیت فرزند از بین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کنترل رفتارها و عادات جنسی باید از طریق مدارس و سازمان‌های ذی‌ربط با رعایت اصول و مطابق با سنین مختلف به نسل نو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و کنترل‌ها از بلوغ زودرس فرزندان، جلوگیری، و زمینه‌های تحریکی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پژوهش‌ها، کتاب‌ها و مقالات مختلف و ترویج این آگاهی‌ها در جامعه، سطح فرهنگ رفتار جنسی را افزایش داده و از این طریق به رشد فرهنگ عمومی کمک شایانی می‌کند</w:t>
      </w:r>
      <w:r>
        <w:rPr>
          <w:rFonts w:eastAsia="IRNazanin" w:cs="IRNazanin"/>
          <w:color w:val="111111"/>
          <w:sz w:val="28"/>
          <w:szCs w:val="28"/>
          <w:rtl w:val="true"/>
          <w:lang w:bidi="fa-IR"/>
        </w:rPr>
        <w:t>.</w:t>
      </w:r>
    </w:p>
    <w:p>
      <w:pPr>
        <w:pStyle w:val="Heading3"/>
        <w:numPr>
          <w:ilvl w:val="2"/>
          <w:numId w:val="1"/>
        </w:numPr>
        <w:rPr/>
      </w:pPr>
      <w:bookmarkStart w:id="299" w:name="__RefHeading___Toc1716904_581953129"/>
      <w:bookmarkStart w:id="300" w:name="_Toc108"/>
      <w:bookmarkEnd w:id="299"/>
      <w:r>
        <w:rPr>
          <w:rtl w:val="true"/>
        </w:rPr>
        <w:t>نتیجه‌گیری</w:t>
      </w:r>
      <w:bookmarkEnd w:id="3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وجودی مهم در انسان، جنبه جنسی و شهوانی است که به صورت غریزه‌ای بسیار قوی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باید ارضا گردد و اگر مسیر ارضای آن، به صورت </w:t>
      </w:r>
    </w:p>
    <w:p>
      <w:pPr>
        <w:pStyle w:val="BookText"/>
        <w:rPr/>
      </w:pPr>
      <w:r>
        <w:rPr>
          <w:rFonts w:ascii="IRNazanin" w:hAnsi="IRNazanin" w:eastAsia="IRNazanin"/>
          <w:color w:val="111111"/>
          <w:sz w:val="28"/>
          <w:sz w:val="28"/>
          <w:szCs w:val="28"/>
          <w:rtl w:val="true"/>
          <w:lang w:bidi="fa-IR"/>
        </w:rPr>
        <w:t>صحیح طرّاحی نشود، از مسیر طبیعی خلقت، منحرف خواهد شد و به ابعاد دیگر زندگی نیز آسیب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فقیهی،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تنها راه ارضای طبیعی و فطری غریزه جنسی،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بعضی‌ها که پیوند زناشویی را تنها در خدمت ارضای خواهش‌های نفسانی می‌دانند، اسلام از این سنت بزرگ الهی و اجتماعی، گذشته از تأمین خواسته‌ها، اهداف مهم و ارزشمندی را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همواره به مردم سفارش کرده‌اند که نیازهای فطری را از راه طبیعی و مشروع برطرف کنند و از افراط و تفریط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نیز بر اساس توجهی که به نیازهای فطری انسان دارد، برای ارضای صحیح آن‌ها مقررات مناسبی وضع کرده و را‌ه‌هایی منطقی در این زمینه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عادی‌سازی امور جنسی و لاابالی‌گری در این زمینه، نه تنها این غریزه به صورت صحیح ارضا نمی‌شود، بلکه انسان را به سوی تنوع‌طلبی می‌کشاند، خانواده و استحکام آن را از بین می‌برد و روابط اجتماعی را سخت تحت تأثیر منفی خود قرار می‌دهد از این رو، طلاق در جامعه امروزی امری عادی تلقی می‌گردد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فرار از مشکلات نباید به مشکلات دیگری پناه برد، بلکه باید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ارج نهادن به غریزه جنسی در انسان و مقدس شمردن آن، با بهره‌مندی محدود و هدایت شده،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متون دینی که برای سال‌های مختلف رشد انسان، تربیت ویژه‌ای از جمله حجاب و پوشش اعضای تناسلی، محدودیت در ارتباط مؤنث و مذکر، وجوب دستورات دینی، دستور به جداخوابی فرزندان، پنهان‌سازی روابط زناشویی والدین از منظر کودکان، نهی کودک از بازی‌های جنسی و ایجاد هر گونه محرکی پس از سن تکلیف وضع کرده‌اند، مراجعه کرد و با اجرای دقیق آن‌ها، حیات طیبه بشر را رقم زد تا جامعه‌ای ایجاد شود که بو و رنگ الهی داشته باشد و در آن، همه انسان‌ها در مسیر حق گام بردارند</w:t>
      </w:r>
      <w:r>
        <w:rPr>
          <w:rFonts w:eastAsia="IRNazanin" w:cs="IRNazanin"/>
          <w:color w:val="111111"/>
          <w:sz w:val="28"/>
          <w:szCs w:val="28"/>
          <w:rtl w:val="true"/>
          <w:lang w:bidi="fa-IR"/>
        </w:rPr>
        <w:t xml:space="preserve">. </w:t>
      </w:r>
      <w:bookmarkStart w:id="301" w:name="pg5421_61352"/>
    </w:p>
    <w:p>
      <w:pPr>
        <w:pStyle w:val="Heading3"/>
        <w:numPr>
          <w:ilvl w:val="2"/>
          <w:numId w:val="1"/>
        </w:numPr>
        <w:rPr/>
      </w:pPr>
      <w:bookmarkStart w:id="302" w:name="__RefHeading___Toc1716906_581953129"/>
      <w:bookmarkStart w:id="303" w:name="_Toc109"/>
      <w:bookmarkEnd w:id="301"/>
      <w:bookmarkEnd w:id="302"/>
      <w:r>
        <w:rPr>
          <w:rtl w:val="true"/>
        </w:rPr>
        <w:t>فهرست منابع</w:t>
      </w:r>
      <w:bookmarkEnd w:id="30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آقا حسین، جامع أحادیث الشیعۀ،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اسلام و تربیت کودکان،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پاک‌گوهر، مینو، بررسی تأثیر مشاوره قبل از ازدواج بر بهداشت جنسی زوجین، نشریه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پرستاری و مامایی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ابراهیم، تحولات جهانی آینده، بیم‌ها و امیدها در کانون خانواده، نشریة نگاه، 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سید‌موسوی، سید حسین، نقد شهید مطهری بر دیدگاه راسل در تربیت جنسی، مجموعه مقالات نهمین همایش ملی اشراق اندیشه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تربیت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اردیبهشت</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من لایحضره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ضیمران، محمد، میشل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قدرت،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الأخلاق،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مردانی،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 شمیم معرفت،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فرمهینی فراهانی، محسن، نگاهی گذرا بر تربیت جنسی در مقاطع مختلف تحصیلی، مجله سلامت روان، سال اول، شماره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فقیهی، علی‌نقی، تربیت جنسی از منظر قرآن و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قائمی، علی، هدایت جنسی و مسائل مربوط به ازدواج، از مقالات ارائه شده در کتاب پنجم آموزش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اولیاء و مربیان،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محمدمرتضی، حسینی زبیدی،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حکمت نامه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مهرابی‌زاده هنرمند، مهناز و همکاران، بررسی رابطه بین الگوی رفتار جنسی و سازگاری زوجی زنان با توجه به متغیر تعدیل کننده سن، فصلنامه زن و جامعه، شماره یک،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 بن محمدتقی،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5421_61355"/>
      <w:bookmarkStart w:id="305" w:name="pg5421_61355"/>
      <w:bookmarkEnd w:id="305"/>
    </w:p>
    <w:p>
      <w:pPr>
        <w:pStyle w:val="Heading2"/>
        <w:numPr>
          <w:ilvl w:val="1"/>
          <w:numId w:val="1"/>
        </w:numPr>
        <w:rPr/>
      </w:pPr>
      <w:bookmarkStart w:id="306" w:name="pg5421_61355"/>
      <w:bookmarkStart w:id="307" w:name="__RefHeading___Toc1716908_581953129"/>
      <w:bookmarkStart w:id="308" w:name="_Toc110"/>
      <w:bookmarkEnd w:id="306"/>
      <w:bookmarkEnd w:id="307"/>
      <w:r>
        <w:rPr>
          <w:rtl w:val="true"/>
        </w:rPr>
        <w:t xml:space="preserve">راهبردها و شیوه‌های رسانه‌ای غرب برای فروپاشی خانواده </w:t>
      </w:r>
      <w:r>
        <w:rPr>
          <w:rtl w:val="true"/>
        </w:rPr>
        <w:t xml:space="preserve">/ </w:t>
      </w:r>
      <w:r>
        <w:rPr>
          <w:rtl w:val="true"/>
        </w:rPr>
        <w:t>محمدرضا بنیانی</w:t>
      </w:r>
      <w:bookmarkEnd w:id="308"/>
    </w:p>
    <w:p>
      <w:pPr>
        <w:pStyle w:val="Heading3"/>
        <w:numPr>
          <w:ilvl w:val="2"/>
          <w:numId w:val="1"/>
        </w:numPr>
        <w:rPr/>
      </w:pPr>
      <w:bookmarkStart w:id="309" w:name="__RefHeading___Toc1716910_581953129"/>
      <w:bookmarkStart w:id="310" w:name="_Toc111"/>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محمدرضا بنیانی</w:t>
      </w:r>
      <w:r>
        <w:rPr>
          <w:rStyle w:val="FootnoteAnchor"/>
          <w:rtl w:val="true"/>
        </w:rPr>
        <w:footnoteReference w:id="46"/>
      </w:r>
    </w:p>
    <w:p>
      <w:pPr>
        <w:pStyle w:val="Heading3"/>
        <w:numPr>
          <w:ilvl w:val="2"/>
          <w:numId w:val="1"/>
        </w:numPr>
        <w:rPr/>
      </w:pPr>
      <w:bookmarkStart w:id="311" w:name="__RefHeading___Toc1716912_581953129"/>
      <w:bookmarkStart w:id="312" w:name="_Toc112"/>
      <w:bookmarkEnd w:id="311"/>
      <w:r>
        <w:rPr>
          <w:rtl w:val="true"/>
        </w:rPr>
        <w:t>چکیده</w:t>
      </w:r>
      <w:bookmarkEnd w:id="312"/>
    </w:p>
    <w:p>
      <w:pPr>
        <w:pStyle w:val="BookText"/>
        <w:rPr/>
      </w:pPr>
      <w:r>
        <w:rPr>
          <w:rFonts w:ascii="IRNazanin" w:hAnsi="IRNazanin" w:eastAsia="IRNazanin"/>
          <w:color w:val="111111"/>
          <w:sz w:val="28"/>
          <w:sz w:val="28"/>
          <w:szCs w:val="28"/>
          <w:rtl w:val="true"/>
          <w:lang w:bidi="fa-IR"/>
        </w:rPr>
        <w:t>فرهنگ یک جامعه، یعنی تمامیت باورها و ارزش‌های آن جامعه و همچنین آداب و رسوم برآمده از آن باورها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تثبیت و انسجام این باورها و ارزش‌ها در جامعه می‌شود،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درک و شناخت دقیق این موضوع، به‌خوبی دریافته‌اند که امروزه آنچه باعث شده حکومت اسلامی ایران استحکام داشته باشد و در طول زمان نیز گسترش بیشتری یابد، انسجام خانواده است که مرکز ثقل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چاره‌ای ندارند که برای از بین بردن فرهنگ اسلامی بر حریم، خانواده هجوم برند؛ بنابراین با در اختیار گرفتن غول‌های رسانه‌ای، به دنبال بلعیدن ارزش‌ها و باورهای فرهنگی جامعة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نیل به این امر، بیشترین تمرکز خود را روی خانواده گذاشته‌اند و با استفاده از شبکه‌های ماهواره‌ای و اینترنتی و پخش فیلم‌های مستهجن، کانون خانواده را آماج حملات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شناسایی دقیق کارکردها و نقش خانواده در پیش‌برد فرهنگ اسلامی، سعی دارند از راه‌های مختلف این کارکردها را از میان برده و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موضوع، در این نوشتار سعی شده به بررسی این مطلب پرداخته شود که چگونه و با چه شیوه‌هایی، رسانه‌های غربی دنبال فروپاشی خانواده و فرهنگ اسلامی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رسانه، جنگ رسانه‌ای، فرهنگ، خانواده، فروپاشی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5421_61357"/>
      <w:bookmarkStart w:id="314" w:name="pg5421_61357"/>
      <w:bookmarkEnd w:id="314"/>
    </w:p>
    <w:p>
      <w:pPr>
        <w:pStyle w:val="Heading3"/>
        <w:numPr>
          <w:ilvl w:val="2"/>
          <w:numId w:val="1"/>
        </w:numPr>
        <w:rPr/>
      </w:pPr>
      <w:bookmarkStart w:id="315" w:name="pg5421_61357"/>
      <w:bookmarkStart w:id="316" w:name="__RefHeading___Toc1716914_581953129"/>
      <w:bookmarkStart w:id="317" w:name="_Toc113"/>
      <w:bookmarkEnd w:id="315"/>
      <w:bookmarkEnd w:id="316"/>
      <w:r>
        <w:rPr>
          <w:rtl w:val="true"/>
        </w:rPr>
        <w:t>مقدمه</w:t>
      </w:r>
      <w:bookmarkEnd w:id="317"/>
    </w:p>
    <w:p>
      <w:pPr>
        <w:pStyle w:val="BookText"/>
        <w:rPr/>
      </w:pPr>
      <w:r>
        <w:rPr>
          <w:rFonts w:ascii="IRNazanin" w:hAnsi="IRNazanin" w:eastAsia="IRNazanin"/>
          <w:color w:val="111111"/>
          <w:sz w:val="28"/>
          <w:sz w:val="28"/>
          <w:szCs w:val="28"/>
          <w:rtl w:val="true"/>
          <w:lang w:bidi="fa-IR"/>
        </w:rPr>
        <w:t>امروزه می‌بینیم که کشورهای استعمارگر و ابرقدرت، به تکاپوی بیشتری افتاده‌اند تا ممالک دیگر را هرچه بیشتر به سلطة خود درآورند و آنان را استثمار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آنان به‌خوبی دریافته‌اند، راه‌هایی وجود دارد که می‌تواند خیلی راحت‌تر و کم‌هزینه‌تر آنان را به مقاصدشان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این موضوع و درک اهمیت و کاربرد رسانه، برای ابزاری که رسیدن به این مقاصد را بسیار آسان می‌کند، هر روز بر قدرت رسانه‌ای خود افزوده، رسانه‌های نوشتاری و تصویری بیشتری را در اختیار گرفته و از شگردهای تبلیغاتی و اقناعی بسیار پیچیده‌ای برای رسیدن به اهداف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دنبال پاسخ این سؤالات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کشورهای استعمارگر هر روز بر قدرت رسانه‌ای خود می‌افزایند؟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رسانه‌ها در کمک به کشورهای استعمارگر در مسیر اهداف‌شان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چرا و چگونه به فرهنگ یک ملت حمله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خانواده در جنگ رسانه‌ای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شیوة رسانه‌ها برای فروپاشی خانواده‌ها کدام است؟</w:t>
      </w:r>
    </w:p>
    <w:p>
      <w:pPr>
        <w:pStyle w:val="Heading3"/>
        <w:numPr>
          <w:ilvl w:val="2"/>
          <w:numId w:val="1"/>
        </w:numPr>
        <w:rPr/>
      </w:pPr>
      <w:bookmarkStart w:id="318" w:name="__RefHeading___Toc1716916_581953129"/>
      <w:bookmarkStart w:id="319" w:name="_Toc114"/>
      <w:bookmarkEnd w:id="318"/>
      <w:r>
        <w:rPr>
          <w:rtl w:val="true"/>
        </w:rPr>
        <w:t>جنگ نرم</w:t>
      </w:r>
      <w:bookmarkEnd w:id="3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استعمار کهنه، استعمارگران از طریق لشکرکشی‌های نظامی و با تکیه بر قدرت نظامی خود، به تسخیر سرزمین‌های دیگر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استعمار نو، از طریق حکومت‌های دست‌نشانده، مزدوران داخلی و قوانین و مقررات بین‌المللی، اهداف </w:t>
      </w:r>
    </w:p>
    <w:p>
      <w:pPr>
        <w:pStyle w:val="BookText"/>
        <w:rPr/>
      </w:pPr>
      <w:r>
        <w:rPr>
          <w:rFonts w:ascii="IRNazanin" w:hAnsi="IRNazanin" w:eastAsia="IRNazanin"/>
          <w:color w:val="111111"/>
          <w:sz w:val="28"/>
          <w:sz w:val="28"/>
          <w:szCs w:val="28"/>
          <w:rtl w:val="true"/>
          <w:lang w:bidi="fa-IR"/>
        </w:rPr>
        <w:t xml:space="preserve">استعماری خود را دنبال می‌کردند و در استعمار فرانو، از طریق تهاجم فرهنگی، شبیخون فرهنگی، ناتوی فرهنگی یا به اصطلاح جدیدتر و کامل‌تر، از طریق جنگ نرم به فعالیت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جوزف‌نای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نرم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شکل‌دهی به ترجیحات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جنگ نرم، هرگونه اقدام نرم روانی و تبلیغات رسانه‌ای است که جامعة هدف را نشانه می‌گیرد و بدون درگیری و استفاده از زور و اجبار، به انفعال و شکست وامی‌دارد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نرم با استفاده از اقدامات روانی، رسانه‌ای، تبلیغاتی، اجتماعی و فرهنگی، سعی می‌شود جامعه یا کشور هدف، از بُعد اندیشه‌ای و اعتقادی تسلیم مهاجمان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جنگ نرم، دشمن سعی می‌کند با برنامه‌ریزی کامل و دقیق و با استفاده از همة ابزارهای ممکن، بر باورها، احساسات و رفتارهای جامعة هدف اثر بگذارد؛ به‌گونه‌ای که همة آنان همان چیزی را باور داشته باشند که او می‌خواهد، همان کاری را انجام دهند که او دوست دارد و همان احساسات و تمایلاتی را ابراز نمایند که او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مهاجمان سعی می‌کنند از طریق استحالة فکری و فرهنگی، مردمان جامعة هدف را ناخودآگاه به نیروی خودی بدل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جنگ نرم این است که باورها و ارزش‌های جامعة هدف را به‌گونه‌ای جهت دهند که همچون مهاجمان بیندیشند، آنچه آنان خوب می‌دانند، خوب بدانند، آنچه بد و زشت معرفی می‌کنند، زشت ببینند و نه‌تنها از هم‌فکری و هم‌سویی با دشمنان قسم‌خوردة خود احساس شرمندگی نکنند، بلکه با افتخار از آن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نرم دشمن از ابزارهای گوناگونی استفاده می‌کند؛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غیردولتی هم‌گرا،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شبکه‌های ماهواره‌ای و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نخبگان سیاسی، علمی و اجتماعی، پتانسیل واگرایی موجود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اقوام و اقلیت‌های گوناگون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جنبش‌های اجتماعی، مانند جنبش زنان و دانشجویان و اپوزیسیون خارج از حاکمیت برای عوامل ابزاری و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برجسته‌ترین مؤلفه‌های جنگ‌نرم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بهره‌گیری از رسانه‌ها برای تضعیف هدف و بهره‌گیری از توان و ظرفیت رسانه‌ها، اعم از رسانه‌های </w:t>
      </w:r>
    </w:p>
    <w:p>
      <w:pPr>
        <w:pStyle w:val="BookText"/>
        <w:rPr/>
      </w:pPr>
      <w:r>
        <w:rPr>
          <w:rFonts w:ascii="IRNazanin" w:hAnsi="IRNazanin" w:eastAsia="IRNazanin"/>
          <w:color w:val="111111"/>
          <w:sz w:val="28"/>
          <w:sz w:val="28"/>
          <w:szCs w:val="28"/>
          <w:rtl w:val="true"/>
          <w:lang w:bidi="fa-IR"/>
        </w:rPr>
        <w:t xml:space="preserve">نوشتاری، دیداری، شنیداری و به‌کارگیری اصول تبلیغات و عملیات روانی، برای کسب منافع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به‌جای سخت‌افزار، از نرم‌افزارهای رسانه‌ای،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پارازیت، خبرگزاری‌ها، اینترنت، ماهواره، ابزارهای دیجیتال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ضیایی‌پرور، جنگ نرم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ویژة جنگ رسانه‌ای،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در مقایسة جنگ نرم با سخت گفته‌اند که متقاعد ساختن یک نفر برای پیوستن به شما، بسیار ارزان‌تر از کشتن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بسیار کم‌هزینه‌تر از گلوله‌های تفنگ هستند؛ تا چه رسد به گلوله‌های توپ و بمب‌ها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نیز با کشتن آن شخص، شما تنها دشمن را از داشتن یک سرباز محروم می‌کنید؛ در حالی که اگر او متقاعد شود به نیروهای شما بپیوندد، هم به ضرر دشمن و هم به نفع نیروهای خودی است و این به‌معنای کسب دو امتیاز با یک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به مثابه راهبرد و استراتژی انتخابی نظام سلطه، برای تسلط بر افکار و ارادة ملت‌ها تدوین و طراحی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نباتی،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دیدار با اعضای مجلس خبرگان رهبری در این باره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جنگ نظامی با ما خیلی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به کلی منتفی است؛ اما خیلی محتمل نیست؛ لکن جنگی که وجود دارد، از جنگ نظامی اگر خطرش بیشتر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بیشتری نخواهد، کمتر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نظامی، دشمن سراغ سنگرهای مرزی ما می‌آید، مراکز مرزی را سعی می‌کند منهدم بکند تا بتواند در مرز نفوذ کند؛ اما در جنگ روانی و آنچه که امروز به آن جنگ نرم گفته می‌شود در دنیا، دشمن سراغ سنگرهای معنوی می‌آید که آن‌ها را منهدم کند؛ سراغ ایمان‌ها، معرفت‌ها، عزم‌ها، پایه‌ها و ارکان اساسی یک نظام و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سراغ این‌ها می‌آید که منهدم بکند و نقاط قوت را در تبلیغات خود به نقاط ضعف بدل کند و فرصت‌های یک نظام را به تهدید بدل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است که دارند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تجربه هم دارند، تلاش هم زیاد دارند می‌کنند، ابزار فراوانی هم در اختیارشان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ابعاد دشمن و ابعاد دشمنی را بدانیم تا بتوانیم بر او فائق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320" w:name="pg5421_61360"/>
    </w:p>
    <w:p>
      <w:pPr>
        <w:pStyle w:val="Heading3"/>
        <w:numPr>
          <w:ilvl w:val="2"/>
          <w:numId w:val="1"/>
        </w:numPr>
        <w:rPr/>
      </w:pPr>
      <w:bookmarkStart w:id="321" w:name="__RefHeading___Toc1716918_581953129"/>
      <w:bookmarkStart w:id="322" w:name="_Toc115"/>
      <w:bookmarkEnd w:id="320"/>
      <w:bookmarkEnd w:id="321"/>
      <w:r>
        <w:rPr>
          <w:rtl w:val="true"/>
        </w:rPr>
        <w:t>جنگ رسانه‌ای و فرهنگ</w:t>
      </w:r>
      <w:bookmarkEnd w:id="322"/>
    </w:p>
    <w:p>
      <w:pPr>
        <w:pStyle w:val="BookText"/>
        <w:rPr/>
      </w:pPr>
      <w:r>
        <w:rPr>
          <w:rFonts w:ascii="IRNazanin" w:hAnsi="IRNazanin" w:eastAsia="IRNazanin"/>
          <w:color w:val="111111"/>
          <w:sz w:val="28"/>
          <w:sz w:val="28"/>
          <w:szCs w:val="28"/>
          <w:rtl w:val="true"/>
          <w:lang w:bidi="fa-IR"/>
        </w:rPr>
        <w:t>همة جوامع، داشتن فرهنگ پویا و مقتدر را، از نمادهای قدرت و اقتدار ملی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فرهنگ و آیین هر قوم و به تعبیر دیگر فرهنگ هر ملت و کشوری، دربرگیرندة باورها، ارزش‌ها، آداب و رسوم و باید‌ها و نبایدهایی است که زیربنای اصلی هویت هر کشوری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سریع‌القلم،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رحمة الله دربارة فرهنگ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و والاترین عنصری که در موجودیت هر جامعه دخالت اساسی دارد،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هر جامعه، هویت و موجودیت آن جامعه را تشکیل می‌دهد و با انحراف در فرهنگ، هرچند جامعه در بُعدهای اقتصادی، سیاسی، صنعتی و نظامی قدرتمند و قوی باشد، پوچ، پوک و میان‌تهی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جامعه‌ای وابسته و مرتزق از فرهنگ مخالف باشد، به ناچار ابعاد دیگر آن جامعه به جانب مخالف گرایش پیدا می‌کند و بالأخره در آن مستهلک می‌شود و موجودیت خود را در تمامی ابعاد،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رحمة الله ، صحیفة نور،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تأکید دارد که شرط بقای بازیگران مسلط جهانی، بر این است که فرهنگ کشورهای زیر سلطه را در اختیار بگیرند؛ بنابراین ارزش‌ها و باورهای آن‌ها به‌گونه‌ای استثمارگرایانه بر دیگر جوامع تحمیل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کشورهای استعمارگر در جنگ نرم، ابتدا فرهنگ کشور مقابل را هدف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جنگ نرم، کار خود را با حمله به مبانی فرهنگی و اعتقادی و هنجارهای مسلم و پذیرفته‌شدة جامعه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اولیه، به‌تدریج، ظهور و گسترش بحران‌های اخلاقی و اجتماعی را در پی دارد و سرانجام به وقوع بحران‌های امنیتی و سیاسی و حتی تغییر نظام‌ها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 از جمله ابزار اصلی گسترش فرهنگ‌های غیربومی ویران‌گر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بیگانه که عامل اصلی انتشار ویروس ابتذال‌اند، در جبهة جنگ نرم فرهنگی حضور می‌یابند و برای آماده‌سازی حضور سیاسی سلطه‌گران، فرهنگ بومی کشورهای هدف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وجود این، فرهنگ و هیبت بومی و اسلامی، مانعی اساسی در برابر نفوذ فرهنگ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عالم سیاست، فرهنگ و جهان بین‌الملل، کشوری که فرهنگ خود را در بازی با قدرت‌های بیگانه با بی‌بصیرتی ببازد یا پیوسته مشغول دفاع شود، هرگز نخواهد توانست در میدان جنگ نرم ایستادگی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کلی و گونه‌شناسی تهدید، تهدیدهای نظامی بروز و ظهور و چهره‌ای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فرهنگی مستور و با چهره‌ای پنهان و با بهره‌گیری از روش‌های پیچیده، تا جایی پیش می‌روند که در عصر کنونی بدون لشکر‌کشی، کشور‌گشایی امکان‌پذیر شده است و این امکان برای صاحبان قدرت از طریق فرهنگ‌سازی و هم‌سان‌سازی فرهنگی، شکل‌دهی و مدیریت افکار عمومی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 مرکز ثقل و نقش اول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 مانورهای قدرت در آینده، چیزی جز قدرت دستکاری در اطلاعات برای شکل‌دهی و کنترل افکار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گسترة فرستنده‌ها، پیام‌گیران و پیام‌سازان و در یک کلمه رسانه‌ها، در خط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وسایل ارتباط جمعی، با ایجاد تصویر مجازی جهان از طریق انگاره‌سازی و برجسته‌سازی، برچسب‌زنی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ذهنی و غیرواقعی مطابق با منافع صاحبان قدرت را به دنیا مخابره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هربرت شیلر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منتقد آمریکایی رسانه‌ها نیز، در این باره معتقد است که سیستم جهانی کنونی، جریان برنامه‌های رسانه‌های غرب، به‌ویژه تلویزیونی آن که عمدتاً از سوی آمریکا شکل گرفته است، هدفی جز حفظ اوضاع کنونی جهان که متضمن استمرار سلطة غرب به جهان است،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کارگزاران جنگ نرم، برای تغییر باورها و ارزش‌های جامعة هدف، می‌کوشند از راه دگرگون‌کردن شیوة زندگی افراد وارد شوند؛ تغییر در نوع پوشش، آرایش، طرز خوراک، نوع معماری و مدها و مدل‌های گوناگون، زمینة تغییر در باورها و ارزش‌های افراد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رسانه‌ای، همگی برای تغییر در سبک زندگی به خدمت گرفته می‌شوند و به‌صورت آرام و غیرمستقیم، اهداف پشت پرده را عملیاتی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323" w:name="pg5421_61362"/>
    </w:p>
    <w:p>
      <w:pPr>
        <w:pStyle w:val="Heading3"/>
        <w:numPr>
          <w:ilvl w:val="2"/>
          <w:numId w:val="1"/>
        </w:numPr>
        <w:rPr/>
      </w:pPr>
      <w:bookmarkStart w:id="324" w:name="__RefHeading___Toc1716920_581953129"/>
      <w:bookmarkStart w:id="325" w:name="_Toc116"/>
      <w:bookmarkEnd w:id="323"/>
      <w:bookmarkEnd w:id="324"/>
      <w:r>
        <w:rPr>
          <w:rtl w:val="true"/>
        </w:rPr>
        <w:t>خانواده و فرهنگ</w:t>
      </w:r>
      <w:bookmarkEnd w:id="325"/>
    </w:p>
    <w:p>
      <w:pPr>
        <w:pStyle w:val="BookText"/>
        <w:rPr/>
      </w:pPr>
      <w:r>
        <w:rPr>
          <w:rFonts w:ascii="IRNazanin" w:hAnsi="IRNazanin" w:eastAsia="IRNazanin"/>
          <w:color w:val="111111"/>
          <w:sz w:val="28"/>
          <w:sz w:val="28"/>
          <w:szCs w:val="28"/>
          <w:rtl w:val="true"/>
          <w:lang w:bidi="fa-IR"/>
        </w:rPr>
        <w:t>خانواده به لحاظ قدرت، نخستین و از نظر گستردگی، جهان‌شمول‌ترین سازمان یا نهاد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سنگ بنای همة جوامع بزرگ انسانی است و در استحکام روابط اجتماعی، رشد، تعالی و سلامت روان فرد فرد اعضای جامعه نقش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که نخستین ساختار جامعه است، روابط رسمی و قانونی زن و مرد، به شکل مشروع و مقبول و نیز پایه و اساس تعلیم و تربیت و بهداشت روان فرزندان و انتقال ارزش‌های فرهنگی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 کوتاه، خانواد، واحد بنیادین اجتماع و کانون اصلی رشد و تعالی انسان است که در آن ساختار، شرح وظایف و حقوق هر یک از اعضا پی‌ریزی شده است و چگونگی روابط و مناسبات آن‌ها، با یک‌دیگر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نوابی‌نژاد، بی‌تا، ص</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بهنجاری یا ناهنجاری جامعه، در گرو وضعیت و شرایط عمومی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آسیب‌های اجتماعی، فارغ از تأثیر خانواده پدید نمی‌آید؛ بنابراین سلامت جامعه، در گروی سلامت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اصلی و آشکار خانواده ،انتقال سینه به سینة ارزش‌ها و میراث فرهنگی و اعتقادی، حفظ روابط خویشاوندی، پرورش و تربیت نفس و تأمین نیازهای اساسی انسان و بالأخره ایجاد تعادل روانی و عاطفی در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خانواده، نخستین مرکز آموزشی و به‌مثابه اولین مدرسه و دانشگاه است؛ دیدگاه‌ها دربارة خدا، هستی و انسان از آن‌جا پدید می‌آید؛ طرز فکرها، عادات، آداب و رسوم، آرمان‌ها، عقاید، فلسفة حیات، برداشت‌های ذهنی از نیک و بد، همه و همه در خانواده سرچشمه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چراغی‌کوتیانی،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ملتی در تاریخ نتوانسته است بدون اجماع روی ارزش‌ها، برای مدتی طولانی به بقای خود ادامه دهد و برای آن که ارزش‌ها با جامعه باشند، باید به‌طور طبیعی از پایین به بالا سرچشمه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طراحان نظم نوین انسانی، خانواده را منبع ارزش‌آفرینی و در نتیجه، دشمن اهداف خود تلقی می‌کنند؛ بدین دلیل درصدد هستند این نهاد را به کلی نابود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26" w:name="pg5421_61363"/>
    </w:p>
    <w:p>
      <w:pPr>
        <w:pStyle w:val="BookText"/>
        <w:rPr/>
      </w:pPr>
      <w:bookmarkEnd w:id="326"/>
      <w:r>
        <w:rPr>
          <w:rFonts w:ascii="IRNazanin" w:hAnsi="IRNazanin" w:eastAsia="IRNazanin"/>
          <w:color w:val="111111"/>
          <w:sz w:val="28"/>
          <w:sz w:val="28"/>
          <w:szCs w:val="28"/>
          <w:rtl w:val="true"/>
          <w:lang w:bidi="fa-IR"/>
        </w:rPr>
        <w:t>مقام معظم رهبری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خانواده، مسئلة بسیار مهمی است؛ پایة اصلی در جامعه است، سلول اصلی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این سلول سالم شد، سلامت به دیگران سرایت می‌کند؛ یا اگر ناسالم شد، عدم سلامت به دیگر سلول‌ها سرایت می‌کند؛ بلکه به این معناست که اگر سالم شد، یعنی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که غیر از سلول‌ها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بدون بهره‌مندی از نهاد خانوادة سالم، سرزنده و بانشاط، اصلاً امکان ندارد پیشرفت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27" w:name="__RefHeading___Toc1716922_581953129"/>
      <w:bookmarkStart w:id="328" w:name="_Toc117"/>
      <w:bookmarkEnd w:id="327"/>
      <w:r>
        <w:rPr>
          <w:rtl w:val="true"/>
        </w:rPr>
        <w:t>رسانه‌های بیگانه و خانواده</w:t>
      </w:r>
      <w:bookmarkEnd w:id="328"/>
    </w:p>
    <w:p>
      <w:pPr>
        <w:pStyle w:val="Heading4"/>
        <w:numPr>
          <w:ilvl w:val="3"/>
          <w:numId w:val="1"/>
        </w:numPr>
        <w:rPr/>
      </w:pPr>
      <w:bookmarkStart w:id="329" w:name="__RefHeading___Toc1716924_581953129"/>
      <w:bookmarkStart w:id="330" w:name="_Toc118"/>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مطالعات نشان می‌دهد بی‌ثباتی در خانواده‌ها، که به‌مثابه فطری‌ترین و مقدس‌ترین نهاد بشری و حلقه‌های اصلی جوامع و سنگرهای پاسداری از فرهنگ و ارزش تلقی می‌شود، به دلیل کمبود فکری و روانی افراد جامعه است، روندی رو به گسترش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علت‌های این امر، تمرکز و توجه شدیدی است که بیگانگان برای تخریب خانواده در کشورهای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پروتکل شمارة ده حکمای صهیون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حیات خانواده را در ملت‌ها از بین می‌بریم و اهمیت تربیتی و اخلاقی آن را نابود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صفاتاج،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رسانه‌های مختلف و خصوصاً شبکه‌های ماهواره‌ای فارسی زبان و با روش‌های مختلف، اسب خود را زین کرده‌اند تا در حد امکان، خانوادة اسلامی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شگردهای مختلف، به سطوح مختلف زندگی اسلامی را در خانواده هجوم کرده‌اند تا بتوانند سبک زندگی اسلامی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اموری که از سوی آنان دنبال می‌شود، عبارت‌اند از</w:t>
      </w:r>
      <w:r>
        <w:rPr>
          <w:rFonts w:eastAsia="IRNazanin" w:cs="IRNazanin"/>
          <w:color w:val="111111"/>
          <w:sz w:val="28"/>
          <w:szCs w:val="28"/>
          <w:rtl w:val="true"/>
          <w:lang w:bidi="fa-IR"/>
        </w:rPr>
        <w:t>:</w:t>
      </w:r>
    </w:p>
    <w:p>
      <w:pPr>
        <w:pStyle w:val="Heading4"/>
        <w:numPr>
          <w:ilvl w:val="3"/>
          <w:numId w:val="1"/>
        </w:numPr>
        <w:rPr/>
      </w:pPr>
      <w:bookmarkStart w:id="331" w:name="__RefHeading___Toc1716926_581953129"/>
      <w:bookmarkStart w:id="332" w:name="_Toc119"/>
      <w:bookmarkEnd w:id="331"/>
      <w:r>
        <w:rPr>
          <w:rtl w:val="true"/>
        </w:rPr>
        <w:t>الف</w:t>
      </w:r>
      <w:r>
        <w:rPr>
          <w:rtl w:val="true"/>
        </w:rPr>
        <w:t xml:space="preserve">) </w:t>
      </w:r>
      <w:r>
        <w:rPr>
          <w:rtl w:val="true"/>
        </w:rPr>
        <w:t>شبه‌افکنی در باورها و اعتقادات مذهبی خانواده</w:t>
      </w:r>
      <w:bookmarkEnd w:id="3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نوین امنیت، رسانه‌ها با ایجاد تحول در باورها، ارزش‌ها، اعتقادات، تصاویر، ادراکات و ذهنیات جامعه، زمینه را برای اقناع و پذیرش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سبب شده پیام‌ها، نمادها، اخبار و اطلاعات، اهمیت خاصی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نه‌تنها واقعیت را، بلکه حتی مهم‌تر از آن، ادراک مردم را از واقعیت تغییر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33" w:name="pg5421_61364"/>
    </w:p>
    <w:p>
      <w:pPr>
        <w:pStyle w:val="BookText"/>
        <w:rPr/>
      </w:pPr>
      <w:bookmarkEnd w:id="333"/>
      <w:r>
        <w:rPr>
          <w:rFonts w:ascii="IRNazanin" w:hAnsi="IRNazanin" w:eastAsia="IRNazanin"/>
          <w:color w:val="111111"/>
          <w:sz w:val="28"/>
          <w:sz w:val="28"/>
          <w:szCs w:val="28"/>
          <w:rtl w:val="true"/>
          <w:lang w:bidi="fa-IR"/>
        </w:rPr>
        <w:t>یکی از شگردهای جنگ نرم، این است که هویت و فرهنگ اسلامی ما را به‌صورتی هنرمندانه و نامحسوس از میان بردارند یا این‌که دست‌کم آن را خرد و ناچیز جلوه دهند و عامل عقب‌ماندگی و ایزوله‌شدن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می‌کوشند، مترقی‌ترین تعالیم را، تعالیمی ضدبشریت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تخریب لایه‌های رویین فرهنگ یک جامعه، لازم است لایه‌های زیرینش، یعنی جهان‌بینی و نظام‌ارزشی آن، تخریب یا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جهان‌بینی و نظام ارزشی یک جامعه دستخوش دگرگونی شود، آداب و رسوم اجتماعی و شیوة زندگی آن‌ها نیز 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عمدة شبکه‌های دیداری و شنیداری فارسی‌زبان در این باره، بر محور مؤلفه‌های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برهنگی زنان را عامل ارتقای شخصیت آنان نشان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این‌که تضییع حقوق زنان، ریشه در مبانی دینی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تبعیض‌آمیز حقوق زن در اسلام، آن‌ها را شهروندانی درجة 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روانی رسانه‌های بیگانه، بی‌توجهی زنان ایرانی به دستورهای دین اسلام و ایجاد گرایش‌های فمینیستی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شامل شکستن حدود و مرزهای دینی و آزادی‌های بی‌قید و ضابطة زنان و فساد اجتماعی می‌شود یا این موضوعات را القا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نظام، پاسخ‌گوی تنوع‌گرایی و آزادی‌خواهی نسل امروزی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و جوانان دختر ایرانی، به دلیل استفاده از لباس‌های تیره افسرده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روانی این هجمه، بی‌توجهی به حجاب و حجاب‌زدایی از زن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334" w:name="__RefHeading___Toc1716928_581953129"/>
      <w:bookmarkStart w:id="335" w:name="_Toc120"/>
      <w:bookmarkEnd w:id="334"/>
      <w:r>
        <w:rPr>
          <w:rtl w:val="true"/>
        </w:rPr>
        <w:t>ب</w:t>
      </w:r>
      <w:r>
        <w:rPr>
          <w:rtl w:val="true"/>
        </w:rPr>
        <w:t xml:space="preserve">) </w:t>
      </w:r>
      <w:r>
        <w:rPr>
          <w:rtl w:val="true"/>
        </w:rPr>
        <w:t>زیر سؤال بردن ارزش‌ها و فضائل خانواده</w:t>
      </w:r>
      <w:bookmarkEnd w:id="335"/>
    </w:p>
    <w:p>
      <w:pPr>
        <w:pStyle w:val="Heading5"/>
        <w:numPr>
          <w:ilvl w:val="4"/>
          <w:numId w:val="1"/>
        </w:numPr>
        <w:rPr/>
      </w:pPr>
      <w:bookmarkStart w:id="336" w:name="__RefHeading___Toc1716930_581953129"/>
      <w:bookmarkStart w:id="337" w:name="_Toc121"/>
      <w:bookmarkEnd w:id="336"/>
      <w:r>
        <w:rPr/>
        <w:t>1</w:t>
      </w:r>
      <w:r>
        <w:rPr>
          <w:rtl w:val="true"/>
        </w:rPr>
        <w:t xml:space="preserve">. </w:t>
      </w:r>
      <w:r>
        <w:rPr>
          <w:rtl w:val="true"/>
        </w:rPr>
        <w:t>برجسته کردن حقوق در مقابل اخلاق</w:t>
      </w:r>
      <w:bookmarkEnd w:id="3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صحیح مسائل زنان و مردان و داوری درست دربارة احکام و حقوق، بدون توجه به جایگاه منحصر به فردی که خانواده دارد و سخن گفتن از حقوق فردی و اجتماعی مرد یا زن و بررسی حقوق متقابل آن‌ها، بدون عنایت کامل به نقش و موقعیت این نهاد در </w:t>
      </w:r>
      <w:bookmarkStart w:id="338" w:name="pg5421_61365"/>
    </w:p>
    <w:p>
      <w:pPr>
        <w:pStyle w:val="BookText"/>
        <w:rPr/>
      </w:pPr>
      <w:bookmarkEnd w:id="338"/>
      <w:r>
        <w:rPr>
          <w:rFonts w:ascii="IRNazanin" w:hAnsi="IRNazanin" w:eastAsia="IRNazanin"/>
          <w:color w:val="111111"/>
          <w:sz w:val="28"/>
          <w:sz w:val="28"/>
          <w:szCs w:val="28"/>
          <w:rtl w:val="true"/>
          <w:lang w:bidi="fa-IR"/>
        </w:rPr>
        <w:t>متون و منابع دینی و از منظر شارع مقدس، امری ناشدنی است و نتیجه‌ای جز سست شدن یا اضمحلال این نهاد مقدس نخواهد داشت؛ حتی اگر در کوتاه‌مدت نیز به نفع زن یا مرد باشد، سرانجام به زیان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اسلام در نگرش به نهاد خانواده، محور قرار دادن اخلاق در تعاملات اجتماعی و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بر تنظیم رفتار بنا بر حقوق متقابل تأکید دارد، آمیختن اخلاق با حقوق و محور قرار دادن اخلاق را در روابط خانوادگی، کانون عنایت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انسان‌ها با یک‌دیگر، خواه در خانواده و خواه در جامعه، همواره نیازمند تبیین خطوط و مرزهایی است که به روشنی مناسبات و روابط انسانی را انتظام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حقوق و تأکید یک جانبه بر اخلاق، زمینه را برای هرج و مرج و ازهم‌گسیختگی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شأن اخلاق در روابط انسانی با تلطیف رابطه‌ها، ایجاد نشاط و تحریک انگیزه‌ها برای تفاهم و حس ارتباط است؛ از این رو همان‌گونه که ضوابط حقوقی به پیوستگی و پایداری نظام می‌انجامد، ارزش‌های اخلاق به پویایی و بالندگی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انسان‌ها توصیه می‌کند که حریم حقوقی یک‌دیگر را حفظ کنند و به هیچ‌کس حق تعدی به حقوق دیگری را نمی‌دهد؛ در عین حال به اشخاص توصیه می‌کند که دربارة حقوقی که بر دیگران دارند، با تسامح برخورد کنند؛ مگر آن‌که چنین تسامحی خود، زمینه‌ساز ناهنجاری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اسلامی، نقطة مقابل دیدگاه فمینیسم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فمینیسم معتقد است، زنان برای رسیدن به جایگاه مناسب خود در خانواده و اجتماع، چاره‌ای جز دست یازدیدن به حقوق ندارند و تنها قوانین مدنی و جزایی و وجود ضمانت اجراهای قانونی است که می‌تواند تعادل را در روابط زن و مرد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 کوتیانی،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 ایمز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حال فرو رفتن در باتلاق یک دموکراسی هستیم که پیش از آن‌که آزادی‌های شهروندان را ببلعد، اخلاق‌شان را فاسد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339" w:name="__RefHeading___Toc1716932_581953129"/>
      <w:bookmarkStart w:id="340" w:name="_Toc122"/>
      <w:bookmarkEnd w:id="339"/>
      <w:r>
        <w:rPr/>
        <w:t>2</w:t>
      </w:r>
      <w:r>
        <w:rPr>
          <w:rtl w:val="true"/>
        </w:rPr>
        <w:t xml:space="preserve">. </w:t>
      </w:r>
      <w:r>
        <w:rPr>
          <w:rtl w:val="true"/>
        </w:rPr>
        <w:t>بی‌احترامی به والدین</w:t>
      </w:r>
      <w:bookmarkEnd w:id="3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حاکم بر برنامه‌ها و تولیدات رسانه‌ای، به‌گونه‌ای است که کارهای نیک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احترام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چندان که باید و شاید ارزش ندارند و از درجة اهمیت </w:t>
      </w:r>
      <w:bookmarkStart w:id="341" w:name="pg5421_61366"/>
    </w:p>
    <w:p>
      <w:pPr>
        <w:pStyle w:val="BookText"/>
        <w:rPr/>
      </w:pPr>
      <w:bookmarkEnd w:id="341"/>
      <w:r>
        <w:rPr>
          <w:rFonts w:ascii="IRNazanin" w:hAnsi="IRNazanin" w:eastAsia="IRNazanin"/>
          <w:color w:val="111111"/>
          <w:sz w:val="28"/>
          <w:sz w:val="28"/>
          <w:szCs w:val="28"/>
          <w:rtl w:val="true"/>
          <w:lang w:bidi="fa-IR"/>
        </w:rPr>
        <w:t>آن‌ها به میزان زیادی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والدین و فرزندان در بسیاری از تولیدات رسانه‌ای، به‌گونه‌ای ترسیم می‌شود که در آن، فرزندان همیشه از والدین طلب‌کار هستند و پدر و مادر باید همة خواسته‌ها و نیازهای آنان را برآورده سازند؛ زیرا در غیر این‌صورت، حتی ممکن است به بزرگ‌ترها بی‌توجهی و بی‌احترامی کنند؛ در حالی‌که 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بی‌ارزش‌شدن آداب و ادب‌های فردی و اجتماعی و رعایت نکردن احترام و تقدیس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عرصة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برای سست‌شدن روابط و پیوندهای اجتماعی و عاطفی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درخواست رعایت احترام و ادب بزرگ‌ترها از اطفال و نوجوانان، با تمسخر و استهزا و شانه تکان‌دادن آن‌ها رو به‌رو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به موازات از بین رفتن احساس شرم و کم‌رنگ شدن زمینه‌های حیا و عفت، شکل‌های گوناگون ادب اجتماعی و محترم‌شمردن منش‌ها و سلوک‌های فردی و جمعی نیز اعتبار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عنصر شرم و خجالت، عامل روانی کنترل‌کنندة غرایز انسانی است، آداب و رفتارهای سلوک جمعی نیز، عاملی برای نظم و انضباط و قید و بندهای سازنده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342" w:name="__RefHeading___Toc1716934_581953129"/>
      <w:bookmarkStart w:id="343" w:name="_Toc123"/>
      <w:bookmarkEnd w:id="342"/>
      <w:r>
        <w:rPr/>
        <w:t>3</w:t>
      </w:r>
      <w:r>
        <w:rPr>
          <w:rtl w:val="true"/>
        </w:rPr>
        <w:t xml:space="preserve">. </w:t>
      </w:r>
      <w:r>
        <w:rPr>
          <w:rtl w:val="true"/>
        </w:rPr>
        <w:t>ترویج روحیة اسراف، تجمل‌گرایی و مصرف‌گرایی</w:t>
      </w:r>
      <w:bookmarkEnd w:id="34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اقتصادی غرب در جوامع اسلامی ایجاب می‌کند، ضمن تغییر فرهنگ در این جوامع، آن‌ها را به سوی اسراف سوق دهد؛ چراکه پس از اشباع بازارهای غربی و اسلامی، جایی برای مصرف باقی نمی‌ماند؛ لذا با تبلیغات گوناگون، سعی در به فروش رساندن هرچه بیشتر کالاهای خود می‌کنند که در این میان، از زن برای یک ابزار تبلیغی، حداکثر استفاده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فرهنگ مصرف‌گرایی از یک سو و فقیر و وابسته نگه‌داشتن کشورهای تحت سلطه از سوی دیگر، از ابزارهای دشمن برای ضعیف نگه‌داشتن کشورهای تحت سلطه است؛ چراکه می‌دانند رشد اقتصادی، موجب حفظ شئون ملی و فرهنگی جامعه گردیده و ضمن ارج‌گذاری نظام، به ارزش‌ها و اعتقادات آن کشور برجستگی می‌بخشد؛ ولی در صورت عدم رشد اقتصادی، مشکلاتی از جمله فقر و تنگ‌دستی را به ارمغان می‌آورد که خود زمینه‌ساز بسیاری انحرافات، از جمله انحراف جنسی است؛ زیرا وقتی جوان تحت فشار غریزة جنسی قرار گرفت و زمینه‌های فساد </w:t>
      </w:r>
      <w:bookmarkStart w:id="344" w:name="pg5421_61367"/>
    </w:p>
    <w:p>
      <w:pPr>
        <w:pStyle w:val="BookText"/>
        <w:rPr/>
      </w:pPr>
      <w:bookmarkEnd w:id="344"/>
      <w:r>
        <w:rPr>
          <w:rFonts w:ascii="IRNazanin" w:hAnsi="IRNazanin" w:eastAsia="IRNazanin"/>
          <w:color w:val="111111"/>
          <w:sz w:val="28"/>
          <w:sz w:val="28"/>
          <w:szCs w:val="28"/>
          <w:rtl w:val="true"/>
          <w:lang w:bidi="fa-IR"/>
        </w:rPr>
        <w:t>برای او فراهم بود و مشکلات متعدد از جمله فقر مالی، مشکل معیشتی، نداشتن مسکن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سوی فساد و فحشا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اهل‌بیت علیهم السلام، همواره بر ساده‌زیستی و برخورداری از رفاهی میانه تأکید و بر لزوم یاری ستم‌دیدگان و کوخ‌نشینان سفارش می‌کنند و مسلمانان را از هرگونه اسراف، تجمل‌گرایی، رفاه‌طلبی و مصرف‌گرایی افراطی بر 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اصل حاکم بر رسانه‌های جمعی، تبلیغ سرسام‌آور کالاها و محصولات و تشویق بی‌حد و اندازة مردم به استفاده از چیزهایی است که هر روز، نسخة جدیدی از آن وارد بازار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در این راه، به‌گونه‌ای تبلیغ می‌کنند که گویی زندگی بدون کالاهایی که آن‌ها معرفی می‌کنند، امکان‌پذیر نیست یا دست‌کم بسیار طاقت‌فرساست و این تبلیغات تا حدی است که بسیاری از خانواده‌ها را به‌مرور زمان، وادار به خریدن آن می‌کند و در خانوادهایی که از خریدن ناتوان هستند، مشکلاتی به بار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باعث ایجاد احساس سرخوردگی در کسی که توان خرید ندارد و احساس غرور و تکبر در کسی که توان خرید دارد و در نتیجه، به فاصلة طبقاتی شدید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یکی از ابزارهای انتقال فرهنگ، اجناس و کالاهایی است که از کشورهای دیگر وارد می‌گردند</w:t>
      </w:r>
      <w:r>
        <w:rPr>
          <w:rFonts w:eastAsia="IRNazanin" w:cs="IRNazanin"/>
          <w:color w:val="111111"/>
          <w:sz w:val="28"/>
          <w:szCs w:val="28"/>
          <w:rtl w:val="true"/>
          <w:lang w:bidi="fa-IR"/>
        </w:rPr>
        <w:t>.</w:t>
      </w:r>
    </w:p>
    <w:p>
      <w:pPr>
        <w:pStyle w:val="Heading5"/>
        <w:numPr>
          <w:ilvl w:val="4"/>
          <w:numId w:val="1"/>
        </w:numPr>
        <w:rPr/>
      </w:pPr>
      <w:bookmarkStart w:id="345" w:name="__RefHeading___Toc1716936_581953129"/>
      <w:bookmarkStart w:id="346" w:name="_Toc124"/>
      <w:bookmarkEnd w:id="345"/>
      <w:r>
        <w:rPr/>
        <w:t>4</w:t>
      </w:r>
      <w:r>
        <w:rPr>
          <w:rtl w:val="true"/>
        </w:rPr>
        <w:t xml:space="preserve">. </w:t>
      </w:r>
      <w:r>
        <w:rPr>
          <w:rtl w:val="true"/>
        </w:rPr>
        <w:t>از بین بردن تقدس زناشویی</w:t>
      </w:r>
      <w:bookmarkEnd w:id="3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وفاداری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در برابر یک‌دیگر، بلکه در برابر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پرمعناترین لحظه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سوگندی، هر یک از زوج تعهد می‌کنند که عشق را از بی‌اعتقادی برهانند و آن را وقف اهداف بزرگ‌تر خانوادگی، اجتماعی و معنوی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تهاجم‌هایی که حیات خانواده را نشانه گرفته، در درجة نخست، همین تقدس عشق زناشویی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میلت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چهرة ضدازدواج و ضدخانواده است،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کلی ازدواج باید جای خود را به معاشرت‌های اختیاری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بیگانه با استفاده از این تفکرات، ریشه‌های استحکام خانواده را که همان تقدس عشق و رابطة زناشویی است، دچار تزلزل و نابودی کرده‌اند</w:t>
      </w:r>
      <w:r>
        <w:rPr>
          <w:rFonts w:eastAsia="IRNazanin" w:cs="IRNazanin"/>
          <w:color w:val="111111"/>
          <w:sz w:val="28"/>
          <w:szCs w:val="28"/>
          <w:rtl w:val="true"/>
          <w:lang w:bidi="fa-IR"/>
        </w:rPr>
        <w:t xml:space="preserve">. </w:t>
      </w:r>
      <w:bookmarkStart w:id="347" w:name="pg5421_61368"/>
    </w:p>
    <w:p>
      <w:pPr>
        <w:pStyle w:val="Heading4"/>
        <w:numPr>
          <w:ilvl w:val="3"/>
          <w:numId w:val="1"/>
        </w:numPr>
        <w:rPr/>
      </w:pPr>
      <w:bookmarkStart w:id="348" w:name="__RefHeading___Toc1716938_581953129"/>
      <w:bookmarkStart w:id="349" w:name="_Toc125"/>
      <w:bookmarkEnd w:id="347"/>
      <w:bookmarkEnd w:id="348"/>
      <w:r>
        <w:rPr>
          <w:rtl w:val="true"/>
        </w:rPr>
        <w:t>ج</w:t>
      </w:r>
      <w:r>
        <w:rPr>
          <w:rtl w:val="true"/>
        </w:rPr>
        <w:t xml:space="preserve">) </w:t>
      </w:r>
      <w:r>
        <w:rPr>
          <w:rtl w:val="true"/>
        </w:rPr>
        <w:t>آسیب‌رسانی به ساختار خانواده</w:t>
      </w:r>
      <w:bookmarkEnd w:id="349"/>
    </w:p>
    <w:p>
      <w:pPr>
        <w:pStyle w:val="BookText"/>
        <w:rPr/>
      </w:pPr>
      <w:r>
        <w:rPr>
          <w:rFonts w:ascii="IRNazanin" w:hAnsi="IRNazanin" w:eastAsia="IRNazanin"/>
          <w:color w:val="111111"/>
          <w:sz w:val="28"/>
          <w:sz w:val="28"/>
          <w:szCs w:val="28"/>
          <w:rtl w:val="true"/>
          <w:lang w:bidi="fa-IR"/>
        </w:rPr>
        <w:t>رسانه‌ها به‌گونه‌ای غیرمستقیم، در فیلم‌ها، چنان القا می‌کنند که باید در خانواده عدالت برقرار باشد و نباید مرد ریاست زن 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دنبال ایجاد تنش و آشفتگی در خانواده‌ها هستند؛ چراکه وجود ساختار سلسله‌مراتبی قدرت در هر جایی، برای پیشرفت و جلوگیری از مناقشات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سرپرستی خانواده را براساس ویژگی‌های طبیعی مردان، برعهدة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به‌گونه‌ای با اقتدار که بتواند پیوند خانواده را با مسائل بیرونی آن مدیریت کند،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اقتدار که دست‌مایة حفظ شیرازه و تمامیت خانواده است، در جای خود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از امیرمؤمنان علیه السلام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زنان، شوهران خود را در حالت اقتدار ببینند، بهتر از آن است که آنان را در موضع ضعف و انکسار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یا پدری که تضعیف شده یا توانایی روحی کافی برای ادارة خانواده نداشته باشد، موجب ویرانی پایه‌های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اقتدار مزبور، با گونه‌های اقتدار در انواع ریاست‌های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 علیه السلام به مردان سفارش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عشیره و خانوادة خود را اکرام کنید؛ زیرا آنان بال‌های پرواز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اصل و ریشه‌ای هستند که به ایشان بازمی‌گردید و دستانی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که با آن‌ها توانمند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نهج‌البلاغة رضی،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نکوهش زنان آخرالزمان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روزگار، دگرگونی‌هایی در سبک زندگی مردم پدید می‌آید که زنان بر شوهران خود انفاق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نگرش فمینیستی که به نحو شدیدی نیز در فیلم‌ها و تصاویر دنبال می‌شود، زنان را به حضور هرچه بیشتر در عرصة اشتغال و کسب درآمد، استقلال از مردان و نفی هرگونه وابستگی، به‌ویژه وابستگی مالی فرا‌می‌خواند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علاسوند،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باعث شده است که جایگاه مردان در خانواده تضعیف شده و آنان از احترام و قدرت کافی برخوردار نباشند و همین امر باعث می‌شود دربارة وظایف‌شان دلسرد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50" w:name="pg5421_61369"/>
    </w:p>
    <w:p>
      <w:pPr>
        <w:pStyle w:val="BookText"/>
        <w:rPr/>
      </w:pPr>
      <w:bookmarkEnd w:id="350"/>
      <w:r>
        <w:rPr>
          <w:rFonts w:ascii="IRNazanin" w:hAnsi="IRNazanin" w:eastAsia="IRNazanin"/>
          <w:color w:val="111111"/>
          <w:sz w:val="28"/>
          <w:sz w:val="28"/>
          <w:szCs w:val="28"/>
          <w:rtl w:val="true"/>
          <w:lang w:bidi="fa-IR"/>
        </w:rPr>
        <w:t>مراتب گوناگون، از ادارة اقتصادی تا مشارکت اقتصادی در تأمین مخارج خانواده، با مراتب مختلف تصمیم‌گیری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اقتصادی خانواده، به‌طور طبیعی برای تأمین‌کننده، حقی را دربارة تصمیم‌های نهایی و قاطع مربوط به خانواده پدید می‌آورد؛ به همین دلیل، حضور زنان در اشتغال و برعهده گرفتن بخشی از معاش خانواده، مدیریت مردان را در خانواده، به‌ویژه در مقولة تصمیم‌گیری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مردان زنان را به مشارکت اقتصادی در امور مالی منزل مؤظف کنند یا مانع مشارکت آنان نشوند، به‌طور قهری باید منتظر مطالبات ایشان در بخش مدیریت و تصمیم‌گیری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علاسوند،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سرپرستی مردان با تأمین مخارج خانواده رابطة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این الگو، افزون بر آن‌که احکام و روابط خانوادگی را حفظ می‌کند، زنان را در شرایط روحی شکننده، دربارة تأمین مخارج خانواده قرار نمی‌دهد؛ به آنانی که شاغل هستند، امکان گزینش بیشتری دربارة مصرف درآمدهای خود می‌دهد و از تنش‌ها و فشارهای عصبی‌ای که می‌تواند به کیان عاطفی و مدیریت امور داخلی خانواده آسیب برساند، جلوگیری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علاسوند،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موضوعات بسیاری به کودکان، نوجوانان و جوانان یادآوری می‌شود، شما همچنان که بزرگ می‌شوید، باید تصمیم‌های مهمی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این‌که چه چیز از نظر شما درست و چه 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والدین و خیراندیشی آن‌ها، یک‌سره مورد تمسخر قرار می‌گیرد یا هم‌ردیف آن‌چه آن‌ها از دوستانش می‌شنوند یا در تلویزیون می‌بینند،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مفهوم اقتدار با نظارت مرتبط است و هرچه نظارت مردان بر خانواده و زنان در سازمان داخلی خانواده کاهش یابد، از اقتدار سلسله‌مراتبی آنان در خانواده نیز کاسته می‌شود؛ بنابراین نه فقط نقش‌های جنسیتی زوج دربارة یک‌دیگر، بلکه نقش‌های جنسیتی آنان در زمینة والدگری نیز دست‌خوش دگرگونی‌هایی نه چندان مطلوب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علاسوند،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351" w:name="__RefHeading___Toc1716940_581953129"/>
      <w:bookmarkStart w:id="352" w:name="_Toc126"/>
      <w:bookmarkEnd w:id="351"/>
      <w:r>
        <w:rPr>
          <w:rtl w:val="true"/>
        </w:rPr>
        <w:t xml:space="preserve">د </w:t>
      </w:r>
      <w:r>
        <w:rPr>
          <w:rtl w:val="true"/>
        </w:rPr>
        <w:t xml:space="preserve">) </w:t>
      </w:r>
      <w:r>
        <w:rPr>
          <w:rtl w:val="true"/>
        </w:rPr>
        <w:t>به‌هم‌ریختگی نقش‌های اعضای خانواده</w:t>
      </w:r>
      <w:bookmarkEnd w:id="3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به وظایف و انتظاراتی اشاره دارد که برای هر فرد بر حسب پایگاه اجتماعی‌اش، تعیین شده است؛ بنابراین نقش جنسیتی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انتظارات غالب در یک جامعه، </w:t>
      </w:r>
    </w:p>
    <w:p>
      <w:pPr>
        <w:pStyle w:val="BookText"/>
        <w:rPr/>
      </w:pPr>
      <w:r>
        <w:rPr>
          <w:rFonts w:ascii="IRNazanin" w:hAnsi="IRNazanin" w:eastAsia="IRNazanin"/>
          <w:color w:val="111111"/>
          <w:sz w:val="28"/>
          <w:sz w:val="28"/>
          <w:szCs w:val="28"/>
          <w:rtl w:val="true"/>
          <w:lang w:bidi="fa-IR"/>
        </w:rPr>
        <w:t xml:space="preserve">دربارة فعالیت‌ها و رفتارهایی که مردان و زنان می‌توانند یا نمی‌توانند در آن‌ها درگیر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الگوی تفکیک جنسیتی نقش‌ها در دوران گذشته و نیز در بسیاری از خانواده‌ها در دوران معاصر، استحکام خانواده را به بهترین شکل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زنان شاغل، به‌ویژه شاغلان تمام وقت، امکان تأمین نیازهای عاطفی شوهران خود را ندارند، بروز اختلال در روابط خانوادگی دور از انتظار نیست؛ از این روی، پژوهشگران شاخص‌های بی‌ثباتی خانواده را، از جمله اندیشیدن دربارة طلاق در خانواده‌هایی با زنان شاغل، بالاتر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بین میزان ورود زنان به بازار کار و میزان طلاق، هم‌بستگی مثبت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بین همسانی نقش‌های زن و مرد و پاره‌ای مشکلات اجتماعی، همچون پایین آمدن ضریب امنیت جنسی زنان، افزایش جرائم زنان، افزایش میزان سقط جنین و کودکان نامشروع، افزایش خانوارهای تحت سرپرستی زنان و پدیدة زنانه‌شدن فقر، هم‌بستگی‌هایی 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آخرالزمان که به بیان ویژگی‌های منفی عصر پیش از ظهور می‌پردازد، به جابه‌جایی نقش‌ها و جایگاه‌ها، به‌منزلة نقاط تاریک آخرالزمان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به‌خوبی بیان می‌کنند که اسلام بر حفظ موقعیت‌های متفاوت زن و مرد تأکید دارد و حرکت به سمت برابری نقش را، انحراف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ویژگی‌های منفی آخرالزمان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ببینی زنان در حال قهر و غلبه بر شوهران‌اند و کارهایی را که سبب نارضایتی همسران‌شان است انجام می‌دهند و هزینه‌های اقتصادی شوهران‌شان را تأمین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که ببینی زنان بر حکومت چنان مسلط شده‌اند که اقدام به کارها جز با تمایل آنان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بیان ویژگی‌های منفی آخرالزمان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همسرش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همسایه ستم روا دارد و ارتباط خویشاوندی را قطع کند رحم و شفقت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کوچک‌ترها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بزرگ‌ترها برود و حیا از میان کوچک‌ترها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پدر خود را دشنام دهد و به برادر خود حسادت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به لباس‌های زنانه آراسته شوند و لباس حیا از زنان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353" w:name="pg5421_61371"/>
    </w:p>
    <w:p>
      <w:pPr>
        <w:pStyle w:val="BookText"/>
        <w:rPr/>
      </w:pPr>
      <w:bookmarkEnd w:id="353"/>
      <w:r>
        <w:rPr>
          <w:rFonts w:ascii="IRNazanin" w:hAnsi="IRNazanin" w:eastAsia="IRNazanin"/>
          <w:color w:val="111111"/>
          <w:sz w:val="28"/>
          <w:sz w:val="28"/>
          <w:szCs w:val="28"/>
          <w:rtl w:val="true"/>
          <w:lang w:bidi="fa-IR"/>
        </w:rPr>
        <w:t>امام علی علیه السلام در بیان علائمی که زمان خروج دجّال را نشان می‌دهد،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منصب مشاوره نشانند و ارتباط خویشاوندی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به‌خاطر فزون‌طلبی، همراه همسران‌شان در تجارت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خود را چون مردان و مردان، شبیه زنان بیارایند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الگوی تقسیم کار برابر و مشابه که امروزه در بسیاری کشورها در حال گسترش است، گرچه ممکن است به‌طور مقطعی و آن هم با معیارهای فردگرایانه پی‌آمدهای مثبتی مانند رضایت درونی همسران داشته باشد، روی دیگر این سکه، تأثیر منفی آن بر سلامت اخلاقی و امنیت جنسی در جامعه است؛ زیرا نفس حضور گستردة زنان در محیط‌های عمومی که معمولاً از اختلاط جنسی منفک نیست، بر نگرش‌ها و رفتارهای جنسی مردان و حتی خود زنان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الگوی مزبور به گواهی شواهد تجربی در سست‌شدن پایه‌های خانواده اثرگذار است و نیازی به توضیح ندارد که با فروپاشی خانواده‌ها، حتی اهداف اولیة ازدواج، یعنی آرامش روانی همسران و تربیت فرزندان سالم نیز امکان تحقق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چنان تبلیغ می‌کنند که زن و مرد هیچ‌گونه تفاوتی ندارند و محصور کردن زنان در برخی امور یا تعیین برخی نقش‌ها برای آنان، توهین به زن و مانع رشد و شکوفایی آنان می‌شود</w:t>
      </w:r>
      <w:r>
        <w:rPr>
          <w:rFonts w:eastAsia="IRNazanin" w:cs="IRNazanin"/>
          <w:color w:val="111111"/>
          <w:sz w:val="28"/>
          <w:szCs w:val="28"/>
          <w:rtl w:val="true"/>
          <w:lang w:bidi="fa-IR"/>
        </w:rPr>
        <w:t>.</w:t>
      </w:r>
    </w:p>
    <w:p>
      <w:pPr>
        <w:pStyle w:val="Heading4"/>
        <w:numPr>
          <w:ilvl w:val="3"/>
          <w:numId w:val="1"/>
        </w:numPr>
        <w:rPr/>
      </w:pPr>
      <w:bookmarkStart w:id="354" w:name="__RefHeading___Toc1716942_581953129"/>
      <w:bookmarkStart w:id="355" w:name="_Toc127"/>
      <w:bookmarkEnd w:id="354"/>
      <w:r>
        <w:rPr>
          <w:rtl w:val="true"/>
        </w:rPr>
        <w:t>ه</w:t>
      </w:r>
      <w:r>
        <w:rPr>
          <w:rtl w:val="true"/>
        </w:rPr>
        <w:t xml:space="preserve">) </w:t>
      </w:r>
      <w:r>
        <w:rPr>
          <w:rtl w:val="true"/>
        </w:rPr>
        <w:t>آسیب به کارکردهای خانواده</w:t>
      </w:r>
      <w:bookmarkEnd w:id="355"/>
    </w:p>
    <w:p>
      <w:pPr>
        <w:pStyle w:val="Heading5"/>
        <w:numPr>
          <w:ilvl w:val="4"/>
          <w:numId w:val="1"/>
        </w:numPr>
        <w:rPr/>
      </w:pPr>
      <w:bookmarkStart w:id="356" w:name="__RefHeading___Toc1716944_581953129"/>
      <w:bookmarkStart w:id="357" w:name="_Toc12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نهاد خانواده همچون نهادهای اجتماعی دیگر، کارکردهای مهمی دارد که هر کدام نیازی از نیازهای بشر را در نظام اجتماعی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کارکردهای گوناگون خانواده، بر چندین کارکرد مهم تأکید کرده‌اند،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محافظت و مراقبت، اجتماعی کردن، تنظیم روابط جنسی، تأمین عاطفه و همراهی و کارکرد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چراغی‌کوتیانی،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بیگانگان با درک اهمیت این کارکردها، خوب می‌دانند که برای کاهش نقش یک خانوادة مؤثر، باید به‌گونه‌ای، این کارکردها را از مسیر اصلی خود خارج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سعی می‌کنیم به بررسی این موضوع بپردازیم که رسانه‌های بیگانه، چگونه با </w:t>
      </w:r>
      <w:bookmarkStart w:id="358" w:name="pg5421_61372"/>
    </w:p>
    <w:p>
      <w:pPr>
        <w:pStyle w:val="BookText"/>
        <w:rPr/>
      </w:pPr>
      <w:bookmarkEnd w:id="358"/>
      <w:r>
        <w:rPr>
          <w:rFonts w:ascii="IRNazanin" w:hAnsi="IRNazanin" w:eastAsia="IRNazanin"/>
          <w:color w:val="111111"/>
          <w:sz w:val="28"/>
          <w:sz w:val="28"/>
          <w:szCs w:val="28"/>
          <w:rtl w:val="true"/>
          <w:lang w:bidi="fa-IR"/>
        </w:rPr>
        <w:t>آسیب‌رسانی به کارکردهای خانواده، در عمل‌کرد مناسب آن مانع ایجاد کرده یا آن را از مسیر اصلی خارج می‌کنند</w:t>
      </w:r>
      <w:r>
        <w:rPr>
          <w:rFonts w:eastAsia="IRNazanin" w:cs="IRNazanin"/>
          <w:color w:val="111111"/>
          <w:sz w:val="28"/>
          <w:szCs w:val="28"/>
          <w:rtl w:val="true"/>
          <w:lang w:bidi="fa-IR"/>
        </w:rPr>
        <w:t>.</w:t>
      </w:r>
    </w:p>
    <w:p>
      <w:pPr>
        <w:pStyle w:val="Heading5"/>
        <w:numPr>
          <w:ilvl w:val="4"/>
          <w:numId w:val="1"/>
        </w:numPr>
        <w:rPr/>
      </w:pPr>
      <w:bookmarkStart w:id="359" w:name="__RefHeading___Toc1716946_581953129"/>
      <w:bookmarkStart w:id="360" w:name="_Toc129"/>
      <w:bookmarkEnd w:id="359"/>
      <w:r>
        <w:rPr/>
        <w:t>1</w:t>
      </w:r>
      <w:r>
        <w:rPr>
          <w:rtl w:val="true"/>
        </w:rPr>
        <w:t xml:space="preserve">. </w:t>
      </w:r>
      <w:r>
        <w:rPr>
          <w:rtl w:val="true"/>
        </w:rPr>
        <w:t>تبدیل کارکرد اقتصادی به رقابت، فردی‌نگری و خودخواهی</w:t>
      </w:r>
      <w:bookmarkEnd w:id="360"/>
    </w:p>
    <w:p>
      <w:pPr>
        <w:pStyle w:val="BookText"/>
        <w:rPr/>
      </w:pPr>
      <w:r>
        <w:rPr>
          <w:rFonts w:ascii="IRNazanin" w:hAnsi="IRNazanin" w:eastAsia="IRNazanin"/>
          <w:color w:val="111111"/>
          <w:sz w:val="28"/>
          <w:sz w:val="28"/>
          <w:szCs w:val="28"/>
          <w:rtl w:val="true"/>
          <w:lang w:bidi="fa-IR"/>
        </w:rPr>
        <w:t>در رویکرد اسلام، خانواده به‌مثابه نهادی اساسی در جامعه، اصل و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خانواده به‌منزلة اولویت، نقش خویش را در شکل‌گیری هر موقعیت اجتماعی و فردی زن و مرد و هر نقشی که آن‌ها برعهده می‌گیرند،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فاضله‌ای که اسلام ترسیم می‌کند و جامعة مدنی و توسعة همه‌جانبه که اکنون آرمانی جهانی برای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امت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بدون حضور سازنده 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مقدس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شروط و لوازم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خانوادة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اسلامی، امکان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به‌منزلة نهادی اجتماعی، هستة اولیة جامعه است و فقط رهنمودهای دینی، خاستگاه موقعیت ممتاز و ویژة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آن‌همه تأکیدهای دینی و ارزش‌هایی که برای آن وارد شده است و افزون بر آن‌همه دستورالعمل‌هایی که برای شکل‌گیری صحیح، تعیین مسئولیت‌ها، راه‌حل مشکلات و تحکیم روابط خانوادگی صادر شده است، منافع و ارزش‌های گسترده‌ای که دارد، به‌مثابه واقعیاتی ملموس برای همه روشن است؛ از این رو در سخنی از امام رضا علیه السلام می‌خوانیم که اگر حتی دربارة ازدواج آیه‌ای نازل نشده بود و روایتی نیز وجود نداشت، همان نیکی به خویشان و انس و الفتی که با دیگران در آن وجود دارد، به اندازه‌ای است که انسان خردمند به آن رغبت کند و انسان موفق و کاردان به سوی آن بشتابد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جامعه‌شناختی خود به‌شدت منتقد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نکتة درستی در این‌باره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فردگرایی مفرط به این دلیل که نمی‌تواند منابع لازم دل‌بستگی یا نظم را در سطح مناسب برای مردم فراهم سازد، وضعیتی پدید می‌آورد که در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جدی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مستلزم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خودخواهی، تعادل میان فرد و جامعه به هم می‌خورد؛ زیرا فعالیت‌ها و باورهای او بر پیوندهای جمعی تقدم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دسته‌ای از این </w:t>
      </w:r>
      <w:bookmarkStart w:id="361" w:name="pg5421_61373"/>
    </w:p>
    <w:p>
      <w:pPr>
        <w:pStyle w:val="BookText"/>
        <w:rPr/>
      </w:pPr>
      <w:bookmarkEnd w:id="361"/>
      <w:r>
        <w:rPr>
          <w:rFonts w:ascii="IRNazanin" w:hAnsi="IRNazanin" w:eastAsia="IRNazanin"/>
          <w:color w:val="111111"/>
          <w:sz w:val="28"/>
          <w:sz w:val="28"/>
          <w:szCs w:val="28"/>
          <w:rtl w:val="true"/>
          <w:lang w:bidi="fa-IR"/>
        </w:rPr>
        <w:t xml:space="preserve">پیوندها که قربانی خودخواهی و فردگرایی می‌شوند، پیوندهای خانوادگی‌اند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علاسوند،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نقش‌های جنسیتی که برای رفع نیازهای متقابل و بر مبنای ضرورت زندگی‌های جمعی و خانوادگی شکل گرفته‌اند، در نظام‌های فردگرا تضعیف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خانگی زنان، از جمله مادری و همسری، به عقیدة جامعه‌شناسان فمینیست، نقش‌هایی هستند که با فردیت و حس استقلال آن‌ها تناسب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چنانچه زن ازدواج کرده و نقش نان‌آوری را بر عهده گیرد، خطر رقابت با شوهر پدید می‌آید و این امر برای وحدت و هماهنگی خانواده بسیار زیان‌آور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5"/>
        <w:numPr>
          <w:ilvl w:val="4"/>
          <w:numId w:val="1"/>
        </w:numPr>
        <w:rPr/>
      </w:pPr>
      <w:bookmarkStart w:id="362" w:name="__RefHeading___Toc1716948_581953129"/>
      <w:bookmarkStart w:id="363" w:name="_Toc130"/>
      <w:bookmarkEnd w:id="362"/>
      <w:r>
        <w:rPr/>
        <w:t>2</w:t>
      </w:r>
      <w:r>
        <w:rPr>
          <w:rtl w:val="true"/>
        </w:rPr>
        <w:t xml:space="preserve">. </w:t>
      </w:r>
      <w:r>
        <w:rPr>
          <w:rtl w:val="true"/>
        </w:rPr>
        <w:t>تنظیم رفتار تولید مثل</w:t>
      </w:r>
      <w:bookmarkEnd w:id="363"/>
    </w:p>
    <w:p>
      <w:pPr>
        <w:pStyle w:val="BookText"/>
        <w:rPr/>
      </w:pPr>
      <w:r>
        <w:rPr>
          <w:rFonts w:ascii="IRNazanin" w:hAnsi="IRNazanin" w:eastAsia="IRNazanin"/>
          <w:color w:val="111111"/>
          <w:sz w:val="28"/>
          <w:sz w:val="28"/>
          <w:szCs w:val="28"/>
          <w:rtl w:val="true"/>
          <w:lang w:bidi="fa-IR"/>
        </w:rPr>
        <w:t>اصولاً مهم‌ترین علتی که انسان‌ها را به ازدواج و تشکیل خانواده وامی‌دارد، علاقه و نیاز به استمرار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این امر را می‌توان در علاقة همیشگی بشر به بقا و حب ذات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بشر همیشه در پی رمز و راز جاودانگی بوده و وقتی از خلود و وجود دائم خود در این دنیا ناامید شده، وجود نسل را تنها راه بقا و جاودانگی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چراغی‌کوتیانی،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همسردوستی، رابطة جنسی و نیاز غریزی انسان‌ها به جنس مخالف، تدبیری خدایی است که سبب‌ساز پیوند زن و مرد و در نتیجه، استمرار نسل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عصیان پروردگار خود، آن خدایی که همة شما را از یک تن بیافرید و هم از آن، جفت او را خلق کرد و از آن دو تن، خلقی بسیار در اطراف عالم از مرد و زن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این‌گونه آیات، استفاده می‌شود که به سبب غریزة جنسی، نسل انسان تداوم می‌یابد و این‌که رابطة زناشویی برای تکثیر نسل در متن خلقت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چیزی که فطرت انسان است و در طبیعت خلقت بشر وجود دارد، به خودی خود نمی‌تواند ارزش منفی 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فمینیست‌های لیبرال، عموماً عدالت جنسیتی را در قالب همسانی نقش‌های زن و مرد تعریف می‌کنند؛ در حالی که دیدگاه‌های رادیکال، به دلیل آن‌که دست‌یابی به برابری و </w:t>
      </w:r>
      <w:bookmarkStart w:id="364" w:name="pg5421_61374"/>
    </w:p>
    <w:p>
      <w:pPr>
        <w:pStyle w:val="BookText"/>
        <w:rPr/>
      </w:pPr>
      <w:bookmarkEnd w:id="364"/>
      <w:r>
        <w:rPr>
          <w:rFonts w:ascii="IRNazanin" w:hAnsi="IRNazanin" w:eastAsia="IRNazanin"/>
          <w:color w:val="111111"/>
          <w:sz w:val="28"/>
          <w:sz w:val="28"/>
          <w:szCs w:val="28"/>
          <w:rtl w:val="true"/>
          <w:lang w:bidi="fa-IR"/>
        </w:rPr>
        <w:t>عدالت جنسیتی را با حفظ ساختارهای اجتماعی موجود ناممکن می‌شمارند، حتی ارزشمندی اموری مانند ازدواج، تولید مثل و تربیت فرزندان را انکار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 را کارکردی طبیعی و حیوانی می‌داند که با امکان ارتقا و تعالی زن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را بردگی، تجاوز قانونی و کار بدون دست‌مزد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زنان به رهاشدن از محدودیت‌های طبیعی، به‌ویژه تولید مثل و پرورش فرزندان، تشویق آنان به پیروی از مردان در ورود به دنیای کار و فرهنگ و بزرگ‌نمایی ارزش‌های اجتماعی مادی، از جمله قدرت، ثروت، منزلت، آزادی و استقلال شخصی، در دستور کار جنبش فمینیسم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کشورهای بیگانه با توجه به این‌که از رشد کمی و کیفی جامعة ایرانی هراس دارند، با استفاده از ابزارهای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فیلم‌ها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مردم القا می‌کنند که اولاً فرزند و فرزندآوری، باعث جلوگیری پیشرفت زن و خودشکوفایی او می‌شود و ثانیاً، باعث می‌شود که اندام زن زودتر خراب شود و پیر و فرسوده گردد</w:t>
      </w:r>
      <w:r>
        <w:rPr>
          <w:rFonts w:eastAsia="IRNazanin" w:cs="IRNazanin"/>
          <w:color w:val="111111"/>
          <w:sz w:val="28"/>
          <w:szCs w:val="28"/>
          <w:rtl w:val="true"/>
          <w:lang w:bidi="fa-IR"/>
        </w:rPr>
        <w:t>.</w:t>
      </w:r>
    </w:p>
    <w:p>
      <w:pPr>
        <w:pStyle w:val="Heading5"/>
        <w:numPr>
          <w:ilvl w:val="4"/>
          <w:numId w:val="1"/>
        </w:numPr>
        <w:rPr/>
      </w:pPr>
      <w:bookmarkStart w:id="365" w:name="__RefHeading___Toc1716950_581953129"/>
      <w:bookmarkStart w:id="366" w:name="_Toc131"/>
      <w:bookmarkEnd w:id="365"/>
      <w:r>
        <w:rPr/>
        <w:t>3</w:t>
      </w:r>
      <w:r>
        <w:rPr>
          <w:rtl w:val="true"/>
        </w:rPr>
        <w:t xml:space="preserve">. </w:t>
      </w:r>
      <w:r>
        <w:rPr>
          <w:rtl w:val="true"/>
        </w:rPr>
        <w:t>تبدیل رفتارهای جنسی مشروع به بی‌بندوباری و لااُبالی‌گری</w:t>
      </w:r>
      <w:bookmarkEnd w:id="366"/>
    </w:p>
    <w:p>
      <w:pPr>
        <w:pStyle w:val="BookText"/>
        <w:rPr/>
      </w:pPr>
      <w:r>
        <w:rPr>
          <w:rFonts w:ascii="IRNazanin" w:hAnsi="IRNazanin" w:eastAsia="IRNazanin"/>
          <w:color w:val="111111"/>
          <w:sz w:val="28"/>
          <w:sz w:val="28"/>
          <w:szCs w:val="28"/>
          <w:rtl w:val="true"/>
          <w:lang w:bidi="fa-IR"/>
        </w:rPr>
        <w:t>یکی از کارکردهای مهم خانواده، تنظیم روابط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هدف‌های ازدواج و تشکیل خانواده، تأمین نیازهای جنسیِ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بدون جذب و انجذاب جنسی و روابط جنسی مطلوب، زندگی زناشویی با سعادت و شیرینی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 این نکته تأکید کرده‌اند که مسائل جنسی در زناشویی نقش مهمی را بازی می‌کنند و داشتن روابط جنسی مطلوب، از ضروریات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اشکالات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یا به‌طور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ناسازگاری‌های جنسی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به غریزة جنسی انسان‌ها اشاره و بر ارزش مثبت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علاقه به زنان از جمله اخلاق پیامبران و از نشانه‌های ایمان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علاقه به زنان، به‌منزلة نور چشم پیامبرو لذت‌بخش‌ترین چیزها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علاقه به زنان، گاه به سبب جنبه‌های عاطفی و گاه به دلیل مسائل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تبیین اندیشة اسلام در این زمینه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فقط در محیط خانوادگی و در کادر قانون ازدواج و با یک سلسله‌تعهدات سنگین می‌توانند از زنان در جایگاه همسران قانونی، کام‌جویی کنند؛ اما در محیط اجتماع، استفاده از زنان بیگانه ممنوع است و زنان نیز، از این‌که مردان را خارج از کانون خانواده کامیاب سازند، به هر صورت و به هر شکل ممنوع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آزادی‌های جنسی و رفتارهای جنسی بی‌قیدوبند و رها از هرگونه الزامات اخلاقی را امری زشت و مذموم می‌داند و برای آن، کیفرهایی ویژه مشخص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چراغی‌کوتیانی،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زنان و مردان توصیه می‌کند که جامعة اسلامی را با رفتارهای نیک، پاک نگاه دارند و از رفتارهایی که طهارت اجتماعی را به خطر می‌اندازد،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به‌کارگیری این راهکارها برای محدود‌سازی روابط جنسی در خانواده، به بهداشت روانی اجتماعی کمک می‌کند و از جنبة خانوادگی، سبب تحکیم روابط افراد خانواده و برقرای صمیمیت کامل بین زوج می‌گردد و از جنبة اجتماعی، موجب حفظ استیفای نیروی کار و فعالیت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 زن در برابر مرد نیز سبب افزایش ارزش او در برابر مرد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غریزة جنسی و مسائل مرتبط با آن، یکی از مهم‌ترین مسائلی است که تقریباً همة مکاتب و ادیان، به‌ویژه دین مبین اسلام به‌شدت بر آن تأکید داشته که باید در پردة شرم و حیا و عفاف قرار گیرد؛ زیرا در غیر این‌صورت، خانواده که مقدس‌ترین نهاد اجتماعی و عامل بقای ملت‌ها و جوامع است، دچار تزلزل می‌شود و در نتیجه، سلامت اخلاقی جامعه با تهدید جدی روبه‌رو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دهة اخیر، رواج صنعت پورنوگرافی براساس طرز تفکر آزادی‌های جنسی، انتقال فرهنگ خشونت از طریق فیلم‌ها و سریال‌های مختلف تلویزیونی شبکه‌های ماهواره‌ای و مطبوعاتی، به تشکیل فضایی انجامیده است که امنیت فکری و روانی زنان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زن برای یک موجود زیبا، ظریف و اثرگذار در مرد، استفاده ابزاری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غرب با بهره‌گیری از ابزارهای گوناگون </w:t>
      </w:r>
    </w:p>
    <w:p>
      <w:pPr>
        <w:pStyle w:val="BookText"/>
        <w:rPr/>
      </w:pPr>
      <w:r>
        <w:rPr>
          <w:rFonts w:ascii="IRNazanin" w:hAnsi="IRNazanin" w:eastAsia="IRNazanin"/>
          <w:color w:val="111111"/>
          <w:sz w:val="28"/>
          <w:sz w:val="28"/>
          <w:szCs w:val="28"/>
          <w:rtl w:val="true"/>
          <w:lang w:bidi="fa-IR"/>
        </w:rPr>
        <w:t xml:space="preserve">تبلیغاتی و برای ارزش‌زدایی از جوامع اسلامی، فرهنگ بی‌حجابی و اختلاط زن و مرد را رواج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افشانی و زارعان،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برژینسکی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اولیة داشتن زندگی سالم خانوادگی، با لذت‌گرایی و بی‌بندوباری مخالف است؛ زیرا این اصول انسان را در مقابل ایثار، وفاداری و اعتماد، مسئول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تضعیف پیوندهای خانوادگی، فرد را هرچه بیشتر اسیر هوس‌ها و الگوهای زودگذر می‌کند و از این رو اعتقاد درون، به‌تدریج رنگ می‌بازد و در فاصله‌ای کم، پیروی از علایق شخصی، توجیهی برای خودمحوری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تضاد آشکار با نسل معتقد به اصول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وضوح نیازمند یک دوره بازاندیشی، بازنگری فلسفی و انتقاد از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باید به درستی، این واقعیت را بپذیرد که لذت‌طلبی با نسبی‌گرایی که راهنمای اصلی زندگی مردم شده است، هیچ‌گونه اصول ثابت اجتماعی را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بپذیرد جامعه‌ای که به هیچ‌یک از ویژگی‌های مطلق اعتقاد ندارد، بلکه در عوض رضایت فردی را هدف قرار می‌دهد، جامعه‌ای است که در معرض تهدید، فساد و زوال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رویکرد رسانه‌های جمعی در عصر جدید، در باب مسائل جنسی به‌شدت می‌تازد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ابزاری برای پوشاندن جایگاهی است که باید در پردة عفاف قرار گیرد و رمز و راز داشته باشد و شرم و حیا را دارای اعتبار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ابزار ستر و عفاف را زایل می‌کنیم، اصل مقولة عفت و شرم را بی‌اعتبار ساخته‌ایم و این‌گونه است که رفته‌رفته، زشتی و قباحت زنای با محارم و هرزگی و بی‌بندوباری جنسی و اعمال خشونت‌آمیز و هم‌جنس‌بازی و اختلالات روحی و نداشتن تعادل‌های روانی رنگ می‌بازد و آنچه دیروز زشت، نفرت‌آور و نکوهیده بود، امروز حداکثر یک امر نامتعارف قلمداد می‌شود و همین از دست‌دادن زشتی‌هاست که پایه‌های اخلاق و سلامت روانی جامعه را سست و متزلزل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الکترونی با این روش که به پرده‌دری حرمت حریم و حرم‌ها و </w:t>
      </w:r>
      <w:bookmarkStart w:id="367" w:name="pg5421_61377"/>
    </w:p>
    <w:p>
      <w:pPr>
        <w:pStyle w:val="BookText"/>
        <w:rPr/>
      </w:pPr>
      <w:bookmarkEnd w:id="367"/>
      <w:r>
        <w:rPr>
          <w:rFonts w:ascii="IRNazanin" w:hAnsi="IRNazanin" w:eastAsia="IRNazanin"/>
          <w:color w:val="111111"/>
          <w:sz w:val="28"/>
          <w:sz w:val="28"/>
          <w:szCs w:val="28"/>
          <w:rtl w:val="true"/>
          <w:lang w:bidi="fa-IR"/>
        </w:rPr>
        <w:t>آشکارساختن جزئیات زندگی زن و مرد و مسائل پیدا و نهان جهان بزرگ‌سالان می‌پردازند و هیچ مصلحت و صلاح و هیچ زشتی و پلیدی را مدنظر قرار نمی‌دهند، ضربه‌ای هولناک بر پیکرة فرهنگ اجتماع وارد ساخته و مرز بین اخلاق و غیراخلاق را تا حدود زیادی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چگونگی رابطة بازیگران زن و مرد، نوع گفتار، نوع لباس پوشیدن، نوع رفتار و تعاملات و همچنین نوع نگاه‌کردن آن‌ها به یک‌دیگر، آن هم به مدد شگردهای پیشرفتة رسانه‌ای و با تکیه بر فنونی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صداگذاری، تصویر‌پردازی، نور و رنگ، فضایی را پیش چشمان مخاطب خلق می‌کند که وی جذب آن می‌شود و به‌مرور زمان، تلاش خواهد کرد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بازیگران و هنرمندان فضای رسانه، خود او هم در فضای عینی جامعه، ارزش‌ها و هنجارهای حاکم بر آن‌ها را جاری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 رسانه‌ها، به‌ویژه شبکه‌های ماهواره‌ای به تبلیغ آن می‌پردازند، روابط زناشویی خارج از چارچوب خانواده است؛ روابطی که هر روز باعث آسیب بیشتر به جوامع بشری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ازدواج و خانواده برای تنظیم میل جنسی، دچار آشفته‌بازاری از روابط جنسی خواهیم شد که در آن، انسان‌ها حیواناتی جفت‌جو می‌شوند که تحریکات جنسی برای‌شان همه‌چیز و تعهد و مسئولیت،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قیود اخلاقی مربوط به ازدواج و خانواده است که انسان‌ها را وامی‌دارد، احساسات پست شهوانی خود را پالایش و آن را به سطح بالاتری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باشکوه‌ترین شکل این تطور در مکتب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قرن شانزدهم به چشم می‌خورد که عشق انسانی را پلة نخستین برای نیل به فرخنده‌ترین عشق، یعنی عشق به خدا می‌دانست</w:t>
      </w:r>
      <w:r>
        <w:rPr>
          <w:rFonts w:eastAsia="IRNazanin" w:cs="IRNazanin"/>
          <w:color w:val="111111"/>
          <w:sz w:val="28"/>
          <w:szCs w:val="28"/>
          <w:rtl w:val="true"/>
          <w:lang w:bidi="fa-IR"/>
        </w:rPr>
        <w:t>.</w:t>
      </w:r>
    </w:p>
    <w:p>
      <w:pPr>
        <w:pStyle w:val="Heading5"/>
        <w:numPr>
          <w:ilvl w:val="4"/>
          <w:numId w:val="1"/>
        </w:numPr>
        <w:rPr/>
      </w:pPr>
      <w:bookmarkStart w:id="368" w:name="__RefHeading___Toc1716952_581953129"/>
      <w:bookmarkStart w:id="369" w:name="_Toc132"/>
      <w:bookmarkEnd w:id="368"/>
      <w:r>
        <w:rPr/>
        <w:t>4</w:t>
      </w:r>
      <w:r>
        <w:rPr>
          <w:rtl w:val="true"/>
        </w:rPr>
        <w:t xml:space="preserve">. </w:t>
      </w:r>
      <w:r>
        <w:rPr>
          <w:rtl w:val="true"/>
        </w:rPr>
        <w:t>از بین رفتن کارکرد مراقبتی خانواده</w:t>
      </w:r>
      <w:bookmarkEnd w:id="36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خانوادة سنتی، تاکنون یگانه نهاد اجتماعی در جهان بوده که موفق شده عشقی بی‌قید و شرط را به کودکان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نهادهای دیگری که برای پرورش کودکان طراحی شده‌اند، از جمله مهدکودک‌ها، مدارس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بی‌تفاوت و بی‌طرف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دارند که با تمام کودکان، یک‌سان برخورد کنند؛ اما این چیزی نیست که کودکان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برای این‌که فرد متمایزی از دیگران </w:t>
      </w:r>
    </w:p>
    <w:p>
      <w:pPr>
        <w:pStyle w:val="BookText"/>
        <w:rPr/>
      </w:pPr>
      <w:r>
        <w:rPr>
          <w:rFonts w:ascii="IRNazanin" w:hAnsi="IRNazanin" w:eastAsia="IRNazanin"/>
          <w:color w:val="111111"/>
          <w:sz w:val="28"/>
          <w:sz w:val="28"/>
          <w:szCs w:val="28"/>
          <w:rtl w:val="true"/>
          <w:lang w:bidi="fa-IR"/>
        </w:rPr>
        <w:t>باشند و به سلامت رشد کنند، به جانب‌داری از سوی والدین واقعی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والدین هستند که در طول زندگی کودکان، چنین عشق و توجهی را به آنان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لیندا پولاک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بی‌طرفی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حال رشد، نیاز دارد بداند کسی هست که به او بیش از دیگران اهمیت می‌دهد؛ کسی که برای او نه‌تنها به کارهای معقول دست می‌زند، بلکه مرتکب کارهای نامعقول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کارمند مهدکودک در صورتی که چنین کند،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قابل بحث است که بدون چنین جانب‌داری‌هایی، به‌ویژه در سال‌های اولیة حیات کودک، پرورش کودکانی سالم و دارای امنیت عاطفی،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خانوادة طبیعی،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کریستوفر 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وصف کرده، حقیقتاً پناه‌گاهی امن در این دنیای بی‌عاطفه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امروزه مشاهده می‌شود، نگرش‌های فمینیستی است که این‌گونه کارکردها را احمقانه معرفی کرده و زن حمایت‌گر و مراقبت‌کننده را، موجودی بدون درک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سیمن دوبوار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کتاب‌هایی که جنبش ضد مرد فمینیسم مدرن را به تحرک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زنی نباید مجاز باشد تا در خانه بماند و فرزندانش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به‌طور کامل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نباید حق انتخاب داشته باشند؛ دقیقاً به این دلیل که در صورت داشتن حق انتخاب، بسیاری از آن‌ها سرگرم همان کارهای پیشین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بتی فریدان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نویسندة کتاب پرفروش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و راز زنانه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آمریکا را اغلب با نازیسم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خانة سنتی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کار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می‌کرد که زندانیان آن، زنان خانه‌داری هستند که با نیروی زنانگی، شست‌وشوی مغزی شده‌اند و دیگر به‌طور کامل انسان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میلت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فمینیست رادیکال هم‌جنس‌گرا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جنسی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نهادی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ملک مردان و بردة صرف هستند</w:t>
      </w:r>
      <w:r>
        <w:rPr>
          <w:rFonts w:eastAsia="IRNazanin" w:cs="IRNazanin"/>
          <w:color w:val="111111"/>
          <w:sz w:val="28"/>
          <w:szCs w:val="28"/>
          <w:rtl w:val="true"/>
          <w:lang w:bidi="fa-IR"/>
        </w:rPr>
        <w:t xml:space="preserve">.» </w:t>
      </w:r>
      <w:bookmarkStart w:id="370" w:name="pg5421_61379"/>
    </w:p>
    <w:p>
      <w:pPr>
        <w:pStyle w:val="BookText"/>
        <w:rPr/>
      </w:pPr>
      <w:bookmarkEnd w:id="370"/>
      <w:r>
        <w:rPr>
          <w:rFonts w:ascii="IRNazanin" w:hAnsi="IRNazanin" w:eastAsia="IRNazanin"/>
          <w:color w:val="111111"/>
          <w:sz w:val="28"/>
          <w:sz w:val="28"/>
          <w:szCs w:val="28"/>
          <w:rtl w:val="true"/>
          <w:lang w:bidi="fa-IR"/>
        </w:rPr>
        <w:t>رسانه‌ها با تمسک به این دیدگاه‌ها، در فیلم‌ها چنان‌کاری می‌کنند که زنان از خود خجالت می‌کشند، وقتی دارای فرزند باشند و مجبور شوند به آن‌ها شیر بدهند و از آنان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کوشش‌های گسترده‌ای که در جوامع غربی برای حذف الگوهای نقش جنسیتی صورت گرفته، امروزه بسیاری از والدین به جامعه‌پذیری نقش‌های جنسیتی دربارة فرزندان‌شان کمتر حساسیت نشان می‌دهند و تأثیر عمیق این امر، بر نگرش جنسیتی فرزندان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 نقش اساسی رسانه‌های گروهی، در جامعه‌پذیری کودکان و بلکه بزرگ‌سالان تأکید کرد که بدون شک، فیلم‌ها از اثرگذارترین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یکی از نویسندگان غربی در تحلیل محتوایی فیلم‌ها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احساساتی و مادرصفت و مادر شاغل، به‌صورت مضامین شناخته‌شده و رایج فیلم‌های سینمایی و تلویزیونی درآمده‌اند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371" w:name="__RefHeading___Toc1716954_581953129"/>
      <w:bookmarkStart w:id="372" w:name="_Toc133"/>
      <w:bookmarkEnd w:id="371"/>
      <w:r>
        <w:rPr>
          <w:rtl w:val="true"/>
        </w:rPr>
        <w:t>نتیجه‌گیری</w:t>
      </w:r>
      <w:bookmarkEnd w:id="372"/>
    </w:p>
    <w:p>
      <w:pPr>
        <w:pStyle w:val="BookText"/>
        <w:rPr/>
      </w:pPr>
      <w:r>
        <w:rPr>
          <w:rFonts w:ascii="IRNazanin" w:hAnsi="IRNazanin" w:eastAsia="IRNazanin"/>
          <w:color w:val="111111"/>
          <w:sz w:val="28"/>
          <w:sz w:val="28"/>
          <w:szCs w:val="28"/>
          <w:rtl w:val="true"/>
          <w:lang w:bidi="fa-IR"/>
        </w:rPr>
        <w:t>آنچه امروزه به وضوح عیان است، این‌که کشورهای ابرقدرت و استثمارگر با در اختیارگرفتن امپراتوری‌های رسانه‌ای برای تسلیم ملت‌های دیگر، به فرهنگ آن ها هجوم می‌برند؛ چراکه خوب می‌دانند فرهنگ هر ملت، به‌مثابه ریشة آن است و خوب می‌دانند که مرکز ثقل فرهنگ، خانواده است؛ لذا برای از بین بردن فرهنگ ملت، باید مرکز ثقل آن و چیزی را که تمام تار و پود فرهنگ را به هم می‌بافد، مورد تعرض و آسیب قرار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امر، بیگانگان به خوبی دریافته‌اند که فرهنگ اسلامی کشور ایران نیز، با حضور مستحکم خانواده‌ها حمایت شده و انسجام می‌یابد؛ لذا آنان سعی کرده‌اند با استفاده از ابزارهای رسانه‌ای قوی،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شبکه‌های اینترنتی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ساخت فیلم‌های مختلف و متنوع، این نهاد ریشه‌ای را به چالش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تلاش کرده‌اند با درک کارکردهای یک خانواده، به‌طور دقیق‌تری این کارکردها را تحلیل و سپس کاملاً ویران کنند که تا حدودی نیز در این امر موفقیت‌هایی داشته‌اند؛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همة اجزای جامعة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بالا تا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این باره دقت کرده و این آسیب‌ها و خطرها را شناسایی کنند و هم خود از آن‌ها دوری کرده و هم به دیگران اطلاع‌رسانی دقیق و جامعی نمایند</w:t>
      </w:r>
      <w:r>
        <w:rPr>
          <w:rFonts w:eastAsia="IRNazanin" w:cs="IRNazanin"/>
          <w:color w:val="111111"/>
          <w:sz w:val="28"/>
          <w:szCs w:val="28"/>
          <w:rtl w:val="true"/>
          <w:lang w:bidi="fa-IR"/>
        </w:rPr>
        <w:t xml:space="preserve">. </w:t>
      </w:r>
      <w:bookmarkStart w:id="373" w:name="pg5421_61381"/>
    </w:p>
    <w:p>
      <w:pPr>
        <w:pStyle w:val="Heading3"/>
        <w:numPr>
          <w:ilvl w:val="2"/>
          <w:numId w:val="1"/>
        </w:numPr>
        <w:rPr/>
      </w:pPr>
      <w:bookmarkStart w:id="374" w:name="__RefHeading___Toc1716956_581953129"/>
      <w:bookmarkStart w:id="375" w:name="_Toc134"/>
      <w:bookmarkEnd w:id="373"/>
      <w:bookmarkEnd w:id="374"/>
      <w:r>
        <w:rPr>
          <w:rtl w:val="true"/>
        </w:rPr>
        <w:t>فهرست منابع</w:t>
      </w:r>
      <w:bookmarkEnd w:id="37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افشانی، سیدعلیرضا و زارعان، احمد؛ نقش رسانه‌ها در گسترش و تعمیق فرهنگ عفاف و حجاب و تأثیر آن بر امنیت فردی و اجتماعی، فصل‌نامة دانش انتظامی خراسان شمالی، سال اول، شمارة سوم، پائیز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حسین؛ نقش‌های جنسیتی از دیدگاه اسلام با نگاهی به علوم اجتماعی، مجموعه‌مقالات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نقش‌های جنسیتی،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زنان و خانواده،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چراغی کوتیانی، اسماعیل؛ خانواده، اسلام و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رویکرد اسلام و فمینیسم به کارکردهای خانواده،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مؤسسة آموزشی و پژوهشی امام خمینی رحمة الله،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سیده‌صدیقه؛ اهداف فرهنگی در 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رسانة ملی و الگوها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 محمدرضا؛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تضاد در بستر قدرت نرم رسانه،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زیبایی‌نژاد، محمدرضا؛ تفاوت‌ها، هویت و نقش‌های جنسیتی، 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نقش‌های جنسیتی،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زنان و خانواده،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ساری، حسین؛ تهدید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رادیوهای بیگانة فارسی‌زبان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عالی دفاع ملی،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سریع‌القلم، محمود؛ مبانی نظری سیاست خارجی دولت بوش، فصل‌نامة مطالعات منطقه‌ای،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شریفی، احمدحسین؛ جنگ نرم،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آموزشی و پژوهشی امام خمینی رحمة الله،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شفایی، امان‌الله و شریفی، صالحه؛ بررسی تأثیر فمینیسم بر وضعیت ازدواج در جهان غرب، مقالات برگزیدة دومین همایش جهانی زنان، مقالات برگزیدة دانشجویی،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نهاد نمایندگی مقام معظم رهبری در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هادی؛ جهان مجازی تلویزیون، مرکز پژوهش‌های اسلامی صدا و سیما، خانة هنر و اندیشه، مجموعه‌مقالات همایش رسانة تلویزیون و سکولاریسم،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صفاتاج، مجید؛ سلطة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سیطرة نامرئی صهیونیسم بر سیاست، فرهنگ و افکار ملت‌ها،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سیدافشین،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سلول اصلی جامعه،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ویژه‌نامة تحلیلی دفتر پژوهش مؤسسة فرهنگی، هنری خراسان، شمارة بیستم، اردیبهشت ماه،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علی؛ راز رسانه، گفتارها و گفت‌وگوهای نادر طالب‌زاده،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علاسوند، فریبا؛ هویت و نقش‌های جنسیتی، مجموعه‌مقالات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نقش‌های جنسیتی،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زنان و خانواده،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فرج‌نژاد، محمدحسین؛ اسطوره‌های صهیونیستی سینما،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 ابراهیم؛ سکولاریزم و نظریه‌های ارتباطات، مرکز پژوهش‌های اسلامی صدا و سیما، خانة هنر و اندیشه، مجموعه‌مقالات همایش رسانة تلویزیون و سکولاریسم،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قوامی، زهرا و زارع، محبوبه؛ فمینیسم و همسان‌سازی فرهنگی، مقالات برگزیدة دومین همایش جهانی زنان، مقالات برگزیدة دانشجویی،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نهاد نمایندگی مقام معظم رهبری در دانشگاه،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گاردنر، ویلیام؛ جنگ علیه خانواده، ترجمة معصومه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نباتی، عزت‌الله؛ جنگ رسانه‌ای،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آموزشی و پژوهشی شهید سپهبد صیاد شیرازی،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نوابی‌نژاد، شکوه؛ اندیشه‌های راهبردی،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الگوهای مطلوب خانواده،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ریحانه و هاشمی زاده، سید محمد حسن؛ شیوه‌های کنترل غریزه جنسی از نظر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می‌توانید پیشنهادات و نظرات خود را از</w:t>
      </w:r>
    </w:p>
    <w:p>
      <w:pPr>
        <w:pStyle w:val="BookText"/>
        <w:rPr/>
      </w:pPr>
      <w:r>
        <w:rPr>
          <w:rFonts w:ascii="IRNazanin" w:hAnsi="IRNazanin" w:eastAsia="IRNazanin"/>
          <w:color w:val="111111"/>
          <w:sz w:val="28"/>
          <w:sz w:val="28"/>
          <w:szCs w:val="28"/>
          <w:rtl w:val="true"/>
          <w:lang w:bidi="fa-IR"/>
        </w:rPr>
        <w:t xml:space="preserve">طریق رایانامه به آدرس </w:t>
      </w:r>
      <w:r>
        <w:rPr>
          <w:rFonts w:eastAsia="Times New Roman" w:cs="Times New Roman" w:ascii="Times New Roman" w:hAnsi="Times New Roman"/>
          <w:color w:val="111111"/>
          <w:sz w:val="28"/>
          <w:szCs w:val="28"/>
          <w:lang w:val="en-US" w:bidi="en-US"/>
        </w:rPr>
        <w:t>info@ntpasokh.com</w:t>
      </w:r>
    </w:p>
    <w:p>
      <w:pPr>
        <w:pStyle w:val="BookText"/>
        <w:rPr/>
      </w:pPr>
      <w:r>
        <w:rPr>
          <w:rFonts w:ascii="IRNazanin" w:hAnsi="IRNazanin" w:eastAsia="IRNazanin"/>
          <w:color w:val="111111"/>
          <w:sz w:val="28"/>
          <w:sz w:val="28"/>
          <w:szCs w:val="28"/>
          <w:rtl w:val="true"/>
          <w:lang w:bidi="fa-IR"/>
        </w:rPr>
        <w:t xml:space="preserve">و یا از طریق تلگرام به شماره </w:t>
      </w:r>
      <w:r>
        <w:rPr>
          <w:rFonts w:eastAsia="IRNazanin" w:cs="IRNazanin"/>
          <w:color w:val="111111"/>
          <w:sz w:val="28"/>
          <w:szCs w:val="28"/>
          <w:lang w:bidi="fa-IR"/>
        </w:rPr>
        <w:t>09192517569</w:t>
      </w:r>
    </w:p>
    <w:p>
      <w:pPr>
        <w:pStyle w:val="BookText"/>
        <w:rPr/>
      </w:pPr>
      <w:r>
        <w:rPr>
          <w:rFonts w:ascii="IRNazanin" w:hAnsi="IRNazanin" w:eastAsia="IRNazanin"/>
          <w:color w:val="111111"/>
          <w:sz w:val="28"/>
          <w:sz w:val="28"/>
          <w:szCs w:val="28"/>
          <w:rtl w:val="true"/>
          <w:lang w:bidi="fa-IR"/>
        </w:rPr>
        <w:t>و آدرس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ntpasokh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دفتر فصلنامه ارسال نمایید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مطالب فصلنامه در وبگاه مجازی به آدرس </w:t>
      </w:r>
      <w:r>
        <w:rPr>
          <w:rFonts w:eastAsia="Times New Roman" w:cs="Times New Roman" w:ascii="Times New Roman" w:hAnsi="Times New Roman"/>
          <w:color w:val="111111"/>
          <w:sz w:val="28"/>
          <w:szCs w:val="28"/>
          <w:lang w:val="en-US" w:bidi="en-US"/>
        </w:rPr>
        <w:t>www.ntpasokh.com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دانش‌آموختة حوزة علمیۀ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نامة اول پولس به مسیحیان قرنتس، بخش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اتَّقُوا رَبَّکُمُ الَّذی خَلَقَکُمْ مِنْ نَفْسٍ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خَلَقَ الزَّوْجَین الذَّکَرَ وَ الْأُنثی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فتبارک الله احسن الخالقین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رَبُّکَ لِلْمَلَئکَةِ إِنّی خالِق بَشَرًا مِّن صَلْصَالٍ مِّنْ حَمَإٍ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وَنَفَخْتُ فِیهِ مِن رُّوحِی فَقَعُواْ لَهُ سَاجِدِین فَسَجَدَ الْمَلَئکَةُ کُلُّهُمْ أَجْمَعُون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سَوَّاهُ وَ نَفَخَ فیهِ مِنْ رُوحِهِ وَ جَعَلَ لَکُمُ السَّمْعَ وَ الْأَبْصارَ وَ الْأَفْئِدَةَ قَلیلاً ما تَشْکُرُونَ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موزون ساخت و از روح خویش در وی دمید و برای شما گوش و چشم‌ها و دل‌ها قرار داد، امّا کمتر شکر نعمت‌های او را به‌جا می‌آورید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 لکِنَّ أَکْثَرَ النَّاسِ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دگرگونی در آفرینش الهی نیست، این است آیین استوار، ولی اکثر مردم نمی‌دانند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فَأَلْهَمَها فُجُورَها وَ تَقْواها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فجور و 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و خیرش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الهام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اینکه مراد از امانت الهی 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وَالْجِبالِ فَأَبَیْنَ أَنْ یَحْمِلْنَها وَأَشْفَقْنَ مِنْها وَحَمَلَهَا الْإِنْسانُ إِنَّهُ کانَ ظَلُوماً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 تکلیف و ولایت الهیّه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آسمان‌ها و زمین و کوه‌ها عرضه داشتیم، آن‌ها از حمل آن سر برتافتند و از آن هراسیدند، اما انسان آن را بر دوش کشید او بسیار ظالم و جاهل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قدر این مقام عظیم را نشناخت و به خود ستم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این‌که عبادتم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این راه تکامل یابند و به من نزدیک شوند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وَأُنْثی وَجَعَلْناکُمْ شُعُوباً وَ قَبائِلَ لِتَعارَفُوا إِنَّ أَکْرَمَکُمْ عِنْدَ اللَّهِ أَتْقاکُمْ إِنَّ اللَّهَ عَلیمٌ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یک مرد و زن آفریدیم و شما را تیره‌ها و قبیله‌ها قرار دادیم تا یکدیگر را بشناسید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ملاک امتیاز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گرامی‌ترین شما نزد خداوند با تقواترین شماست، خداوند دانا و آگاه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جَعَلَکُمْ خَلائِفَ الْأَرْضِ وَ رَفَعَ بَعْضَکُمْ فَوْقَ بَعْضٍ دَرَجاتٍ لِیَبْلُوَکُمْ فی ما آتاکُمْ إِنَّ رَبَّکَ سَریعُ الْعِقابِ وَ إِنَّهُ لَغَفُورٌ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کسی است که شما را جانشینان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زمین ساخت و درجات بعضی از شما را بالاتر از بعضی دیگر قرار داد تا شما را به‌وسیله آنچه در اختیارتان قرار داده بیازماید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به‌یقین پروردگار تو سریع العقاب و آمرزنده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کیفر کسانی را که از بوته امتحان، نادرست درآیند، زود می‌دهد در برابر حق‌پویان مهربان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فَأَلْهَمَها فُجُورَها وَ تَقْواها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فجور و 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و خیرش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الهام کرده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الْإِنْسانَ وَ نَعْلَمُ ما تُوَسْوِسُ بِهِ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آفریدیم و وسوسه‌های نفس او را می‌دانیم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لِلْإِنْسانِ عَدُوٌّ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دشمن آشکار انسان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لَظَلُومٌ 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ستمگر و ناسپاس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 الْإِنْسانَ لَیَطْغی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شما می‌پندارید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انسان طغیان می‌کند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لِرَبِّهِ لَکَنُودٌ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انسان در برابر نعمت‌های پروردگارش بسیار ناسپاس و بخیل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فَضَّالٍ عَنْ یُونُسَ بْنِ یَعْقُوبَ عَمَّنْ سَمِعَ أَبَا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الْخَیْرِ فِی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چه راویان مذکور ثقه هستند، ولی روایت به دلیل عدم ذکر راوی متصل به امام مرسله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معتبر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أقدام الأمّهات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شَرٌّ کُلُّهَا وَ شَرٌّ مَا فِیهَا أَنَّهُ لَا 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این روایت ذکر نشده‌اند؛ لذا به لحاظ سندی معتبر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 وَ رَزَقْناهُمْ مِنَ الطَّیِّباتِ وَ فَضَّلْناهُمْ عَلی کَثیرٍ مِمَّنْ خَلَقْنا تَفْضیلاً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عَلَی الأَناثِ أَرأَفُ مِنهُ عَلَی الذُّکُورِ وَما مِن رَجُلٍ یُدخِلُ فَرحَةً عَلَی امرَأَةٍ بَینَهُ وَبَینَها حُرمَةٌ إِلاّ فَرَّحَهُ اللّه تَعالی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 بزرگ، به زنان مهربان تر از مردان است و هیچ مردی، زنی از محارم خود را خوشحال نمی کند، مگر آن که خداوند متعال او را در قیامت شاد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أَخْلَاقِ الْأَنْبِیَاءِ حُبُّ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اشْتَدَّ لَنَا حُبّاً اشْتَدَّ لِلنِّسَاءِ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 رَجُلًا یَزْدَادُ فِی الْإِیمَانِ خَیْراً إِلَّا ازْدَادَ حُبّاً لِلنِّسَاءِ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 رَجُلًا یَزْدَادُ فِی هَذَا الْأَمْرِ خَیْراً إِلَّا ازْدَادَ حُبّاً لِلنِّسَاءِ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بهذا الأمر التشیع و معرفة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أَوَّلَ مَا عُصِیَ اللَّهُ بِهِ حُبُّ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النِّسَاءِ وَ هُوَ سَیْفُ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کَرَاهَةِ الْإِفْرَاطِ فِی حُبِّ النِّسَاءِ وَ تَحْرِیمِ حُبِّ النِّسَاءِ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نِساؤُکُمْ حَرْثٌ لَکُمْ فَأْتُوا حَرْثَکُمْ أَنَّی شِئْتُمْ وَ قَدِّمُوا لِأَنْفُسِکُمْ وَ اتَّقُوا اللَّهَ وَ اعْلَمُوا أَنَّکُمْ مُلاقُوهُ وَ بَشِّرِ 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tl w:val="true"/>
        </w:rPr>
        <w:t>وَلَقَدْ صَرَّفْنا فی هذَا الْقُرْآنِ لِلنَّاسِ مِنْ کُلِّ مَثَلٍ وَکانَ الْإِنْسانُ أَکْثَرَ شَیْ‌ءٍ جَدَلاً</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قرآن، از هر گونه مثلی برای مردم بیان کرده‌ایم، ولی انسان بیش از هر چیز، به مجادله می‌پردازد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قرآن و روان شناسی جامعة المصطفی صلی الله علیه و آله العالمیة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روانشناسی، مؤسسه آموزشی پژوهشی امام خمینی رحمة الله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سطح سه تعلیم و تربیت اسلامی، جامعه الزهراء علیها السلام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روان‌شناسی موسسۀ آموزشی و پژوهشی امام خمینی رحمة الله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دکترای روان‌شناسی عمومی، مؤسسة آموزشی و پژوهشی امام خمینی رحمة الله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45082</Words>
  <Characters>188695</Characters>
  <CharactersWithSpaces>232657</CharactersWithSpaces>
  <Paragraphs>1262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2026-08-19T01:57:26Z</dcterms:created>
  <dc:creator>ghaemiyeh.com</dc:creator>
  <dc:description/>
  <dc:language>en-US</dc:language>
  <cp:lastModifiedBy/>
  <dcterms:modified xsi:type="dcterms:W3CDTF">2026-08-19T05:27:31Z</dcterms:modified>
  <cp:revision>1</cp:revision>
  <dc:subject/>
  <dc:title>فصلنامه علمی تخصصی پاسخ به شبهات - سال اول - شماره اول بهار 1395</dc:title>
</cp:coreProperties>
</file>

<file path=docProps/custom.xml><?xml version="1.0" encoding="utf-8"?>
<Properties xmlns="http://schemas.openxmlformats.org/officeDocument/2006/custom-properties" xmlns:vt="http://schemas.openxmlformats.org/officeDocument/2006/docPropsVTypes"/>
</file>