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معلولان بر اساس فقه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097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097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0979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650981_581953129">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650983_581953129">
            <w:r>
              <w:rPr>
                <w:webHidden/>
                <w:rStyle w:val="IndexLink"/>
                <w:rtl w:val="true"/>
              </w:rPr>
              <w:t>مقدمه یکم</w:t>
            </w:r>
            <w:r>
              <w:rPr>
                <w:rStyle w:val="IndexLink"/>
                <w:rtl w:val="true"/>
              </w:rPr>
              <w:tab/>
            </w:r>
            <w:r>
              <w:rPr>
                <w:rStyle w:val="IndexLink"/>
              </w:rPr>
              <w:t>13</w:t>
            </w:r>
          </w:hyperlink>
        </w:p>
        <w:p>
          <w:pPr>
            <w:pStyle w:val="Contents2"/>
            <w:tabs>
              <w:tab w:val="clear" w:pos="8743"/>
              <w:tab w:val="right" w:pos="9026" w:leader="dot"/>
            </w:tabs>
            <w:rPr/>
          </w:pPr>
          <w:hyperlink w:anchor="__RefHeading___Toc1650985_581953129">
            <w:r>
              <w:rPr>
                <w:webHidden/>
                <w:rStyle w:val="IndexLink"/>
                <w:rtl w:val="true"/>
              </w:rPr>
              <w:t>مقدمه دوم</w:t>
            </w:r>
            <w:r>
              <w:rPr>
                <w:rStyle w:val="IndexLink"/>
                <w:rtl w:val="true"/>
              </w:rPr>
              <w:tab/>
            </w:r>
            <w:r>
              <w:rPr>
                <w:rStyle w:val="IndexLink"/>
              </w:rPr>
              <w:t>15</w:t>
            </w:r>
          </w:hyperlink>
        </w:p>
        <w:p>
          <w:pPr>
            <w:pStyle w:val="Contents2"/>
            <w:tabs>
              <w:tab w:val="clear" w:pos="8743"/>
              <w:tab w:val="right" w:pos="9026" w:leader="dot"/>
            </w:tabs>
            <w:rPr/>
          </w:pPr>
          <w:hyperlink w:anchor="__RefHeading___Toc1650987_581953129">
            <w:r>
              <w:rPr>
                <w:webHidden/>
                <w:rStyle w:val="IndexLink"/>
                <w:rtl w:val="true"/>
              </w:rPr>
              <w:t>چکیده</w:t>
            </w:r>
            <w:r>
              <w:rPr>
                <w:rStyle w:val="IndexLink"/>
                <w:rtl w:val="true"/>
              </w:rPr>
              <w:tab/>
            </w:r>
            <w:r>
              <w:rPr>
                <w:rStyle w:val="IndexLink"/>
              </w:rPr>
              <w:t>19</w:t>
            </w:r>
          </w:hyperlink>
        </w:p>
        <w:p>
          <w:pPr>
            <w:pStyle w:val="Contents2"/>
            <w:tabs>
              <w:tab w:val="clear" w:pos="8743"/>
              <w:tab w:val="right" w:pos="9026" w:leader="dot"/>
            </w:tabs>
            <w:rPr/>
          </w:pPr>
          <w:hyperlink w:anchor="__RefHeading___Toc1650989_581953129">
            <w:r>
              <w:rPr>
                <w:webHidden/>
                <w:rStyle w:val="IndexLink"/>
                <w:rtl w:val="true"/>
              </w:rPr>
              <w:t>بخش اول</w:t>
            </w:r>
            <w:r>
              <w:rPr>
                <w:rStyle w:val="IndexLink"/>
                <w:rtl w:val="true"/>
              </w:rPr>
              <w:t xml:space="preserve">: </w:t>
            </w:r>
            <w:r>
              <w:rPr>
                <w:rStyle w:val="IndexLink"/>
                <w:rtl w:val="true"/>
              </w:rPr>
              <w:t>معلولیت‌های مؤثر در ناتوانی و نماز ناتوان</w:t>
            </w:r>
            <w:r>
              <w:rPr>
                <w:rStyle w:val="IndexLink"/>
                <w:rtl w:val="true"/>
              </w:rPr>
              <w:tab/>
            </w:r>
            <w:r>
              <w:rPr>
                <w:rStyle w:val="IndexLink"/>
              </w:rPr>
              <w:t>21</w:t>
            </w:r>
          </w:hyperlink>
        </w:p>
        <w:p>
          <w:pPr>
            <w:pStyle w:val="Contents3"/>
            <w:tabs>
              <w:tab w:val="clear" w:pos="8459"/>
              <w:tab w:val="right" w:pos="9026" w:leader="dot"/>
            </w:tabs>
            <w:rPr/>
          </w:pPr>
          <w:hyperlink w:anchor="__RefHeading___Toc1650991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650993_581953129">
            <w:r>
              <w:rPr>
                <w:webHidden/>
                <w:rStyle w:val="IndexLink"/>
                <w:rtl w:val="true"/>
              </w:rPr>
              <w:t>فصل اول</w:t>
            </w:r>
            <w:r>
              <w:rPr>
                <w:rStyle w:val="IndexLink"/>
                <w:rtl w:val="true"/>
              </w:rPr>
              <w:t xml:space="preserve">: </w:t>
            </w:r>
            <w:r>
              <w:rPr>
                <w:rStyle w:val="IndexLink"/>
                <w:rtl w:val="true"/>
              </w:rPr>
              <w:t>معلولیت و ناتوانی</w:t>
            </w:r>
            <w:r>
              <w:rPr>
                <w:rStyle w:val="IndexLink"/>
                <w:rtl w:val="true"/>
              </w:rPr>
              <w:tab/>
            </w:r>
            <w:r>
              <w:rPr>
                <w:rStyle w:val="IndexLink"/>
              </w:rPr>
              <w:t>23</w:t>
            </w:r>
          </w:hyperlink>
        </w:p>
        <w:p>
          <w:pPr>
            <w:pStyle w:val="Contents4"/>
            <w:tabs>
              <w:tab w:val="clear" w:pos="8176"/>
              <w:tab w:val="right" w:pos="9026" w:leader="dot"/>
            </w:tabs>
            <w:rPr/>
          </w:pPr>
          <w:hyperlink w:anchor="__RefHeading___Toc1650995_581953129">
            <w:r>
              <w:rPr>
                <w:webHidden/>
                <w:rStyle w:val="IndexLink"/>
                <w:rtl w:val="true"/>
              </w:rPr>
              <w:t>گفتار اول</w:t>
            </w:r>
            <w:r>
              <w:rPr>
                <w:rStyle w:val="IndexLink"/>
                <w:rtl w:val="true"/>
              </w:rPr>
              <w:t xml:space="preserve">: </w:t>
            </w:r>
            <w:r>
              <w:rPr>
                <w:rStyle w:val="IndexLink"/>
                <w:rtl w:val="true"/>
              </w:rPr>
              <w:t>انواع معلولیت‌ها</w:t>
            </w:r>
            <w:r>
              <w:rPr>
                <w:rStyle w:val="IndexLink"/>
                <w:rtl w:val="true"/>
              </w:rPr>
              <w:tab/>
            </w:r>
            <w:r>
              <w:rPr>
                <w:rStyle w:val="IndexLink"/>
              </w:rPr>
              <w:t>23</w:t>
            </w:r>
          </w:hyperlink>
        </w:p>
        <w:p>
          <w:pPr>
            <w:pStyle w:val="Contents4"/>
            <w:tabs>
              <w:tab w:val="clear" w:pos="8176"/>
              <w:tab w:val="right" w:pos="9026" w:leader="dot"/>
            </w:tabs>
            <w:rPr/>
          </w:pPr>
          <w:hyperlink w:anchor="__RefHeading___Toc1650997_581953129">
            <w:r>
              <w:rPr>
                <w:webHidden/>
                <w:rStyle w:val="IndexLink"/>
                <w:rtl w:val="true"/>
              </w:rPr>
              <w:t>گفتار دوم</w:t>
            </w:r>
            <w:r>
              <w:rPr>
                <w:rStyle w:val="IndexLink"/>
                <w:rtl w:val="true"/>
              </w:rPr>
              <w:t xml:space="preserve">: </w:t>
            </w:r>
            <w:r>
              <w:rPr>
                <w:rStyle w:val="IndexLink"/>
                <w:rtl w:val="true"/>
              </w:rPr>
              <w:t>قدرت</w:t>
            </w:r>
            <w:r>
              <w:rPr>
                <w:rStyle w:val="IndexLink"/>
                <w:rtl w:val="true"/>
              </w:rPr>
              <w:tab/>
            </w:r>
            <w:r>
              <w:rPr>
                <w:rStyle w:val="IndexLink"/>
              </w:rPr>
              <w:t>31</w:t>
            </w:r>
          </w:hyperlink>
        </w:p>
        <w:p>
          <w:pPr>
            <w:pStyle w:val="Contents3"/>
            <w:tabs>
              <w:tab w:val="clear" w:pos="8459"/>
              <w:tab w:val="right" w:pos="9026" w:leader="dot"/>
            </w:tabs>
            <w:rPr/>
          </w:pPr>
          <w:hyperlink w:anchor="__RefHeading___Toc1650999_581953129">
            <w:r>
              <w:rPr>
                <w:webHidden/>
                <w:rStyle w:val="IndexLink"/>
                <w:rtl w:val="true"/>
              </w:rPr>
              <w:t>فصل دوم</w:t>
            </w:r>
            <w:r>
              <w:rPr>
                <w:rStyle w:val="IndexLink"/>
                <w:rtl w:val="true"/>
              </w:rPr>
              <w:t xml:space="preserve">: </w:t>
            </w:r>
            <w:r>
              <w:rPr>
                <w:rStyle w:val="IndexLink"/>
                <w:rtl w:val="true"/>
              </w:rPr>
              <w:t>کلیات</w:t>
            </w:r>
            <w:r>
              <w:rPr>
                <w:rStyle w:val="IndexLink"/>
                <w:rtl w:val="true"/>
              </w:rPr>
              <w:tab/>
            </w:r>
            <w:r>
              <w:rPr>
                <w:rStyle w:val="IndexLink"/>
              </w:rPr>
              <w:t>33</w:t>
            </w:r>
          </w:hyperlink>
        </w:p>
        <w:p>
          <w:pPr>
            <w:pStyle w:val="Contents4"/>
            <w:tabs>
              <w:tab w:val="clear" w:pos="8176"/>
              <w:tab w:val="right" w:pos="9026" w:leader="dot"/>
            </w:tabs>
            <w:rPr/>
          </w:pPr>
          <w:hyperlink w:anchor="__RefHeading___Toc1651001_581953129">
            <w:r>
              <w:rPr>
                <w:webHidden/>
                <w:rStyle w:val="IndexLink"/>
                <w:rtl w:val="true"/>
              </w:rPr>
              <w:t>گفتار اول</w:t>
            </w:r>
            <w:r>
              <w:rPr>
                <w:rStyle w:val="IndexLink"/>
                <w:rtl w:val="true"/>
              </w:rPr>
              <w:t xml:space="preserve">: </w:t>
            </w:r>
            <w:r>
              <w:rPr>
                <w:rStyle w:val="IndexLink"/>
                <w:rtl w:val="true"/>
              </w:rPr>
              <w:t>نماز و انواع مختلف آن</w:t>
            </w:r>
            <w:r>
              <w:rPr>
                <w:rStyle w:val="IndexLink"/>
                <w:rtl w:val="true"/>
              </w:rPr>
              <w:tab/>
            </w:r>
            <w:r>
              <w:rPr>
                <w:rStyle w:val="IndexLink"/>
              </w:rPr>
              <w:t>33</w:t>
            </w:r>
          </w:hyperlink>
        </w:p>
        <w:p>
          <w:pPr>
            <w:pStyle w:val="Contents4"/>
            <w:tabs>
              <w:tab w:val="clear" w:pos="8176"/>
              <w:tab w:val="right" w:pos="9026" w:leader="dot"/>
            </w:tabs>
            <w:rPr/>
          </w:pPr>
          <w:hyperlink w:anchor="__RefHeading___Toc1651003_581953129">
            <w:r>
              <w:rPr>
                <w:webHidden/>
                <w:rStyle w:val="IndexLink"/>
                <w:rtl w:val="true"/>
              </w:rPr>
              <w:t>گفتار دوم</w:t>
            </w:r>
            <w:r>
              <w:rPr>
                <w:rStyle w:val="IndexLink"/>
                <w:rtl w:val="true"/>
              </w:rPr>
              <w:t xml:space="preserve">: </w:t>
            </w:r>
            <w:r>
              <w:rPr>
                <w:rStyle w:val="IndexLink"/>
                <w:rtl w:val="true"/>
              </w:rPr>
              <w:t>مراتب نماز</w:t>
            </w:r>
            <w:r>
              <w:rPr>
                <w:rStyle w:val="IndexLink"/>
                <w:rtl w:val="true"/>
              </w:rPr>
              <w:tab/>
            </w:r>
            <w:r>
              <w:rPr>
                <w:rStyle w:val="IndexLink"/>
              </w:rPr>
              <w:t>33</w:t>
            </w:r>
          </w:hyperlink>
        </w:p>
        <w:p>
          <w:pPr>
            <w:pStyle w:val="Contents4"/>
            <w:tabs>
              <w:tab w:val="clear" w:pos="8176"/>
              <w:tab w:val="right" w:pos="9026" w:leader="dot"/>
            </w:tabs>
            <w:rPr/>
          </w:pPr>
          <w:hyperlink w:anchor="__RefHeading___Toc1651005_581953129">
            <w:r>
              <w:rPr>
                <w:webHidden/>
                <w:rStyle w:val="IndexLink"/>
                <w:rtl w:val="true"/>
              </w:rPr>
              <w:t>گفتار سوم</w:t>
            </w:r>
            <w:r>
              <w:rPr>
                <w:rStyle w:val="IndexLink"/>
                <w:rtl w:val="true"/>
              </w:rPr>
              <w:t xml:space="preserve">: </w:t>
            </w:r>
            <w:r>
              <w:rPr>
                <w:rStyle w:val="IndexLink"/>
                <w:rtl w:val="true"/>
              </w:rPr>
              <w:t>قدرت و حد عجز از آن</w:t>
            </w:r>
            <w:r>
              <w:rPr>
                <w:rStyle w:val="IndexLink"/>
                <w:rtl w:val="true"/>
              </w:rPr>
              <w:tab/>
            </w:r>
            <w:r>
              <w:rPr>
                <w:rStyle w:val="IndexLink"/>
              </w:rPr>
              <w:t>34</w:t>
            </w:r>
          </w:hyperlink>
        </w:p>
        <w:p>
          <w:pPr>
            <w:pStyle w:val="Contents4"/>
            <w:tabs>
              <w:tab w:val="clear" w:pos="8176"/>
              <w:tab w:val="right" w:pos="9026" w:leader="dot"/>
            </w:tabs>
            <w:rPr/>
          </w:pPr>
          <w:hyperlink w:anchor="__RefHeading___Toc1651007_581953129">
            <w:r>
              <w:rPr>
                <w:webHidden/>
                <w:rStyle w:val="IndexLink"/>
                <w:rtl w:val="true"/>
              </w:rPr>
              <w:t>گفتار چهارم</w:t>
            </w:r>
            <w:r>
              <w:rPr>
                <w:rStyle w:val="IndexLink"/>
                <w:rtl w:val="true"/>
              </w:rPr>
              <w:t xml:space="preserve">: </w:t>
            </w:r>
            <w:r>
              <w:rPr>
                <w:rStyle w:val="IndexLink"/>
                <w:rtl w:val="true"/>
              </w:rPr>
              <w:t>قواعد فقهی</w:t>
            </w:r>
            <w:r>
              <w:rPr>
                <w:rStyle w:val="IndexLink"/>
                <w:rtl w:val="true"/>
              </w:rPr>
              <w:tab/>
            </w:r>
            <w:r>
              <w:rPr>
                <w:rStyle w:val="IndexLink"/>
              </w:rPr>
              <w:t>36</w:t>
            </w:r>
          </w:hyperlink>
        </w:p>
        <w:p>
          <w:pPr>
            <w:pStyle w:val="Contents4"/>
            <w:tabs>
              <w:tab w:val="clear" w:pos="8176"/>
              <w:tab w:val="right" w:pos="9026" w:leader="dot"/>
            </w:tabs>
            <w:rPr/>
          </w:pPr>
          <w:hyperlink w:anchor="__RefHeading___Toc1651009_581953129">
            <w:r>
              <w:rPr>
                <w:webHidden/>
                <w:rStyle w:val="IndexLink"/>
                <w:rtl w:val="true"/>
              </w:rPr>
              <w:t>گفتار پنجم</w:t>
            </w:r>
            <w:r>
              <w:rPr>
                <w:rStyle w:val="IndexLink"/>
                <w:rtl w:val="true"/>
              </w:rPr>
              <w:t xml:space="preserve">: </w:t>
            </w:r>
            <w:r>
              <w:rPr>
                <w:rStyle w:val="IndexLink"/>
                <w:rtl w:val="true"/>
              </w:rPr>
              <w:t>پیشینه تحقیق</w:t>
            </w:r>
            <w:r>
              <w:rPr>
                <w:rStyle w:val="IndexLink"/>
                <w:rtl w:val="true"/>
              </w:rPr>
              <w:tab/>
            </w:r>
            <w:r>
              <w:rPr>
                <w:rStyle w:val="IndexLink"/>
              </w:rPr>
              <w:t>39</w:t>
            </w:r>
          </w:hyperlink>
        </w:p>
        <w:p>
          <w:pPr>
            <w:pStyle w:val="Contents2"/>
            <w:tabs>
              <w:tab w:val="clear" w:pos="8743"/>
              <w:tab w:val="right" w:pos="9026" w:leader="dot"/>
            </w:tabs>
            <w:rPr/>
          </w:pPr>
          <w:hyperlink w:anchor="__RefHeading___Toc1651011_581953129">
            <w:r>
              <w:rPr>
                <w:webHidden/>
                <w:rStyle w:val="IndexLink"/>
                <w:rtl w:val="true"/>
              </w:rPr>
              <w:t>بخش دوم</w:t>
            </w:r>
            <w:r>
              <w:rPr>
                <w:rStyle w:val="IndexLink"/>
                <w:rtl w:val="true"/>
              </w:rPr>
              <w:t xml:space="preserve">: </w:t>
            </w:r>
            <w:r>
              <w:rPr>
                <w:rStyle w:val="IndexLink"/>
                <w:rtl w:val="true"/>
              </w:rPr>
              <w:t>شرطیت قدرت در نماز</w:t>
            </w:r>
            <w:r>
              <w:rPr>
                <w:rStyle w:val="IndexLink"/>
                <w:rtl w:val="true"/>
              </w:rPr>
              <w:tab/>
            </w:r>
            <w:r>
              <w:rPr>
                <w:rStyle w:val="IndexLink"/>
              </w:rPr>
              <w:t>41</w:t>
            </w:r>
          </w:hyperlink>
        </w:p>
        <w:p>
          <w:pPr>
            <w:pStyle w:val="Contents3"/>
            <w:tabs>
              <w:tab w:val="clear" w:pos="8459"/>
              <w:tab w:val="right" w:pos="9026" w:leader="dot"/>
            </w:tabs>
            <w:rPr/>
          </w:pPr>
          <w:hyperlink w:anchor="__RefHeading___Toc1651013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51015_581953129">
            <w:r>
              <w:rPr>
                <w:webHidden/>
                <w:rStyle w:val="IndexLink"/>
                <w:rtl w:val="true"/>
              </w:rPr>
              <w:t>فصل اول</w:t>
            </w:r>
            <w:r>
              <w:rPr>
                <w:rStyle w:val="IndexLink"/>
                <w:rtl w:val="true"/>
              </w:rPr>
              <w:t xml:space="preserve">: </w:t>
            </w:r>
            <w:r>
              <w:rPr>
                <w:rStyle w:val="IndexLink"/>
                <w:rtl w:val="true"/>
              </w:rPr>
              <w:t>شرطیت قدرت در تکالیف</w:t>
            </w:r>
            <w:r>
              <w:rPr>
                <w:rStyle w:val="IndexLink"/>
                <w:rtl w:val="true"/>
              </w:rPr>
              <w:tab/>
            </w:r>
            <w:r>
              <w:rPr>
                <w:rStyle w:val="IndexLink"/>
              </w:rPr>
              <w:t>45</w:t>
            </w:r>
          </w:hyperlink>
        </w:p>
        <w:p>
          <w:pPr>
            <w:pStyle w:val="Contents4"/>
            <w:tabs>
              <w:tab w:val="clear" w:pos="8176"/>
              <w:tab w:val="right" w:pos="9026" w:leader="dot"/>
            </w:tabs>
            <w:rPr/>
          </w:pPr>
          <w:hyperlink w:anchor="__RefHeading___Toc1651017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651019_581953129">
            <w:r>
              <w:rPr>
                <w:webHidden/>
                <w:rStyle w:val="IndexLink"/>
                <w:rtl w:val="true"/>
              </w:rPr>
              <w:t>گفتار اول</w:t>
            </w:r>
            <w:r>
              <w:rPr>
                <w:rStyle w:val="IndexLink"/>
                <w:rtl w:val="true"/>
              </w:rPr>
              <w:t xml:space="preserve">: </w:t>
            </w:r>
            <w:r>
              <w:rPr>
                <w:rStyle w:val="IndexLink"/>
                <w:rtl w:val="true"/>
              </w:rPr>
              <w:t>نظریه‌های شرطیت قدرت در تکلیف</w:t>
            </w:r>
            <w:r>
              <w:rPr>
                <w:rStyle w:val="IndexLink"/>
                <w:rtl w:val="true"/>
              </w:rPr>
              <w:tab/>
            </w:r>
            <w:r>
              <w:rPr>
                <w:rStyle w:val="IndexLink"/>
              </w:rPr>
              <w:t>46</w:t>
            </w:r>
          </w:hyperlink>
        </w:p>
        <w:p>
          <w:pPr>
            <w:pStyle w:val="Contents4"/>
            <w:tabs>
              <w:tab w:val="clear" w:pos="8176"/>
              <w:tab w:val="right" w:pos="9026" w:leader="dot"/>
            </w:tabs>
            <w:rPr/>
          </w:pPr>
          <w:hyperlink w:anchor="__RefHeading___Toc1651021_581953129">
            <w:r>
              <w:rPr>
                <w:webHidden/>
                <w:rStyle w:val="IndexLink"/>
                <w:rtl w:val="true"/>
              </w:rPr>
              <w:t>گفتار دوم</w:t>
            </w:r>
            <w:r>
              <w:rPr>
                <w:rStyle w:val="IndexLink"/>
                <w:rtl w:val="true"/>
              </w:rPr>
              <w:t xml:space="preserve">: </w:t>
            </w:r>
            <w:r>
              <w:rPr>
                <w:rStyle w:val="IndexLink"/>
                <w:rtl w:val="true"/>
              </w:rPr>
              <w:t>فروع</w:t>
            </w:r>
            <w:r>
              <w:rPr>
                <w:rStyle w:val="IndexLink"/>
                <w:rtl w:val="true"/>
              </w:rPr>
              <w:tab/>
            </w:r>
            <w:r>
              <w:rPr>
                <w:rStyle w:val="IndexLink"/>
              </w:rPr>
              <w:t>50</w:t>
            </w:r>
          </w:hyperlink>
        </w:p>
        <w:p>
          <w:pPr>
            <w:pStyle w:val="Contents3"/>
            <w:tabs>
              <w:tab w:val="clear" w:pos="8459"/>
              <w:tab w:val="right" w:pos="9026" w:leader="dot"/>
            </w:tabs>
            <w:rPr/>
          </w:pPr>
          <w:hyperlink w:anchor="__RefHeading___Toc1651023_581953129">
            <w:r>
              <w:rPr>
                <w:webHidden/>
                <w:rStyle w:val="IndexLink"/>
                <w:rtl w:val="true"/>
              </w:rPr>
              <w:t>فصل دوم</w:t>
            </w:r>
            <w:r>
              <w:rPr>
                <w:rStyle w:val="IndexLink"/>
                <w:rtl w:val="true"/>
              </w:rPr>
              <w:t xml:space="preserve">: </w:t>
            </w:r>
            <w:r>
              <w:rPr>
                <w:rStyle w:val="IndexLink"/>
                <w:rtl w:val="true"/>
              </w:rPr>
              <w:t>تعلق وجوب نماز به مطلق مکلفین</w:t>
            </w:r>
            <w:r>
              <w:rPr>
                <w:rStyle w:val="IndexLink"/>
                <w:rtl w:val="true"/>
              </w:rPr>
              <w:tab/>
            </w:r>
            <w:r>
              <w:rPr>
                <w:rStyle w:val="IndexLink"/>
              </w:rPr>
              <w:t>55</w:t>
            </w:r>
          </w:hyperlink>
        </w:p>
        <w:p>
          <w:pPr>
            <w:pStyle w:val="Contents4"/>
            <w:tabs>
              <w:tab w:val="clear" w:pos="8176"/>
              <w:tab w:val="right" w:pos="9026" w:leader="dot"/>
            </w:tabs>
            <w:rPr/>
          </w:pPr>
          <w:hyperlink w:anchor="__RefHeading___Toc1651025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651027_581953129">
            <w:r>
              <w:rPr>
                <w:webHidden/>
                <w:rStyle w:val="IndexLink"/>
                <w:rtl w:val="true"/>
              </w:rPr>
              <w:t>گفتار اول</w:t>
            </w:r>
            <w:r>
              <w:rPr>
                <w:rStyle w:val="IndexLink"/>
                <w:rtl w:val="true"/>
              </w:rPr>
              <w:t xml:space="preserve">: </w:t>
            </w:r>
            <w:r>
              <w:rPr>
                <w:rStyle w:val="IndexLink"/>
                <w:rtl w:val="true"/>
              </w:rPr>
              <w:t>روایات</w:t>
            </w:r>
            <w:r>
              <w:rPr>
                <w:rStyle w:val="IndexLink"/>
                <w:rtl w:val="true"/>
              </w:rPr>
              <w:tab/>
            </w:r>
            <w:r>
              <w:rPr>
                <w:rStyle w:val="IndexLink"/>
              </w:rPr>
              <w:t>55</w:t>
            </w:r>
          </w:hyperlink>
        </w:p>
        <w:p>
          <w:pPr>
            <w:pStyle w:val="Contents4"/>
            <w:tabs>
              <w:tab w:val="clear" w:pos="8176"/>
              <w:tab w:val="right" w:pos="9026" w:leader="dot"/>
            </w:tabs>
            <w:rPr/>
          </w:pPr>
          <w:hyperlink w:anchor="__RefHeading___Toc1651029_581953129">
            <w:r>
              <w:rPr>
                <w:webHidden/>
                <w:rStyle w:val="IndexLink"/>
                <w:rtl w:val="true"/>
              </w:rPr>
              <w:t>گفتار دوم</w:t>
            </w:r>
            <w:r>
              <w:rPr>
                <w:rStyle w:val="IndexLink"/>
                <w:rtl w:val="true"/>
              </w:rPr>
              <w:t xml:space="preserve">: </w:t>
            </w:r>
            <w:r>
              <w:rPr>
                <w:rStyle w:val="IndexLink"/>
                <w:rtl w:val="true"/>
              </w:rPr>
              <w:t>قواعد فقهی</w:t>
            </w:r>
            <w:r>
              <w:rPr>
                <w:rStyle w:val="IndexLink"/>
                <w:rtl w:val="true"/>
              </w:rPr>
              <w:tab/>
            </w:r>
            <w:r>
              <w:rPr>
                <w:rStyle w:val="IndexLink"/>
              </w:rPr>
              <w:t>58</w:t>
            </w:r>
          </w:hyperlink>
        </w:p>
        <w:p>
          <w:pPr>
            <w:pStyle w:val="Contents3"/>
            <w:tabs>
              <w:tab w:val="clear" w:pos="8459"/>
              <w:tab w:val="right" w:pos="9026" w:leader="dot"/>
            </w:tabs>
            <w:rPr/>
          </w:pPr>
          <w:hyperlink w:anchor="__RefHeading___Toc1651031_581953129">
            <w:r>
              <w:rPr>
                <w:webHidden/>
                <w:rStyle w:val="IndexLink"/>
                <w:rtl w:val="true"/>
              </w:rPr>
              <w:t>نتیجه‌گیری</w:t>
            </w:r>
            <w:r>
              <w:rPr>
                <w:rStyle w:val="IndexLink"/>
                <w:rtl w:val="true"/>
              </w:rPr>
              <w:tab/>
            </w:r>
            <w:r>
              <w:rPr>
                <w:rStyle w:val="IndexLink"/>
              </w:rPr>
              <w:t>58</w:t>
            </w:r>
          </w:hyperlink>
        </w:p>
        <w:p>
          <w:pPr>
            <w:pStyle w:val="Contents2"/>
            <w:tabs>
              <w:tab w:val="clear" w:pos="8743"/>
              <w:tab w:val="right" w:pos="9026" w:leader="dot"/>
            </w:tabs>
            <w:rPr/>
          </w:pPr>
          <w:hyperlink w:anchor="__RefHeading___Toc1651033_581953129">
            <w:r>
              <w:rPr>
                <w:webHidden/>
                <w:rStyle w:val="IndexLink"/>
                <w:rtl w:val="true"/>
              </w:rPr>
              <w:t>بخش سوم</w:t>
            </w:r>
            <w:r>
              <w:rPr>
                <w:rStyle w:val="IndexLink"/>
                <w:rtl w:val="true"/>
              </w:rPr>
              <w:t xml:space="preserve">: </w:t>
            </w:r>
            <w:r>
              <w:rPr>
                <w:rStyle w:val="IndexLink"/>
                <w:rtl w:val="true"/>
              </w:rPr>
              <w:t>معلولیت موجب عدم تحقق اجزاء و اذکار نماز</w:t>
            </w:r>
            <w:r>
              <w:rPr>
                <w:rStyle w:val="IndexLink"/>
                <w:rtl w:val="true"/>
              </w:rPr>
              <w:tab/>
            </w:r>
            <w:r>
              <w:rPr>
                <w:rStyle w:val="IndexLink"/>
              </w:rPr>
              <w:t>59</w:t>
            </w:r>
          </w:hyperlink>
        </w:p>
        <w:p>
          <w:pPr>
            <w:pStyle w:val="Contents3"/>
            <w:tabs>
              <w:tab w:val="clear" w:pos="8459"/>
              <w:tab w:val="right" w:pos="9026" w:leader="dot"/>
            </w:tabs>
            <w:rPr/>
          </w:pPr>
          <w:hyperlink w:anchor="__RefHeading___Toc1651035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651037_581953129">
            <w:r>
              <w:rPr>
                <w:webHidden/>
                <w:rStyle w:val="IndexLink"/>
                <w:rtl w:val="true"/>
              </w:rPr>
              <w:t>فصل اول</w:t>
            </w:r>
            <w:r>
              <w:rPr>
                <w:rStyle w:val="IndexLink"/>
                <w:rtl w:val="true"/>
              </w:rPr>
              <w:t xml:space="preserve">: </w:t>
            </w:r>
            <w:r>
              <w:rPr>
                <w:rStyle w:val="IndexLink"/>
                <w:rtl w:val="true"/>
              </w:rPr>
              <w:t>معلولیت موجب عدم رعایت طهارت</w:t>
            </w:r>
            <w:r>
              <w:rPr>
                <w:rStyle w:val="IndexLink"/>
                <w:rtl w:val="true"/>
              </w:rPr>
              <w:tab/>
            </w:r>
            <w:r>
              <w:rPr>
                <w:rStyle w:val="IndexLink"/>
              </w:rPr>
              <w:t>61</w:t>
            </w:r>
          </w:hyperlink>
        </w:p>
        <w:p>
          <w:pPr>
            <w:pStyle w:val="Contents4"/>
            <w:tabs>
              <w:tab w:val="clear" w:pos="8176"/>
              <w:tab w:val="right" w:pos="9026" w:leader="dot"/>
            </w:tabs>
            <w:rPr/>
          </w:pPr>
          <w:hyperlink w:anchor="__RefHeading___Toc1651039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651041_581953129">
            <w:r>
              <w:rPr>
                <w:webHidden/>
                <w:rStyle w:val="IndexLink"/>
                <w:rtl w:val="true"/>
              </w:rPr>
              <w:t>گفتار اول</w:t>
            </w:r>
            <w:r>
              <w:rPr>
                <w:rStyle w:val="IndexLink"/>
                <w:rtl w:val="true"/>
              </w:rPr>
              <w:t xml:space="preserve">: </w:t>
            </w:r>
            <w:r>
              <w:rPr>
                <w:rStyle w:val="IndexLink"/>
                <w:rtl w:val="true"/>
              </w:rPr>
              <w:t>برخی مصادیق</w:t>
            </w:r>
            <w:r>
              <w:rPr>
                <w:rStyle w:val="IndexLink"/>
                <w:rtl w:val="true"/>
              </w:rPr>
              <w:tab/>
            </w:r>
            <w:r>
              <w:rPr>
                <w:rStyle w:val="IndexLink"/>
              </w:rPr>
              <w:t>61</w:t>
            </w:r>
          </w:hyperlink>
        </w:p>
        <w:p>
          <w:pPr>
            <w:pStyle w:val="Contents4"/>
            <w:tabs>
              <w:tab w:val="clear" w:pos="8176"/>
              <w:tab w:val="right" w:pos="9026" w:leader="dot"/>
            </w:tabs>
            <w:rPr/>
          </w:pPr>
          <w:hyperlink w:anchor="__RefHeading___Toc1651043_581953129">
            <w:r>
              <w:rPr>
                <w:webHidden/>
                <w:rStyle w:val="IndexLink"/>
                <w:rtl w:val="true"/>
              </w:rPr>
              <w:t>گفتار دوم</w:t>
            </w:r>
            <w:r>
              <w:rPr>
                <w:rStyle w:val="IndexLink"/>
                <w:rtl w:val="true"/>
              </w:rPr>
              <w:t xml:space="preserve">: </w:t>
            </w:r>
            <w:r>
              <w:rPr>
                <w:rStyle w:val="IndexLink"/>
                <w:rtl w:val="true"/>
              </w:rPr>
              <w:t>ادله اشتراط طهارت</w:t>
            </w:r>
            <w:r>
              <w:rPr>
                <w:rStyle w:val="IndexLink"/>
                <w:rtl w:val="true"/>
              </w:rPr>
              <w:tab/>
            </w:r>
            <w:r>
              <w:rPr>
                <w:rStyle w:val="IndexLink"/>
              </w:rPr>
              <w:t>61</w:t>
            </w:r>
          </w:hyperlink>
        </w:p>
        <w:p>
          <w:pPr>
            <w:pStyle w:val="Contents4"/>
            <w:tabs>
              <w:tab w:val="clear" w:pos="8176"/>
              <w:tab w:val="right" w:pos="9026" w:leader="dot"/>
            </w:tabs>
            <w:rPr/>
          </w:pPr>
          <w:hyperlink w:anchor="__RefHeading___Toc1651045_581953129">
            <w:r>
              <w:rPr>
                <w:webHidden/>
                <w:rStyle w:val="IndexLink"/>
                <w:rtl w:val="true"/>
              </w:rPr>
              <w:t>گفتار سوم</w:t>
            </w:r>
            <w:r>
              <w:rPr>
                <w:rStyle w:val="IndexLink"/>
                <w:rtl w:val="true"/>
              </w:rPr>
              <w:t xml:space="preserve">: </w:t>
            </w:r>
            <w:r>
              <w:rPr>
                <w:rStyle w:val="IndexLink"/>
                <w:rtl w:val="true"/>
              </w:rPr>
              <w:t>روایات تکلیف معلول</w:t>
            </w:r>
            <w:r>
              <w:rPr>
                <w:rStyle w:val="IndexLink"/>
                <w:rtl w:val="true"/>
              </w:rPr>
              <w:tab/>
            </w:r>
            <w:r>
              <w:rPr>
                <w:rStyle w:val="IndexLink"/>
              </w:rPr>
              <w:t>66</w:t>
            </w:r>
          </w:hyperlink>
        </w:p>
        <w:p>
          <w:pPr>
            <w:pStyle w:val="Contents4"/>
            <w:tabs>
              <w:tab w:val="clear" w:pos="8176"/>
              <w:tab w:val="right" w:pos="9026" w:leader="dot"/>
            </w:tabs>
            <w:rPr/>
          </w:pPr>
          <w:hyperlink w:anchor="__RefHeading___Toc1651047_581953129">
            <w:r>
              <w:rPr>
                <w:webHidden/>
                <w:rStyle w:val="IndexLink"/>
                <w:rtl w:val="true"/>
              </w:rPr>
              <w:t>گفتار چهارم</w:t>
            </w:r>
            <w:r>
              <w:rPr>
                <w:rStyle w:val="IndexLink"/>
                <w:rtl w:val="true"/>
              </w:rPr>
              <w:t xml:space="preserve">: </w:t>
            </w:r>
            <w:r>
              <w:rPr>
                <w:rStyle w:val="IndexLink"/>
                <w:rtl w:val="true"/>
              </w:rPr>
              <w:t>بیان مسائل</w:t>
            </w:r>
            <w:r>
              <w:rPr>
                <w:rStyle w:val="IndexLink"/>
                <w:rtl w:val="true"/>
              </w:rPr>
              <w:tab/>
            </w:r>
            <w:r>
              <w:rPr>
                <w:rStyle w:val="IndexLink"/>
              </w:rPr>
              <w:t>71</w:t>
            </w:r>
          </w:hyperlink>
        </w:p>
        <w:p>
          <w:pPr>
            <w:pStyle w:val="Contents3"/>
            <w:tabs>
              <w:tab w:val="clear" w:pos="8459"/>
              <w:tab w:val="right" w:pos="9026" w:leader="dot"/>
            </w:tabs>
            <w:rPr/>
          </w:pPr>
          <w:hyperlink w:anchor="__RefHeading___Toc1651049_581953129">
            <w:r>
              <w:rPr>
                <w:webHidden/>
                <w:rStyle w:val="IndexLink"/>
                <w:rtl w:val="true"/>
              </w:rPr>
              <w:t>فصل دوم</w:t>
            </w:r>
            <w:r>
              <w:rPr>
                <w:rStyle w:val="IndexLink"/>
                <w:rtl w:val="true"/>
              </w:rPr>
              <w:t xml:space="preserve">: </w:t>
            </w:r>
            <w:r>
              <w:rPr>
                <w:rStyle w:val="IndexLink"/>
                <w:rtl w:val="true"/>
              </w:rPr>
              <w:t>معلولیت موجب عدم تحقق قیام و جلوس</w:t>
            </w:r>
            <w:r>
              <w:rPr>
                <w:rStyle w:val="IndexLink"/>
                <w:rtl w:val="true"/>
              </w:rPr>
              <w:tab/>
            </w:r>
            <w:r>
              <w:rPr>
                <w:rStyle w:val="IndexLink"/>
              </w:rPr>
              <w:t>87</w:t>
            </w:r>
          </w:hyperlink>
        </w:p>
        <w:p>
          <w:pPr>
            <w:pStyle w:val="Contents4"/>
            <w:tabs>
              <w:tab w:val="clear" w:pos="8176"/>
              <w:tab w:val="right" w:pos="9026" w:leader="dot"/>
            </w:tabs>
            <w:rPr/>
          </w:pPr>
          <w:hyperlink w:anchor="__RefHeading___Toc1651051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651053_581953129">
            <w:r>
              <w:rPr>
                <w:webHidden/>
                <w:rStyle w:val="IndexLink"/>
                <w:rtl w:val="true"/>
              </w:rPr>
              <w:t>گفتار اول</w:t>
            </w:r>
            <w:r>
              <w:rPr>
                <w:rStyle w:val="IndexLink"/>
                <w:rtl w:val="true"/>
              </w:rPr>
              <w:t xml:space="preserve">: </w:t>
            </w:r>
            <w:r>
              <w:rPr>
                <w:rStyle w:val="IndexLink"/>
                <w:rtl w:val="true"/>
              </w:rPr>
              <w:t>برخی مصادیق</w:t>
            </w:r>
            <w:r>
              <w:rPr>
                <w:rStyle w:val="IndexLink"/>
                <w:rtl w:val="true"/>
              </w:rPr>
              <w:tab/>
            </w:r>
            <w:r>
              <w:rPr>
                <w:rStyle w:val="IndexLink"/>
              </w:rPr>
              <w:t>87</w:t>
            </w:r>
          </w:hyperlink>
        </w:p>
        <w:p>
          <w:pPr>
            <w:pStyle w:val="Contents4"/>
            <w:tabs>
              <w:tab w:val="clear" w:pos="8176"/>
              <w:tab w:val="right" w:pos="9026" w:leader="dot"/>
            </w:tabs>
            <w:rPr/>
          </w:pPr>
          <w:hyperlink w:anchor="__RefHeading___Toc1651055_581953129">
            <w:r>
              <w:rPr>
                <w:webHidden/>
                <w:rStyle w:val="IndexLink"/>
                <w:rtl w:val="true"/>
              </w:rPr>
              <w:t>گفتار دوم</w:t>
            </w:r>
            <w:r>
              <w:rPr>
                <w:rStyle w:val="IndexLink"/>
                <w:rtl w:val="true"/>
              </w:rPr>
              <w:t xml:space="preserve">: </w:t>
            </w:r>
            <w:r>
              <w:rPr>
                <w:rStyle w:val="IndexLink"/>
                <w:rtl w:val="true"/>
              </w:rPr>
              <w:t>ادله اشتراط قیام و جلوس</w:t>
            </w:r>
            <w:r>
              <w:rPr>
                <w:rStyle w:val="IndexLink"/>
                <w:rtl w:val="true"/>
              </w:rPr>
              <w:tab/>
            </w:r>
            <w:r>
              <w:rPr>
                <w:rStyle w:val="IndexLink"/>
              </w:rPr>
              <w:t>87</w:t>
            </w:r>
          </w:hyperlink>
        </w:p>
        <w:p>
          <w:pPr>
            <w:pStyle w:val="Contents4"/>
            <w:tabs>
              <w:tab w:val="clear" w:pos="8176"/>
              <w:tab w:val="right" w:pos="9026" w:leader="dot"/>
            </w:tabs>
            <w:rPr/>
          </w:pPr>
          <w:hyperlink w:anchor="__RefHeading___Toc1651057_581953129">
            <w:r>
              <w:rPr>
                <w:webHidden/>
                <w:rStyle w:val="IndexLink"/>
                <w:rtl w:val="true"/>
              </w:rPr>
              <w:t>گفتار سوم</w:t>
            </w:r>
            <w:r>
              <w:rPr>
                <w:rStyle w:val="IndexLink"/>
                <w:rtl w:val="true"/>
              </w:rPr>
              <w:t xml:space="preserve">: </w:t>
            </w:r>
            <w:r>
              <w:rPr>
                <w:rStyle w:val="IndexLink"/>
                <w:rtl w:val="true"/>
              </w:rPr>
              <w:t>روایات تکلیف معلول</w:t>
            </w:r>
            <w:r>
              <w:rPr>
                <w:rStyle w:val="IndexLink"/>
                <w:rtl w:val="true"/>
              </w:rPr>
              <w:tab/>
            </w:r>
            <w:r>
              <w:rPr>
                <w:rStyle w:val="IndexLink"/>
              </w:rPr>
              <w:t>90</w:t>
            </w:r>
          </w:hyperlink>
        </w:p>
        <w:p>
          <w:pPr>
            <w:pStyle w:val="Contents4"/>
            <w:tabs>
              <w:tab w:val="clear" w:pos="8176"/>
              <w:tab w:val="right" w:pos="9026" w:leader="dot"/>
            </w:tabs>
            <w:rPr/>
          </w:pPr>
          <w:hyperlink w:anchor="__RefHeading___Toc1651059_581953129">
            <w:r>
              <w:rPr>
                <w:webHidden/>
                <w:rStyle w:val="IndexLink"/>
                <w:rtl w:val="true"/>
              </w:rPr>
              <w:t>گفتار چهارم</w:t>
            </w:r>
            <w:r>
              <w:rPr>
                <w:rStyle w:val="IndexLink"/>
                <w:rtl w:val="true"/>
              </w:rPr>
              <w:t xml:space="preserve">: </w:t>
            </w:r>
            <w:r>
              <w:rPr>
                <w:rStyle w:val="IndexLink"/>
                <w:rtl w:val="true"/>
              </w:rPr>
              <w:t>بیان مسائل</w:t>
            </w:r>
            <w:r>
              <w:rPr>
                <w:rStyle w:val="IndexLink"/>
                <w:rtl w:val="true"/>
              </w:rPr>
              <w:tab/>
            </w:r>
            <w:r>
              <w:rPr>
                <w:rStyle w:val="IndexLink"/>
              </w:rPr>
              <w:t>92</w:t>
            </w:r>
          </w:hyperlink>
        </w:p>
        <w:p>
          <w:pPr>
            <w:pStyle w:val="Contents3"/>
            <w:tabs>
              <w:tab w:val="clear" w:pos="8459"/>
              <w:tab w:val="right" w:pos="9026" w:leader="dot"/>
            </w:tabs>
            <w:rPr/>
          </w:pPr>
          <w:hyperlink w:anchor="__RefHeading___Toc1651061_581953129">
            <w:r>
              <w:rPr>
                <w:webHidden/>
                <w:rStyle w:val="IndexLink"/>
                <w:rtl w:val="true"/>
              </w:rPr>
              <w:t>فصل سوم</w:t>
            </w:r>
            <w:r>
              <w:rPr>
                <w:rStyle w:val="IndexLink"/>
                <w:rtl w:val="true"/>
              </w:rPr>
              <w:t xml:space="preserve">: </w:t>
            </w:r>
            <w:r>
              <w:rPr>
                <w:rStyle w:val="IndexLink"/>
                <w:rtl w:val="true"/>
              </w:rPr>
              <w:t>معلولیت موجب عدم تحقق قرائت</w:t>
            </w:r>
            <w:r>
              <w:rPr>
                <w:rStyle w:val="IndexLink"/>
                <w:rtl w:val="true"/>
              </w:rPr>
              <w:tab/>
            </w:r>
            <w:r>
              <w:rPr>
                <w:rStyle w:val="IndexLink"/>
              </w:rPr>
              <w:t>113</w:t>
            </w:r>
          </w:hyperlink>
        </w:p>
        <w:p>
          <w:pPr>
            <w:pStyle w:val="Contents4"/>
            <w:tabs>
              <w:tab w:val="clear" w:pos="8176"/>
              <w:tab w:val="right" w:pos="9026" w:leader="dot"/>
            </w:tabs>
            <w:rPr/>
          </w:pPr>
          <w:hyperlink w:anchor="__RefHeading___Toc1651063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651065_581953129">
            <w:r>
              <w:rPr>
                <w:webHidden/>
                <w:rStyle w:val="IndexLink"/>
                <w:rtl w:val="true"/>
              </w:rPr>
              <w:t>گفتار اول</w:t>
            </w:r>
            <w:r>
              <w:rPr>
                <w:rStyle w:val="IndexLink"/>
                <w:rtl w:val="true"/>
              </w:rPr>
              <w:t xml:space="preserve">: </w:t>
            </w:r>
            <w:r>
              <w:rPr>
                <w:rStyle w:val="IndexLink"/>
                <w:rtl w:val="true"/>
              </w:rPr>
              <w:t>برخی مصادیق</w:t>
            </w:r>
            <w:r>
              <w:rPr>
                <w:rStyle w:val="IndexLink"/>
                <w:rtl w:val="true"/>
              </w:rPr>
              <w:tab/>
            </w:r>
            <w:r>
              <w:rPr>
                <w:rStyle w:val="IndexLink"/>
              </w:rPr>
              <w:t>113</w:t>
            </w:r>
          </w:hyperlink>
        </w:p>
        <w:p>
          <w:pPr>
            <w:pStyle w:val="Contents4"/>
            <w:tabs>
              <w:tab w:val="clear" w:pos="8176"/>
              <w:tab w:val="right" w:pos="9026" w:leader="dot"/>
            </w:tabs>
            <w:rPr/>
          </w:pPr>
          <w:hyperlink w:anchor="__RefHeading___Toc1651067_581953129">
            <w:r>
              <w:rPr>
                <w:webHidden/>
                <w:rStyle w:val="IndexLink"/>
                <w:rtl w:val="true"/>
              </w:rPr>
              <w:t>گفتار دوم</w:t>
            </w:r>
            <w:r>
              <w:rPr>
                <w:rStyle w:val="IndexLink"/>
                <w:rtl w:val="true"/>
              </w:rPr>
              <w:t xml:space="preserve">: </w:t>
            </w:r>
            <w:r>
              <w:rPr>
                <w:rStyle w:val="IndexLink"/>
                <w:rtl w:val="true"/>
              </w:rPr>
              <w:t>ادله وجوب و جزئیت قرائت</w:t>
            </w:r>
            <w:r>
              <w:rPr>
                <w:rStyle w:val="IndexLink"/>
                <w:rtl w:val="true"/>
              </w:rPr>
              <w:tab/>
            </w:r>
            <w:r>
              <w:rPr>
                <w:rStyle w:val="IndexLink"/>
              </w:rPr>
              <w:t>114</w:t>
            </w:r>
          </w:hyperlink>
        </w:p>
        <w:p>
          <w:pPr>
            <w:pStyle w:val="Contents4"/>
            <w:tabs>
              <w:tab w:val="clear" w:pos="8176"/>
              <w:tab w:val="right" w:pos="9026" w:leader="dot"/>
            </w:tabs>
            <w:rPr/>
          </w:pPr>
          <w:hyperlink w:anchor="__RefHeading___Toc1651069_581953129">
            <w:r>
              <w:rPr>
                <w:webHidden/>
                <w:rStyle w:val="IndexLink"/>
                <w:rtl w:val="true"/>
              </w:rPr>
              <w:t>گفتار سوم</w:t>
            </w:r>
            <w:r>
              <w:rPr>
                <w:rStyle w:val="IndexLink"/>
                <w:rtl w:val="true"/>
              </w:rPr>
              <w:t xml:space="preserve">: </w:t>
            </w:r>
            <w:r>
              <w:rPr>
                <w:rStyle w:val="IndexLink"/>
                <w:rtl w:val="true"/>
              </w:rPr>
              <w:t>روایات تکلیف معلول</w:t>
            </w:r>
            <w:r>
              <w:rPr>
                <w:rStyle w:val="IndexLink"/>
                <w:rtl w:val="true"/>
              </w:rPr>
              <w:tab/>
            </w:r>
            <w:r>
              <w:rPr>
                <w:rStyle w:val="IndexLink"/>
              </w:rPr>
              <w:t>117</w:t>
            </w:r>
          </w:hyperlink>
        </w:p>
        <w:p>
          <w:pPr>
            <w:pStyle w:val="Contents4"/>
            <w:tabs>
              <w:tab w:val="clear" w:pos="8176"/>
              <w:tab w:val="right" w:pos="9026" w:leader="dot"/>
            </w:tabs>
            <w:rPr/>
          </w:pPr>
          <w:hyperlink w:anchor="__RefHeading___Toc1651071_581953129">
            <w:r>
              <w:rPr>
                <w:webHidden/>
                <w:rStyle w:val="IndexLink"/>
                <w:rtl w:val="true"/>
              </w:rPr>
              <w:t>گفتار چهارم</w:t>
            </w:r>
            <w:r>
              <w:rPr>
                <w:rStyle w:val="IndexLink"/>
                <w:rtl w:val="true"/>
              </w:rPr>
              <w:t xml:space="preserve">: </w:t>
            </w:r>
            <w:r>
              <w:rPr>
                <w:rStyle w:val="IndexLink"/>
                <w:rtl w:val="true"/>
              </w:rPr>
              <w:t>بیان مسائل</w:t>
            </w:r>
            <w:r>
              <w:rPr>
                <w:rStyle w:val="IndexLink"/>
                <w:rtl w:val="true"/>
              </w:rPr>
              <w:tab/>
            </w:r>
            <w:r>
              <w:rPr>
                <w:rStyle w:val="IndexLink"/>
              </w:rPr>
              <w:t>118</w:t>
            </w:r>
          </w:hyperlink>
        </w:p>
        <w:p>
          <w:pPr>
            <w:pStyle w:val="Contents3"/>
            <w:tabs>
              <w:tab w:val="clear" w:pos="8459"/>
              <w:tab w:val="right" w:pos="9026" w:leader="dot"/>
            </w:tabs>
            <w:rPr/>
          </w:pPr>
          <w:hyperlink w:anchor="__RefHeading___Toc1651073_581953129">
            <w:r>
              <w:rPr>
                <w:webHidden/>
                <w:rStyle w:val="IndexLink"/>
                <w:rtl w:val="true"/>
              </w:rPr>
              <w:t>فصل چهارم</w:t>
            </w:r>
            <w:r>
              <w:rPr>
                <w:rStyle w:val="IndexLink"/>
                <w:rtl w:val="true"/>
              </w:rPr>
              <w:t xml:space="preserve">: </w:t>
            </w:r>
            <w:r>
              <w:rPr>
                <w:rStyle w:val="IndexLink"/>
                <w:rtl w:val="true"/>
              </w:rPr>
              <w:t>معلولیت موجب عدم تحقق رکوع</w:t>
            </w:r>
            <w:r>
              <w:rPr>
                <w:rStyle w:val="IndexLink"/>
                <w:rtl w:val="true"/>
              </w:rPr>
              <w:tab/>
            </w:r>
            <w:r>
              <w:rPr>
                <w:rStyle w:val="IndexLink"/>
              </w:rPr>
              <w:t>129</w:t>
            </w:r>
          </w:hyperlink>
        </w:p>
        <w:p>
          <w:pPr>
            <w:pStyle w:val="Contents4"/>
            <w:tabs>
              <w:tab w:val="clear" w:pos="8176"/>
              <w:tab w:val="right" w:pos="9026" w:leader="dot"/>
            </w:tabs>
            <w:rPr/>
          </w:pPr>
          <w:hyperlink w:anchor="__RefHeading___Toc1651075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651077_581953129">
            <w:r>
              <w:rPr>
                <w:webHidden/>
                <w:rStyle w:val="IndexLink"/>
                <w:rtl w:val="true"/>
              </w:rPr>
              <w:t>گفتار اول</w:t>
            </w:r>
            <w:r>
              <w:rPr>
                <w:rStyle w:val="IndexLink"/>
                <w:rtl w:val="true"/>
              </w:rPr>
              <w:t xml:space="preserve">: </w:t>
            </w:r>
            <w:r>
              <w:rPr>
                <w:rStyle w:val="IndexLink"/>
                <w:rtl w:val="true"/>
              </w:rPr>
              <w:t>برخی مصادیق</w:t>
            </w:r>
            <w:r>
              <w:rPr>
                <w:rStyle w:val="IndexLink"/>
                <w:rtl w:val="true"/>
              </w:rPr>
              <w:tab/>
            </w:r>
            <w:r>
              <w:rPr>
                <w:rStyle w:val="IndexLink"/>
              </w:rPr>
              <w:t>129</w:t>
            </w:r>
          </w:hyperlink>
        </w:p>
        <w:p>
          <w:pPr>
            <w:pStyle w:val="Contents4"/>
            <w:tabs>
              <w:tab w:val="clear" w:pos="8176"/>
              <w:tab w:val="right" w:pos="9026" w:leader="dot"/>
            </w:tabs>
            <w:rPr/>
          </w:pPr>
          <w:hyperlink w:anchor="__RefHeading___Toc1651079_581953129">
            <w:r>
              <w:rPr>
                <w:webHidden/>
                <w:rStyle w:val="IndexLink"/>
                <w:rtl w:val="true"/>
              </w:rPr>
              <w:t>گفتار دوم</w:t>
            </w:r>
            <w:r>
              <w:rPr>
                <w:rStyle w:val="IndexLink"/>
                <w:rtl w:val="true"/>
              </w:rPr>
              <w:t xml:space="preserve">: </w:t>
            </w:r>
            <w:r>
              <w:rPr>
                <w:rStyle w:val="IndexLink"/>
                <w:rtl w:val="true"/>
              </w:rPr>
              <w:t>ادله جزء بودن رکوع در نماز</w:t>
            </w:r>
            <w:r>
              <w:rPr>
                <w:rStyle w:val="IndexLink"/>
                <w:rtl w:val="true"/>
              </w:rPr>
              <w:tab/>
            </w:r>
            <w:r>
              <w:rPr>
                <w:rStyle w:val="IndexLink"/>
              </w:rPr>
              <w:t>130</w:t>
            </w:r>
          </w:hyperlink>
        </w:p>
        <w:p>
          <w:pPr>
            <w:pStyle w:val="Contents4"/>
            <w:tabs>
              <w:tab w:val="clear" w:pos="8176"/>
              <w:tab w:val="right" w:pos="9026" w:leader="dot"/>
            </w:tabs>
            <w:rPr/>
          </w:pPr>
          <w:hyperlink w:anchor="__RefHeading___Toc1651081_581953129">
            <w:r>
              <w:rPr>
                <w:webHidden/>
                <w:rStyle w:val="IndexLink"/>
                <w:rtl w:val="true"/>
              </w:rPr>
              <w:t>گفتار سوم</w:t>
            </w:r>
            <w:r>
              <w:rPr>
                <w:rStyle w:val="IndexLink"/>
                <w:rtl w:val="true"/>
              </w:rPr>
              <w:t xml:space="preserve">: </w:t>
            </w:r>
            <w:r>
              <w:rPr>
                <w:rStyle w:val="IndexLink"/>
                <w:rtl w:val="true"/>
              </w:rPr>
              <w:t>روایات تکلیف معلول</w:t>
            </w:r>
            <w:r>
              <w:rPr>
                <w:rStyle w:val="IndexLink"/>
                <w:rtl w:val="true"/>
              </w:rPr>
              <w:tab/>
            </w:r>
            <w:r>
              <w:rPr>
                <w:rStyle w:val="IndexLink"/>
              </w:rPr>
              <w:t>131</w:t>
            </w:r>
          </w:hyperlink>
        </w:p>
        <w:p>
          <w:pPr>
            <w:pStyle w:val="Contents4"/>
            <w:tabs>
              <w:tab w:val="clear" w:pos="8176"/>
              <w:tab w:val="right" w:pos="9026" w:leader="dot"/>
            </w:tabs>
            <w:rPr/>
          </w:pPr>
          <w:hyperlink w:anchor="__RefHeading___Toc1651083_581953129">
            <w:r>
              <w:rPr>
                <w:webHidden/>
                <w:rStyle w:val="IndexLink"/>
                <w:rtl w:val="true"/>
              </w:rPr>
              <w:t>گفتار چهارم</w:t>
            </w:r>
            <w:r>
              <w:rPr>
                <w:rStyle w:val="IndexLink"/>
                <w:rtl w:val="true"/>
              </w:rPr>
              <w:t xml:space="preserve">: </w:t>
            </w:r>
            <w:r>
              <w:rPr>
                <w:rStyle w:val="IndexLink"/>
                <w:rtl w:val="true"/>
              </w:rPr>
              <w:t>بیان مسائل</w:t>
            </w:r>
            <w:r>
              <w:rPr>
                <w:rStyle w:val="IndexLink"/>
                <w:rtl w:val="true"/>
              </w:rPr>
              <w:tab/>
            </w:r>
            <w:r>
              <w:rPr>
                <w:rStyle w:val="IndexLink"/>
              </w:rPr>
              <w:t>133</w:t>
            </w:r>
          </w:hyperlink>
        </w:p>
        <w:p>
          <w:pPr>
            <w:pStyle w:val="Contents3"/>
            <w:tabs>
              <w:tab w:val="clear" w:pos="8459"/>
              <w:tab w:val="right" w:pos="9026" w:leader="dot"/>
            </w:tabs>
            <w:rPr/>
          </w:pPr>
          <w:hyperlink w:anchor="__RefHeading___Toc1651085_581953129">
            <w:r>
              <w:rPr>
                <w:webHidden/>
                <w:rStyle w:val="IndexLink"/>
                <w:rtl w:val="true"/>
              </w:rPr>
              <w:t>فصل پنجم</w:t>
            </w:r>
            <w:r>
              <w:rPr>
                <w:rStyle w:val="IndexLink"/>
                <w:rtl w:val="true"/>
              </w:rPr>
              <w:t xml:space="preserve">: </w:t>
            </w:r>
            <w:r>
              <w:rPr>
                <w:rStyle w:val="IndexLink"/>
                <w:rtl w:val="true"/>
              </w:rPr>
              <w:t>معلولیت موجب عدم تحقق سجده</w:t>
            </w:r>
            <w:r>
              <w:rPr>
                <w:rStyle w:val="IndexLink"/>
                <w:rtl w:val="true"/>
              </w:rPr>
              <w:tab/>
            </w:r>
            <w:r>
              <w:rPr>
                <w:rStyle w:val="IndexLink"/>
              </w:rPr>
              <w:t>145</w:t>
            </w:r>
          </w:hyperlink>
        </w:p>
        <w:p>
          <w:pPr>
            <w:pStyle w:val="Contents4"/>
            <w:tabs>
              <w:tab w:val="clear" w:pos="8176"/>
              <w:tab w:val="right" w:pos="9026" w:leader="dot"/>
            </w:tabs>
            <w:rPr/>
          </w:pPr>
          <w:hyperlink w:anchor="__RefHeading___Toc1651087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51089_581953129">
            <w:r>
              <w:rPr>
                <w:webHidden/>
                <w:rStyle w:val="IndexLink"/>
                <w:rtl w:val="true"/>
              </w:rPr>
              <w:t>گفتار اول</w:t>
            </w:r>
            <w:r>
              <w:rPr>
                <w:rStyle w:val="IndexLink"/>
                <w:rtl w:val="true"/>
              </w:rPr>
              <w:t xml:space="preserve">: </w:t>
            </w:r>
            <w:r>
              <w:rPr>
                <w:rStyle w:val="IndexLink"/>
                <w:rtl w:val="true"/>
              </w:rPr>
              <w:t>برخی مصادیق</w:t>
            </w:r>
            <w:r>
              <w:rPr>
                <w:rStyle w:val="IndexLink"/>
                <w:rtl w:val="true"/>
              </w:rPr>
              <w:tab/>
            </w:r>
            <w:r>
              <w:rPr>
                <w:rStyle w:val="IndexLink"/>
              </w:rPr>
              <w:t>145</w:t>
            </w:r>
          </w:hyperlink>
        </w:p>
        <w:p>
          <w:pPr>
            <w:pStyle w:val="Contents4"/>
            <w:tabs>
              <w:tab w:val="clear" w:pos="8176"/>
              <w:tab w:val="right" w:pos="9026" w:leader="dot"/>
            </w:tabs>
            <w:rPr/>
          </w:pPr>
          <w:hyperlink w:anchor="__RefHeading___Toc1651091_581953129">
            <w:r>
              <w:rPr>
                <w:webHidden/>
                <w:rStyle w:val="IndexLink"/>
                <w:rtl w:val="true"/>
              </w:rPr>
              <w:t>گفتار دوم</w:t>
            </w:r>
            <w:r>
              <w:rPr>
                <w:rStyle w:val="IndexLink"/>
                <w:rtl w:val="true"/>
              </w:rPr>
              <w:t xml:space="preserve">: </w:t>
            </w:r>
            <w:r>
              <w:rPr>
                <w:rStyle w:val="IndexLink"/>
                <w:rtl w:val="true"/>
              </w:rPr>
              <w:t>ادله وجوب و جزئیت سجده</w:t>
            </w:r>
            <w:r>
              <w:rPr>
                <w:rStyle w:val="IndexLink"/>
                <w:rtl w:val="true"/>
              </w:rPr>
              <w:tab/>
            </w:r>
            <w:r>
              <w:rPr>
                <w:rStyle w:val="IndexLink"/>
              </w:rPr>
              <w:t>146</w:t>
            </w:r>
          </w:hyperlink>
        </w:p>
        <w:p>
          <w:pPr>
            <w:pStyle w:val="Contents4"/>
            <w:tabs>
              <w:tab w:val="clear" w:pos="8176"/>
              <w:tab w:val="right" w:pos="9026" w:leader="dot"/>
            </w:tabs>
            <w:rPr/>
          </w:pPr>
          <w:hyperlink w:anchor="__RefHeading___Toc1651093_581953129">
            <w:r>
              <w:rPr>
                <w:webHidden/>
                <w:rStyle w:val="IndexLink"/>
                <w:rtl w:val="true"/>
              </w:rPr>
              <w:t>گفتار سوم</w:t>
            </w:r>
            <w:r>
              <w:rPr>
                <w:rStyle w:val="IndexLink"/>
                <w:rtl w:val="true"/>
              </w:rPr>
              <w:t xml:space="preserve">: </w:t>
            </w:r>
            <w:r>
              <w:rPr>
                <w:rStyle w:val="IndexLink"/>
                <w:rtl w:val="true"/>
              </w:rPr>
              <w:t>روایات تکلیف معلول</w:t>
            </w:r>
            <w:r>
              <w:rPr>
                <w:rStyle w:val="IndexLink"/>
                <w:rtl w:val="true"/>
              </w:rPr>
              <w:tab/>
            </w:r>
            <w:r>
              <w:rPr>
                <w:rStyle w:val="IndexLink"/>
              </w:rPr>
              <w:t>147</w:t>
            </w:r>
          </w:hyperlink>
        </w:p>
        <w:p>
          <w:pPr>
            <w:pStyle w:val="Contents4"/>
            <w:tabs>
              <w:tab w:val="clear" w:pos="8176"/>
              <w:tab w:val="right" w:pos="9026" w:leader="dot"/>
            </w:tabs>
            <w:rPr/>
          </w:pPr>
          <w:hyperlink w:anchor="__RefHeading___Toc1651095_581953129">
            <w:r>
              <w:rPr>
                <w:webHidden/>
                <w:rStyle w:val="IndexLink"/>
                <w:rtl w:val="true"/>
              </w:rPr>
              <w:t>گفتار چهارم</w:t>
            </w:r>
            <w:r>
              <w:rPr>
                <w:rStyle w:val="IndexLink"/>
                <w:rtl w:val="true"/>
              </w:rPr>
              <w:t xml:space="preserve">: </w:t>
            </w:r>
            <w:r>
              <w:rPr>
                <w:rStyle w:val="IndexLink"/>
                <w:rtl w:val="true"/>
              </w:rPr>
              <w:t>بیان مسائل</w:t>
            </w:r>
            <w:r>
              <w:rPr>
                <w:rStyle w:val="IndexLink"/>
                <w:rtl w:val="true"/>
              </w:rPr>
              <w:tab/>
            </w:r>
            <w:r>
              <w:rPr>
                <w:rStyle w:val="IndexLink"/>
              </w:rPr>
              <w:t>151</w:t>
            </w:r>
          </w:hyperlink>
        </w:p>
        <w:p>
          <w:pPr>
            <w:pStyle w:val="Contents2"/>
            <w:tabs>
              <w:tab w:val="clear" w:pos="8743"/>
              <w:tab w:val="right" w:pos="9026" w:leader="dot"/>
            </w:tabs>
            <w:rPr/>
          </w:pPr>
          <w:hyperlink w:anchor="__RefHeading___Toc1651097_581953129">
            <w:r>
              <w:rPr>
                <w:webHidden/>
                <w:rStyle w:val="IndexLink"/>
                <w:rtl w:val="true"/>
              </w:rPr>
              <w:t>منابع و مآخذ</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3_103969"/>
      <w:bookmarkStart w:id="1" w:name="pg10603_103969"/>
      <w:bookmarkEnd w:id="1"/>
    </w:p>
    <w:p>
      <w:pPr>
        <w:pStyle w:val="Heading2"/>
        <w:numPr>
          <w:ilvl w:val="1"/>
          <w:numId w:val="1"/>
        </w:numPr>
        <w:rPr/>
      </w:pPr>
      <w:bookmarkStart w:id="2" w:name="pg10603_103969"/>
      <w:bookmarkStart w:id="3" w:name="__RefHeading___Toc165097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محب‌الرحمان، محمدمهدی،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معلولان بر اساس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محب‌الرحمان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۵۰۷۲۱۶۹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097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نماز معلولان بر اساس فقه شیعه</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محب الرحمان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عکس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جعفری</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www.DataDisability.com , info@handicapcenter.com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دست‌هایت کبوتر شدند</w:t>
      </w:r>
    </w:p>
    <w:p>
      <w:pPr>
        <w:pStyle w:val="BookText"/>
        <w:rPr/>
      </w:pPr>
      <w:r>
        <w:rPr>
          <w:rFonts w:ascii="IRNazanin" w:hAnsi="IRNazanin" w:eastAsia="IRNazanin"/>
          <w:color w:val="111111"/>
          <w:sz w:val="28"/>
          <w:sz w:val="28"/>
          <w:szCs w:val="28"/>
          <w:rtl w:val="true"/>
          <w:lang w:bidi="fa-IR"/>
        </w:rPr>
        <w:t>پاهایت منتشر در خاک،</w:t>
      </w:r>
    </w:p>
    <w:p>
      <w:pPr>
        <w:pStyle w:val="BookText"/>
        <w:rPr/>
      </w:pPr>
      <w:r>
        <w:rPr>
          <w:rFonts w:ascii="IRNazanin" w:hAnsi="IRNazanin" w:eastAsia="IRNazanin"/>
          <w:color w:val="111111"/>
          <w:sz w:val="28"/>
          <w:sz w:val="28"/>
          <w:szCs w:val="28"/>
          <w:rtl w:val="true"/>
          <w:lang w:bidi="fa-IR"/>
        </w:rPr>
        <w:t>و حالا همسرت</w:t>
      </w:r>
    </w:p>
    <w:p>
      <w:pPr>
        <w:pStyle w:val="BookText"/>
        <w:rPr/>
      </w:pPr>
      <w:r>
        <w:rPr>
          <w:rFonts w:ascii="IRNazanin" w:hAnsi="IRNazanin" w:eastAsia="IRNazanin"/>
          <w:color w:val="111111"/>
          <w:sz w:val="28"/>
          <w:sz w:val="28"/>
          <w:szCs w:val="28"/>
          <w:rtl w:val="true"/>
          <w:lang w:bidi="fa-IR"/>
        </w:rPr>
        <w:t>فرشته‌ای‌ست</w:t>
      </w:r>
    </w:p>
    <w:p>
      <w:pPr>
        <w:pStyle w:val="BookText"/>
        <w:rPr/>
      </w:pPr>
      <w:r>
        <w:rPr>
          <w:rFonts w:ascii="IRNazanin" w:hAnsi="IRNazanin" w:eastAsia="IRNazanin"/>
          <w:color w:val="111111"/>
          <w:sz w:val="28"/>
          <w:sz w:val="28"/>
          <w:szCs w:val="28"/>
          <w:rtl w:val="true"/>
          <w:lang w:bidi="fa-IR"/>
        </w:rPr>
        <w:t>که صندلی چرخدار تو را</w:t>
      </w:r>
    </w:p>
    <w:p>
      <w:pPr>
        <w:pStyle w:val="BookText"/>
        <w:rPr/>
      </w:pPr>
      <w:r>
        <w:rPr>
          <w:rFonts w:ascii="IRNazanin" w:hAnsi="IRNazanin" w:eastAsia="IRNazanin"/>
          <w:color w:val="111111"/>
          <w:sz w:val="28"/>
          <w:sz w:val="28"/>
          <w:szCs w:val="28"/>
          <w:rtl w:val="true"/>
          <w:lang w:bidi="fa-IR"/>
        </w:rPr>
        <w:t>به نماز جمعه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سعیدی 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ارْحَمْنَا أَنْتَ مَوْلاَنَا فَانْصُرْنَا عَلَی الْقَوْمِ الْکَافِرِینَ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286</w:t>
      </w:r>
      <w:bookmarkStart w:id="7" w:name="pg10603_103973"/>
    </w:p>
    <w:p>
      <w:pPr>
        <w:pStyle w:val="Heading2"/>
        <w:numPr>
          <w:ilvl w:val="1"/>
          <w:numId w:val="1"/>
        </w:numPr>
        <w:rPr/>
      </w:pPr>
      <w:bookmarkStart w:id="8" w:name="__RefHeading___Toc1650979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یکم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معلولیت‌های مؤثر در ناتوانی و نماز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ناتوانی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معلولیت‌ها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انواع مختلف 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حد عجز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قدرت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قدرت در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شرطیت قدرت در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وجوب نماز به مطلق مکلفین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موجب عدم تحقق اجزاء و اذکار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موجب عدم رعایت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اشتراط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تکلیف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موجب عدم تحقق قیام و جلوس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اشتراط قیام و جلوس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تکلیف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موجب عدم تحقق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و جزئیت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تکلیف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موجب عدم تحقق رکوع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جزء بودن رکوع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تکلیف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موجب عدم تحقق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و جزئیت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تکلیف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0" w:name="pg10603_103975"/>
    </w:p>
    <w:p>
      <w:pPr>
        <w:pStyle w:val="Heading2"/>
        <w:numPr>
          <w:ilvl w:val="1"/>
          <w:numId w:val="1"/>
        </w:numPr>
        <w:rPr/>
      </w:pPr>
      <w:bookmarkStart w:id="11" w:name="__RefHeading___Toc1650981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ظهور اسلام در سده هفتم میلادی نوید روح بخشی برای معلولان بود، زیرا بر خلاف ادیان و جریان‌های فکری و اعتقادی موجود که دیدگاه غیرانسانی نسبت به معلولان داشتند، اسلام نسبت به آنان رفتار کاملاً انسانی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آنان از سال‌های نخست رسالت و در مکه، در سند اصلی این دین یعنی قرآن کریم آمده؛ نیز رسول خدا صلی اللّه علیه و آله و سلم به عنوان بنیانگذار مکتب دارای سیره‌ای بدیع و سرشار از رفتارهای مطلوب با معلولان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نخست سوره عبس که از سوره‌های مکی است، فردی که با ناراحتی نگاهش را از نابینایی برگرداند، به شدت توبیخ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نه عملاً و نه با زبان به نابینای تازه وارد به جلسه سران مکه توهین نکرد فقط چون رفتار این نابینا را مخالف شئون متعارف می‌دانست با ناراحتی سرش را برگرداند و این عمل را حتی خداوند در حق آن نابینا نپذیرفت و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عبداللّه بن ام مکتوم را که نابینای مطلق بود به عنوان جانشین خودش برگزید که وقتی برای جنگ بیرون مدینه است، این نابینا به وضع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امور در قرآن و سیره نبوی فراوان است و گویای این است که اسلام نسبت به معلولان خط‌مشی جدیدی آورده است و بر خلاف نگرش موجود که معتقد به نابودی معلولان به دلیل حلول ارواح خبیثه شیطانی یا حیوانی در وجود آنان بودند و معلولان را به دور از مردم و جامعه در مکان‌های پَست نگه‌داری می‌کردند، اسلام برای آنان حقوق و شئون انسانی مثل دیگر انسان‌ها قائل بود و کوچک‌ترین تحقیر، بی‌حرمتی و توهین را در حق آنان روا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رهبر مسلمانان در مدینه وقتی در عرصه جهانی مطرح شده بود برای جلب افکار عمومی، رفتار انسانی با معلولان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و در آغاز رسالت یعنی در دوره‌ای که با تأیید عرف ضد معلولیتی موجود می‌توانست سران قبایل را جذب کند ولی چنین اقدامات مصلحت جویانه را نپذیرفت و به شدت عرف ضد معلولان را نفی کرد و از حقوق معلولین دفاع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فقیهان مسلمان بر اساس قرآن و سیره معصومین علیهم السلام وظایف و تکالیف فردی و اجتماعی معلولین را استخراج و استنباط کردند و توانستند نظام حقوقی پیشرفته‌ای برای این قشر آسیب دیده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 عبادت می‌توانند روح و روان خود را توانبخشی نموده و حتی نسبت به جسم خود نیرو بخشی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روانشناسان و متخصصان فیزیولوژی، شیوه‌های جدیدی برای توانبخشی ابداع و ابتکار کرده و با استفاده از کتاب، فرهنگ، تلقین‌ها، ذکرها و عبادات، انواع بیماری‌های روحی و روانی را از معلولان دور کرده و به آنان سلامتی روحی، روانی و حتی جسمی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به سراغ موسیقی رفته و سعی کرده‌اند از موسیقی برای توانبخشی معلولان مساعدت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وظایف و تکالیف معلولان در عبادات مشخص و معلوم شود، آنان با عبادات می‌توانند به توانبخشی‌های مطلوبی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دردهای بسیار زیاد داشت، می‌گفت به هنگام درد زیاد نیت نماز می‌کنم و با شروع به نماز دردهایم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و دیگر عبادات، آرام بخش‌اند و به همین دلیل نماز را سکینه و مسکن و آرامش بخش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برای اولین بار توانسته دیدگاه فقه شیعه را درباره مسائل و احکام نماز معلولان بررسی کند و در سه بخش مسائل نماز را بر پایه دیدگاه‌های فقیهان شیعه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بخش دوم اجماع فقیهان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 نماز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توضیح داده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نماز را از معلولان می‌خواهد ولو خوابیده و با اشاره سر، یعنی معلول در سخت‌ترین شرایط و هر مقدار توان دارد، باید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 نیاز دارد و جسم و روحش به آن احتیاج ضروری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مجموعه‌ای از کتب فقهی را مشغول نهایی سازی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پژوهشگران و نویسندگان با اندیشه و قلم و مساعدت‌های خود یاری فرمایند تا بتوانیم این مجموعه را زودتر در اختیار عموم مردم و عزیزانی که نیاز عاجل دارند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توانا و فقیه جوان حجت الاسلام والمسلمین دکتر محمدمهدی محب الرحمان تشکر می‌کنیم که بذل محبت فرمودند و این پژوهش خود را تبرعاً در اختیار دفتر فرهنگ معلولین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جناب حجت الاسلام والمسلمین سید جواد شهرستانی نماینده آیت اللّه العظمی سیدعلی سیستانی مدظله تشکر ویژه می‌نماییم که همواره پشتیبان این مرکز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دفتر فرهنگ معلولین </w:t>
      </w:r>
      <w:bookmarkStart w:id="13" w:name="pg10603_103977"/>
    </w:p>
    <w:p>
      <w:pPr>
        <w:pStyle w:val="Heading2"/>
        <w:numPr>
          <w:ilvl w:val="1"/>
          <w:numId w:val="1"/>
        </w:numPr>
        <w:rPr/>
      </w:pPr>
      <w:bookmarkStart w:id="14" w:name="__RefHeading___Toc1650983_581953129"/>
      <w:bookmarkStart w:id="15" w:name="_Toc5"/>
      <w:bookmarkEnd w:id="13"/>
      <w:bookmarkEnd w:id="14"/>
      <w:r>
        <w:rPr>
          <w:rtl w:val="true"/>
        </w:rPr>
        <w:t>مقدمه یکم</w:t>
      </w:r>
      <w:bookmarkEnd w:id="15"/>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بدون تردید مهمترین فریضه عبادی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کریم و آموزه‌های رهبران معصوم علیه السلام شاهد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بیش از چهل بار از اقامه نماز با صیغه‌های مختلف خبری و انشایی یاد کرده است و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نورچشم خود اعلام کرده است و بر اساس روایت نبوی خداوند محبت ایشان به نماز را بالاتر از محبت گرسنه به غذا و تشنه به آب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شریعت سمحه و سهله است و در موارد عسر و حرج و اضطرار بسیاری از احکام عبادی از مکلفین ساقط می‌شود، اما در مورد نماز در فرض عدم قدرت بر نماز متعارف، احکامی برای افراد غیر قادر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افراد معذور از اقامه نماز متعارف سبب شده است که بخش قابل توجهی از کتاب الطهاره و کتاب الصلوة به وضوی جیره، تیمم و نحوه نماز غیر قادر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و پس از توسعه عواملی که موجب امراض صعب العلاج و معلولیت‌های جسمی شده است، نیاز به بازپژوهی و تطبیق بر مصادیق نوپیدای معذوریت‌های دوران معاصر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جناب حجة السلام و المسلمین محمدمهدی محب الرحمان به عهده گرفتند، و در رساله سطح سه حوزه علمیه قم به خوبی به تحقیق و تبیین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جلسه داوری نهایی مورد تقدیر و عنایت هیئت داوری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مولف این اثر آرزوی توفیقات علمی و عملی بیشتر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قاضی زاده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603_103979"/>
      <w:bookmarkStart w:id="17" w:name="pg10603_103979"/>
      <w:bookmarkEnd w:id="17"/>
    </w:p>
    <w:p>
      <w:pPr>
        <w:pStyle w:val="Heading2"/>
        <w:numPr>
          <w:ilvl w:val="1"/>
          <w:numId w:val="1"/>
        </w:numPr>
        <w:rPr/>
      </w:pPr>
      <w:bookmarkStart w:id="18" w:name="pg10603_103979"/>
      <w:bookmarkStart w:id="19" w:name="__RefHeading___Toc1650985_581953129"/>
      <w:bookmarkStart w:id="20" w:name="_Toc6"/>
      <w:bookmarkEnd w:id="18"/>
      <w:bookmarkEnd w:id="19"/>
      <w:r>
        <w:rPr>
          <w:rtl w:val="true"/>
        </w:rPr>
        <w:t>مقدمه دوم</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نماز احبّ اعمال نزد خداوند،</w:t>
      </w:r>
      <w:r>
        <w:rPr>
          <w:rStyle w:val="FootnoteAnchor"/>
          <w:rtl w:val="true"/>
        </w:rPr>
        <w:footnoteReference w:id="2"/>
      </w:r>
      <w:r>
        <w:rPr>
          <w:rFonts w:ascii="IRNazanin" w:hAnsi="IRNazanin" w:eastAsia="IRNazanin"/>
          <w:color w:val="111111"/>
          <w:sz w:val="28"/>
          <w:sz w:val="28"/>
          <w:szCs w:val="28"/>
          <w:rtl w:val="true"/>
          <w:lang w:bidi="fa-IR"/>
        </w:rPr>
        <w:t>ستون دین</w:t>
      </w:r>
      <w:r>
        <w:rPr>
          <w:rStyle w:val="FootnoteAnchor"/>
          <w:rtl w:val="true"/>
        </w:rPr>
        <w:footnoteReference w:id="3"/>
      </w:r>
      <w:r>
        <w:rPr>
          <w:rFonts w:ascii="IRNazanin" w:hAnsi="IRNazanin" w:eastAsia="IRNazanin"/>
          <w:color w:val="111111"/>
          <w:sz w:val="28"/>
          <w:sz w:val="28"/>
          <w:szCs w:val="28"/>
          <w:rtl w:val="true"/>
          <w:lang w:bidi="fa-IR"/>
        </w:rPr>
        <w:t>و اولین عمل برای محاسبه در روز جزا به حساب آمده که اگر قبول شود، سایر اعمال نیز پذیرفته می‌شود ولی اگر رد شود، مابقی اعمال نیز مردود می‌شود،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قرآن کریم نیز بارها امر به اقامه آن شده، و حتی به عنوان برنامه‌ای کمک‌کننده و توان‌بخش معرفی شده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کیفیت آن نیز در کتب مختلف فقهی استدلالی و روایی، سخن بسیار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دیگر سو، احادیث و اخبار مختلفی قلم تکلیف را از شخص غیر قادر رفع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نصوص بسیاری نیز بر این دلالت می‌کنند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 متعدد دیگری وجود دارد که در آن، سائل از نحوه نماز شخص معلول جسمی می‌پرسد و امام راهکارهای مختلف آن را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بیان تکلیف، نشان می‌دهد سائل خالی الذهن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تحقیق، اولاً بحث از کیفیت و چگونگی تنجّز تکلیف اقامه نماز به مکلفین ناتوان جسمی است، و در مرتبه بعد، پس از بیان موضوع و توضیح انواع معلول‌هایی که ناتوان از انجام اجزاء نماز هستند، به دلیل جزئیت آن جزء از نماز اشاره کرده، و پس از آن به روایات بیان کننده جایگزین ارکان و اجزاء نماز پرداخته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 این پژوهش، که تحت عنوان گفتار چهارم در پایان هر فصل از بخش سوم می‌آید، به تطبیق مدلول روایات ارائه‌کننده راهکار بر کیفیتِ نماز معلولین،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ادله فقهی مربوطه، بررسی، تجزیه و تحلیل شده؛ و در نهایت، راهکاری برای چگونگیِ اقامه </w:t>
      </w:r>
    </w:p>
    <w:p>
      <w:pPr>
        <w:pStyle w:val="BookText"/>
        <w:rPr/>
      </w:pPr>
      <w:r>
        <w:rPr>
          <w:rFonts w:ascii="IRNazanin" w:hAnsi="IRNazanin" w:eastAsia="IRNazanin"/>
          <w:color w:val="111111"/>
          <w:sz w:val="28"/>
          <w:sz w:val="28"/>
          <w:szCs w:val="28"/>
          <w:rtl w:val="true"/>
          <w:lang w:bidi="fa-IR"/>
        </w:rPr>
        <w:t>نماز در حالت‌های مختلف، توسط این دست مکلفین،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کتاب درصدد پاسخ به این سؤالات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قدرت و تکلیف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مختلف معلولیت از جهت اقامه نماز به چه صورت تقسیم می‌شود؟؛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پیشنهادی نصوص، قواعد و اصول برای تغییر شکل ظاهری نماز و اجزاء آن در موارد گوناگون معلولین چگونه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روایات نماز با ایماء، در حالت خوابیده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حالات را هم استفاده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 که نمی تواند طهارتِ خود را حفظ کند، چگونه نماز بخواند؟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با قطع دست، پا، قطع نخاع و بدون تحرک، چگونه نماز بخواند؟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بدون حنجره، کسی که نمی‌تواند سخن بگوید چگونه نماز بخواند؟</w:t>
      </w:r>
    </w:p>
    <w:p>
      <w:pPr>
        <w:pStyle w:val="BookText"/>
        <w:rPr/>
      </w:pPr>
      <w:r>
        <w:rPr>
          <w:rFonts w:ascii="IRNazanin" w:hAnsi="IRNazanin" w:eastAsia="IRNazanin"/>
          <w:color w:val="111111"/>
          <w:sz w:val="28"/>
          <w:sz w:val="28"/>
          <w:szCs w:val="28"/>
          <w:rtl w:val="true"/>
          <w:lang w:bidi="fa-IR"/>
        </w:rPr>
        <w:t>در واقع می‌توان گفت هدف اصلی این کتاب، تحقیق در باب چگونگی نمازگذاردن جانباز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مورد نظر روایات و قواعد فقهی را بیان کرده، و به طریقه نماز خواندن هر یک از معلولین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مورد استفاده آسیب‌مندانِ دارای معلولیت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به اختصار، از شرطیت قدرت در تکالیف به عنوان مقدمه بحث، در بخش دومِ کتاب سخن گفته شده است؛ که این نتیجه و فائده نیز، خود در مباحث دیگر نیز مورد استفاده و کاربرد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فرضیه‌ای که این تحقیق بر آن بنیان شده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از ادله مانند لایکلف اللّه نفساً الا وسعها، استفاده می‌شود رفع تکلیف به میزان ناتوانی خواهد بود و رابطه تناسب بین آنها برقرار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جانبازی و معلولیت را به ناتوانی در طهارت، ایستادن و قیام، رکوع، سجده، تشهد و نشستن، و تکلم تقسیم کرد که هر کدام شکل نماز خاص خود را 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عصا و تکیه گاه، نماز به صورت نشسته، به صورت خوابیده، استفاده از ایماء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مختلفی است که در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پیشینه تحقیق لازم است گفته شود بر اساس جستجو در پایگاه‌های اطلاع رسانی معاونت پژوهش حوزه‌های علمیه، پژوهشگاه علوم و فناوری اطلاعات ایران و دفتر پژوهش‌های فرهنگی معاونت پژوهش و ارتباطات فرهنگی بنیاد شهید و امور ایثارگران، تاکنون طرح پژوهشی، پایان نامه حوزوی و دانشگاهی به دست نیامده و این پژوهش جدید و 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لازم است که تحقیق و پژوهش تفصیلی و به روش‌های امروزی،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موضوع نماز و اشخاص ناتوان از جمله موضوعات جدیدی نیستند و ممکن است در اعصار گذشته، تحقیقاتی نگاشته شده باشند؛ ضمن اینکه در لابلای کلمات فقهای متقدم و متأخر، مباحثی کوتاهی در نمازِ معلولان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ضرورتِ این پژوهش را توجه به این نکته روشن می‌سازد که معلولان در یک سده اخیر به لحاظ تنوع و گوناگونی گسترش یافته، و هرچند در جامعه بیرونی، به لحاظِ عدم رعایت شهرسازیِ مناسب، کمتر اثری از معلولین در جامعه می‌بینیم، به لحاظ کمی و آماری نیز در اثر جنگ تحمیلی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با طبقه‌بندی صحیحِ آنان، نماز هر گروه و دسته آنان تبیین شده، و وظایف نمازگزاران معلول از قرآن و روایات معصومین علیهم السلام استخراج و </w:t>
      </w:r>
    </w:p>
    <w:p>
      <w:pPr>
        <w:pStyle w:val="BookText"/>
        <w:rPr/>
      </w:pPr>
      <w:r>
        <w:rPr>
          <w:rFonts w:ascii="IRNazanin" w:hAnsi="IRNazanin" w:eastAsia="IRNazanin"/>
          <w:color w:val="111111"/>
          <w:sz w:val="28"/>
          <w:sz w:val="28"/>
          <w:szCs w:val="28"/>
          <w:rtl w:val="true"/>
          <w:lang w:bidi="fa-IR"/>
        </w:rPr>
        <w:t>استنباط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معلولین جسمی‌ای که طریقه نماز آنها مغفول مانده، و نهایتاً در حد ذکر چند مسأله، به آن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آیت اللّه دکتر کاظم قاضی زاده، حجت الاسلام و المسلمین دکتر سیف اللّه صرامی، سرکار خانم آمنه قراباغی، جناب آقای محمد نوری، دفتر فرهنگ معلولین، کانون معلولان تهران، و بنیاد شهید و امور ایثارگران که در هرچه بهتر شدن این پژوهش یاری رساندند،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محب الرحمان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603_103983"/>
      <w:bookmarkStart w:id="22" w:name="pg10603_103983"/>
      <w:bookmarkEnd w:id="22"/>
    </w:p>
    <w:p>
      <w:pPr>
        <w:pStyle w:val="Heading2"/>
        <w:numPr>
          <w:ilvl w:val="1"/>
          <w:numId w:val="1"/>
        </w:numPr>
        <w:rPr/>
      </w:pPr>
      <w:bookmarkStart w:id="23" w:name="pg10603_103983"/>
      <w:bookmarkStart w:id="24" w:name="__RefHeading___Toc1650987_581953129"/>
      <w:bookmarkStart w:id="25" w:name="_Toc7"/>
      <w:bookmarkEnd w:id="23"/>
      <w:bookmarkEnd w:id="24"/>
      <w:r>
        <w:rPr>
          <w:rtl w:val="true"/>
        </w:rPr>
        <w:t>چکیده</w:t>
      </w:r>
      <w:bookmarkEnd w:id="25"/>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اثر، ابتدا از کیفیت و چگونگی تنجّز تکلیف اقامه نماز به مکلفین دارای معلولیت و ناتوانی بحث می‌کند؛ چراکه احادیث و اخبار مختلفی قلم تکلیف را از شخص غیر قادر رفع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پس از بیان موضوع و توضیح انواع معلولیت‌هایی که موجب ناتوانی از انجام اجزاء نماز می‌گردند، به دلیل جزئیت و شرطیت آن جزء و شرط از نماز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روایات بیان کننده جایگزین ارکان و اجزاء نماز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w:t>
      </w:r>
    </w:p>
    <w:p>
      <w:pPr>
        <w:pStyle w:val="BookText"/>
        <w:rPr/>
      </w:pPr>
      <w:r>
        <w:rPr>
          <w:rFonts w:ascii="IRNazanin" w:hAnsi="IRNazanin" w:eastAsia="IRNazanin"/>
          <w:color w:val="111111"/>
          <w:sz w:val="28"/>
          <w:sz w:val="28"/>
          <w:szCs w:val="28"/>
          <w:rtl w:val="true"/>
          <w:lang w:bidi="fa-IR"/>
        </w:rPr>
        <w:t>قسمت این کتاب، به تطبیق مدلول روایات معین کننده راهکار برای جانبازان و معلولین،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دلیل نداشتن عضوی از بدن یا آسیب‌مند بودن عضو یا مشکل در کارکرد ذهن یا داشتن اختلالات روانی توان انجام نماز با همه شرایط و اجزاء و ارکانی بیان شده در رساله‌های عملیه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شارع عدم اجرای نماز را نپذیرفته، از این‌رو برای موارد اجرا نشده جایگزین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تکالیف و وظایف معلولان در پنج عملیاتی که نمازگزار باید انجام دهد یعنی طهارت، قیام، قرائت، رکوع، و سجده بررسی شده و در هر یک از اینها، متناسب با شرایط معلولان، حکم شرعی استنباط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نشسته و خوابیده بجای نماز ایستاده، استفاده از اشاره دست و چرخش زبان به جای قرائت، استفاده از اشاره سر بجای رکوع 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جانباز، معلول، ناتوان، نماز با اشاره، شرطیت قدرت در تکلیف</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اعاقة، معاق، معوّق، عاجز، غیر قادر، الصلاة بالایماء، شرطیة القدرة فی التکالیف</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0603_103985"/>
      <w:bookmarkStart w:id="27" w:name="pg10603_103985"/>
      <w:bookmarkEnd w:id="27"/>
    </w:p>
    <w:p>
      <w:pPr>
        <w:pStyle w:val="Heading2"/>
        <w:numPr>
          <w:ilvl w:val="1"/>
          <w:numId w:val="1"/>
        </w:numPr>
        <w:rPr/>
      </w:pPr>
      <w:bookmarkStart w:id="28" w:name="pg10603_103985"/>
      <w:bookmarkStart w:id="29" w:name="__RefHeading___Toc1650989_581953129"/>
      <w:bookmarkStart w:id="30" w:name="_Toc8"/>
      <w:bookmarkEnd w:id="28"/>
      <w:bookmarkEnd w:id="29"/>
      <w:r>
        <w:rPr>
          <w:rtl w:val="true"/>
        </w:rPr>
        <w:t>بخش اول</w:t>
      </w:r>
      <w:r>
        <w:rPr>
          <w:rtl w:val="true"/>
        </w:rPr>
        <w:t xml:space="preserve">: </w:t>
      </w:r>
      <w:r>
        <w:rPr>
          <w:rtl w:val="true"/>
        </w:rPr>
        <w:t>معلولیت‌های مؤثر در ناتوانی و نماز ناتوان</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650991_581953129"/>
      <w:bookmarkStart w:id="32" w:name="_Toc9"/>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این بخش، به توضیح و تعریف مفاهیم اساسی استفاده شده در این تحقیق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گفتار اول انواع معلولیت‌ها و بیماری‌هایی که موجب ناتوانی از اجزای مختلف نماز می‌شوند را توضیح می‌دهد، و در گفتار دوم، به مفهوم قدرت شرعی و عقلی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ابتدا در گفتار اول، انواع مختلف نماز از جمله یومیه، جمعه و آیات ذکر می‌شود؛ و پس از آن، در گفتار دوم مراتب نماز افراد دارای آسیب‌های مختلف، از جمله نماز نشسته، خوابیده و اشاره‌ای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گفتار سوم بحث از حد عجز و ناتوانی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چه شرایطی شخص ناتوان محسوب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چهارم از این فصل، قواعد فقهی مرتبط با این پژوهش از جمله میسور و ما لایدرک مختصراً بحث خواهد شد؛ و در نهایت، در گفتار پنجم گزارشی از پیشینه تحقیق ارائه می‌کند</w:t>
      </w:r>
      <w:r>
        <w:rPr>
          <w:rFonts w:eastAsia="IRNazanin" w:cs="IRNazanin"/>
          <w:color w:val="111111"/>
          <w:sz w:val="28"/>
          <w:szCs w:val="28"/>
          <w:rtl w:val="true"/>
          <w:lang w:bidi="fa-IR"/>
        </w:rPr>
        <w:t xml:space="preserve">. </w:t>
      </w:r>
      <w:bookmarkStart w:id="33" w:name="pg10603_103987"/>
    </w:p>
    <w:p>
      <w:pPr>
        <w:pStyle w:val="Heading3"/>
        <w:numPr>
          <w:ilvl w:val="2"/>
          <w:numId w:val="1"/>
        </w:numPr>
        <w:rPr/>
      </w:pPr>
      <w:bookmarkStart w:id="34" w:name="__RefHeading___Toc1650993_581953129"/>
      <w:bookmarkStart w:id="35" w:name="_Toc10"/>
      <w:bookmarkEnd w:id="33"/>
      <w:bookmarkEnd w:id="34"/>
      <w:r>
        <w:rPr>
          <w:rtl w:val="true"/>
        </w:rPr>
        <w:t>فصل اول</w:t>
      </w:r>
      <w:r>
        <w:rPr>
          <w:rtl w:val="true"/>
        </w:rPr>
        <w:t xml:space="preserve">: </w:t>
      </w:r>
      <w:r>
        <w:rPr>
          <w:rtl w:val="true"/>
        </w:rPr>
        <w:t>معلولیت و ناتوانی</w:t>
      </w:r>
      <w:bookmarkEnd w:id="35"/>
    </w:p>
    <w:p>
      <w:pPr>
        <w:pStyle w:val="Heading4"/>
        <w:numPr>
          <w:ilvl w:val="3"/>
          <w:numId w:val="1"/>
        </w:numPr>
        <w:rPr/>
      </w:pPr>
      <w:bookmarkStart w:id="36" w:name="__RefHeading___Toc1650995_581953129"/>
      <w:bookmarkStart w:id="37" w:name="_Toc11"/>
      <w:bookmarkEnd w:id="36"/>
      <w:r>
        <w:rPr>
          <w:rtl w:val="true"/>
        </w:rPr>
        <w:t>گفتار اول</w:t>
      </w:r>
      <w:r>
        <w:rPr>
          <w:rtl w:val="true"/>
        </w:rPr>
        <w:t xml:space="preserve">: </w:t>
      </w:r>
      <w:r>
        <w:rPr>
          <w:rtl w:val="true"/>
        </w:rPr>
        <w:t>انواع معلولیت‌ها</w:t>
      </w:r>
      <w:bookmarkEnd w:id="37"/>
    </w:p>
    <w:p>
      <w:pPr>
        <w:pStyle w:val="BookText"/>
        <w:rPr/>
      </w:pPr>
      <w:r>
        <w:rPr>
          <w:rFonts w:ascii="IRNazanin" w:hAnsi="IRNazanin" w:eastAsia="IRNazanin"/>
          <w:color w:val="111111"/>
          <w:sz w:val="28"/>
          <w:sz w:val="28"/>
          <w:szCs w:val="28"/>
          <w:rtl w:val="true"/>
          <w:lang w:bidi="fa-IR"/>
        </w:rPr>
        <w:t>از اصلی‌ترین مفاهیم اساسی این رساله، مفهوم معلول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این سؤال پاسخ گفته می‌شود که به چه کسی معلول اطلاق می‌شود؟ و به چه آسیب‌هایی معلولیت اطلاق می‌گردد؟</w:t>
      </w:r>
    </w:p>
    <w:p>
      <w:pPr>
        <w:pStyle w:val="BookText"/>
        <w:rPr/>
      </w:pPr>
      <w:r>
        <w:rPr>
          <w:rFonts w:ascii="IRNazanin" w:hAnsi="IRNazanin" w:eastAsia="IRNazanin"/>
          <w:color w:val="111111"/>
          <w:sz w:val="28"/>
          <w:sz w:val="28"/>
          <w:szCs w:val="28"/>
          <w:rtl w:val="true"/>
          <w:lang w:bidi="fa-IR"/>
        </w:rPr>
        <w:t>معلول در فرهنگ فارسی با واژه‌هایی مثل توانخواه، ناتوان، کم توان، مددجو و مددخواه هم بیان شده ولی اغلب واژه معلول و مشتقات آن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إعاقة معوّق، معاق، ذوی الاحتیاجات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و در فرهنگ انگلیسی </w:t>
      </w:r>
      <w:r>
        <w:rPr>
          <w:rFonts w:eastAsia="Times New Roman" w:cs="Times New Roman" w:ascii="Times New Roman" w:hAnsi="Times New Roman"/>
          <w:color w:val="111111"/>
          <w:sz w:val="28"/>
          <w:szCs w:val="28"/>
          <w:lang w:val="en-US" w:bidi="en-US"/>
        </w:rPr>
        <w:t>Handicap Disability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کسی گفته می‌شود که بر اثر نقص یا آسیب جسمی یا ذهنی یا روانی و روحی و بالاخره یا اجتماعی کارایی عادی و معمولی خود را از دست داده و یا در زندگی فردی یا شئون اجتماعی، اقتصادی و حرفه‌ای او اختلال محسوس به وجود آمده است؛ به طوری که این اختلال، از استقلال فردی، اجتماعی و اقتصادی وی کاسته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معلولیت و معلولان را از منظرهای مختلف و بر اساس شاخص‌های متعدد طبقه‌بندی و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علت و منشأ پیدایش معلولیت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ژنتیکی، علل مادرزادی و علل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عارضی را به جنگ و بیماری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معلولیت‌ها را به انواع حسی مانند نابینایی و ناشنوایی؛ حرکتی مانند افراد فاقد عضو حرکتی، ضایعات نخاعی و ناهنجاری‌های مربوط به اسکلت و عضلات؛ احشای داخلی مثل نارسایی‌های قلبی عروقی، تنفسی، کلیوی؛ ذهنی شامل عقب ماندگی ذهنی و بالاخره روانی مثل وسواس و افسردگی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حسی یعنی نابینایان و ناشنوایان در مسائلی از نماز مانند قدرت بر تکلم، عدم رؤیت نجاست در بدن نمازگزار یا عدم رؤیت زوال خورشید و معلولین ذهنی به عنوان افراد فاقد قدرت تفکر و تعقل و دیگر معلولیت‌ها بررسی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معلولین مختلف که به دلیل فقدان عضو یا ناهنجاری‌ها و نارسایی‌های دیگر، ناتوان از انجام برخی اجزاء نمازاند مورد بحث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انواع معلولیت‌ها می‌پردازم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مغزی</w:t>
      </w:r>
    </w:p>
    <w:p>
      <w:pPr>
        <w:pStyle w:val="BookText"/>
        <w:rPr/>
      </w:pPr>
      <w:r>
        <w:rPr>
          <w:rFonts w:ascii="IRNazanin" w:hAnsi="IRNazanin" w:eastAsia="IRNazanin"/>
          <w:color w:val="111111"/>
          <w:sz w:val="28"/>
          <w:sz w:val="28"/>
          <w:szCs w:val="28"/>
          <w:rtl w:val="true"/>
          <w:lang w:bidi="fa-IR"/>
        </w:rPr>
        <w:t>فلج مغزی اصطلاحی برای توصیف یک گروه بیماری‌های مزمن است که در سال‌های اول تولد ظاهر می‌شوند و موجب نقص و تنزل حرکات اعضاء حرکتی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با نقص رشد و یا تخریب حرکات برای کنترل حرکت در مغز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مغزی یک بیماری خاص نیست و واگیر ندارد و پیشرفت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غیر از توانبخشی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تصور می‌کنند فلج مغزی شکلی حرکتی است که بر اثر آسیب‌های مغزی زمان تولد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امر این است که مکانیسم آن خیلی پیچیده‌تر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استفاده‌های عملی، می‌توان فلج مغزی را سندرمی دانست که دارای علایمی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حرکتی، ناهنجاری‌های روانی، تشنج، اختلال‌های رفتاری ناشی از آسیب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ممکن است آن قدر خفیف باشد که تشخیصشان با اشکال صورت گیرد و یا آن قدر عمیق باشد که فرد بطور کامل زمین‌گیر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انواع فلج‌های مغزی، غیر از همی پلژی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احساس درد در یک طرف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یک نیمه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یا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می‌شود، بقیه موارد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 پلژی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پاها بیش از دست‌ها مبتلاست، و کوادری پلژی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دو دست و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چهار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و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مبتلاست و همچنین پاراپلژی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نیمه تحتانی بدن یا فلج 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پاها مبتلا هستند، در همه این موارد مبتلایان به جهت عدم توانایی، طهارت در نماز را نمی‌توانند مراعات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 بدن</w:t>
      </w:r>
    </w:p>
    <w:p>
      <w:pPr>
        <w:pStyle w:val="BookText"/>
        <w:rPr/>
      </w:pPr>
      <w:r>
        <w:rPr>
          <w:rFonts w:ascii="IRNazanin" w:hAnsi="IRNazanin" w:eastAsia="IRNazanin"/>
          <w:color w:val="111111"/>
          <w:sz w:val="28"/>
          <w:sz w:val="28"/>
          <w:szCs w:val="28"/>
          <w:rtl w:val="true"/>
          <w:lang w:bidi="fa-IR"/>
        </w:rPr>
        <w:t>قطع عضو می‌تواند از آسیب‌های جراحتی مانند زخم‌های متأثر از گلوله، تصادفات اتومبیل، و سوختگی‌های شدید ناشی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می‌توانند رگ‌های خونی و دیگر اجزاء سازنده بافت را بشکافند یا پاره کنند به طوری که قابل ترمیم نباشند و هیچ گزینه دیگری جز قطع عضو به جا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جانبازان عزیز طی آسیب‌های جراحتی که در دفاع مقدس بر ایشان تحمیل شده، دچار قطع عضو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عضو همچنین می‌تواند به دلیل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تنوعی از بیماری‌های مختلف که می‌توانند به طرز جبران ناپذیری بافت‌های بدن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که دیابت با بیماری پیرامون شریان </w:t>
      </w:r>
      <w:r>
        <w:rPr>
          <w:rFonts w:eastAsia="Times New Roman" w:cs="Times New Roman" w:ascii="Times New Roman" w:hAnsi="Times New Roman"/>
          <w:color w:val="111111"/>
          <w:sz w:val="28"/>
          <w:szCs w:val="28"/>
          <w:lang w:val="en-US" w:bidi="en-US"/>
        </w:rPr>
        <w:t>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همراهی کند، در همان زمان موجب مرگ عصب‌ها می‌شود و بیماری نوروپاتی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از نوروپاتی رنج می‌برند حس لامسه خود را از دست می‌دهند و بیشتر در معرض بریدگی بدن قرار دارند که به علت جریان گردش خون آسیب دیده دیرتر التیام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تعجب داشته باشد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قطع اعضای بدن در ایالات متحده از همین سناریو ناشی می‌شوند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دیگر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سرطان می‌تواند آسیب‌های شدید به بافت‌های بدن وارد کند، سرطان هم می‌تواند و قطع عضو را الزامی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جلوگیری از انتشار تومور بدخیم به دیگر اعضای 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قطع عضو مادرزادی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رحم، خونی که به داخل یک عضو در حال شکل‌گیری جریان دارد می‌تواند به علت نوارهای بافتی، کم فشار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عضو برای همیشه از دست می‌رود و کودک با عارضه‌ای که قطع عضو مادرزادی نامیده می‌شود،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قطع عضو، جراحان رگ‌های خونی بریده شده را مسدود کرده، انتهای آنها را به سختی می‌بندند تا جریان خون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ویژه‌ای دارند که مبادا رگ‌های خونی‌ای که بافت‌های سالم باقی‌مانده را پشتیبانی می‌کنند،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جریان خون برای سلامت نگه داشتن بافت،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محل زخم کاملاً بهبود یافت، بیمار می‌تواند با یک اندام ساز، کار کند تا با یک عضو مصنوعی مطابقت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مصنوعی، منحصراً برای باقیمانده عضو بدن بیمار سامان داده می‌شود و در طراحی اتصال آن توجه ویژه‌ای می‌شود که بین بیمار و عضو مصنوعی اتصال خوبی برقرار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جانبازان</w:t>
      </w:r>
    </w:p>
    <w:p>
      <w:pPr>
        <w:pStyle w:val="BookText"/>
        <w:rPr/>
      </w:pPr>
      <w:r>
        <w:rPr>
          <w:rFonts w:ascii="IRNazanin" w:hAnsi="IRNazanin" w:eastAsia="IRNazanin"/>
          <w:color w:val="111111"/>
          <w:sz w:val="28"/>
          <w:sz w:val="28"/>
          <w:szCs w:val="28"/>
          <w:rtl w:val="true"/>
          <w:lang w:bidi="fa-IR"/>
        </w:rPr>
        <w:t>و معلولینی که دچار قطع عضو شده اند، مشکل عدم توانایی اجزای مختلف نماز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 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Multiple Sclerosis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بیماری مختص اعصاب مرکزی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لکه‌های سفید یا پلاک‌های متعددی در مغز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پلاک‌ها گویای سفت شدگی غلاف‌های سلول‌های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مغز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فرمانی که از مغز صادر می‌شود به راحتی به اعضاء و ماهیچه‌ها نمی‌رسد و کار به راحتی انجام نمی‌شود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www.body-encyclopedia.persianblog.ir/post/222</w:t>
      </w:r>
    </w:p>
    <w:p>
      <w:pPr>
        <w:pStyle w:val="BookText"/>
        <w:rPr/>
      </w:pPr>
      <w:r>
        <w:rPr>
          <w:rFonts w:ascii="IRNazanin" w:hAnsi="IRNazanin" w:eastAsia="IRNazanin"/>
          <w:color w:val="111111"/>
          <w:sz w:val="28"/>
          <w:sz w:val="28"/>
          <w:szCs w:val="28"/>
          <w:rtl w:val="true"/>
          <w:lang w:bidi="fa-IR"/>
        </w:rPr>
        <w:t>از این‌رو بیمار از انجام برخی شرایط و اجزای نماز از جمله طهارت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ضایعه نخاعی</w:t>
      </w:r>
    </w:p>
    <w:p>
      <w:pPr>
        <w:pStyle w:val="BookText"/>
        <w:rPr/>
      </w:pP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نخاع در اثر بیماری و یا ضربه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آسیب نخاع به علت فشار وارد شده از مهره‌ها می‌باشد و در اثر این آسیب، نخاع ورم کرده یا دچار خونمردگی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آسیب باعث پاره شدن فیبرهای عصبی نخاع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و یا بیماری‌های دیگر نیز ممکن است باعث همین نوع آسیب‌ها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مطالعات مختلفی در حال انجام است تا امکان ترمیم نخاع را فراهم سازد، ولی در حال حاضر نخاع پس از قطع شدن دیگر قابل ترمیم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ایجاد آسیب نخاعی تمامی اعصابی که بالای محل آسیب قرار دارند به کار خود به همان شکل قبل از آسیب ادامه می‌دهند، اما در زیر سطح آسیب نخاعی اعصاب نمی‌توانند</w:t>
      </w:r>
    </w:p>
    <w:p>
      <w:pPr>
        <w:pStyle w:val="BookText"/>
        <w:rPr/>
      </w:pPr>
      <w:r>
        <w:rPr>
          <w:rFonts w:ascii="IRNazanin" w:hAnsi="IRNazanin" w:eastAsia="IRNazanin"/>
          <w:color w:val="111111"/>
          <w:sz w:val="28"/>
          <w:sz w:val="28"/>
          <w:szCs w:val="28"/>
          <w:rtl w:val="true"/>
          <w:lang w:bidi="fa-IR"/>
        </w:rPr>
        <w:t>پیام‌ها را بین مغز و قسمت‌های بدن رد و بدل نمایند، علت این مسأله قطع شدن ارتباط بین دو قسمت نخاع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اگر ضایعه نخاعی نیمه تحتانی بدن را درگیر کند، فرد معلول قادر نخواهد بود </w:t>
      </w:r>
    </w:p>
    <w:p>
      <w:pPr>
        <w:pStyle w:val="BookText"/>
        <w:rPr/>
      </w:pPr>
      <w:r>
        <w:rPr>
          <w:rFonts w:ascii="IRNazanin" w:hAnsi="IRNazanin" w:eastAsia="IRNazanin"/>
          <w:color w:val="111111"/>
          <w:sz w:val="28"/>
          <w:sz w:val="28"/>
          <w:szCs w:val="28"/>
          <w:rtl w:val="true"/>
          <w:lang w:bidi="fa-IR"/>
        </w:rPr>
        <w:t>طهارت خود را حفظ کند، یا قیام و رکوع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تومور مغزی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Brain tumor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تومور مغزی به رشد یک توده غیر طبیعی در مغز که امکان دارد خوش خیم یا بدخیم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تومور خوش خیم مغز ممکن است به اندازه یک تومور بدخیم ناتوانی ایجاد کند، مگر اینکه به طور مناسب تحت درمان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تومور مغزی درمان نشود، آسیب دائمی مغز یا مرگ در انتظار بیمار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تومور به خارج توسط استخوان‌های جمجمه محدود می‌شود، بنابراین این مغز است که در اثر رشد تومور، تحت فشار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تومور زود کشف شود و به سرعت جراحی شود یا تحت اشعه درمانی و شیمی درمانی قرار گیرد، بهبود کامل اغلب امکان‌پذیر خواهد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بیمار دارای تومور به جهت اختلال در قدرت عضلانی بخشی از بدن و اختلالات حسی در بخش دیگر بدن، مکلف را در انجام نماز ناتوان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راشیتیسم یا نرمی استخوان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Rickets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راشیتیسم یا نرمی استخوان به عنوان بیماری استخوانی، موجب ضعیف شدن استخوان، پاهای پرانتزی و تغییر شکل در اندام‌ها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بیماران کلسیم، فسفر یا ویتامین دی به اندازه کافی در اختیار تولید استخوان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بیشتر از دیگران در معرض ابتلا به نرمی استخوان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ویتامین دی زیادی ندارد پس اگر بچه‌ای به مدت طولانی فقط از شیر مادر تغذیه کند و از مکمل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نکند ممکن است در خطر ابتلا به راشیتیسم باشد؛ قرار نگرفتن در معرض 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دی در پوست بدن انسان و با تابش نور آفتاب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تابش ناکافی نور خورشید می‌تواند زمینه‌ساز راشیتیسم باشد؛ کسانی که پوست تیره دارند نیاز به نور بیشتری برای ساخت ویتامین دی دارند و در نور کم بیشتر در معرض کمبود ویتامین دی قرار می‌گیرند؛ کسانی که به لاکتوز حساسیت دارند به علت مصرف ناکافی لبنیات می‌توانند در معرض خطر این بیماری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علایم راشیتیسم عبارت هستند از خواب آلودگی، شلی و ضعف عضلانی، تأخیر در رشد، پای پرانتزی و مچ دست کلفت و در موارد شدید ممکن است شکل قفسه سینه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هم از دیگر علائم حالات شدید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دارای این بیماری ممکن است نتوانند برخی اجزای نماز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آرتریت روماتوئید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آرتریت یا التهاب مفاصل، شایع‌ترین عارضه بیماری التهاب روده است که در خارج روده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آرتریت بطور کلی با افزایش سن مرتبط است در این بیماران، اغلب افراد جوان را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درد مفاصل، آرتریت همچنین باعث تورم مفاصل و کاهش قابلیت </w:t>
      </w:r>
    </w:p>
    <w:p>
      <w:pPr>
        <w:pStyle w:val="BookText"/>
        <w:rPr/>
      </w:pPr>
      <w:r>
        <w:rPr>
          <w:rFonts w:ascii="IRNazanin" w:hAnsi="IRNazanin" w:eastAsia="IRNazanin"/>
          <w:color w:val="111111"/>
          <w:sz w:val="28"/>
          <w:sz w:val="28"/>
          <w:szCs w:val="28"/>
          <w:rtl w:val="true"/>
          <w:lang w:bidi="fa-IR"/>
        </w:rPr>
        <w:t>انعطاف‌پذیری مفاصل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 نوع از آرتریت، موجب اختلال در ایستادن و قیام نمازگزار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این دو نوع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اسپوندیلیت یا اسپوندیلو آرتروپاتی که درد و سفتی در قسمت پایینی ستون فقرات و مفاصل ساکروایلیاک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ستون مهره‌ها به 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قابل توجه و بخصوص در جوانان، این علائم ماه‌ها یا حتی سال‌ها قبل از علایم روده‌ای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ممکن است صدمه دائمی در اثر چسبیدن استخوان‌های ستون فقرات به هم و در نتیجه کاهش میزان حرکت پشت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محدودیت حرکت دنده‌ها، تنفس عمیق را برای بیمار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اسپوندیلیت فعال معمولاً تا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فروکش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اسپوندیلیت انکیلوزان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شدید التهاب ستون فقرات است که نادر می‌باشد و در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مبتلا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آرتریت ستون فقرات و مفاصل ساکروایلیاک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ستون مهره‌ها به لگن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اسپوندیلیت انکیلوزان می‌تواند باعث التهاب چشم‌ها، ریه‌ها و دریچه‌های قلبی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اسپوندیلیت انکیلوزان ناشناخته است، در بعضی بیماران، این بیماری در افراد مستعد از نظر ژنتیکی بعد از ابتلا به عفونت روده یا مجاری ادراری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میزان شدت انکیلوزان می‌تواند میزان پیشرفت بیماری روده‌ای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اسپوندیلیت انکیلوزان بطور کلی افراد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 نوجوانان و مردان جوان را درگیر می‌کند و در ابتدا خود را به صورت کاهش چشمگیر میزان حرکت قسمت پایین ستون فقرات نشان می‌دهد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میوزیت و درماتومیوزیت</w:t>
      </w:r>
    </w:p>
    <w:p>
      <w:pPr>
        <w:pStyle w:val="BookText"/>
        <w:rPr/>
      </w:pPr>
      <w:r>
        <w:rPr>
          <w:rFonts w:ascii="IRNazanin" w:hAnsi="IRNazanin" w:eastAsia="IRNazanin"/>
          <w:color w:val="111111"/>
          <w:sz w:val="28"/>
          <w:sz w:val="28"/>
          <w:szCs w:val="28"/>
          <w:rtl w:val="true"/>
          <w:lang w:bidi="fa-IR"/>
        </w:rPr>
        <w:t>التهاب</w:t>
      </w:r>
    </w:p>
    <w:p>
      <w:pPr>
        <w:pStyle w:val="BookText"/>
        <w:rPr/>
      </w:pPr>
      <w:r>
        <w:rPr>
          <w:rFonts w:ascii="IRNazanin" w:hAnsi="IRNazanin" w:eastAsia="IRNazanin"/>
          <w:color w:val="111111"/>
          <w:sz w:val="28"/>
          <w:sz w:val="28"/>
          <w:szCs w:val="28"/>
          <w:rtl w:val="true"/>
          <w:lang w:bidi="fa-IR"/>
        </w:rPr>
        <w:t>بافت همبند، همراه تغییرات تخریبی در عضلات و پوست، باعث ضعف و تحلیل عضلات به ویژه عضلات اندام‌های فوقانی و تحتانی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شباهت بسیاری با آرتریت روماتویید و لوپوس اریتماتوی دارد و شیوع آن در خانم‌ها دو برابر آقایان بوده و بیشتر بین سنین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این بیماری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مکرر و سختی در برخاستن از جا؛ ضعف در عضلات کمربند لگن و کمربند شانه؛ بثورات پوستی بر روی صورت، شانه‌ها، بازوها و بر روی مفاصل که ممکن است خارش‌دار باشد؛ سردی دسته‌ها و پاها؛ اختلال در تکلم یا بلع؛ عفونت همراه با تب، ضعف عضلانی، کاهش وزن و درد مفاصل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ممکن است به طور ناگهانی یا تدریجی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بیماران در نهایت به دلیل ضعف عضلانی نیازمند استفاده از صندلی چرخ‌دار شده یا به کلی زمین‌گیر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علایم بیماری یا درمان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بیماری در اندک زمانی به مرگ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کردن بیماری یا بهبود خود به خود نیز ممکن است رخ دهد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www.irteb.com/bimariha/conditions-step.asp-t=379.htm</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تیبیال همی ملیا </w:t>
      </w:r>
      <w:r>
        <w:rPr>
          <w:rFonts w:eastAsia="Times New Roman" w:cs="Times New Roman" w:ascii="Times New Roman" w:hAnsi="Times New Roman"/>
          <w:color w:val="111111"/>
          <w:sz w:val="28"/>
          <w:szCs w:val="28"/>
          <w:lang w:val="en-US" w:bidi="en-US"/>
        </w:rPr>
        <w:t>Hemimelia Tibial</w:t>
      </w:r>
    </w:p>
    <w:p>
      <w:pPr>
        <w:pStyle w:val="BookText"/>
        <w:rPr/>
      </w:pPr>
      <w:r>
        <w:rPr>
          <w:rFonts w:ascii="IRNazanin" w:hAnsi="IRNazanin" w:eastAsia="IRNazanin"/>
          <w:color w:val="111111"/>
          <w:sz w:val="28"/>
          <w:sz w:val="28"/>
          <w:szCs w:val="28"/>
          <w:rtl w:val="true"/>
          <w:lang w:bidi="fa-IR"/>
        </w:rPr>
        <w:t>یکی از ناهنجاری‌های اسکلتی در حین تولد عدم وجود استخوان درشت‌نی یا تیبیا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بیماران به عللی نامعلوم در زمان جنینی استخوان درشت‌نی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فرم‌های خفیف بیماری، استخوان تیبیا یا درشت‌نی کوچک‌تر از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مادرزادی استخوان درشت‌نی از بیماری‌های مهم استخوان و مفاصل بوده و وظیفه تشخیص و درمان‌های جراحی و غیر جراحی بیمار مبتلا، به عهده پزشک ارتوپد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ناهنجاری مادرزادی در هر یک میلیون تولد در یک نفر دیده می‌شود و در اکثر اوقات سابقه خانوادگی از بیماری وجود ندارد ولی گاهی این عارضه به صورت ژن غالب یا مغلوب از والدین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ساق مبتلا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بالاترین قسمت استخوان نازک‌نی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خارجی زانو لمس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پای بیمار به سمت داخل می‌چرخد به طوری که وقتی بچه به پشت خوابیده است، کف پا‌ها به طرف سقف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زانوی این بیماران معمولاً در حالت خم شده است و شخص نمی‌تواند زانویش را بطور ارادی به حالت مستقیم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شدید بیماری ممکن است استخوان ران هم تشکیل نشده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www.irteb.com/bimariha/conditions-step.asp-t=379.htm</w:t>
      </w:r>
    </w:p>
    <w:p>
      <w:pPr>
        <w:pStyle w:val="BookText"/>
        <w:rPr/>
      </w:pPr>
      <w:r>
        <w:rPr>
          <w:rFonts w:ascii="IRNazanin" w:hAnsi="IRNazanin" w:eastAsia="IRNazanin"/>
          <w:color w:val="111111"/>
          <w:sz w:val="28"/>
          <w:sz w:val="28"/>
          <w:szCs w:val="28"/>
          <w:rtl w:val="true"/>
          <w:lang w:bidi="fa-IR"/>
        </w:rPr>
        <w:t>به این خاطر از ایستادن، خم شدن و رکوعِ ایستاده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مغزی</w:t>
      </w:r>
    </w:p>
    <w:p>
      <w:pPr>
        <w:pStyle w:val="BookText"/>
        <w:rPr/>
      </w:pPr>
      <w:r>
        <w:rPr>
          <w:rFonts w:ascii="IRNazanin" w:hAnsi="IRNazanin" w:eastAsia="IRNazanin"/>
          <w:color w:val="111111"/>
          <w:sz w:val="28"/>
          <w:sz w:val="28"/>
          <w:szCs w:val="28"/>
          <w:rtl w:val="true"/>
          <w:lang w:bidi="fa-IR"/>
        </w:rPr>
        <w:t>یک جراحت بسته در سر یعنی جراحتی که در آن هیچ شیئی وارد جمجمه نمی‌شود، اگر موجب تغییر در عملکرد طبیعی مغز شود، به آن ضربه مغزی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می‌تواند ناشی از یک ضربه شدید، سقوط یا تکان دادن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دچار ضربه مغزی شده، ممکن است هوشیاری خود را از دست بدهد یا در بینایی، حافظه یا حفظ تعادل او اختلالات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اکثر موارد جزئی و موقتی 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ولی در زمان ضربه مغزی، قیام و رکوع و بعضی حرکات دیگر برای نمازگزار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آبسه مغزی</w:t>
      </w:r>
    </w:p>
    <w:p>
      <w:pPr>
        <w:pStyle w:val="BookText"/>
        <w:rPr/>
      </w:pPr>
      <w:r>
        <w:rPr>
          <w:rFonts w:ascii="IRNazanin" w:hAnsi="IRNazanin" w:eastAsia="IRNazanin"/>
          <w:color w:val="111111"/>
          <w:sz w:val="28"/>
          <w:sz w:val="28"/>
          <w:szCs w:val="28"/>
          <w:rtl w:val="true"/>
          <w:lang w:bidi="fa-IR"/>
        </w:rPr>
        <w:t>آبسه مغزی یا اپی دورال، تجمع چرک ناشی از عفونت باکتریال در مغز یا خارجی‌ترین لایه از سه لایه غشایی که مغز و نخاع را می‌پوشاند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انواع عفونت‌ها در هر سن و در هر قسمت بدن خصوصاً عفونت در اطراف بینی، صورت، عفونت گوش و یا آبسه دندان جدی گرفته شود که تأخیر در تشخیص و درمان آن، ممکن است عارضه جبران ناپذیری به همراه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در پشت و کمر، ضعف، بی حسی یا فلج در یک طرف بدن، مشکل در صحبت کردن، منگی، گیجی، یا حالت هذیانی سردرد، تهوع و استفراغ، تشنج از علائم این بیماری است که البته گاه </w:t>
      </w:r>
    </w:p>
    <w:p>
      <w:pPr>
        <w:pStyle w:val="BookText"/>
        <w:rPr/>
      </w:pPr>
      <w:r>
        <w:rPr>
          <w:rFonts w:ascii="IRNazanin" w:hAnsi="IRNazanin" w:eastAsia="IRNazanin"/>
          <w:color w:val="111111"/>
          <w:sz w:val="28"/>
          <w:sz w:val="28"/>
          <w:szCs w:val="28"/>
          <w:rtl w:val="true"/>
          <w:lang w:bidi="fa-IR"/>
        </w:rPr>
        <w:t>می‌تواند به صورت بسیار آهسته و با تبی بسیار ملایم شروع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بعضی از حالات، ناتوان از انجام حرکاتی مثل قیام، قرائت و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شایع‌ترین منشأ عفونت باکتریایی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عفونتی که از جمجمه به درون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عفونت استخوان و مغز استخوان؛ عفونت زایده ماستوئید در پشت گوش یا سینوزیت؛ عفونتی که از سایر بخش‌های بدن، مثلاً ریه‌ها، پوست، یا دریچه‌های قلب، دچار عفونت شدند که از راه خون گسترش می‌یابد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پارکینسون</w:t>
      </w:r>
      <w:r>
        <w:rPr>
          <w:rFonts w:eastAsia="Times New Roman" w:cs="Times New Roman" w:ascii="Times New Roman" w:hAnsi="Times New Roman"/>
          <w:color w:val="111111"/>
          <w:sz w:val="28"/>
          <w:szCs w:val="28"/>
          <w:lang w:val="en-US" w:bidi="en-US"/>
        </w:rPr>
        <w:t>Parkinson’s disease</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 xml:space="preserve">پارکینسون یا </w:t>
      </w:r>
      <w:r>
        <w:rPr>
          <w:rFonts w:eastAsia="Times New Roman" w:cs="Times New Roman" w:ascii="Times New Roman" w:hAnsi="Times New Roman"/>
          <w:color w:val="111111"/>
          <w:sz w:val="28"/>
          <w:szCs w:val="28"/>
          <w:lang w:val="en-US" w:bidi="en-US"/>
        </w:rPr>
        <w:t>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اولین بار توسط دکتر جیمز پارکینسون در سال </w:t>
      </w:r>
      <w:r>
        <w:rPr>
          <w:rFonts w:ascii="IRNazanin" w:hAnsi="IRNazanin" w:eastAsia="IRNazanin"/>
          <w:color w:val="111111"/>
          <w:sz w:val="28"/>
          <w:sz w:val="28"/>
          <w:szCs w:val="28"/>
          <w:lang w:bidi="fa-IR"/>
        </w:rPr>
        <w:t>۱۸۱۷</w:t>
      </w:r>
    </w:p>
    <w:p>
      <w:pPr>
        <w:pStyle w:val="BookText"/>
        <w:rPr/>
      </w:pPr>
      <w:r>
        <w:rPr>
          <w:rFonts w:ascii="IRNazanin" w:hAnsi="IRNazanin" w:eastAsia="IRNazanin"/>
          <w:color w:val="111111"/>
          <w:sz w:val="28"/>
          <w:sz w:val="28"/>
          <w:szCs w:val="28"/>
          <w:rtl w:val="true"/>
          <w:lang w:bidi="fa-IR"/>
        </w:rPr>
        <w:t>میلادی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این بیماری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امروزه آن را تحت عنوان بیماری پارکینسون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پارکینسون بیماری دستگاه عصبی مرکزی است که مشخصه آن سفتی عضلانی پیش‌رونده تدریجی، لرزش و از دست رفتن مهارت‌های حرکتی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اختلال هنگامی رخ می‌دهد که نواحی خاصی از مغز توانایی خود را در تولید دوپامین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ناقلین عصبی در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حرکات بدن نامنظم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غالباً بعد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سالگی بروز می‌کند که از هر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نفر بالای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w:t>
      </w:r>
    </w:p>
    <w:p>
      <w:pPr>
        <w:pStyle w:val="BookText"/>
        <w:rPr/>
      </w:pPr>
      <w:r>
        <w:rPr>
          <w:rFonts w:ascii="IRNazanin" w:hAnsi="IRNazanin" w:eastAsia="IRNazanin"/>
          <w:color w:val="111111"/>
          <w:sz w:val="28"/>
          <w:sz w:val="28"/>
          <w:szCs w:val="28"/>
          <w:rtl w:val="true"/>
          <w:lang w:bidi="fa-IR"/>
        </w:rPr>
        <w:t>یک نفر به پارکینسون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پارکینسون گاهی در افراد جوان‌تر هم دیده می‌شود که پنج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درصد بیماران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آلزایمر، پارکینسون شایع‌ترین بیماری مخرب اعصاب به حساب می‌آید و معمولاً پیشرفت آن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علامت اصلی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 و لرزش دست و پا در حالت استراحت، کندی حرکات، سختی و خشک شدن دست و پا و بدن، و نداشتن تعادل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دادن حس بویایی نیز گاهاً پیش نشانگر بیماری پارکینسون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مراحل اولیه، ارتعاش اندام، ملایم و معمولاً در یک طرف بدن وجود دارد و احتیاجی نیز به درمان ندارد؛ اما با پیشرفت آن، شخص که دست لرزان خود را در جیب یا پشت خود پنهان می‌کند یا چیزی را برای کنترل ارتعاش مدام در دست می‌گیرد، دیگر قادر به پنهان کردن لرزش‌های شدید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به هنگامی که می‌خواهد تمرکز بیشتری به خود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معمولاً بیش از هر محدودیتی تأثیر منفی بر روان بیمار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لباس پوشیدن، اصلاح و استحمام وقت زیادی از بیمار می‌گیرد و حرکات بیمار مثل نشستن و برخاستن از صندلی و راه رفتن او آهسته شده، و بیمار حالت قوز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حالت صورت و چهره روی می‌دهد، و صدای او نیز یکنواخت، ضعیف و بم شده و نگاه او به دلیل کاهش پلک زدن، خیره و بدون احساس می‌شود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بیمار از ادای درست قرائت ذکر در قیام و رکوع ناتوان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حنجره</w:t>
      </w:r>
    </w:p>
    <w:p>
      <w:pPr>
        <w:pStyle w:val="BookText"/>
        <w:rPr/>
      </w:pPr>
      <w:r>
        <w:rPr>
          <w:rFonts w:ascii="IRNazanin" w:hAnsi="IRNazanin" w:eastAsia="IRNazanin"/>
          <w:color w:val="111111"/>
          <w:sz w:val="28"/>
          <w:sz w:val="28"/>
          <w:szCs w:val="28"/>
          <w:rtl w:val="true"/>
          <w:lang w:bidi="fa-IR"/>
        </w:rPr>
        <w:t>حنجره راه عبور کوتاه شبیه یک مثلث است که زیر حلق و در ناحیه گردن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حنجره بیماری است که در آن سلول‌های سرطانی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بافت‌های حنجره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دارای طناب‌های صوتی است که امواج صدا را هنگامی که هوا در برابر آنها به جریان می‌افتد، تولید و مرتعش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امواج از طریق حلق دهان و بینی منجر به تولید صدای 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موجود در حلق، صورت زبان و لب‌ها نیز در بیان کلمات قابل فهم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حنجره اکثر در افراد سیگاری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این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گلودردی که خوب نمی‌شود، درد بهنگام بلع، تغییر و یا خشونت صدا، درد گوش و یا وجود غده در گردن، پزشک علاوه به لمس گلو و گردن، لارنگوسکوپی می‌کند یعنی با قرار دادن یک لوله در گلوی بیمار به معاینه حنجره می‌پردازد، و در صورتیکه به بافتی غیر طبیعی برخورد نماید تکه‌ای از آن را برداشته و در زیر میکروسکوپ به مطالعه آن می‌پردازد تا ببیند که آیا سلول‌های سرطانی در آن وجود دارد یا خیر؟</w:t>
      </w:r>
    </w:p>
    <w:p>
      <w:pPr>
        <w:pStyle w:val="BookText"/>
        <w:rPr/>
      </w:pPr>
      <w:r>
        <w:rPr>
          <w:rFonts w:ascii="IRNazanin" w:hAnsi="IRNazanin" w:eastAsia="IRNazanin"/>
          <w:color w:val="111111"/>
          <w:sz w:val="28"/>
          <w:sz w:val="28"/>
          <w:szCs w:val="28"/>
          <w:rtl w:val="true"/>
          <w:lang w:bidi="fa-IR"/>
        </w:rPr>
        <w:t>برای درمان این افراد گاه حنجره برداشته می‌شود و پس از آن بیمار، صدای خود را نیز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می‌توانند از حنجره مصنوعی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مصنوعی دستگاهی است به صورت استوانه که فرد به راحتی آن را در دست گرفته و بر قسمت مشخصی از گردن خود قرار می‌دهد و با فشار دادن دگمه مربوطه روشن کرده 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دگمه برای کنترل برخی فاکتورهای صدا مانند بلندی، زیر و بمی یا تکیه صدا 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www.iranblood.org/persian/bloodonco/solipers/solipers3.htm</w:t>
      </w:r>
    </w:p>
    <w:p>
      <w:pPr>
        <w:pStyle w:val="BookText"/>
        <w:rPr/>
      </w:pPr>
      <w:r>
        <w:rPr>
          <w:rFonts w:ascii="IRNazanin" w:hAnsi="IRNazanin" w:eastAsia="IRNazanin"/>
          <w:color w:val="111111"/>
          <w:sz w:val="28"/>
          <w:sz w:val="28"/>
          <w:szCs w:val="28"/>
          <w:rtl w:val="true"/>
          <w:lang w:bidi="fa-IR"/>
        </w:rPr>
        <w:t>صدای فردی که با حنجره مصنوعی صحبت می‌کند، صدای تقریباً ضعیفی است که تا حدود زیادی مصنوعی به نظر می‌رسد، ولی در چنین شرایطی، بسیار مفید و مغتنم خواهد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آتاکسی</w:t>
      </w:r>
    </w:p>
    <w:p>
      <w:pPr>
        <w:pStyle w:val="BookText"/>
        <w:rPr/>
      </w:pPr>
      <w:r>
        <w:rPr>
          <w:rFonts w:ascii="IRNazanin" w:hAnsi="IRNazanin" w:eastAsia="IRNazanin"/>
          <w:color w:val="111111"/>
          <w:sz w:val="28"/>
          <w:sz w:val="28"/>
          <w:szCs w:val="28"/>
          <w:rtl w:val="true"/>
          <w:lang w:bidi="fa-IR"/>
        </w:rPr>
        <w:t>آتاکسی، کلمه‌ای یونانی است که به معنای ناهماهنگی می‌باشد و گروهی از بیماری‌های دستگاه عصبی را توصیف می‌کند که باعث می‌شوند افراد دچار حرکات کنترل نشده اندام‌ها، صورت و بدن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نوع آتاکسی، آتاکسی فردریش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بیماری که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نیکولاس فردریش شرح داده شد، یک بیماری عصبی ارثی است که در نتیجه اختلال در کار ژن سازنده فراتاکسین ایجاد می‌شود و معمولاً بین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گاهی در سنین پایین‌تر یا بالاتر 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آتاکسی فردریش، یکی از متداول‌ترین آتاکسی هاست که شروع آن در کودکی است</w:t>
      </w:r>
      <w:r>
        <w:rPr>
          <w:rFonts w:eastAsia="IRNazanin" w:cs="IRNazanin"/>
          <w:color w:val="111111"/>
          <w:sz w:val="28"/>
          <w:szCs w:val="28"/>
          <w:rtl w:val="true"/>
          <w:lang w:bidi="fa-IR"/>
        </w:rPr>
        <w:t xml:space="preserve">. </w:t>
      </w:r>
      <w:bookmarkStart w:id="38" w:name="pg10603_103995"/>
    </w:p>
    <w:p>
      <w:pPr>
        <w:pStyle w:val="BookText"/>
        <w:rPr/>
      </w:pPr>
      <w:bookmarkEnd w:id="38"/>
      <w:r>
        <w:rPr>
          <w:rFonts w:ascii="IRNazanin" w:hAnsi="IRNazanin" w:eastAsia="IRNazanin"/>
          <w:color w:val="111111"/>
          <w:sz w:val="28"/>
          <w:sz w:val="28"/>
          <w:szCs w:val="28"/>
          <w:rtl w:val="true"/>
          <w:lang w:bidi="fa-IR"/>
        </w:rPr>
        <w:t>در اثر این بیماری بافت عصبی در نخاع، به ویژه نورون‌ها تحلیل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نخاع نازک شده و مقداری از میلین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تعادل در هنگام راه رفتن به علت عدم هماهنگی حرکات دست و پا، و اشکال در صحبت کردن، حرکات تند تخم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و خارج، از جمله علائم این بیماری است که به تدریج واضح‌تر می‌شوند و ممکن است خمیدگی ستون فقرات و خمی قوس کف پا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درک موقعیت اندام‌ها در هوا به تدریج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قلب و نامنظمی در ضربان آن ممکن است بروز نماید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9" w:name="__RefHeading___Toc1650997_581953129"/>
      <w:bookmarkStart w:id="40" w:name="_Toc12"/>
      <w:bookmarkEnd w:id="39"/>
      <w:r>
        <w:rPr>
          <w:rtl w:val="true"/>
        </w:rPr>
        <w:t>گفتار دوم</w:t>
      </w:r>
      <w:r>
        <w:rPr>
          <w:rtl w:val="true"/>
        </w:rPr>
        <w:t xml:space="preserve">: </w:t>
      </w:r>
      <w:r>
        <w:rPr>
          <w:rtl w:val="true"/>
        </w:rPr>
        <w:t>قدرت</w:t>
      </w:r>
      <w:bookmarkEnd w:id="40"/>
    </w:p>
    <w:p>
      <w:pPr>
        <w:pStyle w:val="BookText"/>
        <w:rPr/>
      </w:pPr>
      <w:r>
        <w:rPr>
          <w:rFonts w:ascii="IRNazanin" w:hAnsi="IRNazanin" w:eastAsia="IRNazanin"/>
          <w:color w:val="111111"/>
          <w:sz w:val="28"/>
          <w:sz w:val="28"/>
          <w:szCs w:val="28"/>
          <w:rtl w:val="true"/>
          <w:lang w:bidi="fa-IR"/>
        </w:rPr>
        <w:t>قدرت و توانایی در مقابل فقدان قدرت و ناتوانی از مفاهیم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درصدد بررسی نماز مکلف با توجه به ناتوانی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توضیح معنای لغوی و اصطلاحی قدرت می‌پردازیم؛ و بعداً در گفتار سوم از فصل کلیات، پیرامون حد عجز و قدرت بحث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w:t>
      </w:r>
      <w:r>
        <w:rPr>
          <w:rStyle w:val="FootnoteAnchor"/>
          <w:rtl w:val="true"/>
        </w:rPr>
        <w:footnoteReference w:id="21"/>
      </w:r>
      <w:r>
        <w:rPr>
          <w:rFonts w:ascii="IRNazanin" w:hAnsi="IRNazanin" w:eastAsia="IRNazanin"/>
          <w:color w:val="111111"/>
          <w:sz w:val="28"/>
          <w:sz w:val="28"/>
          <w:szCs w:val="28"/>
          <w:rtl w:val="true"/>
          <w:lang w:bidi="fa-IR"/>
        </w:rPr>
        <w:t xml:space="preserve">و در اصطلاح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توانایی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فعل و ترک برای او برابر است؛ بدین معنا که اگر خواهد، می‌کند و اگر خواهد،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علوم مختلف، قیودی نیز بر این معنای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علم کلام،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و این‌طور معنی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فعل از فاعل که از روی علم باشد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در علم اصول فقه قدرت تقسیم به عقلی و شرعی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عقلی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مستقلاً به جهت قبح تکلیفِ عاجز، آن را معتبر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مکلف مثلاً توانایی و قدرت جسمی بر انجام کاری نداشت، قدرت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شرعی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دلیل اخذ شده به طوری که شارع آن را معتبر می‌داند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موجب متصف شدن تکلیف به مصلحت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قدرت شرعی نباشد، آن فعل مصلحت لازمه را برای واجب بودن پیدا نمی‌کند و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است که اگر استطاعت و کفایت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اصلاً حج واجب نمی‌شود؛ چراکه فاقد چیزی است که شارع شرط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به خاطر اموری مانند منع شرعی نتواند فعلی را انجام دهد، باز هم وی فاقد قدرت </w:t>
      </w:r>
    </w:p>
    <w:p>
      <w:pPr>
        <w:pStyle w:val="BookText"/>
        <w:rPr/>
      </w:pPr>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قدرت شرعی و هم قدرت عقلی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بعضی اجزای نماز منوط به قدرت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پایش قطع شده، عقلاً نمی‌تواند بایستد و قیام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عقلی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قطع نخاعی که نمی‌تواند طهارت خود را حفظ کند، قادر است نماز را بخواند، اما شرط شرعیِ آنکه طهارت است را نمی‌تواند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شرعی مورد بحث قرار می‌گیرد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قدرت به معنای اعم یعنی قدرت عقلی و شرعی مورد توجه بوده و معلول و ناتوان از انجام نماز، به لحاظ ناتوانی از شرط عقلی و شرط شرعیِ نماز مورد نظر است</w:t>
      </w:r>
      <w:r>
        <w:rPr>
          <w:rFonts w:eastAsia="IRNazanin" w:cs="IRNazanin"/>
          <w:color w:val="111111"/>
          <w:sz w:val="28"/>
          <w:szCs w:val="28"/>
          <w:rtl w:val="true"/>
          <w:lang w:bidi="fa-IR"/>
        </w:rPr>
        <w:t xml:space="preserve">. </w:t>
      </w:r>
      <w:bookmarkStart w:id="41" w:name="pg10603_103997"/>
    </w:p>
    <w:p>
      <w:pPr>
        <w:pStyle w:val="Heading3"/>
        <w:numPr>
          <w:ilvl w:val="2"/>
          <w:numId w:val="1"/>
        </w:numPr>
        <w:rPr/>
      </w:pPr>
      <w:bookmarkStart w:id="42" w:name="__RefHeading___Toc1650999_581953129"/>
      <w:bookmarkStart w:id="43" w:name="_Toc13"/>
      <w:bookmarkEnd w:id="41"/>
      <w:bookmarkEnd w:id="42"/>
      <w:r>
        <w:rPr>
          <w:rtl w:val="true"/>
        </w:rPr>
        <w:t>فصل دوم</w:t>
      </w:r>
      <w:r>
        <w:rPr>
          <w:rtl w:val="true"/>
        </w:rPr>
        <w:t xml:space="preserve">: </w:t>
      </w:r>
      <w:r>
        <w:rPr>
          <w:rtl w:val="true"/>
        </w:rPr>
        <w:t>کلیات</w:t>
      </w:r>
      <w:bookmarkEnd w:id="43"/>
    </w:p>
    <w:p>
      <w:pPr>
        <w:pStyle w:val="Heading4"/>
        <w:numPr>
          <w:ilvl w:val="3"/>
          <w:numId w:val="1"/>
        </w:numPr>
        <w:rPr/>
      </w:pPr>
      <w:bookmarkStart w:id="44" w:name="__RefHeading___Toc1651001_581953129"/>
      <w:bookmarkStart w:id="45" w:name="_Toc14"/>
      <w:bookmarkEnd w:id="44"/>
      <w:r>
        <w:rPr>
          <w:rtl w:val="true"/>
        </w:rPr>
        <w:t>گفتار اول</w:t>
      </w:r>
      <w:r>
        <w:rPr>
          <w:rtl w:val="true"/>
        </w:rPr>
        <w:t xml:space="preserve">: </w:t>
      </w:r>
      <w:r>
        <w:rPr>
          <w:rtl w:val="true"/>
        </w:rPr>
        <w:t>نماز و انواع مختلف آن</w:t>
      </w:r>
      <w:bookmarkEnd w:id="45"/>
    </w:p>
    <w:p>
      <w:pPr>
        <w:pStyle w:val="BookText"/>
        <w:rPr/>
      </w:pPr>
      <w:r>
        <w:rPr>
          <w:rFonts w:ascii="IRNazanin" w:hAnsi="IRNazanin" w:eastAsia="IRNazanin"/>
          <w:color w:val="111111"/>
          <w:sz w:val="28"/>
          <w:sz w:val="28"/>
          <w:szCs w:val="28"/>
          <w:rtl w:val="true"/>
          <w:lang w:bidi="fa-IR"/>
        </w:rPr>
        <w:t>در اسلام نمازهای مختلف واجب و مستحبی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تعداد اینها بین فقها اختلافاتی وجود دارد،</w:t>
      </w:r>
      <w:r>
        <w:rPr>
          <w:rStyle w:val="FootnoteAnchor"/>
          <w:rtl w:val="true"/>
        </w:rPr>
        <w:footnoteReference w:id="25"/>
      </w:r>
      <w:r>
        <w:rPr>
          <w:rFonts w:ascii="IRNazanin" w:hAnsi="IRNazanin" w:eastAsia="IRNazanin"/>
          <w:color w:val="111111"/>
          <w:sz w:val="28"/>
          <w:sz w:val="28"/>
          <w:szCs w:val="28"/>
          <w:rtl w:val="true"/>
          <w:lang w:bidi="fa-IR"/>
        </w:rPr>
        <w:t>اما از جمله نمازهای واجب، نماز یومیه، نماز آیات، نماز جمعه، نماز عید فطر، نماز میت، نماز طواف واجب، نماز نذر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انجام نمازهای مستحب مانند نوافل و غفیله مورد تأکید قرار گرفته‌اند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 نمازهای واجب و مستحب، غالباً ساختار یکسان دارند و شامل انجام نیت، قیام، قرائت، رکوع، سجده، تشهد و سلام همراه با طهارت از حدث و خبث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از نمازها شکل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آیات، دارای رکوع‌های متعدد و متفاوت است؛ نماز میت شامل رکوع و سجده و جلوس نیست، و یا قرائت در نماز عیدین و غفیله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ادعا کرد نماز در انواع مختلف آن، اجزایی فراتر از قیام، قرائت، رکوع، سجده،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طهارت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ترک نماز را در هر شرایطی نمی‌پذیرد و مکلف باید نماز را در هر شرایطی بپا دارد ولی با توجه به شرایط بدنی نمازگزار، برای هر یک از اجزاء نماز، راهکاری تعیین کرده تا شخص ناتوان و معلول، بتواند نماز خود را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نمازی نیست که برای اجزای آن جایگزینی تعیین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شارع اجازه ترک نماز را نداده؛ با اینکه در بسیاری از عبادات و وظایف، خواهان ترک شده است؟ زیرا نماز مؤثرترین و سازنده‌ترین عامل روح و شخصیت آدمی است و انسانیت انسان منوط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نماز را رکن و جوهره اسلام توصیف کرده‌اند</w:t>
      </w:r>
      <w:r>
        <w:rPr>
          <w:rFonts w:eastAsia="IRNazanin" w:cs="IRNazanin"/>
          <w:color w:val="111111"/>
          <w:sz w:val="28"/>
          <w:szCs w:val="28"/>
          <w:rtl w:val="true"/>
          <w:lang w:bidi="fa-IR"/>
        </w:rPr>
        <w:t>.</w:t>
      </w:r>
    </w:p>
    <w:p>
      <w:pPr>
        <w:pStyle w:val="Heading4"/>
        <w:numPr>
          <w:ilvl w:val="3"/>
          <w:numId w:val="1"/>
        </w:numPr>
        <w:rPr/>
      </w:pPr>
      <w:bookmarkStart w:id="46" w:name="__RefHeading___Toc1651003_581953129"/>
      <w:bookmarkStart w:id="47" w:name="_Toc15"/>
      <w:bookmarkEnd w:id="46"/>
      <w:r>
        <w:rPr>
          <w:rtl w:val="true"/>
        </w:rPr>
        <w:t>گفتار دوم</w:t>
      </w:r>
      <w:r>
        <w:rPr>
          <w:rtl w:val="true"/>
        </w:rPr>
        <w:t xml:space="preserve">: </w:t>
      </w:r>
      <w:r>
        <w:rPr>
          <w:rtl w:val="true"/>
        </w:rPr>
        <w:t>مراتب نماز</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جانبازان و معلولین جسمی ممکن است فاقد هر یک از شرایط و اجزای مختلف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ایشان، مراتب مختلفی پیدا می‌کند</w:t>
      </w:r>
      <w:r>
        <w:rPr>
          <w:rFonts w:eastAsia="IRNazanin" w:cs="IRNazanin"/>
          <w:color w:val="111111"/>
          <w:sz w:val="28"/>
          <w:szCs w:val="28"/>
          <w:rtl w:val="true"/>
          <w:lang w:bidi="fa-IR"/>
        </w:rPr>
        <w:t xml:space="preserve">: </w:t>
      </w:r>
      <w:bookmarkStart w:id="48" w:name="pg10603_103998"/>
    </w:p>
    <w:p>
      <w:pPr>
        <w:pStyle w:val="BookText"/>
        <w:rPr/>
      </w:pPr>
      <w:bookmarkEnd w:id="48"/>
      <w:r>
        <w:rPr>
          <w:rFonts w:ascii="IRNazanin" w:hAnsi="IRNazanin" w:eastAsia="IRNazanin"/>
          <w:color w:val="111111"/>
          <w:sz w:val="28"/>
          <w:sz w:val="28"/>
          <w:szCs w:val="28"/>
          <w:rtl w:val="true"/>
          <w:lang w:bidi="fa-IR"/>
        </w:rPr>
        <w:t xml:space="preserve">افراد فاقد قدرت بر قیام، نماز را نشسته ادا می‌کنند، و در مرتبه بعد، اگر نشسته هم نتواند نماز را مستجعا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بر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بعد، مستلقیا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بر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 سجده را اگر نمی‌تواند خم شود و رکوع و سجده را در حالت اصلی انجام دهد، هر مقدار می‌تواند خم شود اگر اصلاً نمی‌تواند خم شود، اشاره با سر و در نهایت اشاره با چشمان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قرائت، اگر شخص به میزانی که توانایی دارد تکلم می‌کند، اما اگر اصلاً نمی‌تواند تکلم کند، زبان را در دهان می‌چرخاند و با دستانش به معنای اذکار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بعد، اگر زبان و دست قطع شده باشد، به نیت و تصور الفاظ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قوه ماسکه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داده‌اند و قادر به حفظ طهارت از حدث و یا خبث نیستند، نماز را آن‌گونه که در فصل اول از بخش سوم بیان شده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فرد به اندازه‌ای که توانایی دارد، اجزاء و شرایط نماز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مراتب مختلف نماز ایشان، اختلافاتی نیز میان فقها وجود دارد که در جای خود مورد بحث و بررسی قرار خواهد گرفت</w:t>
      </w:r>
      <w:r>
        <w:rPr>
          <w:rFonts w:eastAsia="IRNazanin" w:cs="IRNazanin"/>
          <w:color w:val="111111"/>
          <w:sz w:val="28"/>
          <w:szCs w:val="28"/>
          <w:rtl w:val="true"/>
          <w:lang w:bidi="fa-IR"/>
        </w:rPr>
        <w:t>.</w:t>
      </w:r>
    </w:p>
    <w:p>
      <w:pPr>
        <w:pStyle w:val="Heading4"/>
        <w:numPr>
          <w:ilvl w:val="3"/>
          <w:numId w:val="1"/>
        </w:numPr>
        <w:rPr/>
      </w:pPr>
      <w:bookmarkStart w:id="49" w:name="__RefHeading___Toc1651005_581953129"/>
      <w:bookmarkStart w:id="50" w:name="_Toc16"/>
      <w:bookmarkEnd w:id="49"/>
      <w:r>
        <w:rPr>
          <w:rtl w:val="true"/>
        </w:rPr>
        <w:t>گفتار سوم</w:t>
      </w:r>
      <w:r>
        <w:rPr>
          <w:rtl w:val="true"/>
        </w:rPr>
        <w:t xml:space="preserve">: </w:t>
      </w:r>
      <w:r>
        <w:rPr>
          <w:rtl w:val="true"/>
        </w:rPr>
        <w:t>قدرت و حد عجز از آن</w:t>
      </w:r>
      <w:bookmarkEnd w:id="50"/>
    </w:p>
    <w:p>
      <w:pPr>
        <w:pStyle w:val="BookText"/>
        <w:rPr/>
      </w:pPr>
      <w:r>
        <w:rPr>
          <w:rFonts w:ascii="IRNazanin" w:hAnsi="IRNazanin" w:eastAsia="IRNazanin"/>
          <w:color w:val="111111"/>
          <w:sz w:val="28"/>
          <w:sz w:val="28"/>
          <w:szCs w:val="28"/>
          <w:rtl w:val="true"/>
          <w:lang w:bidi="fa-IR"/>
        </w:rPr>
        <w:t>عدم قدرت و ناتوانی از مفاهیم اصلی این پژوهش به حساب می‌آید که به بررسی چگونگی نماز مکلف با توجه به ناتوانی‌اش،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محدوده عدم قدرت و ناتوانی چیست؟ و به چه کسی عاجز و ناتوان اطلاق می‌شود؟ باید گفت عجز و ناتوانی امر وجدانی است، که در روایات نیز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خصوص نماز نیز، طبق مستفاد از نصوص و کلمات فقها موکول به تشخیص خود مکلف دانسته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 خود شخص است که ناتوانی خود را از انجام اجزاء نماز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یک روایت مختصراً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ابن أذینة از امام صادق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مَا حَدُّ الْمَرَضِ الَّذِی یفْطِرُ فِیهِ صَاحِبُهُ وَ الْمَرَضِ الَّذِی یدَعُ صَاحِبُهُ الصَّلَاةَ قَائِماً</w:t>
      </w:r>
      <w:r>
        <w:rPr>
          <w:rStyle w:val="FootnoteAnchor"/>
          <w:rtl w:val="true"/>
        </w:rPr>
        <w:footnoteReference w:id="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عَلی نَفْسِهِ بَصِیرَةٌ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إِلَیهِ هُوَ أَعْلَمُ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حد مرضی که شخص می‌تواند روزه را افطار کند و نماز ایستاده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بر نفس خودش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حد مرض به عهده خود شخص است و او آگاه‌تر است به نفس خودش</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نظر سند، این صحیحه مورد اعتماد شیخ کلینی در کافی</w:t>
      </w:r>
      <w:r>
        <w:rPr>
          <w:rStyle w:val="FootnoteAnchor"/>
          <w:rtl w:val="true"/>
        </w:rPr>
        <w:footnoteReference w:id="31"/>
      </w:r>
      <w:r>
        <w:rPr>
          <w:rFonts w:ascii="IRNazanin" w:hAnsi="IRNazanin" w:eastAsia="IRNazanin"/>
          <w:color w:val="111111"/>
          <w:sz w:val="28"/>
          <w:sz w:val="28"/>
          <w:szCs w:val="28"/>
          <w:rtl w:val="true"/>
          <w:lang w:bidi="fa-IR"/>
        </w:rPr>
        <w:t>و همچنین شیخ طوسی در تهذیب</w:t>
      </w:r>
      <w:r>
        <w:rPr>
          <w:rStyle w:val="FootnoteAnchor"/>
          <w:rtl w:val="true"/>
        </w:rPr>
        <w:footnoteReference w:id="32"/>
      </w:r>
      <w:r>
        <w:rPr>
          <w:rFonts w:ascii="IRNazanin" w:hAnsi="IRNazanin" w:eastAsia="IRNazanin"/>
          <w:color w:val="111111"/>
          <w:sz w:val="28"/>
          <w:sz w:val="28"/>
          <w:szCs w:val="28"/>
          <w:rtl w:val="true"/>
          <w:lang w:bidi="fa-IR"/>
        </w:rPr>
        <w:t>و استبصار</w:t>
      </w:r>
      <w:r>
        <w:rPr>
          <w:rStyle w:val="FootnoteAnchor"/>
          <w:rtl w:val="true"/>
        </w:rPr>
        <w:footnoteReference w:id="33"/>
      </w: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کتاب منتهی،</w:t>
      </w:r>
      <w:r>
        <w:rPr>
          <w:rStyle w:val="FootnoteAnchor"/>
          <w:rtl w:val="true"/>
        </w:rPr>
        <w:footnoteReference w:id="34"/>
      </w:r>
      <w:r>
        <w:rPr>
          <w:rFonts w:ascii="IRNazanin" w:hAnsi="IRNazanin" w:eastAsia="IRNazanin"/>
          <w:color w:val="111111"/>
          <w:sz w:val="28"/>
          <w:sz w:val="28"/>
          <w:szCs w:val="28"/>
          <w:rtl w:val="true"/>
          <w:lang w:bidi="fa-IR"/>
        </w:rPr>
        <w:t>محقق اردبیلی در مجمع الفائده،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نیز، هرچند روایت در خصوص عذر از روزه و قیام در نماز است ولی پاسخ امام عام بوده و موارد دیگر عذر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با سه بیان، تعیین و فهم حد مرض و ناتوانی را به عهده خود مکلف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وضوح می‌توان نتیجه گرفت که تعیین مقدار ناتوانی و عذر از انجام اجزاء نماز، به عهده خود شخص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می‌توان نتیجه گرفت که اسلام درصدد بیان احکام سخت و دستورات از بالا و تحکم‌آمیز نبوده بلکه تکالیف معلولان را به خودشان واگذار کرده تا با تشخیص و علم خود، راه درست را انتخاب کنند</w:t>
      </w:r>
      <w:r>
        <w:rPr>
          <w:rFonts w:eastAsia="IRNazanin" w:cs="IRNazanin"/>
          <w:color w:val="111111"/>
          <w:sz w:val="28"/>
          <w:szCs w:val="28"/>
          <w:rtl w:val="true"/>
          <w:lang w:bidi="fa-IR"/>
        </w:rPr>
        <w:t xml:space="preserve">. </w:t>
      </w:r>
      <w:bookmarkStart w:id="51" w:name="pg10603_104000"/>
    </w:p>
    <w:p>
      <w:pPr>
        <w:pStyle w:val="Heading4"/>
        <w:numPr>
          <w:ilvl w:val="3"/>
          <w:numId w:val="1"/>
        </w:numPr>
        <w:rPr/>
      </w:pPr>
      <w:bookmarkStart w:id="52" w:name="__RefHeading___Toc1651007_581953129"/>
      <w:bookmarkStart w:id="53" w:name="_Toc17"/>
      <w:bookmarkEnd w:id="51"/>
      <w:bookmarkEnd w:id="52"/>
      <w:r>
        <w:rPr>
          <w:rtl w:val="true"/>
        </w:rPr>
        <w:t>گفتار چهارم</w:t>
      </w:r>
      <w:r>
        <w:rPr>
          <w:rtl w:val="true"/>
        </w:rPr>
        <w:t xml:space="preserve">: </w:t>
      </w:r>
      <w:r>
        <w:rPr>
          <w:rtl w:val="true"/>
        </w:rPr>
        <w:t>قواعد فقهی</w:t>
      </w:r>
      <w:bookmarkEnd w:id="53"/>
    </w:p>
    <w:p>
      <w:pPr>
        <w:pStyle w:val="BookText"/>
        <w:rPr/>
      </w:pPr>
      <w:r>
        <w:rPr>
          <w:rFonts w:ascii="IRNazanin" w:hAnsi="IRNazanin" w:eastAsia="IRNazanin"/>
          <w:color w:val="111111"/>
          <w:sz w:val="28"/>
          <w:sz w:val="28"/>
          <w:szCs w:val="28"/>
          <w:rtl w:val="true"/>
          <w:lang w:bidi="fa-IR"/>
        </w:rPr>
        <w:t>فقیهان با اتکّا بر قواعد فقهی وظایف متکلفین را در نماز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لاتترک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این گفتار، و به اقتضای این موضوع به اختصار پیرامون هر یک توضیحی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لاتترک بحال</w:t>
      </w:r>
    </w:p>
    <w:p>
      <w:pPr>
        <w:pStyle w:val="BookText"/>
        <w:rPr/>
      </w:pPr>
      <w:r>
        <w:rPr>
          <w:rFonts w:ascii="IRNazanin" w:hAnsi="IRNazanin" w:eastAsia="IRNazanin"/>
          <w:color w:val="111111"/>
          <w:sz w:val="28"/>
          <w:sz w:val="28"/>
          <w:szCs w:val="28"/>
          <w:rtl w:val="true"/>
          <w:lang w:bidi="fa-IR"/>
        </w:rPr>
        <w:t xml:space="preserve">قاعده 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شکل، سندی در اثبات آن نیست و در کتاب وسائل نیز چیزی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بجنوردی در کتاب قواعد الفقهیه، و استاد مصطفوی در کتاب مائة قاعدة فقهیة مستقلاً بابی را به این قاعده اختصاص نمی‌دهند و بین مباحث به آن پرداخته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این جمله در کلام فقها بسیار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محمد حسن نجفی در جواهر الکلام،</w:t>
      </w:r>
      <w:r>
        <w:rPr>
          <w:rStyle w:val="FootnoteAnchor"/>
          <w:rtl w:val="true"/>
        </w:rPr>
        <w:footnoteReference w:id="43"/>
      </w: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نائینی در کتاب الصلاة،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محقق داماد در کتاب الصلاة،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حکیم در مستمسک،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آیت اللّه احمد خوانساری در جامع المدارک،</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آیت اللّه خویی در موسوعه،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خمینی در کتاب الطهارة،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اراکی در کتاب الصلاة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اصطلاح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ادعا کرد این اصطلاح مورد اجماع فقها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 احتمالاً همچنان که آیت اللّه خویی آورده،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دلیل این اصطلاح مضمره زراره است که در آن آمده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وَ عَلِی بْنُ إِبْرَاهِیمَ عَنْ أَبِیهِ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النُّفَسَاءُ مَتَی تُصَلِّی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IRNazanin" w:hAnsi="IRNazanin" w:eastAsia="IRNazanin"/>
          <w:color w:val="111111"/>
          <w:sz w:val="28"/>
          <w:sz w:val="28"/>
          <w:szCs w:val="28"/>
          <w:rtl w:val="true"/>
          <w:lang w:bidi="fa-IR"/>
        </w:rPr>
        <w:t>تَدَعُ الصَّلَاةَ عَلَی حَالٍ فَإِنَّ النَّبِی ص قَالَ الصَّلَاةُ عِمَادُ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 نماز را در هیچ حالتی ترک نمی‌کند که پیامبر صلی اللّه علیه و آله فرمود نماز ستون دین شما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نظر سند، این روایت هرچند که به صورت مضمره نقل شده، ولی مورد اعتماد شیخ کلینی در کافی</w:t>
      </w:r>
      <w:r>
        <w:rPr>
          <w:rStyle w:val="FootnoteAnchor"/>
          <w:rtl w:val="true"/>
        </w:rPr>
        <w:footnoteReference w:id="55"/>
      </w:r>
      <w:r>
        <w:rPr>
          <w:rFonts w:ascii="IRNazanin" w:hAnsi="IRNazanin" w:eastAsia="IRNazanin"/>
          <w:color w:val="111111"/>
          <w:sz w:val="28"/>
          <w:sz w:val="28"/>
          <w:szCs w:val="28"/>
          <w:rtl w:val="true"/>
          <w:lang w:bidi="fa-IR"/>
        </w:rPr>
        <w:t>و همچنین شیخ طوسی در تهذیب</w:t>
      </w:r>
      <w:r>
        <w:rPr>
          <w:rStyle w:val="FootnoteAnchor"/>
          <w:rtl w:val="true"/>
        </w:rPr>
        <w:footnoteReference w:id="56"/>
      </w:r>
      <w:r>
        <w:rPr>
          <w:rFonts w:ascii="IRNazanin" w:hAnsi="IRNazanin" w:eastAsia="IRNazanin"/>
          <w:color w:val="111111"/>
          <w:sz w:val="28"/>
          <w:sz w:val="28"/>
          <w:szCs w:val="28"/>
          <w:rtl w:val="true"/>
          <w:lang w:bidi="fa-IR"/>
        </w:rPr>
        <w:t>بوده و در کلام فقها نیز بسیار نقل شده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مورد ارجاع بوده، چراکه بعید است زراره از غیر معصوم سؤال کند، و لذا ظن قوی وجود دارد که مخاطب وی،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در نقل شیخ طوسی در تهذیب، به نام امام تصریح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ابی عبداللّه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مضمره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خواهد بود که در کلام فقها نیز با نام صحیحه از آن یاد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نظر دلالت نیز هرچند روایت در باب مستحاضه آمده، اما یقین داریم که مستحاضه خصوصیتی در این رابطه ندارد</w:t>
      </w:r>
      <w:r>
        <w:rPr>
          <w:rStyle w:val="FootnoteAnchor"/>
          <w:rtl w:val="true"/>
        </w:rPr>
        <w:footnoteReference w:id="59"/>
      </w:r>
      <w:r>
        <w:rPr>
          <w:rFonts w:ascii="IRNazanin" w:hAnsi="IRNazanin" w:eastAsia="IRNazanin"/>
          <w:color w:val="111111"/>
          <w:sz w:val="28"/>
          <w:sz w:val="28"/>
          <w:szCs w:val="28"/>
          <w:rtl w:val="true"/>
          <w:lang w:bidi="fa-IR"/>
        </w:rPr>
        <w:t>که بگوییم فقط مستحاضه نماز را در هیچ حالتی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خصوصیت نماز است که نمی‌بایست در هیچ حالتی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گفت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یا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مفاد روایت است، و هم اجماع بر آن وجود دارد که نماز در هیچ حالی ترک نمی‌شود و در همه حالات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امام به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است که نماز اهمیت دارد و در هیچ شرایطی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و ما لا یدرک کله</w:t>
      </w:r>
    </w:p>
    <w:p>
      <w:pPr>
        <w:pStyle w:val="BookText"/>
        <w:rPr/>
      </w:pPr>
      <w:r>
        <w:rPr>
          <w:rFonts w:ascii="IRNazanin" w:hAnsi="IRNazanin" w:eastAsia="IRNazanin"/>
          <w:color w:val="111111"/>
          <w:sz w:val="28"/>
          <w:sz w:val="28"/>
          <w:szCs w:val="28"/>
          <w:rtl w:val="true"/>
          <w:lang w:bidi="fa-IR"/>
        </w:rPr>
        <w:t>معمولاً نویسندگان کتب قواعد فقهیه، مفصلاً به قاعده میسور پرداخته؛ برخی از فقها آن را پذیرفته، و برخی نیز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مناسبت بحث از توانایی نمازگزار، به اختصار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این است که وقتی، شارع به چیزی که مرکب از اجزاء و شرایط و موانعی است امر کرد، ولی برخی از اجزاء و شرایط یا ترک برخی از موانع، مقدورِ مکلف نبود، طبق این قاعده، وجوب مابقی اجزاء و شرایط، باقی است؛</w:t>
      </w:r>
      <w:r>
        <w:rPr>
          <w:rStyle w:val="FootnoteAnchor"/>
          <w:rtl w:val="true"/>
        </w:rPr>
        <w:footnoteReference w:id="60"/>
      </w:r>
      <w:r>
        <w:rPr>
          <w:rFonts w:ascii="IRNazanin" w:hAnsi="IRNazanin" w:eastAsia="IRNazanin"/>
          <w:color w:val="111111"/>
          <w:sz w:val="28"/>
          <w:sz w:val="28"/>
          <w:szCs w:val="28"/>
          <w:rtl w:val="true"/>
          <w:lang w:bidi="fa-IR"/>
        </w:rPr>
        <w:t>البته به شرطی که آن مابقی، عرفاً میسور همان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مقتضای حدیث رفع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نقلی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خاصه دیگری وجود دارند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همان مقدار میسور و ممکن انجام 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دلیل اصلی این دو قاعده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هریره از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أمرتکم بشی ء فخذوا به ما استطعتم</w:t>
      </w:r>
      <w:r>
        <w:rPr>
          <w:rFonts w:eastAsia="IRNazanin" w:cs="IRNazanin"/>
          <w:color w:val="111111"/>
          <w:sz w:val="28"/>
          <w:szCs w:val="28"/>
          <w:rtl w:val="true"/>
          <w:lang w:bidi="fa-IR"/>
        </w:rPr>
        <w:t xml:space="preserve">... » </w:t>
      </w:r>
      <w:r>
        <w:rPr>
          <w:rStyle w:val="FootnoteAnchor"/>
          <w:rtl w:val="true"/>
        </w:rPr>
        <w:footnoteReference w:id="61"/>
      </w:r>
      <w:r>
        <w:rPr>
          <w:rFonts w:ascii="Amiri" w:hAnsi="Amiri" w:eastAsia="Amiri" w:cs="Amiri"/>
          <w:color w:val="111111"/>
          <w:sz w:val="28"/>
          <w:sz w:val="28"/>
          <w:szCs w:val="28"/>
          <w:rtl w:val="true"/>
          <w:lang w:bidi="ar-SA"/>
        </w:rPr>
        <w:t>یا مضمره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 بِأَمْرٍ فَأْتُوا مِنْهُ بِمَا اسْتَطَعْتُمْ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مضمره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اشکال بر همگی این روایات وارد است که سند صحیحی ندارند، بنابراین مردود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بنا بر پذیرش مبنای جبران ضعف سند به عمل مشهور؛ البته بر فرض اینکه عمل مشهور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کتب مختلف بسیار مورد اشاره فقها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ضعف سند، اشکالاتی نیز بر دلالت این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اول که به چندین بیان آمده، ممکن است عمل مشهور مستند به این نقل از روایت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زمانی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توانست آن را انجام 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موصول یعنی هر آنچه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بحث‌های دیگری پیرامون هر یک از این روایات مطرح شده که به دلیل محدودیت این مبحث، از آوردن آنها صرف نظر کرده و علاقه‌مندان را به منابع خاص خود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یکی از قواعد اصولی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جمله موارد قابل بحث در این قاعده، استصحاب اجزاء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مرکب در شرایط جدید فاقد برخی از اجزائش شد، آیا باز می‌توان مرکب را استصحاب کرد؟</w:t>
      </w:r>
    </w:p>
    <w:p>
      <w:pPr>
        <w:pStyle w:val="BookText"/>
        <w:rPr/>
      </w:pPr>
      <w:r>
        <w:rPr>
          <w:rFonts w:ascii="IRNazanin" w:hAnsi="IRNazanin" w:eastAsia="IRNazanin"/>
          <w:color w:val="111111"/>
          <w:sz w:val="28"/>
          <w:sz w:val="28"/>
          <w:szCs w:val="28"/>
          <w:rtl w:val="true"/>
          <w:lang w:bidi="fa-IR"/>
        </w:rPr>
        <w:t xml:space="preserve">در اینجا نیز، برخی قائلین به قاعده میسور، به چندین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وجوب پس از فقدان برخی اجزاء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حدوث عذر، آن تکلیف به همراه اجزاء و شرایط واجب بود، و بعد از ناتوانی از انجام برخی اجزاء و شرایط، در سقوط آن واجب شک می‌کنیم، که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واجب بر وجوب خود باقی است و فقط انجام آن اجزاء و شرایط ساقط می‌شود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هر یک از استصحاب‌هایی که اجرا کرده‌اند نیز اشکالاتی وارد شده از جمله اینکه </w:t>
      </w:r>
      <w:bookmarkStart w:id="54" w:name="pg10603_104003"/>
    </w:p>
    <w:p>
      <w:pPr>
        <w:pStyle w:val="BookText"/>
        <w:rPr/>
      </w:pPr>
      <w:bookmarkEnd w:id="54"/>
      <w:r>
        <w:rPr>
          <w:rFonts w:ascii="IRNazanin" w:hAnsi="IRNazanin" w:eastAsia="IRNazanin"/>
          <w:color w:val="111111"/>
          <w:sz w:val="28"/>
          <w:sz w:val="28"/>
          <w:szCs w:val="28"/>
          <w:rtl w:val="true"/>
          <w:lang w:bidi="fa-IR"/>
        </w:rPr>
        <w:t>استصحاب کلی قسم ثالث است، یا متوقف بر پذیرش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مهم‌تر از همه اینکه این استصحاب‌ها در شبهه حکمیه جاری شده است که بسیاری قائل به عدم جریان استصحاب در آن هستند؛ اما قائلین به جریان استصحاب نیز پاسخ‌هایی بر اشکالات داده‌اند، که به کتب مفصل قواعد فقهی ارجاع داده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فارغ از این مباحث مخالف و موافق، نماز جانبازان و معلولین را بنا بر هر دو نظر می‌توان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خصوص اصل تکلیف نماز و سقوط آن، همچنان که در بخش دوم رساله می‌آید، ناتوانی از یک شرط یا جزء باعث سقوط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وجود روایات خاصه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الصَّلَاةَ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همه حال واجب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55" w:name="__RefHeading___Toc1651009_581953129"/>
      <w:bookmarkStart w:id="56" w:name="_Toc18"/>
      <w:bookmarkEnd w:id="55"/>
      <w:r>
        <w:rPr>
          <w:rtl w:val="true"/>
        </w:rPr>
        <w:t>گفتار پنجم</w:t>
      </w:r>
      <w:r>
        <w:rPr>
          <w:rtl w:val="true"/>
        </w:rPr>
        <w:t xml:space="preserve">: </w:t>
      </w:r>
      <w:r>
        <w:rPr>
          <w:rtl w:val="true"/>
        </w:rPr>
        <w:t>پیشینه تحقیق</w:t>
      </w:r>
      <w:bookmarkEnd w:id="56"/>
    </w:p>
    <w:p>
      <w:pPr>
        <w:pStyle w:val="BookText"/>
        <w:rPr/>
      </w:pPr>
      <w:r>
        <w:rPr>
          <w:rFonts w:ascii="IRNazanin" w:hAnsi="IRNazanin" w:eastAsia="IRNazanin"/>
          <w:color w:val="111111"/>
          <w:sz w:val="28"/>
          <w:sz w:val="28"/>
          <w:szCs w:val="28"/>
          <w:rtl w:val="true"/>
          <w:lang w:bidi="fa-IR"/>
        </w:rPr>
        <w:t>تحقیق و پژوهش پیرامون نماز معلولین و کسانی که توانایی انجام نماز کامل را ندارند، بحث تازه‌ای نیست، و در کتب فقها و حتی در روایات نیز مورد اشاره بوده اما به مرور زمان بحث‌های بیشتری حول آن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اولین منبع غیر روایی، کتاب خلاف و مبسوط شیخ طوسی باشد که گویا کمتر از ده صفحه به موضوع نماز ناتوان اختصاص داده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همچنین محل این بحث نیز در کتب مختلف، متفاوت است تا اینکه شرح نگاری و تعلیقه گذاری بر کتاب العروة الوثقی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العروة الوثقی که منظم‌تر به این بحث پرداخته، برای هر کدام از اجزاء و شرایط نماز که شخص ناتوان از انجام می‌شود، چندین مسأله طرح شده است که فقهای بزرگ نیز در مباحث خود تحت این مباحث، فروع دیگری را هم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می‌توان بیشترین و استدلالی‌ترین مطالب موجود را مربوط به آیت اللّه خویی دانست که مفصلاً مسائل را طرح و بحث کرده‌اند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نیز با توجه به العروة الوثقی و مسائل آن، مباحث خود را طرح کرده، و مطالب جدیدی را نیز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این رساله نیز بیشتر از مباحث آیت اللّه خویی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به عنوان منابع مهم دیگر از کتاب الصلاة شیخ انصاری، جواهر شیخ محمد حسن نجفی، مستمسک مرحوم حکیم، مستند الشیعه مرحوم نراقی، نهایة الاحکام و تذکره و قواعد </w:t>
      </w:r>
    </w:p>
    <w:p>
      <w:pPr>
        <w:pStyle w:val="BookText"/>
        <w:rPr/>
      </w:pPr>
      <w:r>
        <w:rPr>
          <w:rFonts w:ascii="IRNazanin" w:hAnsi="IRNazanin" w:eastAsia="IRNazanin"/>
          <w:color w:val="111111"/>
          <w:sz w:val="28"/>
          <w:sz w:val="28"/>
          <w:szCs w:val="28"/>
          <w:rtl w:val="true"/>
          <w:lang w:bidi="fa-IR"/>
        </w:rPr>
        <w:t>علامه حلی، حدائق مرحوم بحرانی، شرایع محقق حلی، کشف الغطاءِ کاشف الغطاء، کشف اللثام اصفهانی، جامع المقاصد کرکی، تعلیقه، الخلل و کتاب الصلاة امام خمینی، سرائر ابن ادریس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شایانی برده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هم مسائل مستحدثه‌ای بود که در بحث‌های آیت اللّه خویی و دیگران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قرائت با استفاده از دستگاه حنجره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پژوهش به شکر خدا و البته به قدر و اندازه خود توانست ابتدا موضوعات و انواع معلولیت‌ها را بشناسد، و سپس برای همه آنها راهکار تعیین کند، البته ممکن است باز مسائلی باشند که از ذهن نویسنده دور مانده باشد، که بعداً می‌توان در تحقیقات به رساله افزود</w:t>
      </w:r>
      <w:r>
        <w:rPr>
          <w:rFonts w:eastAsia="IRNazanin" w:cs="IRNazanin"/>
          <w:color w:val="111111"/>
          <w:sz w:val="28"/>
          <w:szCs w:val="28"/>
          <w:rtl w:val="true"/>
          <w:lang w:bidi="fa-IR"/>
        </w:rPr>
        <w:t xml:space="preserve">. </w:t>
      </w:r>
      <w:bookmarkStart w:id="57" w:name="pg10603_104005"/>
    </w:p>
    <w:p>
      <w:pPr>
        <w:pStyle w:val="Heading2"/>
        <w:numPr>
          <w:ilvl w:val="1"/>
          <w:numId w:val="1"/>
        </w:numPr>
        <w:rPr/>
      </w:pPr>
      <w:bookmarkStart w:id="58" w:name="__RefHeading___Toc1651011_581953129"/>
      <w:bookmarkStart w:id="59" w:name="_Toc19"/>
      <w:bookmarkEnd w:id="57"/>
      <w:bookmarkEnd w:id="58"/>
      <w:r>
        <w:rPr>
          <w:rtl w:val="true"/>
        </w:rPr>
        <w:t>بخش دوم</w:t>
      </w:r>
      <w:r>
        <w:rPr>
          <w:rtl w:val="true"/>
        </w:rPr>
        <w:t xml:space="preserve">: </w:t>
      </w:r>
      <w:r>
        <w:rPr>
          <w:rtl w:val="true"/>
        </w:rPr>
        <w:t>شرطیت قدرت در نماز</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651013_581953129"/>
      <w:bookmarkStart w:id="61" w:name="_Toc20"/>
      <w:bookmarkEnd w:id="60"/>
      <w:r>
        <w:rPr>
          <w:rtl w:val="true"/>
        </w:rPr>
        <w:t>اشاره</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بلوغ و عقل از شرایط عامه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جمیع وظایف برای کسی واجب است که چهار شرط بلوغ عقل، توانایی و تکلیف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اینها وجوبی در کار نیست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البته برخی به غیر از این سه مورد؛ یعنی بلوغ، عقل و قدرت امور دیگری را هم به عنوان شرایط عامه تکلیف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سه مورد شهرت پیدا کرده که تکلیف فقط متوجه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سه شرط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بلوغ و عقل بحثی و اختلافی میان اصولیین نیست، و صرف نظر از اینکه دلیل شرطیت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این دو به عنوان شرایط عامه تکلیف مورد انکار قرار نگرفته‌اند و کسی مدعی نشده که تکلیف متوجه صبیان و مجانین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w:t>
      </w:r>
    </w:p>
    <w:p>
      <w:pPr>
        <w:pStyle w:val="BookText"/>
        <w:rPr/>
      </w:pPr>
      <w:r>
        <w:rPr>
          <w:rFonts w:ascii="IRNazanin" w:hAnsi="IRNazanin" w:eastAsia="IRNazanin"/>
          <w:color w:val="111111"/>
          <w:sz w:val="28"/>
          <w:sz w:val="28"/>
          <w:szCs w:val="28"/>
          <w:rtl w:val="true"/>
          <w:lang w:bidi="fa-IR"/>
        </w:rPr>
        <w:t>قدرت را دو نوعِ عقلی و شرعی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عقلی را عقل مستقلاً به دلیل قبح تکلیفِ عاجز، می‌فهمد و آن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شرعی در ادله روایی آمده و شارع آن را معتبر دانسته</w:t>
      </w:r>
      <w:r>
        <w:rPr>
          <w:rStyle w:val="FootnoteAnchor"/>
          <w:rtl w:val="true"/>
        </w:rPr>
        <w:footnoteReference w:id="72"/>
      </w:r>
      <w:r>
        <w:rPr>
          <w:rFonts w:ascii="IRNazanin" w:hAnsi="IRNazanin" w:eastAsia="IRNazanin"/>
          <w:color w:val="111111"/>
          <w:sz w:val="28"/>
          <w:sz w:val="28"/>
          <w:szCs w:val="28"/>
          <w:rtl w:val="true"/>
          <w:lang w:bidi="fa-IR"/>
        </w:rPr>
        <w:t>و موجب متصف شدن تکلیف به مصلحت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است و قدرت بر حج، در اتصاف حج به مصلحت دار بودن دخیل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وقتی مکلف تواناییِ شخصی از جمله قدرت جسمی بر انجام کاری نداشت، قدرت عقلی ندارد ولی اگر فاقد چیزی باشد که شارع شرط کرده و یا به خاطر اموری مانند منع شرعی نتواند فعلی را انجام دهد، وی فاقد قدرت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 قدرت عقلی و شرعی، شرط تکالیف هستند که هم عقلاً و هم نقلاً در خصوص نماز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شرط شرعی روایاتی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است که می‌گوید اگر قدرت داشت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می‌تواند شرط شرعی محسوب شود و در نتیجه اگر قدرت نداشت ولی خود را به زحمت شدید انداخت تا قیام کند، این نمازش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وی فاقد شرط شرعیِ قیام بوده، و تکلیف قیام متوجه او نبوده است بلکه نماز نشسته بر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باب روزه، اگر روزه به دلایل فقدان شرط شرعی آن، مانند توانایی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شخصی واجب نبود ولی روزه گرفت، لااقل روزه‌اش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فاقد و بدون امر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قدرت شرعی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چراکه اگر تکلیفی مشروط به قدرت </w:t>
      </w:r>
    </w:p>
    <w:p>
      <w:pPr>
        <w:pStyle w:val="BookText"/>
        <w:rPr/>
      </w:pPr>
      <w:r>
        <w:rPr>
          <w:rFonts w:ascii="IRNazanin" w:hAnsi="IRNazanin" w:eastAsia="IRNazanin"/>
          <w:color w:val="111111"/>
          <w:sz w:val="28"/>
          <w:sz w:val="28"/>
          <w:szCs w:val="28"/>
          <w:rtl w:val="true"/>
          <w:lang w:bidi="fa-IR"/>
        </w:rPr>
        <w:t>شرعی</w:t>
      </w:r>
    </w:p>
    <w:p>
      <w:pPr>
        <w:pStyle w:val="BookText"/>
        <w:rPr/>
      </w:pPr>
      <w:r>
        <w:rPr>
          <w:rFonts w:ascii="IRNazanin" w:hAnsi="IRNazanin" w:eastAsia="IRNazanin"/>
          <w:color w:val="111111"/>
          <w:sz w:val="28"/>
          <w:sz w:val="28"/>
          <w:szCs w:val="28"/>
          <w:rtl w:val="true"/>
          <w:lang w:bidi="fa-IR"/>
        </w:rPr>
        <w:t>باشد، لامحاله و بدون هیچ اختلافی میان اصولیین، با نبود آن شرط شرعی، تکلیفی متوجه شخص نیست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خصوصاً مورد بحث که نماز و از عبادات است و بدون قصد قربت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بدون حصول شرط شرعی، نماز اقامه شود، قصد قربتی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طهارت که شرط شرعی نماز محسوب می‌شود، ادله خاصی این شرط را برای معلولین که ناتوان از رعایت طهارت هستند بر می‌دارد؛ که توضیح آن در فصل اول از بخش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w:t>
      </w:r>
    </w:p>
    <w:p>
      <w:pPr>
        <w:pStyle w:val="BookText"/>
        <w:rPr/>
      </w:pPr>
      <w:r>
        <w:rPr>
          <w:rFonts w:ascii="IRNazanin" w:hAnsi="IRNazanin" w:eastAsia="IRNazanin"/>
          <w:color w:val="111111"/>
          <w:sz w:val="28"/>
          <w:sz w:val="28"/>
          <w:szCs w:val="28"/>
          <w:rtl w:val="true"/>
          <w:lang w:bidi="fa-IR"/>
        </w:rPr>
        <w:t>آنچه در بخش دوم از این رساله بحث می‌شود، بررسی شرطیت قدرت جسمی از قدرت عقلی در وجوب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قدرت را در تکلیف شرط می‌داند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اغلب اصولیین آن را شرط فعلیت می‌دانند در نتیجه اگر کسی قدرت نداشته باشد، در حقیقت هیچ حکمی در حق او فعلیت نمی‌یابد و به طریق اولی منجّز هم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امام خمینی و برخی دیگر، قدرت را شرط تنجز می‌دانند</w:t>
      </w:r>
      <w:r>
        <w:rPr>
          <w:rStyle w:val="FootnoteAnchor"/>
          <w:rtl w:val="true"/>
        </w:rPr>
        <w:footnoteReference w:id="76"/>
      </w:r>
      <w:r>
        <w:rPr>
          <w:rFonts w:ascii="IRNazanin" w:hAnsi="IRNazanin" w:eastAsia="IRNazanin"/>
          <w:color w:val="111111"/>
          <w:sz w:val="28"/>
          <w:sz w:val="28"/>
          <w:szCs w:val="28"/>
          <w:rtl w:val="true"/>
          <w:lang w:bidi="fa-IR"/>
        </w:rPr>
        <w:t>و معتقدند احکام بین قادر و غیر قادر مشترک است و حکم همان‌طور که در حق قادر فعلیت دارد، در حق غیر قادر نیز فعلیت دارد ولی منجز نشده و به این جهت غیر قادر در پیشگاه حق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 عقیده امام عجز مانع است و نه اینکه شرط تکلیف 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فصل اول از این بخش، ابتدا شرطیت قدرت در فعلیت و منجزیت تکلیف را بررسی کرده، و سپس با نگاهی به ادله این مبانی، بیاناتی که اصولیون پیرامون آن داشته، را به اختصار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می‌توان بحث را به سمت بحث از قدرت در تکالیف بکشانیم که شرط فعلیت است یا عدم القدرة فقط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این اختلاف در مورد شک در قدرت داشتن و نداشتن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فصل اول، پس از بیان شرطیت قدرت در تکالیف از جمله نماز، و رفع تکلیف از غیر قادرین، به ناچار قائل خواهیم شد به تکلیف نداشتن معلولینی که قادر به انجام نماز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این جهت در فصل دوم از این بخش، به روایات مختلفه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تکلیف نماز را در همه حالات منجز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ضمیمه روایات بیان شکل نماز غیرقادر و قواعدی مانند میسور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نماز را در همه حالات، متوجه مکلفین می‌داند و نهایتاً شکل انجام آن برای مکلفین با توجه به معلولیت‌های مختلف، متفاوت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در بخش نهایی این رساله، پیرامون تطبیق نماز معلولین شکل نماز ایشان به همان طریقه منقول روایات در مواردی که در روایات آمده، و در وضعی که می‌توانند در غیر آن موارد، در بخش بعدی پی می‌گیریم</w:t>
      </w:r>
      <w:r>
        <w:rPr>
          <w:rFonts w:eastAsia="IRNazanin" w:cs="IRNazanin"/>
          <w:color w:val="111111"/>
          <w:sz w:val="28"/>
          <w:szCs w:val="28"/>
          <w:rtl w:val="true"/>
          <w:lang w:bidi="fa-IR"/>
        </w:rPr>
        <w:t xml:space="preserve">. </w:t>
      </w:r>
      <w:bookmarkStart w:id="62" w:name="pg10603_104009"/>
    </w:p>
    <w:p>
      <w:pPr>
        <w:pStyle w:val="Heading3"/>
        <w:numPr>
          <w:ilvl w:val="2"/>
          <w:numId w:val="1"/>
        </w:numPr>
        <w:rPr/>
      </w:pPr>
      <w:bookmarkStart w:id="63" w:name="__RefHeading___Toc1651015_581953129"/>
      <w:bookmarkStart w:id="64" w:name="_Toc21"/>
      <w:bookmarkEnd w:id="62"/>
      <w:bookmarkEnd w:id="63"/>
      <w:r>
        <w:rPr>
          <w:rtl w:val="true"/>
        </w:rPr>
        <w:t>فصل اول</w:t>
      </w:r>
      <w:r>
        <w:rPr>
          <w:rtl w:val="true"/>
        </w:rPr>
        <w:t xml:space="preserve">: </w:t>
      </w:r>
      <w:r>
        <w:rPr>
          <w:rtl w:val="true"/>
        </w:rPr>
        <w:t>شرطیت قدرت در تکالیف</w:t>
      </w:r>
      <w:bookmarkEnd w:id="64"/>
    </w:p>
    <w:p>
      <w:pPr>
        <w:pStyle w:val="Heading4"/>
        <w:numPr>
          <w:ilvl w:val="3"/>
          <w:numId w:val="1"/>
        </w:numPr>
        <w:rPr/>
      </w:pPr>
      <w:bookmarkStart w:id="65" w:name="__RefHeading___Toc1651017_581953129"/>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اصولین قدرت 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تکلیف</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طبق این مراتب چهارگانه، حکم انشایی پس از انشاء، پدید آمده و بعد از صدور حکم تا فعلیت یافتن شرایط این حکم متوقف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قبل از ظهر به کسی امر کردند که نماز ظهر را به جای آورد، حکم انشاء شده است، لکن فعلیت آن پس از اذان ظهر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انشایی به تنهایی تکلیف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مانند اوامر امتحانی که انشاء می‌شوند ولی هرگز فعلیت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بحث هم قدرت شرط فعلیت تکلیف دانسته شده است یعنی هر چند انشاء شده ولی برای عاجز، فعلیت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معذوریت از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عاجز، اساساً تکلیفی برای او وجود ندارد، یا تکلیف وجود دارد اما منجز نیست و یا او معذور است، مورد اتفاق همه اصولیون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اختلافاتی در جزئیات این بحث وجود دارد و این دیدگاه را به چند مبنا تبدیل کرده است، اما از آنجا که ثمره چندانی در موضوع این تألیف ندارد، با نگاهی به دلیل ایشان به اختصار و کوتاه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طبق همه مبانی شخص عاجز معذور از تکلیف نماز خواهد بود و مدعی را ثابت می‌کند، و صرفاً هنگام شک در وجود قدرت و عدم آن، این مبانی مستمسک خواهد بود، که در این صورت هم به شکلی دیگر تکلیف را متوجه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این مبانی، از جمله دلایل اختلاف این دو مبنا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خطابات شرعیه به عدد افراد مکلفین منحل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مکلفی دارای یک خطاب و تکلیف مستقلی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در واقع خطابی است که متضمن صدها خطاب و وجوب مستقل به تعداد مکلفین مستطیع است و به تعداد آنها تکلیف جعل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مرکز قانون‌گذاری بخواهد تک تک افراد را مکلف به تکلیفی کند، تکلیف را برای تک تک آنها بیان نکرده، بلکه در قالب یک خطاب کلی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خطاب متوجه تک تک مکلفین شد، باید در هر مکلفی مستقلاً انبعاث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قدرت دارد، این خطاب موجب انبعاث او می‌شود ولی در عاجز که نمی‌تواند منبعث شود، لغو </w:t>
      </w:r>
      <w:bookmarkStart w:id="67" w:name="pg10603_104010"/>
    </w:p>
    <w:p>
      <w:pPr>
        <w:pStyle w:val="BookText"/>
        <w:rPr/>
      </w:pPr>
      <w:bookmarkEnd w:id="67"/>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خطاب و تکلیف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تکلیف مختص به قادرین است و عاجزین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تکلیف او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مبنای نظریه مشهور به اختصاص احکام به قادرین، اعتقاد به انحلال خطابات و تکالیف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مبنای نظریه امام خمینی است که تکلیف متوجه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 از قادرین و عاجزین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خطابات عمومی شرعی به عدد افراد مکلفین منحل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بنابراین می‌توان گفت این عقیده مبنای نظریه خطابات قانونیه و قول به معذوریت در عاجزین است</w:t>
      </w:r>
      <w:r>
        <w:rPr>
          <w:rFonts w:eastAsia="IRNazanin" w:cs="IRNazanin"/>
          <w:color w:val="111111"/>
          <w:sz w:val="28"/>
          <w:szCs w:val="28"/>
          <w:rtl w:val="true"/>
          <w:lang w:bidi="fa-IR"/>
        </w:rPr>
        <w:t>.</w:t>
      </w:r>
    </w:p>
    <w:p>
      <w:pPr>
        <w:pStyle w:val="Heading4"/>
        <w:numPr>
          <w:ilvl w:val="3"/>
          <w:numId w:val="1"/>
        </w:numPr>
        <w:rPr/>
      </w:pPr>
      <w:bookmarkStart w:id="68" w:name="__RefHeading___Toc1651019_581953129"/>
      <w:bookmarkStart w:id="69" w:name="_Toc23"/>
      <w:bookmarkEnd w:id="68"/>
      <w:r>
        <w:rPr>
          <w:rtl w:val="true"/>
        </w:rPr>
        <w:t>گفتار اول</w:t>
      </w:r>
      <w:r>
        <w:rPr>
          <w:rtl w:val="true"/>
        </w:rPr>
        <w:t xml:space="preserve">: </w:t>
      </w:r>
      <w:r>
        <w:rPr>
          <w:rtl w:val="true"/>
        </w:rPr>
        <w:t>نظریه‌های شرطیت قدرت در تکلیف</w:t>
      </w:r>
      <w:bookmarkEnd w:id="69"/>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w:t>
      </w:r>
    </w:p>
    <w:p>
      <w:pPr>
        <w:pStyle w:val="BookText"/>
        <w:rPr/>
      </w:pPr>
      <w:r>
        <w:rPr>
          <w:rFonts w:ascii="IRNazanin" w:hAnsi="IRNazanin" w:eastAsia="IRNazanin"/>
          <w:color w:val="111111"/>
          <w:sz w:val="28"/>
          <w:sz w:val="28"/>
          <w:szCs w:val="28"/>
          <w:rtl w:val="true"/>
          <w:lang w:bidi="fa-IR"/>
        </w:rPr>
        <w:t>مشهور، قدرت را در کنار بلوغ و عقل، یکی از شرایط عامه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که در همه تکالیف معتبر است؛ یعنی اگر تکلیف بخواهد متوجه کسی شود، باید آن شخص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بالغ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آن شخص عاقل باشد، لذا مجنون مکلف نیست، و اصلاً تکلیف متوجه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هم مشهور و اکثریت قریب به اتفاق فقهاء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قدرت مثل بلوغ و عقل از شرایط عامه تکلیف است؛ پس چنانچه کسی قدرت نداشته باشد اصلاً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مشهور فقهاء منکر اشتراک احکام بین عاجز و قادر هستند و می‌گویند تکلیفِ عاجز، لغو یا قبیح است و شارع عاجز را مکلف و موظف به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خطابات شرعیه اساساً مختص به کسانی است که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اگر کسی قدرت نداشت، در حقیقت هیچ حکمی در حقّ او فعلیت نمی‌یابد و به طریق اولی منجّز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اقامه صلاة متوجه شخص عاجز از نماز نیست، چون وی قدرت بر اقامه نماز ندارد، و تکلیف اقامه نماز بر او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 مشهور، لغو بودن در تعلق تکلیف به عاجزین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برای امر کردن باید انگیزه‌ای داشته باشد که داعی برای مکلف ایجاد کند و منبعث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در عبد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مولا بداند عبد نمی‌تواند از امر او متأثر شود، امر کردن لغو خواهد بود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معیار کلی در مورد تکلیف است که تعلق تکلیف به گروه یا شخصی نباید قبیح یا لغو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مورد اتفاق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لکن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راجع به این امور مطرح شده در صغریات است که آیا تعلق تکلیف به عاجزین قبیح است یا خیر؟ طبیعتاً هیچ قانون‌گذار عادی چه رسد به شارع که همه افعالش بر اساس حکمت است تکلیفی را که در آن قبح یا لغویت باشد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اصلاً اگر قانون‌گذار قانونی وضع کند که هیچ کس نتواند آن را انجام دهد موجب استهزاء و با حکمت تقنین ناسازگار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امر کردنِ شخص معلولی که پاهای او فلج است و اصلاً امکان راه رفتن را ندارد، به راه رفتن، لغو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اگر قدرت، شرط تکلیف دانسته شود، معنایش این است که عاجز اصلاً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 چه گفته شد، دلایل نقلی و عقلی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دلایل را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نقلی که می‌تواند ارشاد به دلیل عقلی باشد،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اینکه خداوند کسی را مکلف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به اندازه وسع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ملاک تعلق تکلیف، وسع و توانایی و قدرت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کلی است که همه خطابات شرعیه و تکالیف الهیه را مقید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کنار هر خطابی قید و شرطی آورده شود و اینکه به صورت کلی در این آیه خداوند فرموده هر کسی را به اندازه توان و وسع او مکلف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تقیید همه خطابات شرعیه به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خداوند در دین چیزی که حرجی باشد وضع نکرده است، پس اگر از انسان بخواهند کاری را انجام دهد که اتیان به آن موجب حرج باشد، بر طبق این آیه شریفه نفی شده است؛ یعنی تکلیفی که موجب حرج است در دین وضع نشده، پس این آیه هم مثل آیه قبل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مقیّد خطابات شرعیه بوده و شرط قدرت و توانایی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مختلفی که مشتمل بر مضمون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رفع تکلیفی که طاقت و قدرت بر آن نیست صحبت می‌کند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ادله نقلی، عقل هم تقیید ادله جعل احکام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همان‌طور که حکم به قبح عقاب بلابیان دارد، حکم به قبح عقاب مع العجز و ما لا یطاق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واضح‌تر عقل </w:t>
      </w:r>
    </w:p>
    <w:p>
      <w:pPr>
        <w:pStyle w:val="BookText"/>
        <w:rPr/>
      </w:pPr>
      <w:r>
        <w:rPr>
          <w:rFonts w:ascii="IRNazanin" w:hAnsi="IRNazanin" w:eastAsia="IRNazanin"/>
          <w:color w:val="111111"/>
          <w:sz w:val="28"/>
          <w:sz w:val="28"/>
          <w:szCs w:val="28"/>
          <w:rtl w:val="true"/>
          <w:lang w:bidi="fa-IR"/>
        </w:rPr>
        <w:t>می‌بیند اگر کسی قادر به انجام کاری نباشد، وادار کردن او به انجام آن کار و سپس عقاب او به خاطر عدم اتیان به آن عمل قبیح است، پس عقل به ملاک قبح عقاب مع العجز و ما لا یطاق، خطابات شرعیه را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آیت اللّه خویی</w:t>
      </w:r>
    </w:p>
    <w:p>
      <w:pPr>
        <w:pStyle w:val="BookText"/>
        <w:rPr/>
      </w:pPr>
      <w:r>
        <w:rPr>
          <w:rFonts w:ascii="IRNazanin" w:hAnsi="IRNazanin" w:eastAsia="IRNazanin"/>
          <w:color w:val="111111"/>
          <w:sz w:val="28"/>
          <w:sz w:val="28"/>
          <w:szCs w:val="28"/>
          <w:rtl w:val="true"/>
          <w:lang w:bidi="fa-IR"/>
        </w:rPr>
        <w:t xml:space="preserve">ایشان هر چند در برخی کتب خود از انتفاء و ارتفاع تکلیف در صورت انتفاء قدرت سخن گفته است،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ولی در نظر تحقیقی خود قید قدرت را قید فعلیت تکلیف نمی‌داند، بلکه آن را قید تنجز تکلیف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فعلیت تکلیف نیز برای عاجز موجب محال و قبحی از شارع نمی‌شود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دلیل ایشان این‌گونه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همچنان که اعتبار عدالت برای غیر عادل هم ممکن است، اعتبار عجز در امر در حالی که انجام مأموربه برای عاجز محال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قدرت را شرط تنجز تکلیف می‌داند، نه در اصل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نظر هم عقل عقاب را در مؤاخذه عاجز قبیح می‌داند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امام خمینی</w:t>
      </w:r>
    </w:p>
    <w:p>
      <w:pPr>
        <w:pStyle w:val="BookText"/>
        <w:rPr/>
      </w:pPr>
      <w:r>
        <w:rPr>
          <w:rFonts w:ascii="IRNazanin" w:hAnsi="IRNazanin" w:eastAsia="IRNazanin"/>
          <w:color w:val="111111"/>
          <w:sz w:val="28"/>
          <w:sz w:val="28"/>
          <w:szCs w:val="28"/>
          <w:rtl w:val="true"/>
          <w:lang w:bidi="fa-IR"/>
        </w:rPr>
        <w:t>در مقابل مشهور، امام معتقد است احکام، مشترک بین عاجزین و قادرین است، ایشان می‌فرمایند خطابات قانونی</w:t>
      </w:r>
      <w:r>
        <w:rPr>
          <w:rStyle w:val="FootnoteAnchor"/>
          <w:rtl w:val="true"/>
        </w:rPr>
        <w:footnoteReference w:id="90"/>
      </w:r>
      <w:r>
        <w:rPr>
          <w:rFonts w:ascii="IRNazanin" w:hAnsi="IRNazanin" w:eastAsia="IRNazanin"/>
          <w:color w:val="111111"/>
          <w:sz w:val="28"/>
          <w:sz w:val="28"/>
          <w:szCs w:val="28"/>
          <w:rtl w:val="true"/>
          <w:lang w:bidi="fa-IR"/>
        </w:rPr>
        <w:t>شامل همه مکلفین اعم از عاجز و قادر است لکن عجز در مورد کسانی که قدرت ندارند به عنوان عذر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وجوب صوم به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 از کسانی که قادر بر روزه گرفتن هستند و کسانی که قادر نیستند متوجه شده و همه مشمول این خطاب هستند، لکن کسانی که نمی‌توانند روزه بگیرند معذور هستند؛ و همین که شخص ناتوان مورد سؤال قرار می‌گیرد و او اعتذار به مریضی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نشان دهنده این است که تکلیف متوجه او شده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امام قدرت را در خطابات قانونی شرط فعلیت تکلیف نمی‌دانند، و معتقدند احکام بین قادر و غیرقادر مشترک است و حکم همان‌طور که در حقّ قادر فعلیت دارد، در حقّ غیرقادر نیز فعلیت دارد، و غیرقادر تنها در پیشگاه حق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در حقّ او منجّز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نتیجه، طبق عقیده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و نه اینکه شرط تکلیف و یا حتی از مراتب تکلیف</w:t>
      </w:r>
      <w:r>
        <w:rPr>
          <w:rStyle w:val="FootnoteAnchor"/>
          <w:rtl w:val="true"/>
        </w:rPr>
        <w:footnoteReference w:id="9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نتیجه، امر به نماز هم که از خطابات قانونی محسوب می‌شود، شامل قادر و غیر قادر می‌شود ولی شخص عاجز از نماز، چون قدرت ندارد معذور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امام در لزوم لغویت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خطابات عمومی و قانونی در صورتی که در میان مردم کسی باشد که منبعث شود، این خطاب صحیح و غیر مستهجن است؛ هرچند عاجزین هم در میان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خطاب عمومی به عامه مردم، بدون آنکه مخصوص به قادرین باشد، صحیح است و همه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عاجز، جاهل، فراموشکار، غافل و امثال ایشان معذور می‌باشند به واسطة آن است که مخالفت با حکم فعلی به واسطة عذر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آنچه گفته شد آن است که خطابات عامّه به خطاب‌های جزئی به اندازة تعداد مکلّفین منحل نمی‌گردد تا لازم بیاید که هر خطاب متوجه فرد به خصوصی گردد؛ بلکه خطاب عمومی خطابی واحد است که عموم را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مولا در ارادة تشریعیه، مکلّف و انبعاث او را اراده نکرده است، کما اینکه ممکن است انگیزة مولا اتمام حجت بر عبد و یا هر انگیزة معقول دیگری غیر از انبعاث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اراده تشریعیه در خطابات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قانون‌گذاری و جعل حکم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در چنین مواردی صحت و فسادِ خطاب با توجه به جعل قانون تعریف می‌شود، نه با انبعاث و یا عدم انبعاث و یا عدم انبعاث تک 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مطالب با تأمّل در قوانین عرفی روشن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دلیل امام خمینی بر معذوریت شخص عاجز از عدم اتیان مأموربه، حکم عقل است که عقوبت عاجز را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مناهج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للعقل إلاّ الحکم بأنّ الجاهل و العاجز و نظیرهما معذورون فی ترک الواجب أو إتیان الحرام، من غیر تصرُّف فی الدلیل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عقل فقط حکم می‌کند که جاهل و عاجز و نظیر این دو در ترک واجب و عمل به حرام معذور هستند، بدون اینکه عقل در دلیل آن واجب و حرام تصرفی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تنقیح الاصول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اُرید أنّ العقل حاکم بمعذوریة العاجز و الجاهل و غیرهما فی مخالفة الحکم الشرعی؛ بمعنی أنّه لا یصحّ عقوبته مع إطلاق الحکم بحیث یشمله، فهو مسلّم</w:t>
      </w:r>
      <w:r>
        <w:rPr>
          <w:rFonts w:eastAsia="IRNazanin" w:cs="IRNazanin"/>
          <w:color w:val="111111"/>
          <w:sz w:val="28"/>
          <w:szCs w:val="28"/>
          <w:rtl w:val="true"/>
          <w:lang w:bidi="fa-IR"/>
        </w:rPr>
        <w:t>».</w:t>
      </w:r>
      <w:r>
        <w:rPr>
          <w:rStyle w:val="FootnoteAnchor"/>
          <w:rtl w:val="true"/>
        </w:rPr>
        <w:footnoteReference w:id="9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معلوم می‌شود قدرت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معذوریت از </w:t>
      </w:r>
      <w:bookmarkStart w:id="70" w:name="pg10603_104014"/>
    </w:p>
    <w:p>
      <w:pPr>
        <w:pStyle w:val="BookText"/>
        <w:rPr/>
      </w:pPr>
      <w:bookmarkEnd w:id="70"/>
      <w:r>
        <w:rPr>
          <w:rFonts w:ascii="IRNazanin" w:hAnsi="IRNazanin" w:eastAsia="IRNazanin"/>
          <w:color w:val="111111"/>
          <w:sz w:val="28"/>
          <w:sz w:val="28"/>
          <w:szCs w:val="28"/>
          <w:rtl w:val="true"/>
          <w:lang w:bidi="fa-IR"/>
        </w:rPr>
        <w:t>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هرچند اختلافاتی در جزئیات آن وجود دارد ولی این مورد اتفاق همه اصولیون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عاجز، یا اساساً تکلیفی برای او وجود ندارد، و یا تکلیف وجود دارد اما بر او منجز نشده و یا وی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این‌گونه نتیجه گرفت که نسبت به عاجزینی که یقین به عجزشان است بر اساس مبنای مشهور تکلیف اقامه صلاة نسبت به آنان به فعلیت نرسیده؛ طبق مبنای آیت اللّه خویی منجز نشده و طبق مبنای امام خمینی، آنان معذور بوده و عقابی از جهت عدم اقامه نماز متوجهشان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قطعاً این نتیجه‌گیری و حکم به برائت از تکلیف اقامه نماز برای عاجزین و معلولینی که یقین به ناتوانی دارند مخالف آن چیزی است که از خارج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تکلیف اقامه نماز در هیچ حالتی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فصل دوم از این بخش، این موضوع را پی می‌گیریم</w:t>
      </w:r>
      <w:r>
        <w:rPr>
          <w:rFonts w:eastAsia="IRNazanin" w:cs="IRNazanin"/>
          <w:color w:val="111111"/>
          <w:sz w:val="28"/>
          <w:szCs w:val="28"/>
          <w:rtl w:val="true"/>
          <w:lang w:bidi="fa-IR"/>
        </w:rPr>
        <w:t>.</w:t>
      </w:r>
    </w:p>
    <w:p>
      <w:pPr>
        <w:pStyle w:val="Heading4"/>
        <w:numPr>
          <w:ilvl w:val="3"/>
          <w:numId w:val="1"/>
        </w:numPr>
        <w:rPr/>
      </w:pPr>
      <w:bookmarkStart w:id="71" w:name="__RefHeading___Toc1651021_581953129"/>
      <w:bookmarkStart w:id="72" w:name="_Toc24"/>
      <w:bookmarkEnd w:id="71"/>
      <w:r>
        <w:rPr>
          <w:rtl w:val="true"/>
        </w:rPr>
        <w:t>گفتار دوم</w:t>
      </w:r>
      <w:r>
        <w:rPr>
          <w:rtl w:val="true"/>
        </w:rPr>
        <w:t xml:space="preserve">: </w:t>
      </w:r>
      <w:r>
        <w:rPr>
          <w:rtl w:val="true"/>
        </w:rPr>
        <w:t>فروع</w:t>
      </w:r>
      <w:bookmarkEnd w:id="72"/>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قدرت</w:t>
      </w:r>
    </w:p>
    <w:p>
      <w:pPr>
        <w:pStyle w:val="BookText"/>
        <w:rPr/>
      </w:pPr>
      <w:r>
        <w:rPr>
          <w:rFonts w:ascii="IRNazanin" w:hAnsi="IRNazanin" w:eastAsia="IRNazanin"/>
          <w:color w:val="111111"/>
          <w:sz w:val="28"/>
          <w:sz w:val="28"/>
          <w:szCs w:val="28"/>
          <w:rtl w:val="true"/>
          <w:lang w:bidi="fa-IR"/>
        </w:rPr>
        <w:t>در خصوص شخصی که در قدرت داشتن خود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موضوعی که در پی آن هستیم، که آیا شخص می‌تواند یا نمی‌تواند نماز را به صورت کامل بخواند یا نه؟، طبق مبنای آیت اللّه خویی و امام خمینی، برای عاجزینی که شک در قدرت و عدم قدرت خود دارند، فحص از قدرت و عجز لازم است، چراکه اصل وجود تکلیف ثابت بوده، بنابراین و بر طبق قاعده مجرای اصالة البرائت از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مشهور، می‌بایست مجرای اصالة البرائت باشد چراکه شک در فعلیت داشتن تکلیف صلاة برای عاجزین است و چنین جایی که از شبهات موضوعیه به حساب می‌آید، طبق قاعده، اصالة البرائة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 است گفته شود فقها صرفاً در مورد کسی که شک دارد که آیا قدرت بر فعل مأموربه را دارد یا نه، تسالم دارند که باید فحص و جستجو صورت پذیرد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مشهور بیاناتی دارند که تکلیف را به گونه‌ای دیگر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راهی دیگر تمسک به اطلاق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للمولی إلزام العبد بغیر المقدور، فلا محالة یتقید إطلاق الطلب، لکن یبقی إطلاق المطلوب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یصحّ التمسّک بإطلاق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سید ابوالقاسم موسوی، الهدایة فی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اگرچه هیئت امر وجوب تکلیف بر عاجز را ثابت نمی کند، ولی از اینکه مادة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صلاة در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مصلحت موجود در صلاة دربارة همة افراد چه قادر و چه عاجز ثابت است، می‌توانیم بگوییم این ملاک و مصلحت در مورد عاجز هم ثابت است و لذا عاجز هم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وجوب را دربارة عاجز از طریق اطلاق ماده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وجوب این سخن مشکل است چراکه باعث نمی شود که قدرت را شرط فعلیت بدانیم، بلکه باید قبول کنیم که تکلیف در حقّ عاجز هم بالفعل است؛ لکن فعلیت از طریقه‌ای غیر از خطاب مستقیم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که از طریق تناسب حکم و موضوع، حکم را در مورد غیرقادرین نیز ثابت بدانیم و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قدرت در دلیل اخذ شده باشد، عرف ملاک وجود حکم در شأن عاجز را درک می‌کند و لذا حکم به احتیاط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درس آیت اللّه زنجانی، کتاب النکاح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شاکّین در قدرت و عجز کرده و حکم به برائت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ملاک احراز شده </w:t>
      </w:r>
    </w:p>
    <w:p>
      <w:pPr>
        <w:pStyle w:val="BookText"/>
        <w:rPr/>
      </w:pPr>
      <w:r>
        <w:rPr>
          <w:rFonts w:ascii="IRNazanin" w:hAnsi="IRNazanin" w:eastAsia="IRNazanin"/>
          <w:color w:val="111111"/>
          <w:sz w:val="28"/>
          <w:sz w:val="28"/>
          <w:szCs w:val="28"/>
          <w:rtl w:val="true"/>
          <w:lang w:bidi="fa-IR"/>
        </w:rPr>
        <w:t>باشد، که احتیاط را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سه مبنای ذکر شده بر این نتیجه توافق دارند که در خصوص شک در قدرت و عجز، فحص و جستجو از قدرت داشتن لازم بوده، و شخص نمی‌تواند ابتدائاً حکم به برائت از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قدرت</w:t>
      </w:r>
    </w:p>
    <w:p>
      <w:pPr>
        <w:pStyle w:val="BookText"/>
        <w:rPr/>
      </w:pPr>
      <w:r>
        <w:rPr>
          <w:rFonts w:ascii="IRNazanin" w:hAnsi="IRNazanin" w:eastAsia="IRNazanin"/>
          <w:color w:val="111111"/>
          <w:sz w:val="28"/>
          <w:sz w:val="28"/>
          <w:szCs w:val="28"/>
          <w:rtl w:val="true"/>
          <w:lang w:bidi="fa-IR"/>
        </w:rPr>
        <w:t>موضوع فرع دوم این است که کسی که قدرت ندارد و عاجز است، آیا بر او واجب است که در پی تحصیل قدرت باشد، بلکه بتواند امر مولا را متوجه خود کرده و شرط تکلیف را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مکلف به مأمور به کند و امر بر وی نیز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خودِ تحصیل قدرت، تحت توانایی مکلف نباشد، همانطور که مرحوم ابوالحسن اصفهانی در وسیله الوصول آورده است، مطمئناً وجوبی برای تحصیل قدرت در کار نخواهد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مکلف توانایی تحصیل قدرت داشته باشد، همچنان که آیت اللّه خویی در نهایة الاصول می‌نویسد اگر شخص بتواند خود را در معرض تکلیف قرار دهد، تحصیل قدرت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یادگیری اذکار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مجرد قدرت حتی در زمانی، واجب به عنوان تام المصلحه و ذا ملاک بر وی خواهد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تحصیل قدرت قبل از رسیدن وقت مأموربه، واجب است و یا بعد از حضور وقت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واجب رسیده و تکلیف واجب شده است؟</w:t>
      </w:r>
    </w:p>
    <w:p>
      <w:pPr>
        <w:pStyle w:val="BookText"/>
        <w:rPr/>
      </w:pPr>
      <w:r>
        <w:rPr>
          <w:rFonts w:ascii="IRNazanin" w:hAnsi="IRNazanin" w:eastAsia="IRNazanin"/>
          <w:color w:val="111111"/>
          <w:sz w:val="28"/>
          <w:sz w:val="28"/>
          <w:szCs w:val="28"/>
          <w:rtl w:val="true"/>
          <w:lang w:bidi="fa-IR"/>
        </w:rPr>
        <w:t>ایشان بر این عقیده‌اند که تحصیل قدرت بعد از واجب شدن و رسیدن زمان مأموربه،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قبل از آنکه فعلی واجب شود و قبل از رسیدن وقت اصل واجب، تحصیل قدرت که شرط آن است،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قبل از رسیدن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شخص قبل از رسیدن وقت واجب بداند بعد از این زمان، دیگر توانایی حصول قدرت بر انجام مأموربه را ندارد، در این صورت، قبل از رسیدن زمان واجب، تحصیل قدرت بر وی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چراکه ترک تحصیل قدرت، منجر به ترک مصلحت مأموربه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واجب از ناحیه حکم عقل بر وجوب تهیئ مقدمات مفوته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بالاختیار لا ینافی الاختیار عقابا</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تحصیل قدرت در اینجا از طرف حکم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تهیئ و آماده کردن مقدمات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اختیاری بر انجام تکلیف، نافی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توانایی تحصیل قدرت و ترک آن، عقاب متوجه شخص خواهد بود چراکه ناتوانی او بسوء اختیار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صورت ترک یادگیری اذکار نماز یا حفظ نکردن آب برای وضو قبل از زمان نماز، این حکم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لازم است گفته شود وجوب تهیئ، وجوب غیری است، در نتیجه عقابی که متوجه مکلف می‌شود، به جهت عدم انجام مأموربه اصلی و تکلیف اصلی است که به خاطر عدم تهیئ، ترک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قدرت</w:t>
      </w:r>
    </w:p>
    <w:p>
      <w:pPr>
        <w:pStyle w:val="BookText"/>
        <w:rPr/>
      </w:pPr>
      <w:r>
        <w:rPr>
          <w:rFonts w:ascii="IRNazanin" w:hAnsi="IRNazanin" w:eastAsia="IRNazanin"/>
          <w:color w:val="111111"/>
          <w:sz w:val="28"/>
          <w:sz w:val="28"/>
          <w:szCs w:val="28"/>
          <w:rtl w:val="true"/>
          <w:lang w:bidi="fa-IR"/>
        </w:rPr>
        <w:t>این فرع هم، بحث در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قدرت قبل از اینکه زمان واجب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کسی قائل به وجوب حفظ قدرت نشده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قدرت بعد از اینکه زمان واجب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حفظ قدرت بر مکلف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نمی‌تواند خود را ناتوان سازد تا زمان واجب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ناتوان‌سازی، معاقب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فوت واجب، مستند به سوء اختیارش بوده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آیت اللّه خویی مستند وجوب حفظ قدرت 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وجوب غیریِ حفظ را بر مکلف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ترک این واجب، و در پی آن، ترک اصل آن واجب، عقاب فقط به خاطر عدم انجام واجب متوجه مکلف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خطاب با عدم قدرت</w:t>
      </w:r>
    </w:p>
    <w:p>
      <w:pPr>
        <w:pStyle w:val="BookText"/>
        <w:rPr/>
      </w:pPr>
      <w:r>
        <w:rPr>
          <w:rFonts w:ascii="IRNazanin" w:hAnsi="IRNazanin" w:eastAsia="IRNazanin"/>
          <w:color w:val="111111"/>
          <w:sz w:val="28"/>
          <w:sz w:val="28"/>
          <w:szCs w:val="28"/>
          <w:rtl w:val="true"/>
          <w:lang w:bidi="fa-IR"/>
        </w:rPr>
        <w:t>بحث در اینکه اگر شخص عاجز در حالی که معاف از ترک تکلیف بوده، خود را به زحمت و حرج شدید انداخت و تکلیف را انجام داد، آیا عمل او پذیرفته و مقبول شارع است یا خیر، موضوع این فرع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این بحث به این است که منشأ شرطیت قدرت در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 مِن الخطاب </w:t>
      </w:r>
    </w:p>
    <w:p>
      <w:pPr>
        <w:pStyle w:val="BookText"/>
        <w:rPr/>
      </w:pPr>
      <w:r>
        <w:rPr>
          <w:rFonts w:ascii="IRNazanin" w:hAnsi="IRNazanin" w:eastAsia="IRNazanin"/>
          <w:color w:val="111111"/>
          <w:sz w:val="28"/>
          <w:sz w:val="28"/>
          <w:szCs w:val="28"/>
          <w:rtl w:val="true"/>
          <w:lang w:bidi="fa-IR"/>
        </w:rPr>
        <w:t>است که خود خطاب و دلیل، این شرطیت را اقتضا می‌کند و یا اینکه این شرطیت از حکم عقل استفاده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البته لازم است گفته شود کسی در اینکه عقل این شرطیت را می‌فهمد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نظریه‌ها دوران بین متباینین نیست بلکه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همه کسانی که قائل به نظر اول هستند هم می‌پذیرند که عقل درک می‌کند که حکم متوجه قادر است هرچند شرطیت تکلیف را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اسبق العلل</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که خطاب شرعی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 نظرات در این است که خود خطاب هم این اقتضا را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جهت ثمره‌ای متوجه این بحث است که اگر قائل شویم خطاب این اقتضا را ندارد و اشتراط قدرت صرفاً از حکم عقل دریافت می‌شود، پس اگر شخص خود را به زحمت و حرج شدید انداخت و تکلیف را انجام داد، عمل او صحیح و پذیرفته است، چراکه به داعی امتثال انجام گرفته است و منع شرعی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شرطیت قدرت صرفاً از خطاب روایت برداشت شود، در واقع خطاب روایت مقید به قادرین بوده است و عاجز خطاب و امری نداشته، پس در صورت انجام به حرج شدید 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عمل او خطاب نداشته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بتوان گفت در این صورت که خود را به زحمت انداخت تا بتواند انجام دهد، در واقع برای خود توانایی ایجاد کرده و خود را مخاطب روایت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او طبق مبنای استفاده شرطیت از خطاب و امر هم صحیح است</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603_104019"/>
      <w:bookmarkStart w:id="74" w:name="pg10603_104019"/>
      <w:bookmarkEnd w:id="74"/>
    </w:p>
    <w:p>
      <w:pPr>
        <w:pStyle w:val="Heading3"/>
        <w:numPr>
          <w:ilvl w:val="2"/>
          <w:numId w:val="1"/>
        </w:numPr>
        <w:rPr/>
      </w:pPr>
      <w:bookmarkStart w:id="75" w:name="pg10603_104019"/>
      <w:bookmarkStart w:id="76" w:name="__RefHeading___Toc1651023_581953129"/>
      <w:bookmarkStart w:id="77" w:name="_Toc25"/>
      <w:bookmarkEnd w:id="75"/>
      <w:bookmarkEnd w:id="76"/>
      <w:r>
        <w:rPr>
          <w:rtl w:val="true"/>
        </w:rPr>
        <w:t>فصل دوم</w:t>
      </w:r>
      <w:r>
        <w:rPr>
          <w:rtl w:val="true"/>
        </w:rPr>
        <w:t xml:space="preserve">: </w:t>
      </w:r>
      <w:r>
        <w:rPr>
          <w:rtl w:val="true"/>
        </w:rPr>
        <w:t>تعلق وجوب نماز به مطلق مکلفین</w:t>
      </w:r>
      <w:bookmarkEnd w:id="77"/>
    </w:p>
    <w:p>
      <w:pPr>
        <w:pStyle w:val="Heading4"/>
        <w:numPr>
          <w:ilvl w:val="3"/>
          <w:numId w:val="1"/>
        </w:numPr>
        <w:rPr/>
      </w:pPr>
      <w:bookmarkStart w:id="78" w:name="__RefHeading___Toc1651025_581953129"/>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فصل قبل در خصوص عاجز و ناتوان به این نتیجه رسیدیم که تکلیفی متوجه او نیست، یا تکلیف منجز نیست، و یا فقط بگوییم وی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تطبیق بحث باید بگوییم شخص معلول که قادر بر اقامه نماز نیست، در نظر مشهور تکلیف نماز متوجهش نیست، در نظر آیت اللّه خویی منجز نیست، و در نظر حضرت امام وی از نماز معذور است و عقابی برای نماز نخواندن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نتیجه توسط روایات بسیاری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مفاد آن، عدم ترک نماز در هیچ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روایاتی که وظیفه شخص بیمار و معلول را تغییر شکل نماز وی می‌داند و حالتی جایگزین برایش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قواعدی در فقه مناسب با این موضوع از جمله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این ادله بر این دلالت می‌کند که اگرچه عدم قدرت و توانایی باعث عدم امکان اقامه صلاة به شکل اصلی برای بیمار و معلول باشد، ولی چون نماز فریضه مهمی است که در هیچ حالتی نمی‌بایست ترک شود، پس دستور می‌دهد شکل نماز برای شخص بیمار و معلول به طوری تغییر کند که او بتواند اقامه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حال غرق باشد، نمازی با حالت اشاره که می‌تواند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دور از اطاله کلام، فقط چند روایات و قاعده آن هم به عنوان نمونه در موضوع این مسئله مسلّم و اجماعی، بر اثبات تکلیف نماز برای معلولین بیان می‌شود</w:t>
      </w:r>
      <w:r>
        <w:rPr>
          <w:rFonts w:eastAsia="IRNazanin" w:cs="IRNazanin"/>
          <w:color w:val="111111"/>
          <w:sz w:val="28"/>
          <w:szCs w:val="28"/>
          <w:rtl w:val="true"/>
          <w:lang w:bidi="fa-IR"/>
        </w:rPr>
        <w:t>.</w:t>
      </w:r>
    </w:p>
    <w:p>
      <w:pPr>
        <w:pStyle w:val="Heading4"/>
        <w:numPr>
          <w:ilvl w:val="3"/>
          <w:numId w:val="1"/>
        </w:numPr>
        <w:rPr/>
      </w:pPr>
      <w:bookmarkStart w:id="80" w:name="__RefHeading___Toc1651027_581953129"/>
      <w:bookmarkStart w:id="81" w:name="_Toc27"/>
      <w:bookmarkEnd w:id="80"/>
      <w:r>
        <w:rPr>
          <w:rtl w:val="true"/>
        </w:rPr>
        <w:t>گفتار اول</w:t>
      </w:r>
      <w:r>
        <w:rPr>
          <w:rtl w:val="true"/>
        </w:rPr>
        <w:t xml:space="preserve">: </w:t>
      </w:r>
      <w:r>
        <w:rPr>
          <w:rtl w:val="true"/>
        </w:rPr>
        <w:t>روایات</w:t>
      </w:r>
      <w:bookmarkEnd w:id="81"/>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و صحیحه یا حسنه ابی حمزه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یعْقُوبَ عَنْ عَلِی بْنِ إِبْرَاهِیمَ عَنْ أَبِیهِ عَنِ ابْنِ مَحْبُوبٍ عَنْ أَبِی حَمْزَةَ عَنْ أَبِی جَعْفَرٍ ع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الصَّحِیحُ یصَلِّی قَائِماً وَ قُعُوداً الْمَرِیضُ یصَلِّی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خدا را در حال ایستاده و نشسته، و آنگاه که بر پهلو خوابیده‌اند،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سالم ایستاده و نشسته نماز می‌خواند و مریض نشسته نماز می‌خواند و</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نظر سند، این صحیحه یا حسنه مورد اعتماد شیخ کلینی در کافی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همچنین شیخ طوسی در تهذیب</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عنوان نمونه علامه حلی در مختلف الشیعه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منتهی المطلب،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محقق اردبیلی در مجمع الفائدة،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121"/>
      </w: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122"/>
      </w:r>
      <w:r>
        <w:rPr>
          <w:rFonts w:ascii="IRNazanin" w:hAnsi="IRNazanin" w:eastAsia="IRNazanin"/>
          <w:color w:val="111111"/>
          <w:sz w:val="28"/>
          <w:sz w:val="28"/>
          <w:szCs w:val="28"/>
          <w:rtl w:val="true"/>
          <w:lang w:bidi="fa-IR"/>
        </w:rPr>
        <w:t>نراقی در مستند الشیعه،</w:t>
      </w:r>
      <w:r>
        <w:rPr>
          <w:rStyle w:val="FootnoteAnchor"/>
          <w:rtl w:val="true"/>
        </w:rPr>
        <w:footnoteReference w:id="123"/>
      </w:r>
      <w:r>
        <w:rPr>
          <w:rFonts w:ascii="IRNazanin" w:hAnsi="IRNazanin" w:eastAsia="IRNazanin"/>
          <w:color w:val="111111"/>
          <w:sz w:val="28"/>
          <w:sz w:val="28"/>
          <w:szCs w:val="28"/>
          <w:rtl w:val="true"/>
          <w:lang w:bidi="fa-IR"/>
        </w:rPr>
        <w:t>و دیگر فقهاء در ابحاث مختلف 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نیز این روایت علاوه به تشریع نمازی به غیر شکل اصلی آن، وظیفه شخص عاجز را هم بیان می‌کند که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از چنین شخصی که قادر به نماز به شکل اصلی نیست،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از امام صادق علیه السلام</w:t>
      </w:r>
    </w:p>
    <w:p>
      <w:pPr>
        <w:pStyle w:val="BookText"/>
        <w:rPr/>
      </w:pPr>
      <w:r>
        <w:rPr>
          <w:rFonts w:ascii="IRNazanin" w:hAnsi="IRNazanin" w:eastAsia="IRNazanin"/>
          <w:color w:val="111111"/>
          <w:sz w:val="28"/>
          <w:sz w:val="28"/>
          <w:szCs w:val="28"/>
          <w:rtl w:val="true"/>
          <w:lang w:bidi="fa-IR"/>
        </w:rPr>
        <w:t>که سؤال شدند از مریضی که نمی‌تواند قیام و سجده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یومِئُ بِرَأْسِهِ إِیمَاءً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سرش اشاره می‌کند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نظر سند، این صحیحه مورد اعتماد شیخ کلینی در کافی</w:t>
      </w:r>
      <w:r>
        <w:rPr>
          <w:rStyle w:val="FootnoteAnchor"/>
          <w:rtl w:val="true"/>
        </w:rPr>
        <w:footnoteReference w:id="125"/>
      </w: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صاحب مدارک در مدارک الاحکام،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127"/>
      </w:r>
      <w:r>
        <w:rPr>
          <w:rFonts w:ascii="IRNazanin" w:hAnsi="IRNazanin" w:eastAsia="IRNazanin"/>
          <w:color w:val="111111"/>
          <w:sz w:val="28"/>
          <w:sz w:val="28"/>
          <w:szCs w:val="28"/>
          <w:rtl w:val="true"/>
          <w:lang w:bidi="fa-IR"/>
        </w:rPr>
        <w:t>بحرانی در حدائق،</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129"/>
      </w:r>
      <w:r>
        <w:rPr>
          <w:rFonts w:ascii="IRNazanin" w:hAnsi="IRNazanin" w:eastAsia="IRNazanin"/>
          <w:color w:val="111111"/>
          <w:sz w:val="28"/>
          <w:sz w:val="28"/>
          <w:szCs w:val="28"/>
          <w:rtl w:val="true"/>
          <w:lang w:bidi="fa-IR"/>
        </w:rPr>
        <w:t>سید علی طباطبایی در ریاض المسائل،</w:t>
      </w:r>
      <w:r>
        <w:rPr>
          <w:rStyle w:val="FootnoteAnchor"/>
          <w:rtl w:val="true"/>
        </w:rPr>
        <w:footnoteReference w:id="13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w:t>
      </w:r>
    </w:p>
    <w:p>
      <w:pPr>
        <w:pStyle w:val="BookText"/>
        <w:rPr/>
      </w:pPr>
      <w:r>
        <w:rPr>
          <w:rFonts w:ascii="IRNazanin" w:hAnsi="IRNazanin" w:eastAsia="IRNazanin"/>
          <w:color w:val="111111"/>
          <w:sz w:val="28"/>
          <w:sz w:val="28"/>
          <w:szCs w:val="28"/>
          <w:rtl w:val="true"/>
          <w:lang w:bidi="fa-IR"/>
        </w:rPr>
        <w:t xml:space="preserve">حسن نجفی در جواهر الکلام، </w:t>
      </w:r>
      <w:r>
        <w:rPr>
          <w:rStyle w:val="FootnoteAnchor"/>
          <w:rtl w:val="true"/>
        </w:rPr>
        <w:footnoteReference w:id="131"/>
      </w: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نائینی در کتاب الصلاة،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سید محسن حکیم در مستمسک العروة،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این روایت نیز نماز با اشاره سر را تشریع و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از چنین شخصی که قادر به نماز به شکل اصلی نیست،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زراره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وَ عَلِی بْنُ إِبْرَاهِیمَ عَنْ أَبِیهِ وَ مُحَمَّدُ بْنُ إِسْمَاعِیلَ عَنِ الْفَضْلِ بْنِ شَاذَانَ جَمِیعاً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النُّفَسَاءُ مَتَی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الصَّلَاةَ عَلَی حَالٍ فَإِنَّ النَّبِی ص قَالَ الصَّلَاةُ عِمَادُ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 نماز را در هیچ حالتی ترک نمی‌کند که پیامبر صلی اللّه علیه و آله فرمود نماز ستون دین شما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روایت که در نقل شیخ طوسی در تهذیب،</w:t>
      </w:r>
      <w:r>
        <w:rPr>
          <w:rStyle w:val="FootnoteAnchor"/>
          <w:rtl w:val="true"/>
        </w:rPr>
        <w:footnoteReference w:id="136"/>
      </w:r>
      <w:r>
        <w:rPr>
          <w:rFonts w:ascii="IRNazanin" w:hAnsi="IRNazanin" w:eastAsia="IRNazanin"/>
          <w:color w:val="111111"/>
          <w:sz w:val="28"/>
          <w:sz w:val="28"/>
          <w:szCs w:val="28"/>
          <w:rtl w:val="true"/>
          <w:lang w:bidi="fa-IR"/>
        </w:rPr>
        <w:t xml:space="preserve">به نام امام تصریح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ابی عبداللّه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صحیحه است، مرجع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در کلام فقها نقل و استفاده شده،</w:t>
      </w:r>
      <w:r>
        <w:rPr>
          <w:rStyle w:val="FootnoteAnchor"/>
          <w:rtl w:val="true"/>
        </w:rPr>
        <w:footnoteReference w:id="137"/>
      </w:r>
      <w:r>
        <w:rPr>
          <w:rFonts w:ascii="IRNazanin" w:hAnsi="IRNazanin" w:eastAsia="IRNazanin"/>
          <w:color w:val="111111"/>
          <w:sz w:val="28"/>
          <w:sz w:val="28"/>
          <w:szCs w:val="28"/>
          <w:rtl w:val="true"/>
          <w:lang w:bidi="fa-IR"/>
        </w:rPr>
        <w:t>و ادعای اجماع بر آن شده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روایت هم واضح است که نماز در هیچ حالی ترک نمی‌شود و در همه حالات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موردی که قدرت و توانایی بر نماز نیست می‌شود، اما نهایتاً به ضمیمه روایات تعیین راهکار برای عاجزین، شکل اصلی نماز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بیان فقها آمده، این حدیث در مقام استدلال بر این نکته است که آنچه نماز شخص عاجز از استقرار و رکوع و سجود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شده است، در واقع برای این شخص عاجز، ساقط شده و این نمازِ فاقد جزء و شرط، مجزی از آن نماز اصلی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روایت، در کلیات از بخش اول هم مباحثی عرضه شد</w:t>
      </w:r>
      <w:r>
        <w:rPr>
          <w:rFonts w:eastAsia="IRNazanin" w:cs="IRNazanin"/>
          <w:color w:val="111111"/>
          <w:sz w:val="28"/>
          <w:szCs w:val="28"/>
          <w:rtl w:val="true"/>
          <w:lang w:bidi="fa-IR"/>
        </w:rPr>
        <w:t xml:space="preserve">. </w:t>
      </w:r>
      <w:bookmarkStart w:id="82" w:name="pg10603_104022"/>
    </w:p>
    <w:p>
      <w:pPr>
        <w:pStyle w:val="Heading4"/>
        <w:numPr>
          <w:ilvl w:val="3"/>
          <w:numId w:val="1"/>
        </w:numPr>
        <w:rPr/>
      </w:pPr>
      <w:bookmarkStart w:id="83" w:name="__RefHeading___Toc1651029_581953129"/>
      <w:bookmarkStart w:id="84" w:name="_Toc28"/>
      <w:bookmarkEnd w:id="82"/>
      <w:bookmarkEnd w:id="83"/>
      <w:r>
        <w:rPr>
          <w:rtl w:val="true"/>
        </w:rPr>
        <w:t>گفتار دوم</w:t>
      </w:r>
      <w:r>
        <w:rPr>
          <w:rtl w:val="true"/>
        </w:rPr>
        <w:t xml:space="preserve">: </w:t>
      </w:r>
      <w:r>
        <w:rPr>
          <w:rtl w:val="true"/>
        </w:rPr>
        <w:t>قواعد فقهی</w:t>
      </w:r>
      <w:bookmarkEnd w:id="84"/>
    </w:p>
    <w:p>
      <w:pPr>
        <w:pStyle w:val="BookText"/>
        <w:rPr/>
      </w:pPr>
      <w:r>
        <w:rPr>
          <w:rFonts w:ascii="IRNazanin" w:hAnsi="IRNazanin" w:eastAsia="IRNazanin"/>
          <w:color w:val="111111"/>
          <w:sz w:val="28"/>
          <w:sz w:val="28"/>
          <w:szCs w:val="28"/>
          <w:rtl w:val="true"/>
          <w:lang w:bidi="fa-IR"/>
        </w:rPr>
        <w:t>قواعد میسور و مالایدرک که متخذ از روایت نقل شده از نبی مکرم اسلام صلی اللّه علیه و آله و امیرالمؤمنین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یتْرَکُ الْمَیسُورُ بِالْمَعْسُورِ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هرچند در صحت سندی و پذیرش آن گفتگو بسیار است، اما در کتب مختلف مورد اشاره فقها قرار گرفته</w:t>
      </w:r>
      <w:r>
        <w:rPr>
          <w:rStyle w:val="FootnoteAnchor"/>
          <w:rtl w:val="true"/>
        </w:rPr>
        <w:footnoteReference w:id="142"/>
      </w:r>
      <w:r>
        <w:rPr>
          <w:rFonts w:ascii="IRNazanin" w:hAnsi="IRNazanin" w:eastAsia="IRNazanin"/>
          <w:color w:val="111111"/>
          <w:sz w:val="28"/>
          <w:sz w:val="28"/>
          <w:szCs w:val="28"/>
          <w:rtl w:val="true"/>
          <w:lang w:bidi="fa-IR"/>
        </w:rPr>
        <w:t>و بحث آن در کلیات از بخش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بر این روایات و قواعد این‌گونه است که اگر مکلف از انجام برخی اجزاء و شرایط نماز که واجب مرکب است عاجز شود، فقط همان اجزاء و شرایط ساقط می‌شود و بقیه نماز بر وجوب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بسیاری روایات دیگری است که دلالت بر وجوب تکلیف نماز بر بیماران و معلولین داشته و البته از تغییر حالت نماز از شکل اصلی بر این دسته حکایت دارد</w:t>
      </w:r>
      <w:r>
        <w:rPr>
          <w:rFonts w:eastAsia="IRNazanin" w:cs="IRNazanin"/>
          <w:color w:val="111111"/>
          <w:sz w:val="28"/>
          <w:szCs w:val="28"/>
          <w:rtl w:val="true"/>
          <w:lang w:bidi="fa-IR"/>
        </w:rPr>
        <w:t>.</w:t>
      </w:r>
    </w:p>
    <w:p>
      <w:pPr>
        <w:pStyle w:val="Heading3"/>
        <w:numPr>
          <w:ilvl w:val="2"/>
          <w:numId w:val="1"/>
        </w:numPr>
        <w:rPr/>
      </w:pPr>
      <w:bookmarkStart w:id="85" w:name="__RefHeading___Toc1651031_581953129"/>
      <w:bookmarkStart w:id="86" w:name="_Toc29"/>
      <w:bookmarkEnd w:id="85"/>
      <w:r>
        <w:rPr>
          <w:rtl w:val="true"/>
        </w:rPr>
        <w:t>نتیجه‌گیری</w:t>
      </w:r>
      <w:bookmarkEnd w:id="86"/>
    </w:p>
    <w:p>
      <w:pPr>
        <w:pStyle w:val="BookText"/>
        <w:rPr/>
      </w:pPr>
      <w:r>
        <w:rPr>
          <w:rFonts w:ascii="IRNazanin" w:hAnsi="IRNazanin" w:eastAsia="IRNazanin"/>
          <w:color w:val="111111"/>
          <w:sz w:val="28"/>
          <w:sz w:val="28"/>
          <w:szCs w:val="28"/>
          <w:rtl w:val="true"/>
          <w:lang w:bidi="fa-IR"/>
        </w:rPr>
        <w:t>در نتیجه آنچه در این بخش گذشت، روشن شد که فعلیت یافتن تکالیف برای اشخاص، یا منجز شدن تکلیف و در نتیجه معذور بودن اشخاص از عقاب، مشروط است بر قادر بودن و توانایی داشتن افراد بر انجام مأموربه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نماز، روایاتی که مدلولشان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الصَّلَاةَ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روایاتی که شکل نماز را برای بیماران و معلولین تغییر می‌دهد، معلوم می‌کنند که ادله شرطیت قدرت، فقط اشخاص را از نماز در شکل اصلی معاف می‌کند، اما نمازی به شکلی که در روایات نقل شده بر ایشان واجب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قدرت شرط فعلیت یا منجزیت تکلیف است و موجب معذوریت عاجز باشد، باعث سقوط تکلیف نماز از معلولین که توانایی اقامه نماز به شکل اصلی ندارند، نیست، بلکه طبق روایات و قواعد که در ادامه نیز مفصل‌تر بدان‌ها اشاره خواهد شد، شکل نماز با توجه به نوع عجز و معلولیت، تغییر کرده و معلولین مکلف به این نماز با شکل جدید خواهد بود</w:t>
      </w:r>
      <w:r>
        <w:rPr>
          <w:rFonts w:eastAsia="IRNazanin" w:cs="IRNazanin"/>
          <w:color w:val="111111"/>
          <w:sz w:val="28"/>
          <w:szCs w:val="28"/>
          <w:rtl w:val="true"/>
          <w:lang w:bidi="fa-IR"/>
        </w:rPr>
        <w:t xml:space="preserve">. </w:t>
      </w:r>
      <w:bookmarkStart w:id="87" w:name="pg10603_104023"/>
    </w:p>
    <w:p>
      <w:pPr>
        <w:pStyle w:val="Heading2"/>
        <w:numPr>
          <w:ilvl w:val="1"/>
          <w:numId w:val="1"/>
        </w:numPr>
        <w:rPr/>
      </w:pPr>
      <w:bookmarkStart w:id="88" w:name="__RefHeading___Toc1651033_581953129"/>
      <w:bookmarkStart w:id="89" w:name="_Toc30"/>
      <w:bookmarkEnd w:id="87"/>
      <w:bookmarkEnd w:id="88"/>
      <w:r>
        <w:rPr>
          <w:rtl w:val="true"/>
        </w:rPr>
        <w:t>بخش سوم</w:t>
      </w:r>
      <w:r>
        <w:rPr>
          <w:rtl w:val="true"/>
        </w:rPr>
        <w:t xml:space="preserve">: </w:t>
      </w:r>
      <w:r>
        <w:rPr>
          <w:rtl w:val="true"/>
        </w:rPr>
        <w:t>معلولیت موجب عدم تحقق اجزاء و اذکار نماز</w:t>
      </w:r>
      <w:bookmarkEnd w:id="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651035_581953129"/>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طبق آن چه در فصل قبل معلوم شد، تکلیف نماز متوجه همه اشخاص بوده، و نسبت به کسانی که قدرت بر امتثال نماز به شکل اصلی ندارند، با توجه به روایاتی که حالت جایگزین معین می‌کند و توانایی خود مکلفین، شکل نماز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بخش پی می‌گیریم، بیان روایات و همچنین بیانات و اقوال فقها است که در نتیجه‌گیری و استفاده در تعیین وظیفه فعلی جانبازان و معلولین جسمی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با توجه به انواع معلولیت‌هایی که موجب عدم توانایی امتثال شکل اصلی نماز و رعایت شرایط آن است، به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رکوع و سجده تقسیم شده است که بر اساس شروط نمازِ صحیح مرتب شده‌اند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فصول پنجگانه، یکی از شرایط و اجزاء نماز بحث شده است و طبق گفتارهایی که ذیل آن خواهد آمد، ابتدا مصادیق خارجی و معلولیت‌های مرتبط بیان شده، و سپس برخی روایات شرطیت و جزئیت آن شرط و جزء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روایات مهمی که وظیفه معلول و ناتوان را مشخص می‌کند به عنوان نمونه آورده شده، و در آخر بحث مسائل مبتلابه این معلولان پی گرفته شده است</w:t>
      </w:r>
      <w:r>
        <w:rPr>
          <w:rFonts w:eastAsia="IRNazanin" w:cs="IRNazanin"/>
          <w:color w:val="111111"/>
          <w:sz w:val="28"/>
          <w:szCs w:val="28"/>
          <w:rtl w:val="true"/>
          <w:lang w:bidi="fa-IR"/>
        </w:rPr>
        <w:t xml:space="preserve">. </w:t>
      </w:r>
      <w:bookmarkStart w:id="92" w:name="pg10603_104025"/>
    </w:p>
    <w:p>
      <w:pPr>
        <w:pStyle w:val="Heading3"/>
        <w:numPr>
          <w:ilvl w:val="2"/>
          <w:numId w:val="1"/>
        </w:numPr>
        <w:rPr/>
      </w:pPr>
      <w:bookmarkStart w:id="93" w:name="__RefHeading___Toc1651037_581953129"/>
      <w:bookmarkStart w:id="94" w:name="_Toc32"/>
      <w:bookmarkEnd w:id="92"/>
      <w:bookmarkEnd w:id="93"/>
      <w:r>
        <w:rPr>
          <w:rtl w:val="true"/>
        </w:rPr>
        <w:t>فصل اول</w:t>
      </w:r>
      <w:r>
        <w:rPr>
          <w:rtl w:val="true"/>
        </w:rPr>
        <w:t xml:space="preserve">: </w:t>
      </w:r>
      <w:r>
        <w:rPr>
          <w:rtl w:val="true"/>
        </w:rPr>
        <w:t>معلولیت موجب عدم رعایت طهارت</w:t>
      </w:r>
      <w:bookmarkEnd w:id="94"/>
    </w:p>
    <w:p>
      <w:pPr>
        <w:pStyle w:val="Heading4"/>
        <w:numPr>
          <w:ilvl w:val="3"/>
          <w:numId w:val="1"/>
        </w:numPr>
        <w:rPr/>
      </w:pPr>
      <w:bookmarkStart w:id="95" w:name="__RefHeading___Toc1651039_581953129"/>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این فصل به وظیفه معلولینی که نمی‌توانند تمام یا بخشی از نماز را با طهارت از حدث و خبث اقامه کنند،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که به طهارت از حدث و خبث تقسیم می‌شود، طبق ادله کثیره و بدون اختلافی در کلام فقها که در ادامه خواهد آمد، شرط صحت نماز است، و نمازگزار باید هر دو نوع از طهارت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مطابق وظیفه‌ای که دارد، نماز را با وضو یا غسل و یا تیمم انجام دهد و ثانیاً بدن و لباسش نیز آلوده به نجاست و خبث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این مباحث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آن جایی که طهارت حاصله از وضو، تیمم و غسل برای نمازگزار واجب است، پس اگر نمازگزار از حفظ طهارتش ناتوان باشد و طهارتش به ناچار از بین رفت، یا اصلاً نتواند وضو، تیمم و یا غسل کند و طهارتی به دست آورد، وظیفه‌اش چیست؟ و ثانیاً با توجه به اینکه طهارت نمازگزار و لباسش از خبث واجب است، پس اگر او قادر به حفظ طهارت خود و یا لباسش از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بول، ریح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وظیفه‌اش چیست؟ لکن بحث مفصل طهارت از حدث و چگونگی وضو، تیمم و غسلِ معلول در ابواب خاص خود در کتاب الطهارة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نجاساتی هم که در فرض معلولیت و ناتوانی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غایط، ریح و یا خون غیر از دماء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برخی مصادیق و معلولیت‌هایی که موجب عدم رعایت طهارت است می‌آید، پس از آن ادله شرطیت طهارت برای نماز و سپس روایات مهم موضوع طهارت نماز اشخاص معلول و ناتوان بیان شده، و در پایان، وظیفه این معلولین پی گرفته می‌شود</w:t>
      </w:r>
      <w:r>
        <w:rPr>
          <w:rFonts w:eastAsia="IRNazanin" w:cs="IRNazanin"/>
          <w:color w:val="111111"/>
          <w:sz w:val="28"/>
          <w:szCs w:val="28"/>
          <w:rtl w:val="true"/>
          <w:lang w:bidi="fa-IR"/>
        </w:rPr>
        <w:t>.</w:t>
      </w:r>
    </w:p>
    <w:p>
      <w:pPr>
        <w:pStyle w:val="Heading4"/>
        <w:numPr>
          <w:ilvl w:val="3"/>
          <w:numId w:val="1"/>
        </w:numPr>
        <w:rPr/>
      </w:pPr>
      <w:bookmarkStart w:id="97" w:name="__RefHeading___Toc1651041_581953129"/>
      <w:bookmarkStart w:id="98" w:name="_Toc34"/>
      <w:bookmarkEnd w:id="97"/>
      <w:r>
        <w:rPr>
          <w:rtl w:val="true"/>
        </w:rPr>
        <w:t>گفتار اول</w:t>
      </w:r>
      <w:r>
        <w:rPr>
          <w:rtl w:val="true"/>
        </w:rPr>
        <w:t xml:space="preserve">: </w:t>
      </w:r>
      <w:r>
        <w:rPr>
          <w:rtl w:val="true"/>
        </w:rPr>
        <w:t>برخی مصادیق</w:t>
      </w:r>
      <w:bookmarkEnd w:id="98"/>
    </w:p>
    <w:p>
      <w:pPr>
        <w:pStyle w:val="BookText"/>
        <w:rPr/>
      </w:pPr>
      <w:r>
        <w:rPr>
          <w:rFonts w:ascii="IRNazanin" w:hAnsi="IRNazanin" w:eastAsia="IRNazanin"/>
          <w:color w:val="111111"/>
          <w:sz w:val="28"/>
          <w:sz w:val="28"/>
          <w:szCs w:val="28"/>
          <w:rtl w:val="true"/>
          <w:lang w:bidi="fa-IR"/>
        </w:rPr>
        <w:t>همانطور که در بخش اول، فصل اول گذشت، معلولین و بیماران مختلفی ناتوان از انجام اجزاء مختلف نماز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بیماری‌هایی که ناتوانی از حفظ و نگهداری طهارت از حدث و خبث در پی دارند، می‌توان به فلج مغزی، قطع عضو بدن، ام اس، ضایعه نخاعی، تومور مغزی، اشاره کرد که به جهت اختلال در قدرت عضلانی یا اختلالات حسی در بخشی از بدن که گاهی رخ می‌دهد و یا قطع عضو، مکلف طهارت از حدث و خبث را حفظ کند</w:t>
      </w:r>
      <w:r>
        <w:rPr>
          <w:rFonts w:eastAsia="IRNazanin" w:cs="IRNazanin"/>
          <w:color w:val="111111"/>
          <w:sz w:val="28"/>
          <w:szCs w:val="28"/>
          <w:rtl w:val="true"/>
          <w:lang w:bidi="fa-IR"/>
        </w:rPr>
        <w:t>.</w:t>
      </w:r>
    </w:p>
    <w:p>
      <w:pPr>
        <w:pStyle w:val="Heading4"/>
        <w:numPr>
          <w:ilvl w:val="3"/>
          <w:numId w:val="1"/>
        </w:numPr>
        <w:rPr/>
      </w:pPr>
      <w:bookmarkStart w:id="99" w:name="__RefHeading___Toc1651043_581953129"/>
      <w:bookmarkStart w:id="100" w:name="_Toc35"/>
      <w:bookmarkEnd w:id="99"/>
      <w:r>
        <w:rPr>
          <w:rtl w:val="true"/>
        </w:rPr>
        <w:t>گفتار دوم</w:t>
      </w:r>
      <w:r>
        <w:rPr>
          <w:rtl w:val="true"/>
        </w:rPr>
        <w:t xml:space="preserve">: </w:t>
      </w:r>
      <w:r>
        <w:rPr>
          <w:rtl w:val="true"/>
        </w:rPr>
        <w:t>ادله اشتراط طهارت</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نماز مکلف به طهارت از حدث و خبث در روایات مختلف و همچنین در کلام فقها گاهی </w:t>
      </w:r>
    </w:p>
    <w:p>
      <w:pPr>
        <w:pStyle w:val="BookText"/>
        <w:rPr/>
      </w:pPr>
      <w:r>
        <w:rPr>
          <w:rFonts w:ascii="IRNazanin" w:hAnsi="IRNazanin" w:eastAsia="IRNazanin"/>
          <w:color w:val="111111"/>
          <w:sz w:val="28"/>
          <w:sz w:val="28"/>
          <w:szCs w:val="28"/>
          <w:rtl w:val="true"/>
          <w:lang w:bidi="fa-IR"/>
        </w:rPr>
        <w:t>بدون آنکه به دلیل آن پرداخته باشند، آمده؛ و اشکالی در اعتبارش نیست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 در اینجا از روایات متعددی که در کتب روایی آمده است، به سه روایت اشاره می‌شود و بیان کوتاهی در سند و دلالت این روایات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از امام 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اَلْحَسَنِ بِإِسْنَادِهِ عَنِ اَلْحُسَینِ بْنِ سَعِیدٍ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فرمودند نمازی بدون طهارت نیست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نظر سند، این صحیحه مورد اعتماد کتب معتبر روایی از جمله تهذیب،</w:t>
      </w:r>
      <w:r>
        <w:rPr>
          <w:rStyle w:val="FootnoteAnchor"/>
          <w:rtl w:val="true"/>
        </w:rPr>
        <w:footnoteReference w:id="145"/>
      </w:r>
      <w:r>
        <w:rPr>
          <w:rFonts w:ascii="IRNazanin" w:hAnsi="IRNazanin" w:eastAsia="IRNazanin"/>
          <w:color w:val="111111"/>
          <w:sz w:val="28"/>
          <w:sz w:val="28"/>
          <w:szCs w:val="28"/>
          <w:rtl w:val="true"/>
          <w:lang w:bidi="fa-IR"/>
        </w:rPr>
        <w:t>استبصار</w:t>
      </w:r>
      <w:r>
        <w:rPr>
          <w:rStyle w:val="FootnoteAnchor"/>
          <w:rtl w:val="true"/>
        </w:rPr>
        <w:footnoteReference w:id="146"/>
      </w:r>
      <w:r>
        <w:rPr>
          <w:rFonts w:ascii="IRNazanin" w:hAnsi="IRNazanin" w:eastAsia="IRNazanin"/>
          <w:color w:val="111111"/>
          <w:sz w:val="28"/>
          <w:sz w:val="28"/>
          <w:szCs w:val="28"/>
          <w:rtl w:val="true"/>
          <w:lang w:bidi="fa-IR"/>
        </w:rPr>
        <w:t>و من لایحضره الفقیه</w:t>
      </w:r>
      <w:r>
        <w:rPr>
          <w:rStyle w:val="FootnoteAnchor"/>
          <w:rtl w:val="true"/>
        </w:rPr>
        <w:footnoteReference w:id="1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موارد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مِنَ الِاسْتِنْجَاءِ ثَلَاثَةُ أَحْجَارٍ بِذَلِکَ جَرَتِ السُّنَّةُ مِنْ رَسُولِ اللّه ص وَ أَمَّا الْبَوْلُ فَإِنَّهُ لَا 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فقها نیز بسیار نقل شده و مورد ارجاع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فاضل هندی در کشف اللثام،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149"/>
      </w:r>
      <w:r>
        <w:rPr>
          <w:rFonts w:ascii="IRNazanin" w:hAnsi="IRNazanin" w:eastAsia="IRNazanin"/>
          <w:color w:val="111111"/>
          <w:sz w:val="28"/>
          <w:sz w:val="28"/>
          <w:szCs w:val="28"/>
          <w:rtl w:val="true"/>
          <w:lang w:bidi="fa-IR"/>
        </w:rPr>
        <w:t>آقا ضیاء در نهایة الافکار،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آیت اللّه احمد خوانساری در جامع المدارک،</w:t>
      </w:r>
      <w:r>
        <w:rPr>
          <w:rStyle w:val="FootnoteAnchor"/>
          <w:rtl w:val="true"/>
        </w:rPr>
        <w:footnoteReference w:id="151"/>
      </w:r>
      <w:r>
        <w:rPr>
          <w:rFonts w:ascii="IRNazanin" w:hAnsi="IRNazanin" w:eastAsia="IRNazanin"/>
          <w:color w:val="111111"/>
          <w:sz w:val="28"/>
          <w:sz w:val="28"/>
          <w:szCs w:val="28"/>
          <w:rtl w:val="true"/>
          <w:lang w:bidi="fa-IR"/>
        </w:rPr>
        <w:t>آیت اللّه خویی در شرح عروه،</w:t>
      </w:r>
      <w:r>
        <w:rPr>
          <w:rStyle w:val="FootnoteAnchor"/>
          <w:rtl w:val="true"/>
        </w:rPr>
        <w:footnoteReference w:id="152"/>
      </w:r>
      <w:r>
        <w:rPr>
          <w:rFonts w:ascii="IRNazanin" w:hAnsi="IRNazanin" w:eastAsia="IRNazanin"/>
          <w:color w:val="111111"/>
          <w:sz w:val="28"/>
          <w:sz w:val="28"/>
          <w:szCs w:val="28"/>
          <w:rtl w:val="true"/>
          <w:lang w:bidi="fa-IR"/>
        </w:rPr>
        <w:t>امام خمینی در الخلل فی الصلاة،</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آقا مرتضی حائری در شرح عروه،</w:t>
      </w:r>
      <w:r>
        <w:rPr>
          <w:rStyle w:val="FootnoteAnchor"/>
          <w:rtl w:val="true"/>
        </w:rPr>
        <w:footnoteReference w:id="154"/>
      </w:r>
      <w:r>
        <w:rPr>
          <w:rFonts w:ascii="IRNazanin" w:hAnsi="IRNazanin" w:eastAsia="IRNazanin"/>
          <w:color w:val="111111"/>
          <w:sz w:val="28"/>
          <w:sz w:val="28"/>
          <w:szCs w:val="28"/>
          <w:rtl w:val="true"/>
          <w:lang w:bidi="fa-IR"/>
        </w:rPr>
        <w:t>مرحوم حکیم در مستمسک،</w:t>
      </w:r>
      <w:r>
        <w:rPr>
          <w:rStyle w:val="FootnoteAnchor"/>
          <w:rtl w:val="true"/>
        </w:rPr>
        <w:footnoteReference w:id="1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آیت اللّه </w:t>
      </w:r>
    </w:p>
    <w:p>
      <w:pPr>
        <w:pStyle w:val="BookText"/>
        <w:rPr/>
      </w:pPr>
      <w:r>
        <w:rPr>
          <w:rFonts w:ascii="IRNazanin" w:hAnsi="IRNazanin" w:eastAsia="IRNazanin"/>
          <w:color w:val="111111"/>
          <w:sz w:val="28"/>
          <w:sz w:val="28"/>
          <w:szCs w:val="28"/>
          <w:rtl w:val="true"/>
          <w:lang w:bidi="fa-IR"/>
        </w:rPr>
        <w:t>تبریزی در تنقیح مبانی عروه،</w:t>
      </w:r>
      <w:r>
        <w:rPr>
          <w:rStyle w:val="FootnoteAnchor"/>
          <w:rtl w:val="true"/>
        </w:rPr>
        <w:footnoteReference w:id="156"/>
      </w:r>
      <w:r>
        <w:rPr>
          <w:rFonts w:ascii="IRNazanin" w:hAnsi="IRNazanin" w:eastAsia="IRNazanin"/>
          <w:color w:val="111111"/>
          <w:sz w:val="28"/>
          <w:sz w:val="28"/>
          <w:szCs w:val="28"/>
          <w:rtl w:val="true"/>
          <w:lang w:bidi="fa-IR"/>
        </w:rPr>
        <w:t>محقق خوانساری در مشارق الشموس،</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 فقها مستند به این روایت به تنهایی نیست، ولی ذکر این روایت در کتبشان، اهمیت این روایت را در مبانی‌شان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روایت این معنی واضح است که بدون طهور، نمازی نیست و علاوه بر وجوب طهارت از حدث،</w:t>
      </w:r>
      <w:r>
        <w:rPr>
          <w:rStyle w:val="FootnoteAnchor"/>
          <w:rtl w:val="true"/>
        </w:rPr>
        <w:footnoteReference w:id="158"/>
      </w:r>
      <w:r>
        <w:rPr>
          <w:rFonts w:ascii="IRNazanin" w:hAnsi="IRNazanin" w:eastAsia="IRNazanin"/>
          <w:color w:val="111111"/>
          <w:sz w:val="28"/>
          <w:sz w:val="28"/>
          <w:szCs w:val="28"/>
          <w:rtl w:val="true"/>
          <w:lang w:bidi="fa-IR"/>
        </w:rPr>
        <w:t xml:space="preserve">در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طهور به ضم یا فتح طاء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اگر طُهور به ضم طاء باشد، به معنی طهارت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معنی این می‌شود که نمازی بدون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این نتیجه برداشت شود که نمازی برای فاقد الطهورین نیست، ولی این فهمیده می‌شود که طهارت شرط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طَهور به فتح طاء 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با آن شستشو و طهارت می‌شود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اینطور می‌شود که نماز بدون استنجاء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برخی از نقل‌های روایت،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من الاستنجاء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البول فإنّه لا بدّ من غسله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بدون طهور نیست و برای استنجا هم، ثلاثة احجار کافی است، تا پاک شده و طهور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ارتباط دو کلمه طهور و استنجاء که در کنار هم آمده‌اند، شمول طهور، طهارت از خبث فهمیده می‌شود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همچنان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البول فإنّه لا 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را بیشتر معلوم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نماز بودنِ نماز، طهارت شرط است و یا بگوییم نماز مقید است به اینکه با طهارت باشد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چراکه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در مقام شرطیت است و خاصیت شرط هم عبارت از این است که عند فقدان الشرط، مشروط هم منعدم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از امام صادق 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IRNazanin" w:hAnsi="IRNazanin" w:eastAsia="IRNazanin"/>
          <w:color w:val="111111"/>
          <w:sz w:val="28"/>
          <w:sz w:val="28"/>
          <w:szCs w:val="28"/>
          <w:rtl w:val="true"/>
          <w:lang w:bidi="fa-IR"/>
        </w:rPr>
        <w:t>ذَکَرْتَ وَ أَنْتَ فِی صَلاَتِکَ أَنَّکَ قَدْ تَرَکْتَ شَیئاً مِنْ وُضُوئِکَ اَلْمَفْرُوضِ عَلَیکَ فَانْصَرِفْ فَأَتِمَّ اَلَّذِی نَسِیتَهُ مِنْ وُضُوئِکَ وَ أَعِدْ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یادت آمد که چیزی از وضو را ترک کرده بودی، پس برو و وضو را تمام کند و نمازت را اعاده کن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روایت هم، در کتب کافی،</w:t>
      </w:r>
      <w:r>
        <w:rPr>
          <w:rStyle w:val="FootnoteAnchor"/>
          <w:rtl w:val="true"/>
        </w:rPr>
        <w:footnoteReference w:id="166"/>
      </w:r>
      <w:r>
        <w:rPr>
          <w:rFonts w:ascii="IRNazanin" w:hAnsi="IRNazanin" w:eastAsia="IRNazanin"/>
          <w:color w:val="111111"/>
          <w:sz w:val="28"/>
          <w:sz w:val="28"/>
          <w:szCs w:val="28"/>
          <w:rtl w:val="true"/>
          <w:lang w:bidi="fa-IR"/>
        </w:rPr>
        <w:t>تهذیب</w:t>
      </w:r>
      <w:r>
        <w:rPr>
          <w:rStyle w:val="FootnoteAnchor"/>
          <w:rtl w:val="true"/>
        </w:rPr>
        <w:footnoteReference w:id="167"/>
      </w:r>
      <w:r>
        <w:rPr>
          <w:rFonts w:ascii="IRNazanin" w:hAnsi="IRNazanin" w:eastAsia="IRNazanin"/>
          <w:color w:val="111111"/>
          <w:sz w:val="28"/>
          <w:sz w:val="28"/>
          <w:szCs w:val="28"/>
          <w:rtl w:val="true"/>
          <w:lang w:bidi="fa-IR"/>
        </w:rPr>
        <w:t>آمده است و از نظر سند، علاوه بر صحت سند آن، در کلام فقها بسیار نقل شده و مورد ارجاع و عمل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شهید اول در ذکری الشیعة،</w:t>
      </w:r>
      <w:r>
        <w:rPr>
          <w:rStyle w:val="FootnoteAnchor"/>
          <w:rtl w:val="true"/>
        </w:rPr>
        <w:footnoteReference w:id="168"/>
      </w: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محقق حلی در المعتبر،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فیض کاشانی در الوافی،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آیت اللّه خویی در التنقیح،</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خمینی در الخلل فی الصلاة،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حکیم در مصباح المنهاج،</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آیت اللّه تبریزی در تنقیح مبانی عروه،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محقق خوانساری در مشارق الشموس،</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دوم هم روشن است که وجوب و فرض بودن وضو و طهارت از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به طریقه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حکم به اعاده نمازِ بدون طهارت از حدث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معنی شرطیت نماز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از امام محمدباقر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Style w:val="FootnoteAnchor"/>
          <w:rtl w:val="true"/>
        </w:rPr>
        <w:footnoteReference w:id="177"/>
      </w:r>
      <w:r>
        <w:rPr>
          <w:rFonts w:ascii="IRNazanin" w:hAnsi="IRNazanin" w:eastAsia="IRNazanin"/>
          <w:color w:val="111111"/>
          <w:sz w:val="28"/>
          <w:sz w:val="28"/>
          <w:szCs w:val="28"/>
          <w:rtl w:val="true"/>
          <w:lang w:bidi="fa-IR"/>
        </w:rPr>
        <w:t>الدَّمُ یکُونُ فِی الثَّوْبِ عَلَی وَ أَنَا فِی الصَّلَاةِ قَالَ إِنْ رَأَیتَهُ وَ عَلَیکَ ثَوْبٌ غَیرُهُ فَاطْرَحْهُ وَ صَلِّ وَ إِنْ لَمْ یکُنْ عَلَیکَ ثَوْبٌ غَیرُهُ فَامْضِ فِی صَلَاتِکَ وَ لَا إِعَادَةَ عَلَیکَ مَا لَمْ یزِدْ عَلَی مِقْدَارِ الدِّرْهَمِ وَ مَا کَانَ أَقَلَّ مِنْ ذَلِکَ فَلَیسَ بِشَی ءٍ رَأَیتَهُ قَبْلُ أَوْ لَمْ تَرَهُ وَ إِذَا کُنْتَ قَدْ رَأَیتَهُ وَ هُوَ أَکْثَرُ مِنْ مِقْدَارِ الدِّرْهَمِ فَضَیعْتَ غَسْلَهُ وَ صَلَّیتَ فِیهِ صَلَاةً کَثِیرَةً فَأَعِدْ مَا صَلَّیتَ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در حالی که در نماز بودم، در لباسم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را دیدی و لباس دیگری 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بیاور و نماز بخوان، و اگر </w:t>
      </w:r>
    </w:p>
    <w:p>
      <w:pPr>
        <w:pStyle w:val="BookText"/>
        <w:rPr/>
      </w:pPr>
      <w:r>
        <w:rPr>
          <w:rFonts w:ascii="IRNazanin" w:hAnsi="IRNazanin" w:eastAsia="IRNazanin"/>
          <w:color w:val="111111"/>
          <w:sz w:val="28"/>
          <w:sz w:val="28"/>
          <w:szCs w:val="28"/>
          <w:rtl w:val="true"/>
          <w:lang w:bidi="fa-IR"/>
        </w:rPr>
        <w:t>لباس دیگری نداری، اگر خون از اندازه درهم کمتر است، نمازت صحیح است و اعاده ندارد، که کمتر از درهم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نماز ببینی یا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وقتی دیدی بیشتر از درهم باشد، و آن را نشسته باشی و نمازهای زیادی هم با آن خوانده باشی، پس نمازها را اعاده کن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نظر سند باید گفت این صحیحه در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تهذیب،</w:t>
      </w:r>
      <w:r>
        <w:rPr>
          <w:rStyle w:val="FootnoteAnchor"/>
          <w:rtl w:val="true"/>
        </w:rPr>
        <w:footnoteReference w:id="180"/>
      </w:r>
      <w:r>
        <w:rPr>
          <w:rFonts w:ascii="IRNazanin" w:hAnsi="IRNazanin" w:eastAsia="IRNazanin"/>
          <w:color w:val="111111"/>
          <w:sz w:val="28"/>
          <w:sz w:val="28"/>
          <w:szCs w:val="28"/>
          <w:rtl w:val="true"/>
          <w:lang w:bidi="fa-IR"/>
        </w:rPr>
        <w:t>استبصار</w:t>
      </w:r>
      <w:r>
        <w:rPr>
          <w:rStyle w:val="FootnoteAnchor"/>
          <w:rtl w:val="true"/>
        </w:rPr>
        <w:footnoteReference w:id="181"/>
      </w:r>
      <w:r>
        <w:rPr>
          <w:rFonts w:ascii="IRNazanin" w:hAnsi="IRNazanin" w:eastAsia="IRNazanin"/>
          <w:color w:val="111111"/>
          <w:sz w:val="28"/>
          <w:sz w:val="28"/>
          <w:szCs w:val="28"/>
          <w:rtl w:val="true"/>
          <w:lang w:bidi="fa-IR"/>
        </w:rPr>
        <w:t>و من لا یحضره الفقیه</w:t>
      </w:r>
      <w:r>
        <w:rPr>
          <w:rStyle w:val="FootnoteAnchor"/>
          <w:rtl w:val="true"/>
        </w:rPr>
        <w:footnoteReference w:id="182"/>
      </w:r>
      <w:r>
        <w:rPr>
          <w:rFonts w:ascii="IRNazanin" w:hAnsi="IRNazanin" w:eastAsia="IRNazanin"/>
          <w:color w:val="111111"/>
          <w:sz w:val="28"/>
          <w:sz w:val="28"/>
          <w:szCs w:val="28"/>
          <w:rtl w:val="true"/>
          <w:lang w:bidi="fa-IR"/>
        </w:rPr>
        <w:t>البته با کمی اختلاف لفظی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مکانت محمد بن مسلم هیچ‌گاه روایت از غیر معصوم نقل نکرده و مخصوصاً که در نقل شیخ صدوق ابی جعفر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مورد توجه فقها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مختلف الشیعه،</w:t>
      </w:r>
      <w:r>
        <w:rPr>
          <w:rStyle w:val="FootnoteAnchor"/>
          <w:rtl w:val="true"/>
        </w:rPr>
        <w:footnoteReference w:id="183"/>
      </w: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سید علی طباطبایی در ریاض المسائل،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خمینی در الخلل فی الصلاة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واضح است که وجود خون بیش از مقدار معین را در لباس، موجب بطلان نماز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دلالت بر شرطیت طهارت لباس نمازگزار در درستی نماز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در این گفتار گذشت معلوم شد که طهارت از خبث و حدث برای نمازگزار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شخص معلول و ناتوان از حفظ طهارت در نماز، در روایاتی که در گفتار بعد خواهد آمد، روشن می‌شود</w:t>
      </w:r>
      <w:r>
        <w:rPr>
          <w:rFonts w:eastAsia="IRNazanin" w:cs="IRNazanin"/>
          <w:color w:val="111111"/>
          <w:sz w:val="28"/>
          <w:szCs w:val="28"/>
          <w:rtl w:val="true"/>
          <w:lang w:bidi="fa-IR"/>
        </w:rPr>
        <w:t xml:space="preserve">. </w:t>
      </w:r>
      <w:bookmarkStart w:id="101" w:name="pg10603_104030"/>
    </w:p>
    <w:p>
      <w:pPr>
        <w:pStyle w:val="Heading4"/>
        <w:numPr>
          <w:ilvl w:val="3"/>
          <w:numId w:val="1"/>
        </w:numPr>
        <w:rPr/>
      </w:pPr>
      <w:bookmarkStart w:id="102" w:name="__RefHeading___Toc1651045_581953129"/>
      <w:bookmarkStart w:id="103" w:name="_Toc36"/>
      <w:bookmarkEnd w:id="101"/>
      <w:bookmarkEnd w:id="102"/>
      <w:r>
        <w:rPr>
          <w:rtl w:val="true"/>
        </w:rPr>
        <w:t>گفتار سوم</w:t>
      </w:r>
      <w:r>
        <w:rPr>
          <w:rtl w:val="true"/>
        </w:rPr>
        <w:t xml:space="preserve">: </w:t>
      </w:r>
      <w:r>
        <w:rPr>
          <w:rtl w:val="true"/>
        </w:rPr>
        <w:t>روایات تکلیف معلول</w:t>
      </w:r>
      <w:bookmarkEnd w:id="103"/>
    </w:p>
    <w:p>
      <w:pPr>
        <w:pStyle w:val="BookText"/>
        <w:rPr/>
      </w:pPr>
      <w:r>
        <w:rPr>
          <w:rFonts w:ascii="IRNazanin" w:hAnsi="IRNazanin" w:eastAsia="IRNazanin"/>
          <w:color w:val="111111"/>
          <w:sz w:val="28"/>
          <w:sz w:val="28"/>
          <w:szCs w:val="28"/>
          <w:rtl w:val="true"/>
          <w:lang w:bidi="fa-IR"/>
        </w:rPr>
        <w:t>روایات مربوط به بحث طهارت نمازگزار را می‌توان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چگونگی تحصیل طهارت و مراتب آن را برای شخص بیمار و معلول از قبیل وضو، غسل و تیمم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موضوع بحث ما بیرون است؛ بخش دیگر روایاتی است که فارغ از توجه به وظیفه مکلف در تحصیل وضو، غسل یا تیمم، تکلیف او را از جهت بیماری‌اش و عدم توانایی در حفظ طهارت خودش و لباسش،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گفتار بدان اشاره می‌شود، برخی از روایات دسته دوم است که به عنوان نمونه و کمک به استدلال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 از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وَ مُحَمَّدُ بْنُ الْحَسَنِ بِإِسْنَادِهِمَا عَنْ حَرِیزِ بْنِ عَبْدِ اللّه عَنْ أَبِی عَبْدِ اللّه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یقْطُرُ مِنْهُ الْبَوْلُ وَ الدَّمُ إِذَا کَانَ حِینَ الصَّلَاةِ اتَّخَذَ کِیساً وَ جَعَلَ فِیهِ قُطْناً ثُمَّ عَلَّقَهُ عَلَیهِ وَ أَدْخَلَ ذَکَرَهُ فِیهِ ثُمَّ صَلَّی یجْمَعُ بَینَ الصَّلَاتَینِ الظُّهْرِ وَ الْعَصْرِ یؤَخِّرُ الظُّهْرَ وَ یعَجِّلُ الْعَصْرَ بِأَذَانٍ وَ إِقَامَتَینِ وَ یؤَخِّرُ الْمَغْرِبَ وَ یعَجِّلُ الْعِشَاءَ بِأَذَانٍ وَ إِقَامَتَینِ وَ یفْعَلُ ذَلِکَ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قطره بول و خون از او می‌آید، اگر هنگام نماز بود، کیسه‌ای بگیرد و پنبه‌ای در آن بگذارد، سپس محکم کند و آلتش را در آن بگذارد، سپس نماز ظهر و عصر را با هم بخواند، یعنی ظهر را به تأخیر بیاندازد و عصر را زودتر بخواند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و مغرب را به تأخیر بیاندازد و عشا را زودتر بخواند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و در نماز صبح همین کار را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مورد اعتماد شیخ طوسی در تهذیب</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شیخ صدوق در من لا یحضره الفقیه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صحت سندی، در کلام فقها بسیار نقل شده و مورد توجه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194"/>
      </w: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195"/>
      </w: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196"/>
      </w: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197"/>
      </w: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198"/>
      </w:r>
      <w:r>
        <w:rPr>
          <w:rFonts w:ascii="IRNazanin" w:hAnsi="IRNazanin" w:eastAsia="IRNazanin"/>
          <w:color w:val="111111"/>
          <w:sz w:val="28"/>
          <w:sz w:val="28"/>
          <w:szCs w:val="28"/>
          <w:rtl w:val="true"/>
          <w:lang w:bidi="fa-IR"/>
        </w:rPr>
        <w:t>شیخ انصاری در کتاب الطهارة،</w:t>
      </w:r>
      <w:r>
        <w:rPr>
          <w:rStyle w:val="FootnoteAnchor"/>
          <w:rtl w:val="true"/>
        </w:rPr>
        <w:footnoteReference w:id="199"/>
      </w: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200"/>
      </w:r>
      <w:r>
        <w:rPr>
          <w:rFonts w:ascii="IRNazanin" w:hAnsi="IRNazanin" w:eastAsia="IRNazanin"/>
          <w:color w:val="111111"/>
          <w:sz w:val="28"/>
          <w:sz w:val="28"/>
          <w:szCs w:val="28"/>
          <w:rtl w:val="true"/>
          <w:lang w:bidi="fa-IR"/>
        </w:rPr>
        <w:t xml:space="preserve">شیخ عبدالکریم حائری در کتاب </w:t>
      </w:r>
    </w:p>
    <w:p>
      <w:pPr>
        <w:pStyle w:val="BookText"/>
        <w:rPr/>
      </w:pPr>
      <w:r>
        <w:rPr>
          <w:rFonts w:ascii="IRNazanin" w:hAnsi="IRNazanin" w:eastAsia="IRNazanin"/>
          <w:color w:val="111111"/>
          <w:sz w:val="28"/>
          <w:sz w:val="28"/>
          <w:szCs w:val="28"/>
          <w:rtl w:val="true"/>
          <w:lang w:bidi="fa-IR"/>
        </w:rPr>
        <w:t>الطهاره،</w:t>
      </w:r>
      <w:r>
        <w:rPr>
          <w:rStyle w:val="FootnoteAnchor"/>
          <w:rtl w:val="true"/>
        </w:rPr>
        <w:footnoteReference w:id="201"/>
      </w:r>
      <w:r>
        <w:rPr>
          <w:rFonts w:ascii="IRNazanin" w:hAnsi="IRNazanin" w:eastAsia="IRNazanin"/>
          <w:color w:val="111111"/>
          <w:sz w:val="28"/>
          <w:sz w:val="28"/>
          <w:szCs w:val="28"/>
          <w:rtl w:val="true"/>
          <w:lang w:bidi="fa-IR"/>
        </w:rPr>
        <w:t>سید محسن حکیم در مستمسک العروة،</w:t>
      </w:r>
      <w:r>
        <w:rPr>
          <w:rStyle w:val="FootnoteAnchor"/>
          <w:rtl w:val="true"/>
        </w:rPr>
        <w:footnoteReference w:id="202"/>
      </w:r>
      <w:r>
        <w:rPr>
          <w:rFonts w:ascii="IRNazanin" w:hAnsi="IRNazanin" w:eastAsia="IRNazanin"/>
          <w:color w:val="111111"/>
          <w:sz w:val="28"/>
          <w:sz w:val="28"/>
          <w:szCs w:val="28"/>
          <w:rtl w:val="true"/>
          <w:lang w:bidi="fa-IR"/>
        </w:rPr>
        <w:t>سید محمدصادق روحانی در فقه الصادق،</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وظیفه شخصی که توانایی نگهداری طهارت خود و لباسش از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دلالت این روایت، بول و دم موجب بطلان نماز برای شخص ناتوان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محمد بن مسلم از امام 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عَنْ أَحْمَدَ بْنِ مُحَمَّدِ بْنِ أَبِی نَصْرٍ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الْمَبْطُونِ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فَقَالَ 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راجع به مبطون، فرمودند بنا بر نمازش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ادامه می‌دهد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اعتماد مرحوم کلینی در کافی</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شیخ طوسی در تهذیب</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کتب اربعه و معتبره شیعه، قرار گرفته است، اما به دلیل وجود ابن بکیر که فطحی مذهب است، موثقه و البته معتبر خوانده می‌شود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همچنین در طریقه دیگر، نقل مرحوم کلینی است که در آن سهل بن زیاد وجود دارد که البته ضرری به نقل شیخ طوسی در تهذیب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راجع به سهل بن زیاد سخن بسیار است که مناسب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وجود ایشان در نقل‌های کافی شریف می‌تواند مؤیدی بر وثاقت وی باشد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روایت علاوه بر وثوق سندی، در کلام فقها بسیار نقل شده و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سبزواری در ذخیرة المعاد،</w:t>
      </w:r>
      <w:r>
        <w:rPr>
          <w:rStyle w:val="FootnoteAnchor"/>
          <w:rtl w:val="true"/>
        </w:rPr>
        <w:footnoteReference w:id="2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211"/>
      </w:r>
      <w:r>
        <w:rPr>
          <w:rFonts w:ascii="IRNazanin" w:hAnsi="IRNazanin" w:eastAsia="IRNazanin"/>
          <w:color w:val="111111"/>
          <w:sz w:val="28"/>
          <w:sz w:val="28"/>
          <w:szCs w:val="28"/>
          <w:rtl w:val="true"/>
          <w:lang w:bidi="fa-IR"/>
        </w:rPr>
        <w:t xml:space="preserve">محقق </w:t>
      </w:r>
    </w:p>
    <w:p>
      <w:pPr>
        <w:pStyle w:val="BookText"/>
        <w:rPr/>
      </w:pPr>
      <w:r>
        <w:rPr>
          <w:rFonts w:ascii="IRNazanin" w:hAnsi="IRNazanin" w:eastAsia="IRNazanin"/>
          <w:color w:val="111111"/>
          <w:sz w:val="28"/>
          <w:sz w:val="28"/>
          <w:szCs w:val="28"/>
          <w:rtl w:val="true"/>
          <w:lang w:bidi="fa-IR"/>
        </w:rPr>
        <w:t>خوانساری در مشارق الشموس،</w:t>
      </w:r>
      <w:r>
        <w:rPr>
          <w:rStyle w:val="FootnoteAnchor"/>
          <w:rtl w:val="true"/>
        </w:rPr>
        <w:footnoteReference w:id="212"/>
      </w:r>
      <w:r>
        <w:rPr>
          <w:rFonts w:ascii="IRNazanin" w:hAnsi="IRNazanin" w:eastAsia="IRNazanin"/>
          <w:color w:val="111111"/>
          <w:sz w:val="28"/>
          <w:sz w:val="28"/>
          <w:szCs w:val="28"/>
          <w:rtl w:val="true"/>
          <w:lang w:bidi="fa-IR"/>
        </w:rPr>
        <w:t>مرحوم حکیم در مستمسک عروه،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آیت اللّه خویی در کتاب الطهاره،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وظیفه شخصی که توانایی نگهداری طهارت خود و لباسش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خارج شده از پشت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را معلوم می‌کند که اعتنا به غائط و ریح نکند</w:t>
      </w:r>
      <w:r>
        <w:rPr>
          <w:rStyle w:val="FootnoteAnchor"/>
          <w:rtl w:val="true"/>
        </w:rPr>
        <w:footnoteReference w:id="215"/>
      </w:r>
      <w:r>
        <w:rPr>
          <w:rFonts w:ascii="IRNazanin" w:hAnsi="IRNazanin" w:eastAsia="IRNazanin"/>
          <w:color w:val="111111"/>
          <w:sz w:val="28"/>
          <w:sz w:val="28"/>
          <w:szCs w:val="28"/>
          <w:rtl w:val="true"/>
          <w:lang w:bidi="fa-IR"/>
        </w:rPr>
        <w:t>و در نتیجه، غائط و ریح موجب بطلان نماز برای شخص ناتوان نمی‌شود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منصور بن حازم از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عَبْدِ اللّه بْنِ الْمُغِیرَةِ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الرَّجُلُ یعْتَرِیهِ الْبَوْلُ وَ لَا یقْدِرُ عَلَی حَبْسِهِ قَالَ فَقَالَ لِی إِذَا لَمْ یقْدِرْ عَلَی حَبْسِهِ فَاللّه أَوْلَی بِالْعُذْرِ یجْعَلُ خَرِیطَةً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مرد مبتلا به بول شده و نمی‌تواند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آن را نگه دارد، خدا اولی به عذر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منصور بن حازم مورد اعتماد مرحوم کلینی در کافی</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بوده و البته از احادیث معتبر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کتب مختلف فقها بدان اشاره و از جمله محقق نراقی در مستند الشیعه،</w:t>
      </w:r>
      <w:r>
        <w:rPr>
          <w:rStyle w:val="FootnoteAnchor"/>
          <w:rtl w:val="true"/>
        </w:rPr>
        <w:footnoteReference w:id="218"/>
      </w: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219"/>
      </w:r>
      <w:r>
        <w:rPr>
          <w:rFonts w:ascii="IRNazanin" w:hAnsi="IRNazanin" w:eastAsia="IRNazanin"/>
          <w:color w:val="111111"/>
          <w:sz w:val="28"/>
          <w:sz w:val="28"/>
          <w:szCs w:val="28"/>
          <w:rtl w:val="true"/>
          <w:lang w:bidi="fa-IR"/>
        </w:rPr>
        <w:t>سید علی طباطبایی در ریاض المسائل،</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محقق بحرانی در حدائق الناظره،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علامه حلی در نهایة الاحکام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منتهی المطلب،</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حکیم در مستمسک عروه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استدلالی خود از آن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نیز واضح است که امام علیه السلام بیماری را عذری دانسته، و از آن عفو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جلوگیری از سرایت نجاست، به استفاده از خریطه امر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مُعَاوِیةَ بْنِ حُکَیمٍ عَنِ الْمُعَلَّی أَبِی عُثْمَانَ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 وَ هُوَ یصَلِّی فَقَالَ لِی قَائِدِی إِنَّ فِی ثَوْبِهِ دَماً فَلَمَّا انْصَرَفَ قُلْتُ لَهُ إِنَّ قَائِدِی أَخْبَرَنِی أَنَّ بِثَوْبِکَ دَماً فَقَالَ لِی إِنَّ بِی دَمَامِیلَ وَ لَسْتُ أَغْسِلُ ثَوْبِی حَتَّی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باقر علیه السلام شدم و ایشان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در لباس حضرت خونی است، پس وقتی نماز حضرت تمام شد، به ایشان گفتم راهبرم به من گفت که به لباس شما خونی است، حضرت فرمود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دمل‌هایی وجود دارد و نمی‌شویم لباسم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مورد اعتماد منابع کافی،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تهذیب،</w:t>
      </w:r>
      <w:r>
        <w:rPr>
          <w:rStyle w:val="FootnoteAnchor"/>
          <w:rtl w:val="true"/>
        </w:rPr>
        <w:footnoteReference w:id="227"/>
      </w:r>
      <w:r>
        <w:rPr>
          <w:rFonts w:ascii="IRNazanin" w:hAnsi="IRNazanin" w:eastAsia="IRNazanin"/>
          <w:color w:val="111111"/>
          <w:sz w:val="28"/>
          <w:sz w:val="28"/>
          <w:szCs w:val="28"/>
          <w:rtl w:val="true"/>
          <w:lang w:bidi="fa-IR"/>
        </w:rPr>
        <w:t>استبصار</w:t>
      </w:r>
      <w:r>
        <w:rPr>
          <w:rStyle w:val="FootnoteAnchor"/>
          <w:rtl w:val="true"/>
        </w:rPr>
        <w:footnoteReference w:id="228"/>
      </w:r>
      <w:r>
        <w:rPr>
          <w:rFonts w:ascii="IRNazanin" w:hAnsi="IRNazanin" w:eastAsia="IRNazanin"/>
          <w:color w:val="111111"/>
          <w:sz w:val="28"/>
          <w:sz w:val="28"/>
          <w:szCs w:val="28"/>
          <w:rtl w:val="true"/>
          <w:lang w:bidi="fa-IR"/>
        </w:rPr>
        <w:t>بوده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صحت سندی، در کلام فقها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منتهی المطلب،</w:t>
      </w:r>
      <w:r>
        <w:rPr>
          <w:rStyle w:val="FootnoteAnchor"/>
          <w:rtl w:val="true"/>
        </w:rPr>
        <w:footnoteReference w:id="229"/>
      </w: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سید محمد عاملی در مدارک الاحکام،</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بهائی عاملی در حبل المتین،</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شیخ انصاری در کتاب الطهارة،</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آیت اللّه خویی در کتاب الطهارة،</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خمینی در کتاب الطهارة،</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سید محسن حکیم در مستمسک العروة،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آیت اللّه گلپایگانی در کتاب الطهارة،</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سید محمدصادق روحانی در فقه الصادق،</w:t>
      </w:r>
      <w:r>
        <w:rPr>
          <w:rStyle w:val="FootnoteAnchor"/>
          <w:rtl w:val="true"/>
        </w:rPr>
        <w:footnoteReference w:id="2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دلالت هم روشن است که حضرت وجود خون در لباس را به جهت بیماری معفوعنه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و معاف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نماز را صحیح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p>
    <w:p>
      <w:pPr>
        <w:pStyle w:val="BookText"/>
        <w:rPr/>
      </w:pPr>
      <w:r>
        <w:rPr>
          <w:rFonts w:ascii="IRNazanin" w:hAnsi="IRNazanin" w:eastAsia="IRNazanin"/>
          <w:color w:val="111111"/>
          <w:sz w:val="28"/>
          <w:sz w:val="28"/>
          <w:szCs w:val="28"/>
          <w:rtl w:val="true"/>
          <w:lang w:bidi="fa-IR"/>
        </w:rPr>
        <w:t>بْنِ سَعِیدٍ عَنْ فَضَالَةَ بْنِ أَیوبَ وَ صَفْوَانَ بْنِ یحْیی عَنِ الْعَلَاءِ بْنِ رَزِینٍ عَنْ مُحَمَّدِ بْنِ مُسْلِمٍ عَنْ أَحَدِهِمَا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تَخْرُجُ بِهِ الْقُرُوحُ فَلَا تَزَالُ تَدْمَی کَیفَ یصَلِّی فَقَالَ یصَلِّی وَ إِنْ کَانَتِ الدِّمَاءُ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درباره مردی که زخم‌هایی در بدنش به وجود آمده، و بدون انقطاع خون می‌آید، چگونه نماز بخواند؟ حضرت فرمود نماز می‌خواند هرچند که خون مستمراً بیاید</w:t>
      </w:r>
      <w:r>
        <w:rPr>
          <w:rFonts w:eastAsia="IRNazanin" w:cs="IRNazanin"/>
          <w:color w:val="111111"/>
          <w:sz w:val="28"/>
          <w:szCs w:val="28"/>
          <w:rtl w:val="true"/>
          <w:lang w:bidi="fa-IR"/>
        </w:rPr>
        <w:t>.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در کتاب تهذیب</w:t>
      </w:r>
      <w:r>
        <w:rPr>
          <w:rStyle w:val="FootnoteAnchor"/>
          <w:rtl w:val="true"/>
        </w:rPr>
        <w:footnoteReference w:id="245"/>
      </w:r>
      <w:r>
        <w:rPr>
          <w:rFonts w:ascii="IRNazanin" w:hAnsi="IRNazanin" w:eastAsia="IRNazanin"/>
          <w:color w:val="111111"/>
          <w:sz w:val="28"/>
          <w:sz w:val="28"/>
          <w:szCs w:val="28"/>
          <w:rtl w:val="true"/>
          <w:lang w:bidi="fa-IR"/>
        </w:rPr>
        <w:t>و استبصار</w:t>
      </w:r>
      <w:r>
        <w:rPr>
          <w:rStyle w:val="FootnoteAnchor"/>
          <w:rtl w:val="true"/>
        </w:rPr>
        <w:footnoteReference w:id="24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جایگاه محمد بن مسلم هیچ‌گاهی روایت از غیر معصوم نقل نمی﻿کند و مخصوصاً در اصطلاح روایی، احدهما احد الصادقین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وی از اصحاب امام باقر و امام صادق علیهما السلام بود و گاه یادش نبود که روایت را از کدام امام شنیده است از این‌رو به عن احدهما 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کار او جنبه تقیه داشته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صحت سندی این روایت در کلام فقها بسیار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علامه حلی در منتهی المطلب،</w:t>
      </w:r>
      <w:r>
        <w:rPr>
          <w:rStyle w:val="FootnoteAnchor"/>
          <w:rtl w:val="true"/>
        </w:rPr>
        <w:footnoteReference w:id="248"/>
      </w: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249"/>
      </w:r>
      <w:r>
        <w:rPr>
          <w:rFonts w:ascii="IRNazanin" w:hAnsi="IRNazanin" w:eastAsia="IRNazanin"/>
          <w:color w:val="111111"/>
          <w:sz w:val="28"/>
          <w:sz w:val="28"/>
          <w:szCs w:val="28"/>
          <w:rtl w:val="true"/>
          <w:lang w:bidi="fa-IR"/>
        </w:rPr>
        <w:t>سید محمد عاملی در مدارک الاحکام،</w:t>
      </w:r>
      <w:r>
        <w:rPr>
          <w:rStyle w:val="FootnoteAnchor"/>
          <w:rtl w:val="true"/>
        </w:rPr>
        <w:footnoteReference w:id="250"/>
      </w:r>
      <w:r>
        <w:rPr>
          <w:rFonts w:ascii="IRNazanin" w:hAnsi="IRNazanin" w:eastAsia="IRNazanin"/>
          <w:color w:val="111111"/>
          <w:sz w:val="28"/>
          <w:sz w:val="28"/>
          <w:szCs w:val="28"/>
          <w:rtl w:val="true"/>
          <w:lang w:bidi="fa-IR"/>
        </w:rPr>
        <w:t>سید علی طباطبایی در ریاض المسائل،</w:t>
      </w:r>
      <w:r>
        <w:rPr>
          <w:rStyle w:val="FootnoteAnchor"/>
          <w:rtl w:val="true"/>
        </w:rPr>
        <w:footnoteReference w:id="251"/>
      </w: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252"/>
      </w: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253"/>
      </w: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254"/>
      </w: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255"/>
      </w:r>
      <w:r>
        <w:rPr>
          <w:rFonts w:ascii="IRNazanin" w:hAnsi="IRNazanin" w:eastAsia="IRNazanin"/>
          <w:color w:val="111111"/>
          <w:sz w:val="28"/>
          <w:sz w:val="28"/>
          <w:szCs w:val="28"/>
          <w:rtl w:val="true"/>
          <w:lang w:bidi="fa-IR"/>
        </w:rPr>
        <w:t>شیخ انصاری در کتاب الطهارة،</w:t>
      </w:r>
      <w:r>
        <w:rPr>
          <w:rStyle w:val="FootnoteAnchor"/>
          <w:rtl w:val="true"/>
        </w:rPr>
        <w:footnoteReference w:id="256"/>
      </w: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257"/>
      </w:r>
      <w:r>
        <w:rPr>
          <w:rFonts w:ascii="IRNazanin" w:hAnsi="IRNazanin" w:eastAsia="IRNazanin"/>
          <w:color w:val="111111"/>
          <w:sz w:val="28"/>
          <w:sz w:val="28"/>
          <w:szCs w:val="28"/>
          <w:rtl w:val="true"/>
          <w:lang w:bidi="fa-IR"/>
        </w:rPr>
        <w:t xml:space="preserve">محقق نراقی در </w:t>
      </w:r>
      <w:bookmarkStart w:id="104" w:name="pg10603_104035"/>
    </w:p>
    <w:p>
      <w:pPr>
        <w:pStyle w:val="BookText"/>
        <w:rPr/>
      </w:pPr>
      <w:bookmarkEnd w:id="104"/>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الشیعه،</w:t>
      </w:r>
      <w:r>
        <w:rPr>
          <w:rStyle w:val="FootnoteAnchor"/>
          <w:rtl w:val="true"/>
        </w:rPr>
        <w:footnoteReference w:id="258"/>
      </w:r>
      <w:r>
        <w:rPr>
          <w:rFonts w:ascii="IRNazanin" w:hAnsi="IRNazanin" w:eastAsia="IRNazanin"/>
          <w:color w:val="111111"/>
          <w:sz w:val="28"/>
          <w:sz w:val="28"/>
          <w:szCs w:val="28"/>
          <w:rtl w:val="true"/>
          <w:lang w:bidi="fa-IR"/>
        </w:rPr>
        <w:t>سید محسن حکیم در مستمسک العروة،</w:t>
      </w:r>
      <w:r>
        <w:rPr>
          <w:rStyle w:val="FootnoteAnchor"/>
          <w:rtl w:val="true"/>
        </w:rPr>
        <w:footnoteReference w:id="259"/>
      </w:r>
      <w:r>
        <w:rPr>
          <w:rFonts w:ascii="IRNazanin" w:hAnsi="IRNazanin" w:eastAsia="IRNazanin"/>
          <w:color w:val="111111"/>
          <w:sz w:val="28"/>
          <w:sz w:val="28"/>
          <w:szCs w:val="28"/>
          <w:rtl w:val="true"/>
          <w:lang w:bidi="fa-IR"/>
        </w:rPr>
        <w:t>آیت اللّه خویی در کتاب الطهارة،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خمینی در کتاب الطهارة،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آیت اللّه گلپایگانی در کتاب الطهارة،</w:t>
      </w:r>
      <w:r>
        <w:rPr>
          <w:rStyle w:val="FootnoteAnchor"/>
          <w:rtl w:val="true"/>
        </w:rPr>
        <w:footnoteReference w:id="262"/>
      </w:r>
      <w:r>
        <w:rPr>
          <w:rFonts w:ascii="IRNazanin" w:hAnsi="IRNazanin" w:eastAsia="IRNazanin"/>
          <w:color w:val="111111"/>
          <w:sz w:val="28"/>
          <w:sz w:val="28"/>
          <w:szCs w:val="28"/>
          <w:rtl w:val="true"/>
          <w:lang w:bidi="fa-IR"/>
        </w:rPr>
        <w:t>سید محمدصادق روحانی در فقه الصادق،</w:t>
      </w:r>
      <w:r>
        <w:rPr>
          <w:rStyle w:val="FootnoteAnchor"/>
          <w:rtl w:val="true"/>
        </w:rPr>
        <w:footnoteReference w:id="263"/>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مانند روایت قبلی، خون زخم را مبطل نماز نمی‌داند و هرچند ادامه‌دار باشد، نماز چنین شخصی صحیح است</w:t>
      </w:r>
      <w:r>
        <w:rPr>
          <w:rFonts w:eastAsia="IRNazanin" w:cs="IRNazanin"/>
          <w:color w:val="111111"/>
          <w:sz w:val="28"/>
          <w:szCs w:val="28"/>
          <w:rtl w:val="true"/>
          <w:lang w:bidi="fa-IR"/>
        </w:rPr>
        <w:t>.</w:t>
      </w:r>
    </w:p>
    <w:p>
      <w:pPr>
        <w:pStyle w:val="Heading4"/>
        <w:numPr>
          <w:ilvl w:val="3"/>
          <w:numId w:val="1"/>
        </w:numPr>
        <w:rPr/>
      </w:pPr>
      <w:bookmarkStart w:id="105" w:name="__RefHeading___Toc1651047_581953129"/>
      <w:bookmarkStart w:id="106" w:name="_Toc37"/>
      <w:bookmarkEnd w:id="105"/>
      <w:r>
        <w:rPr>
          <w:rtl w:val="true"/>
        </w:rPr>
        <w:t>گفتار چهارم</w:t>
      </w:r>
      <w:r>
        <w:rPr>
          <w:rtl w:val="true"/>
        </w:rPr>
        <w:t xml:space="preserve">: </w:t>
      </w:r>
      <w:r>
        <w:rPr>
          <w:rtl w:val="true"/>
        </w:rPr>
        <w:t>بیان مسائل</w:t>
      </w:r>
      <w:bookmarkEnd w:id="106"/>
    </w:p>
    <w:p>
      <w:pPr>
        <w:pStyle w:val="BookText"/>
        <w:rPr/>
      </w:pPr>
      <w:r>
        <w:rPr>
          <w:rFonts w:ascii="IRNazanin" w:hAnsi="IRNazanin" w:eastAsia="IRNazanin"/>
          <w:color w:val="111111"/>
          <w:sz w:val="28"/>
          <w:sz w:val="28"/>
          <w:szCs w:val="28"/>
          <w:rtl w:val="true"/>
          <w:lang w:bidi="fa-IR"/>
        </w:rPr>
        <w:t>پس از بیان برخی از روایات مربوطه، در این گفتار به نتایجی که از این روایات استفاده می‌شود پرداخته و در ضمن مسائلی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هر کدام از این مسائل پس از تطبیق با کلمات فقهاء بزرگ،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مسائل لازم است گفته شود در کلام فقها و مسائلی که خواهد آمد، غالباً حکم بول و غائط و ریح یکسان شمرده می‌شود، مگر اینکه از جایی دیگر، اختصاص حکم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برخی از این روایات مشتمل بر توضیحی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بَلَاءٌ ابْتُلِی بِهِ فَلَا یعِیدَنَّ إِلَّا مِنَ الْحَدَثِ الَّذِی یتَوَضَّأُ مِنْهُ</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أَوْلَی بِالْعُذْرِ</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هستند که نشان می‌دهد ملاک عذر در نگهداری طهارت است، که در این 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بول باشد یا غائط و یا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راجع به ریح روایت صریحی وجود ندارد، و از همین روایات استفاده می‌شود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ناتوانی در حفظ طهارت از حدث</w:t>
      </w:r>
    </w:p>
    <w:p>
      <w:pPr>
        <w:pStyle w:val="BookText"/>
        <w:rPr/>
      </w:pPr>
      <w:r>
        <w:rPr>
          <w:rFonts w:ascii="IRNazanin" w:hAnsi="IRNazanin" w:eastAsia="IRNazanin"/>
          <w:color w:val="111111"/>
          <w:sz w:val="28"/>
          <w:sz w:val="28"/>
          <w:szCs w:val="28"/>
          <w:rtl w:val="true"/>
          <w:lang w:bidi="fa-IR"/>
        </w:rPr>
        <w:t xml:space="preserve">شخص ناتوان در حفظ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سه نوع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معلول یقین دارد برای انجام فریضه نماز هرچند در آخر وقت به اندازه‌ای زمان دارد که بدون مستحبات، فقط نماز واجب را با رعایت طهارت بخواند، وی می‌بایست همین نماز با طهارت را رعایت کند هرچند در آخر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بخواهد مستحبی را رعایت کند ولی </w:t>
      </w:r>
    </w:p>
    <w:p>
      <w:pPr>
        <w:pStyle w:val="BookText"/>
        <w:rPr/>
      </w:pPr>
      <w:r>
        <w:rPr>
          <w:rFonts w:ascii="IRNazanin" w:hAnsi="IRNazanin" w:eastAsia="IRNazanin"/>
          <w:color w:val="111111"/>
          <w:sz w:val="28"/>
          <w:sz w:val="28"/>
          <w:szCs w:val="28"/>
          <w:rtl w:val="true"/>
          <w:lang w:bidi="fa-IR"/>
        </w:rPr>
        <w:t>طهارتش نقض شود، نمازش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زمانی نماز بخواند که نتواند طهارت را رعایت کند، ولی بعداً در وقت، زمانی پیدا شود که بتواند نماز را با طهارت بخواند، نمازش قبلی‌اش باطل بوده و می‌بایست مجدداً با رعایت طهارت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قدرت در رعایت طهارت، وی مشمول دلیل معذورین نشده و تحت اطلاق روایات شرطیت طهارت و خطابات اولیه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اگر در زمانی خواند که احتمال می‌رفت نتواند طهارت را رعایت کند، ولی اتفاقاً طهارت او حفظ شد، نمازش صحیح است چراکه وی طهارت مشروط در نماز را هم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اجماعی است،</w:t>
      </w:r>
      <w:r>
        <w:rPr>
          <w:rStyle w:val="FootnoteAnchor"/>
          <w:rtl w:val="true"/>
        </w:rPr>
        <w:footnoteReference w:id="267"/>
      </w:r>
      <w:r>
        <w:rPr>
          <w:rFonts w:ascii="IRNazanin" w:hAnsi="IRNazanin" w:eastAsia="IRNazanin"/>
          <w:color w:val="111111"/>
          <w:sz w:val="28"/>
          <w:sz w:val="28"/>
          <w:szCs w:val="28"/>
          <w:rtl w:val="true"/>
          <w:lang w:bidi="fa-IR"/>
        </w:rPr>
        <w:t>اما مخالفینی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می‌فرماید اولاً ادله شرطیت طهارت برای نمازگزار راجع به این شخص معلول تخصیص خورده است؛ ثانیاً ادله مجوزِ، ناقض بودن بول، غایط، ریح و خون برای طهارت نماز را تخصیص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ادله می‌گوید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را برای این شخص نقض نمی‌کند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 لازمه دلیل اول ایشان و تخصیص ادله شرطیت طهارت برای معلول، این است که بپذیریم اگر با اختیار هم ناقض طهارتی صورت گرفت، نمازش صحیح است، و یا اینکه بگوییم اصلاً لازم نیست وضو، غسل یا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برای شخص معلول طهارت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قائل به این نمی‌توان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دوم ایشان، همچنان که بعداً خواهد آمد درست است، و اطلاق این ادله هم شامل این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بیان امام از روایات، نماز با حالت عذر بوده است و این فهم عرفی موجب تقیید ادله به مورد اضطرار و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موردی که زمانی برای نماز با رعایت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مقام عذر با کلمه عذر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باب</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اگر این شخص یقین نداشته باشد ولی احتمال وجود زمانی برای ادای نماز با طهارت بدهد، می‌بایست صبر کند،</w:t>
      </w:r>
      <w:r>
        <w:rPr>
          <w:rStyle w:val="FootnoteAnchor"/>
          <w:rtl w:val="true"/>
        </w:rPr>
        <w:footnoteReference w:id="2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در شک در قدرت داشتن، احتیاط رعایت شده</w:t>
      </w:r>
      <w:r>
        <w:rPr>
          <w:rStyle w:val="FootnoteAnchor"/>
          <w:rtl w:val="true"/>
        </w:rPr>
        <w:footnoteReference w:id="272"/>
      </w:r>
      <w:r>
        <w:rPr>
          <w:rFonts w:ascii="IRNazanin" w:hAnsi="IRNazanin" w:eastAsia="IRNazanin"/>
          <w:color w:val="111111"/>
          <w:sz w:val="28"/>
          <w:sz w:val="28"/>
          <w:szCs w:val="28"/>
          <w:rtl w:val="true"/>
          <w:lang w:bidi="fa-IR"/>
        </w:rPr>
        <w:t>و تا می‌تواند باید سعی کند با طهارت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نیز لازم است صبر کند هرچند در آخر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احتیاط نکرد و زودتر بدون طهارت خواند نمازش صحیح است اما اگر در وقت معلوم شد که زمان دیگر بهتر </w:t>
      </w:r>
    </w:p>
    <w:p>
      <w:pPr>
        <w:pStyle w:val="BookText"/>
        <w:rPr/>
      </w:pPr>
      <w:r>
        <w:rPr>
          <w:rFonts w:ascii="IRNazanin" w:hAnsi="IRNazanin" w:eastAsia="IRNazanin"/>
          <w:color w:val="111111"/>
          <w:sz w:val="28"/>
          <w:sz w:val="28"/>
          <w:szCs w:val="28"/>
          <w:rtl w:val="true"/>
          <w:lang w:bidi="fa-IR"/>
        </w:rPr>
        <w:t>است، می‌بایست اعاده کند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چراکه نماز بدون طهارت، مأموربه ظاهری یا خیالیِ اعتقادی بوده و از مأموربه واقعی این شخص که نماز با طهارت است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خارج از وقت حالش خوب شد، لازم به قضاء نیست چراکه به وظیفه آن زمانش عمل کرده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البته موضوع مورد اخیر از جانب دیگر نیز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طهارت این بیمار، مائیه است یا 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در صحت تیمم قائل شویم به شرطیت یأس از طهارت مائیه، پس این شخص در حصول طهارت با تیمم می‌بایست صبر کند تا مأیوس از طهارت مائیه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طهارت ترابیه‌اش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خارج از موضوع این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هیچ زمانی برای نماز با طهارت کامل ندارد، و از طرفی حدث مستمراً نیز خارج نمی‌شود، بلکه با فاصله‌ای کوتاه، و فاصله‌ای که نمی‌توان نماز را با طهارت خواند،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در مورد این شخص و با تأکید بیشتر در مبطون، می‌گویند پس از بین رفتن طهارت، اگر سخت نیست و عسر و حرجی ندارد، مجدداً در حین نماز وضو یا تیمم انجام داده و ادامه نمازش را پی گیرد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ولی اگر عسر و حرج برای وی دارد، با باطل شدن طهارت حدثی، لازم نیست در حین نماز وضو بگیرد</w:t>
      </w:r>
      <w:r>
        <w:rPr>
          <w:rStyle w:val="FootnoteAnchor"/>
          <w:rtl w:val="true"/>
        </w:rPr>
        <w:footnoteReference w:id="276"/>
      </w:r>
      <w:r>
        <w:rPr>
          <w:rFonts w:ascii="IRNazanin" w:hAnsi="IRNazanin" w:eastAsia="IRNazanin"/>
          <w:color w:val="111111"/>
          <w:sz w:val="28"/>
          <w:sz w:val="28"/>
          <w:szCs w:val="28"/>
          <w:rtl w:val="true"/>
          <w:lang w:bidi="fa-IR"/>
        </w:rPr>
        <w:t>بلکه فقط برای نماز بعدی می‌بایست تجدید طهارت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تصویر جایی که تجدید وضو در میان نماز برای شخص سخت نباشد، بسیار بعید است، مخصوصاً در مورد موضوع این رساله که معلولین جسمی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بحث مختصری پیرامون این قسم داشته و از این بخش عبور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فرض که تجدید وضو یا تیمم در میان نماز سخت نباشد، ممکن است اشکال شود که خودِ انجام وضو و تیمم در حین نماز باعث بطلان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موجب فعل کثیر در حین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مبطل بودن فعل کثیر دلیل لفظی نداشته و صرفاً از ارتکاز عرف متشرعه برداشت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حالی که در مقابل، اطلاق مثل لاصلاة الا بطهور که دلیل لفظی نیز هست، می‌گوید نماز با طهارت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طهارت مقدم بر رعایت عدم فعل کثیر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لااقل گفته </w:t>
      </w:r>
    </w:p>
    <w:p>
      <w:pPr>
        <w:pStyle w:val="BookText"/>
        <w:rPr/>
      </w:pPr>
      <w:r>
        <w:rPr>
          <w:rFonts w:ascii="IRNazanin" w:hAnsi="IRNazanin" w:eastAsia="IRNazanin"/>
          <w:color w:val="111111"/>
          <w:sz w:val="28"/>
          <w:sz w:val="28"/>
          <w:szCs w:val="28"/>
          <w:rtl w:val="true"/>
          <w:lang w:bidi="fa-IR"/>
        </w:rPr>
        <w:t>شود روایات باب، مجوِّز فعل کثیر در نماز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دلایل این قول علاوه بر اتفاق فقها</w:t>
      </w:r>
      <w:r>
        <w:rPr>
          <w:rStyle w:val="FootnoteAnchor"/>
          <w:rtl w:val="true"/>
        </w:rPr>
        <w:footnoteReference w:id="280"/>
      </w:r>
      <w:r>
        <w:rPr>
          <w:rFonts w:ascii="IRNazanin" w:hAnsi="IRNazanin" w:eastAsia="IRNazanin"/>
          <w:color w:val="111111"/>
          <w:sz w:val="28"/>
          <w:sz w:val="28"/>
          <w:szCs w:val="28"/>
          <w:rtl w:val="true"/>
          <w:lang w:bidi="fa-IR"/>
        </w:rPr>
        <w:t>، اول این است که طهارت هم شرط در افعال نماز و هم شرط در فواصل و لحظات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البطن الغالب یتوضأ، ثم یرجع فی صلاته فیتم ما بقی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البطن الغالب یتوضأ، ویبنی علی صلاته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برای کسی که می‌تواند در حین نماز وضو بگیرد، شرطیت طهارت برای فواصل را بر می‌دارد و می‌گوید حدث نماز را قطع نمی‌کند ولی شرطیت طهارت برای افعال نماز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که می‌تواند در حین نماز وضو بگیرد، قدرت بر تحصیل این طهارت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می‌بایست به همین صورت عمل کرده و طهارت را در افعال نماز رعایت 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روایت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ثم یرجع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نماز بدون تجدید طهارت باشد، بعید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این گروه از فقها، در مورد مبطون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و 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بر تکرار وضو در حین نماز پذیرفته‌اند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مسلوس را نیز به مبطون ملحق کرده‌اند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مسلوس، وقتی ظهور روایاتِ مربوط به مسلوس در حکم به عدم تجدید وضو در اثناء نماز به دلایلی که برخی بدان اشاره کرده‌اند پذیرفته نشود،</w:t>
      </w:r>
      <w:r>
        <w:rPr>
          <w:rStyle w:val="FootnoteAnchor"/>
          <w:rtl w:val="true"/>
        </w:rPr>
        <w:footnoteReference w:id="287"/>
      </w:r>
      <w:r>
        <w:rPr>
          <w:rFonts w:ascii="IRNazanin" w:hAnsi="IRNazanin" w:eastAsia="IRNazanin"/>
          <w:color w:val="111111"/>
          <w:sz w:val="28"/>
          <w:sz w:val="28"/>
          <w:szCs w:val="28"/>
          <w:rtl w:val="true"/>
          <w:lang w:bidi="fa-IR"/>
        </w:rPr>
        <w:t xml:space="preserve">مرجع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شخص معذور است و نمی‌تواند تماماً نماز را با طهارت رعایت کند، پس حکم می‌شود به لزوم تکرار وضو در حین نماز به اندازه‌ای که می‌تواند، و عسر و حرجی نباشد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مهم که مورد استدلال مرحوم نراقی نیز قرار گرفته،</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روایت قماط است که در آن به صراحت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وَجَدَ غَمْزاً فِی بَطْنِهِ أَوْ أَذًی أَوْ عَصْراً مِنَ الْبَوْلِ وَ هُوَ فِی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أَصَابَ شَیئاً مِنْ ذَلِکَ فَلَا بَأْسَ بِأَنْ یخْرُجَ لِحَاجَتِهِ تِلْکَ فَیتَوَضَّأَ ثُمَّ ینْصَرِفَ إِلَی مُصَلَّاهُ الَّذِی کَانَ یصَلِّی فِیهِ فَیبْنِی عَلَی صَلَاتِهِ مِنَ الْمَوْضِعِ الَّذِی خَرَجَ مِنْهُ لِحَاجَتِهِ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اشکال این دلایل این است که روایات باب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یعِیدَنَّ إِلَّا مِنَ الْحَدَثِ الَّذِی یتَوَضَّأُ مِنْهُ</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مفصل‌تر به آن می‌پردازیم بر این معنا دلالت می‌کند که وضو برای شخص مریض و ناتوان، با خروج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نشده و حدث غیر اختیاری، برای وی حدث محسوب نمی‌شود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پس این روایات حکم شرطیت نماز به طهارت را تخصیص نمی‌زنند بلکه ادله ناقضیت طهارت توسط حدث غیر اختیاری را تخصیص می‌زنند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پس اعاده وضو فقط از حدثی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به روایات مبطون نیز اولاً سند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یتَوَضَّأُ ثُمَّ یرْجِعُ فِی صَلَاتِهِ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ضعیف است چراکه سند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الْعَیاشِی أَبُو النَّضْرِ قَالَ حَدَّثَنَا مُحَمَّدُ بْنُ نُصَیرٍ عَنْ مُحَمَّدِ بْنِ الْحُسَینِ عَنْ جَعْفَرِ بْنِ بَشِیرٍ عَنْ عَبْدِ اللّه بْنِ بُکَیرٍ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طریق شیخ به عیاشی ضعیف است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روایت علاوه به صورت بالا، به دو شکل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یتَوَضَّأ و یبْنِی عَلَی صَلَاتِهِ</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در سه روایت از محمد بن مسلم نقل شده است و این بعید است که یک راوی از یک امام سه بار یک سؤال را تکرار کند و امام هر دفعه جواب متفاوتی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پذیرش روایت باید گفت این روایات نقل به معنا هستند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مانند مدلول چند </w:t>
      </w:r>
    </w:p>
    <w:p>
      <w:pPr>
        <w:pStyle w:val="BookText"/>
        <w:rPr/>
      </w:pPr>
      <w:r>
        <w:rPr>
          <w:rFonts w:ascii="IRNazanin" w:hAnsi="IRNazanin" w:eastAsia="IRNazanin"/>
          <w:color w:val="111111"/>
          <w:sz w:val="28"/>
          <w:sz w:val="28"/>
          <w:szCs w:val="28"/>
          <w:rtl w:val="true"/>
          <w:lang w:bidi="fa-IR"/>
        </w:rPr>
        <w:t>روایت دیگر، بر این دلالت می‌کند که لازم نیست در حین نماز وضو بگیرد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خصوصاً اینکه روایت مشتمل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یتَوَضَّأُ ثُمَّ یرْجِعُ فِی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السند است و برعکس،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عَلَی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کلمه یرجع ندارد، به دو سند مختلف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بر فرض چشم‌پوشی از ضعف سند و همچنین پذیرش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ثُمَّ یرْجِعُ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لفظ آن</w:t>
      </w:r>
      <w:r>
        <w:rPr>
          <w:rStyle w:val="FootnoteAnchor"/>
          <w:rtl w:val="true"/>
        </w:rPr>
        <w:footnoteReference w:id="300"/>
      </w:r>
      <w:r>
        <w:rPr>
          <w:rFonts w:ascii="IRNazanin" w:hAnsi="IRNazanin" w:eastAsia="IRNazanin"/>
          <w:color w:val="111111"/>
          <w:sz w:val="28"/>
          <w:sz w:val="28"/>
          <w:szCs w:val="28"/>
          <w:rtl w:val="true"/>
          <w:lang w:bidi="fa-IR"/>
        </w:rPr>
        <w:t xml:space="preserve">، در تعارض این روایت با روایات دیگر از جمله موثقه سماعه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ثُمَّ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موثقه سماعه با این کلمه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ذَلِکَ بَلَاءٌ ابْتُلِی بِهِ فَلَا یعِیدَنَّ إِلَّا مِنَ الْحَدَثِ الَّذِی یتَوَضَّأُ مِنْهُ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می‌گوید وضو برای احداث غیر اختیاری واجب نیست و لازم نیست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تجدید وضو در حین نماز در کنار روایت عدم لزوم اعاده، حمل بر استحباب خواهد 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ثالثاً این روایات در مبطون آمده و در مسلوس نمی‌توان حکم به تجدید وضو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 ایشان در مورد روایات مسلوس، باید گفت این روایات همچنان که بسیاری از فقها تصریح کرده‌اند ظاهر در این مطلب است که برای این دسته از مکلفین، طهارت شرط نیست و یا لااقل بگوییم حدث غیر اختیاری موجب نقض طهارتشان نمی‌شود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یا اگر این کبرای کلیه پذیرفته نشود، لااقل بر این دلالت می‌کند که بعد از قرار دادن خریطه، نماز را اقامه می‌کند و هرچند در اثناء نماز حدثی بیاید یا نه، به نماز ادامه می‌دهد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دلیل چهارم ایشان روایت رباط هم که مورد اشاره محقق نراقی بوده،</w:t>
      </w:r>
      <w:r>
        <w:rPr>
          <w:rStyle w:val="FootnoteAnchor"/>
          <w:rtl w:val="true"/>
        </w:rPr>
        <w:footnoteReference w:id="3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سنداً ضعیف و بنابراین مردود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چراکه مشتمل بر موسی بن عمر بن یزید است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w:t>
      </w:r>
    </w:p>
    <w:p>
      <w:pPr>
        <w:pStyle w:val="BookText"/>
        <w:rPr/>
      </w:pPr>
      <w:r>
        <w:rPr>
          <w:rFonts w:ascii="IRNazanin" w:hAnsi="IRNazanin" w:eastAsia="IRNazanin"/>
          <w:color w:val="111111"/>
          <w:sz w:val="28"/>
          <w:sz w:val="28"/>
          <w:szCs w:val="28"/>
          <w:rtl w:val="true"/>
          <w:lang w:bidi="fa-IR"/>
        </w:rPr>
        <w:t>به متن روایت، احتمال آن می‌رود که مربوط به نوافل باشد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اشکال آخر این است که در روایات مذکوره و مجوزة نماز بدون طهارت برای شخص بیمار و معلول، اصلاً عسر و حرج مدخلیتی نداشته و مورد اشاره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حکم به ملاک حرج دلیل روایی ندارد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البته شاید بتوان از این اشکال پاسخ داد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بَلَاءٌ ابْتُلِی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عسر و حرج مکلف را در نظر گرفته،</w:t>
      </w:r>
      <w:r>
        <w:rPr>
          <w:rStyle w:val="FootnoteAnchor"/>
          <w:rtl w:val="true"/>
        </w:rPr>
        <w:footnoteReference w:id="309"/>
      </w:r>
      <w:r>
        <w:rPr>
          <w:rFonts w:ascii="IRNazanin" w:hAnsi="IRNazanin" w:eastAsia="IRNazanin"/>
          <w:color w:val="111111"/>
          <w:sz w:val="28"/>
          <w:sz w:val="28"/>
          <w:szCs w:val="28"/>
          <w:rtl w:val="true"/>
          <w:lang w:bidi="fa-IR"/>
        </w:rPr>
        <w:t>اما استفاده اینکه حکم دائر مدار این معنای احتمالی باشد، مشکل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همه آن چه گذشت، و همچنان که صاحب جواهر اشاره کرده‌اند، روایات وجوب طهارت نسبت به روایات باب، مانند مطلق و مقید یا عام و خاص است و هرچند خاص و مقید انواع و اقسامی داشته باشد ولی نمی‌توان حکم را برای بعضی دون بعضی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حکم خاص و مقید به عسر و حرج، دلیلی ندارد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پس در نتیجه هر چند عسر و حرج نباشد، باز هم لازم نیست در میان نماز تجدید وضو یا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 برای نماز بعدی و یا نمازهای بعدی، می‌بایست وضوی مجدد بگیرد یا با همین وضوی اولیه کافی است؟</w:t>
      </w:r>
    </w:p>
    <w:p>
      <w:pPr>
        <w:pStyle w:val="BookText"/>
        <w:rPr/>
      </w:pPr>
      <w:r>
        <w:rPr>
          <w:rFonts w:ascii="IRNazanin" w:hAnsi="IRNazanin" w:eastAsia="IRNazanin"/>
          <w:color w:val="111111"/>
          <w:sz w:val="28"/>
          <w:sz w:val="28"/>
          <w:szCs w:val="28"/>
          <w:rtl w:val="true"/>
          <w:lang w:bidi="fa-IR"/>
        </w:rPr>
        <w:t>مشهور بر لزوم تجدید وضو استدلال کرده‌اند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که رفع ید از حدث بودن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روایات باب مشکل است</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فلذا فقط به میزان اتفاق فقها</w:t>
      </w:r>
      <w:r>
        <w:rPr>
          <w:rStyle w:val="FootnoteAnchor"/>
          <w:rtl w:val="true"/>
        </w:rPr>
        <w:footnoteReference w:id="313"/>
      </w:r>
      <w:r>
        <w:rPr>
          <w:rFonts w:ascii="IRNazanin" w:hAnsi="IRNazanin" w:eastAsia="IRNazanin"/>
          <w:color w:val="111111"/>
          <w:sz w:val="28"/>
          <w:sz w:val="28"/>
          <w:szCs w:val="28"/>
          <w:rtl w:val="true"/>
          <w:lang w:bidi="fa-IR"/>
        </w:rPr>
        <w:t>و یا ضرورت،</w:t>
      </w:r>
      <w:r>
        <w:rPr>
          <w:rStyle w:val="FootnoteAnchor"/>
          <w:rtl w:val="true"/>
        </w:rPr>
        <w:footnoteReference w:id="3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عمومات صرف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همانطور که در ادامه خواهد آمد، این دسته، حدث غیر </w:t>
      </w:r>
    </w:p>
    <w:p>
      <w:pPr>
        <w:pStyle w:val="BookText"/>
        <w:rPr/>
      </w:pPr>
      <w:r>
        <w:rPr>
          <w:rFonts w:ascii="IRNazanin" w:hAnsi="IRNazanin" w:eastAsia="IRNazanin"/>
          <w:color w:val="111111"/>
          <w:sz w:val="28"/>
          <w:sz w:val="28"/>
          <w:szCs w:val="28"/>
          <w:rtl w:val="true"/>
          <w:lang w:bidi="fa-IR"/>
        </w:rPr>
        <w:t>اختیاری را ناقض وضو می‌دانند، فلذا تجدید وضو را برای نماز بعدی لازم می‌دانند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مقابل برخی دیگر از فقها، بر این عقیده‌اند علاوه بر اینکه دلیلی بر تجدید وضو در میان نیست</w:t>
      </w:r>
      <w:r>
        <w:rPr>
          <w:rStyle w:val="FootnoteAnchor"/>
          <w:rtl w:val="true"/>
        </w:rPr>
        <w:footnoteReference w:id="316"/>
      </w:r>
      <w:r>
        <w:rPr>
          <w:rFonts w:ascii="Amiri" w:hAnsi="Amiri" w:eastAsia="Amiri" w:cs="Amiri"/>
          <w:color w:val="111111"/>
          <w:sz w:val="28"/>
          <w:sz w:val="28"/>
          <w:szCs w:val="28"/>
          <w:rtl w:val="true"/>
          <w:lang w:bidi="ar-SA"/>
        </w:rPr>
        <w:t>، از روایاتی مانند صحیحه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یبْنِی عَلَی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صحیحه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أَوْلَی بِالْعُذْرِ یجْعَلُ خَرِیطَةً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حدث غیراختیاری و عدم لزوم تجدید وضو در میان نماز استفاده می‌شود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خصوصاً از لفظ عذر در خبر منصور بن حازم، کفایت وضوی اولیه معلوم می‌شود چرا که عذر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صحیحه حریز و موثقه سماعه به طور خاص بر این معنی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حریز که در گفتار قبل نیز آمده،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یقْطُرُ مِنْهُ الْبَوْلُ وَ الدَّمُ إِذَا کَانَ حِینَ الصَّلَاةِ اتَّخَذَ کِیساً وَ جَعَلَ فِیهِ قُطْناً ثُمَّ عَلَّقَهُ عَلَیهِ وَ أَدْخَلَ ذَکَرَهُ فِیهِ ثُمَّ صَلَّی یجْمَعُ بَینَ الصَّلَاتَینِ الظُّهْرِ وَ الْعَصْرِ یؤَخِّرُ الظُّهْرَ وَ یعَجِّلُ الْعَصْرَ بِأَذَانٍ وَ إِقَامَتَینِ وَ یؤَخِّرُ الْمَغْرِبَ وَ یعَجِّلُ الْعِشَاءَ بِأَذَانٍ وَ إِقَامَتَینِ وَ یفْعَلُ ذَلِکَ فِی الصُّبْحِ</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همانطور که علامه در منتهی،</w:t>
      </w:r>
      <w:r>
        <w:rPr>
          <w:rStyle w:val="FootnoteAnchor"/>
          <w:rtl w:val="true"/>
        </w:rPr>
        <w:footnoteReference w:id="320"/>
      </w:r>
      <w:r>
        <w:rPr>
          <w:rFonts w:ascii="IRNazanin" w:hAnsi="IRNazanin" w:eastAsia="IRNazanin"/>
          <w:color w:val="111111"/>
          <w:sz w:val="28"/>
          <w:sz w:val="28"/>
          <w:szCs w:val="28"/>
          <w:rtl w:val="true"/>
          <w:lang w:bidi="fa-IR"/>
        </w:rPr>
        <w:t>و سید در مدارک</w:t>
      </w:r>
      <w:r>
        <w:rPr>
          <w:rStyle w:val="FootnoteAnchor"/>
          <w:rtl w:val="true"/>
        </w:rPr>
        <w:footnoteReference w:id="321"/>
      </w:r>
      <w:r>
        <w:rPr>
          <w:rFonts w:ascii="IRNazanin" w:hAnsi="IRNazanin" w:eastAsia="IRNazanin"/>
          <w:color w:val="111111"/>
          <w:sz w:val="28"/>
          <w:sz w:val="28"/>
          <w:szCs w:val="28"/>
          <w:rtl w:val="true"/>
          <w:lang w:bidi="fa-IR"/>
        </w:rPr>
        <w:t>آورده‌اند دلالت این صحیحه در این است که دو نماز با یک وضو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دیگر از این جهت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حمل مطلق بر مقید عمل، می‌بایست گفت به جمع دو نماز با یک وضو داد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اشکال بر صحیحه حریز آورده شده این روایت توسط مشهور اعراض شده، و ممکن است روایت در مورد کسی باشد که می‌تواند به اندازه دو نماز خود را حفظ کند</w:t>
      </w:r>
      <w:r>
        <w:rPr>
          <w:rStyle w:val="FootnoteAnchor"/>
          <w:rtl w:val="true"/>
        </w:rPr>
        <w:footnoteReference w:id="32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شخصی که نمی‌تواند در اثناء نماز وضو بگیرد و حدثش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روایت راجع به وضو صحبتی نمی‌کند و </w:t>
      </w:r>
    </w:p>
    <w:p>
      <w:pPr>
        <w:pStyle w:val="BookText"/>
        <w:rPr/>
      </w:pPr>
      <w:r>
        <w:rPr>
          <w:rFonts w:ascii="IRNazanin" w:hAnsi="IRNazanin" w:eastAsia="IRNazanin"/>
          <w:color w:val="111111"/>
          <w:sz w:val="28"/>
          <w:sz w:val="28"/>
          <w:szCs w:val="28"/>
          <w:rtl w:val="true"/>
          <w:lang w:bidi="fa-IR"/>
        </w:rPr>
        <w:t>از این جهت در مقام بیان نبوده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فقط بیان حکم خبث را دارد که در بین نماز نیاز به طهارت از خبث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اشکال را این‌گونه پاسخ داد که صحیحه حریز مورد اعراض نیست همچنان که برخی بزرگان در این مسأله بر آن استدلال داشته،</w:t>
      </w:r>
      <w:r>
        <w:rPr>
          <w:rStyle w:val="FootnoteAnchor"/>
          <w:rtl w:val="true"/>
        </w:rPr>
        <w:footnoteReference w:id="325"/>
      </w:r>
      <w:r>
        <w:rPr>
          <w:rFonts w:ascii="IRNazanin" w:hAnsi="IRNazanin" w:eastAsia="IRNazanin"/>
          <w:color w:val="111111"/>
          <w:sz w:val="28"/>
          <w:sz w:val="28"/>
          <w:szCs w:val="28"/>
          <w:rtl w:val="true"/>
          <w:lang w:bidi="fa-IR"/>
        </w:rPr>
        <w:t>و بعضی آن را ظاهر در همین معنا دانسته‌اند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برخی دیگر از فقها نیز در مسائل دیگر از آن استفاده کرده‌اند،</w:t>
      </w:r>
      <w:r>
        <w:rPr>
          <w:rStyle w:val="FootnoteAnchor"/>
          <w:rtl w:val="true"/>
        </w:rPr>
        <w:footnoteReference w:id="327"/>
      </w:r>
      <w:r>
        <w:rPr>
          <w:rFonts w:ascii="IRNazanin" w:hAnsi="IRNazanin" w:eastAsia="IRNazanin"/>
          <w:color w:val="111111"/>
          <w:sz w:val="28"/>
          <w:sz w:val="28"/>
          <w:szCs w:val="28"/>
          <w:rtl w:val="true"/>
          <w:lang w:bidi="fa-IR"/>
        </w:rPr>
        <w:t>و قول مرحوم عراقی نیز که حدث غیر اختیاری را ناقض طهارت نمی‌دانند، احتمالاً مستند به همین روایت و موثقه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عدم اعراض و ظهور روایت در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اعراض، اعراض مانع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سماعه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أَخَذَهُ تَقْطِیرٌ مِنْ قُرْحِهِ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دَمٌ وَ إِمَّا غَیرُهُ قَالَ فَلْیضَعْ خَرِیطَةً وَ لْیتَوَضَّأْ وَ لْیصَلِّ فَإِنَّمَا ذَلِکَ بَلَاءٌ ابْتُلِی بِهِ فَلَا یعِیدَنَّ إِلَّا مِنَ الْحَدَثِ الَّذِی یتَوَضَّأُ مِنْهُ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بر این معنا دلالت می‌کند که وضو برای شخص مریض و ناتوان، با خروج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نمی‌شود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برای وی حدث محسوب نشده، بلکه همچنان که بسیاری از فقها مانند صاحب حدائق،</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میرزای قمی،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آقاضیاء عراقی</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آیت اللّه خویی</w:t>
      </w:r>
      <w:r>
        <w:rPr>
          <w:rStyle w:val="FootnoteAnchor"/>
          <w:rtl w:val="true"/>
        </w:rPr>
        <w:footnoteReference w:id="3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استفاده </w:t>
      </w:r>
    </w:p>
    <w:p>
      <w:pPr>
        <w:pStyle w:val="BookText"/>
        <w:rPr/>
      </w:pPr>
      <w:r>
        <w:rPr>
          <w:rFonts w:ascii="IRNazanin" w:hAnsi="IRNazanin" w:eastAsia="IRNazanin"/>
          <w:color w:val="111111"/>
          <w:sz w:val="28"/>
          <w:sz w:val="28"/>
          <w:szCs w:val="28"/>
          <w:rtl w:val="true"/>
          <w:lang w:bidi="fa-IR"/>
        </w:rPr>
        <w:t xml:space="preserve">کرده‌اند، اعاده وضو فقط از حدثی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این دلیل که اگر حدث غیراختیاری قاطع نماز باشد، پس اینها قادر به تکلیف نماز نبوده و از ذمه ایشان ساقط می‌شد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پس حدث غیراختیاری برای این بیماران قاطع نماز محسوب نبوده و وضوی اولیه برای نماز و نمازهای بعدی، مادامی که حدث اختیاری صورت نگرفته، کفایت می‌کند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مرحوم نراقی در رد استدلال به این روایت می‌گوید ممکن است منظور امام عدم اعاده وضو در اثناء نماز باشد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اما بر فرض که این معنی برداشت شود، باید گفت پس روایت مخالف نظر خود مرحوم نراقی خواهد بود که حکم به لزوم تجدید وضو در صورت عدم عسر و حرج در حین نماز کرده‌اند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همچنین مرحوم حکیم می‌فرماید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الذی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حدث متعارف و اختیاری حمل کنیم نیاز به قرینه دارد در حالی که این قرینه وجود ندارد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جواب این اشکال می‌توان گفت علاوه بر اینکه اگر معنی حدث اختیاری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الذی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نشود، کلام امام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معنی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مریض که حدث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خارج می‌شود، خریطه‌ای قرار دهد و وضو بگیرد و نماز بخواند که این بلای است که گریبان او را گرفته و لازم نیست وضو را اعاده کند مگر برای هر حدث اختیاری و غیر اختیاری،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هرگونه حدث اختیاری و غیر اختیاری می‌بایست وضو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جمله نیاز به بیان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حکم به نماز خواندن برای این شخص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ممکن است نتواند برای هر بولی که بدون اختیار خارج می‌شود تحصیل وضو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ضمیمه روایات دیگر از جمله صحیحه حریز در مسلوس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مبطون معلوم می‌کند که حدث غیر اختیاری ناقض وضو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همانطور که در بالا آمد، بسیاری از فقها معنی حدث اختیاری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الذی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و اشکال در ظاهر این روایات و تأویل آنها، موجب انسداد باب عمل به ظواهر به مجرد احتمال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پس از بحث‌های طولانی و در نتیجه مختصراً می‌گوییم اگر روایت سماعه را سنداً ضعیف و مقطوع بدانیم و از عمل به آن منصرف شویم،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پس مدلول صحیحه حریز و روایات عذر و ابتلاء، معمول بها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صحیحه حریز را فاقد دلالتی در حدث بدانیم، بلکه در مقام بیان حکم خبث باشد،</w:t>
      </w:r>
      <w:r>
        <w:rPr>
          <w:rStyle w:val="FootnoteAnchor"/>
          <w:rtl w:val="true"/>
        </w:rPr>
        <w:footnoteReference w:id="341"/>
      </w:r>
      <w:r>
        <w:rPr>
          <w:rFonts w:ascii="IRNazanin" w:hAnsi="IRNazanin" w:eastAsia="IRNazanin"/>
          <w:color w:val="111111"/>
          <w:sz w:val="28"/>
          <w:sz w:val="28"/>
          <w:szCs w:val="28"/>
          <w:rtl w:val="true"/>
          <w:lang w:bidi="fa-IR"/>
        </w:rPr>
        <w:t>یا بگوییم فقط در مسلوس آمده، پس در مبطون روایات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بلاءٌ اُبتُلی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و طبق دلالت روایات عذر، حکم تجدید طهارت در اثناء نماز یا بعد از نماز، دائر مدار عذر مکلف است و با توجه به عذر وی، حکمش نیز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لااقل عفو از یک نماز قابل برداشت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نماز بعدی، اگر بتواند می‌بایست تجدید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این دسته از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مستفاد از مجموع روایات، در مبطون عفو از یک نماز برداشت می‌شود و در خصوص مسلوس، با توجه به صحیحه حریز می‌توان حکم به جمع نماز و عفو از دو نماز برای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حدثش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معلولیت به گونه‌ای است که حدث مانند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بوده و قطع نمی‌شود، و حتی زمانی برای انجام وضو ندارند، تقریباً همه فقها حکم به عدم نیاز به تجدید وضو در اثناء نماز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حدث بول و چه غائط و ریح باشد،</w:t>
      </w:r>
      <w:r>
        <w:rPr>
          <w:rStyle w:val="FootnoteAnchor"/>
          <w:rtl w:val="true"/>
        </w:rPr>
        <w:footnoteReference w:id="342"/>
      </w:r>
      <w:r>
        <w:rPr>
          <w:rFonts w:ascii="IRNazanin" w:hAnsi="IRNazanin" w:eastAsia="IRNazanin"/>
          <w:color w:val="111111"/>
          <w:sz w:val="28"/>
          <w:sz w:val="28"/>
          <w:szCs w:val="28"/>
          <w:rtl w:val="true"/>
          <w:lang w:bidi="fa-IR"/>
        </w:rPr>
        <w:t>چون فایده‌ای برای تجدید وضو متصور نیست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چراکه طبق آن چه گذشت، شخص ناتوان، اگر بتواند در اثناء وضو بگیرد می‌بایست انجام دهد تا طهارت را در افعال نماز حفظ کند، در حالی که چنین شخصی که حدثش مستمر است، در هیچ صورت نمی‌تواند طهارت را در افعال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حکم به لزوم وضو برای نماز بعدی کرده‌اند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همچنان که گذشت دسته دیگر از فقها نیز قائل به عدم لزوم تجدید طهارت برای حدث غیراختیاری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دسته، تقریباً طبق مبانی مورد دوم، یک وضو برای هر نماز یا یک وضو برای همه نمازها البته مادام که حدث اختیاری صورت نگرفته، حکم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عذر</w:t>
      </w:r>
    </w:p>
    <w:p>
      <w:pPr>
        <w:pStyle w:val="BookText"/>
        <w:rPr/>
      </w:pPr>
      <w:r>
        <w:rPr>
          <w:rFonts w:ascii="IRNazanin" w:hAnsi="IRNazanin" w:eastAsia="IRNazanin"/>
          <w:color w:val="111111"/>
          <w:sz w:val="28"/>
          <w:sz w:val="28"/>
          <w:szCs w:val="28"/>
          <w:rtl w:val="true"/>
          <w:lang w:bidi="fa-IR"/>
        </w:rPr>
        <w:t>در مورد اول از مسأله قبل، مکلفی که زمانی برای نماز با طهارت دارد، اگر نماز را از زمان طهارت به تأخیر انداخت و در آخر وقت به صورت نماز معذور و بدون طهارت 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زمان، راهی دیگر نداشته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گفته شود وی گناه کرده</w:t>
      </w:r>
      <w:r>
        <w:rPr>
          <w:rStyle w:val="FootnoteAnchor"/>
          <w:rtl w:val="true"/>
        </w:rPr>
        <w:footnoteReference w:id="346"/>
      </w:r>
      <w:r>
        <w:rPr>
          <w:rFonts w:ascii="IRNazanin" w:hAnsi="IRNazanin" w:eastAsia="IRNazanin"/>
          <w:color w:val="111111"/>
          <w:sz w:val="28"/>
          <w:sz w:val="28"/>
          <w:szCs w:val="28"/>
          <w:rtl w:val="true"/>
          <w:lang w:bidi="fa-IR"/>
        </w:rPr>
        <w:t>چرا که نماز را از حالتی که بر او واجب بوده، تفویت کرده و بدون طهارت خواند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دو مورد گذشته نیز که شخص معلول زمانی برای اقامه نماز با رعایت طهارت نداشته و خودش می‌داند خوب نمی‌شود، بر حسب وظیفه خود و نماز را بدون رعایت طهارت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وقت حالش خوب شد آیا باید اعاده کند؟ اگر اشکال شود که تکلیف نماز بدون طهارت برای این شخص حکم ظاهری نیست، بلکه همچنان که در جای جای کتب فقها اشاره شده، حکم واقعی ثانوی و اضطراری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حکمی که امام معصوم برای شخص ناتوان در رعایت طهارت در اخبار متعدده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هم نیاز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تکلیف ثانویه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 انقلاب تکلیف است و یا به نحو اضطرار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اول باشد، چون تکلیف منقلب به تکلیف ثانوی شده است، پس انجام آن جایز و مقبول است؛ اما اگر به نحو اضطرار محض باشد، باید اضطرار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این‌روست که گفته می‌شود می‌بایست صبر کرد تا اضطرار و عذر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نحن فیه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رفع عذر، معلوم می‌شود وی معذور نبوده و تحت حکم ثانویه مضطر نبوده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همچنین در موارد مسأله قبل، اگر شخص یقین و ظن و احتمال نماز با طهارت ندارد و فقط احتمال می‌دهد در زمان دیگر حدث کمتری از او خارج می‌شود، در این مورد گفته شده می‌بایست آن زمان را رعایت کند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اگر بپذیریم روایات باب، ادله ناقضیت حدث غیر اختیاری را </w:t>
      </w:r>
    </w:p>
    <w:p>
      <w:pPr>
        <w:pStyle w:val="BookText"/>
        <w:rPr/>
      </w:pPr>
      <w:r>
        <w:rPr>
          <w:rFonts w:ascii="IRNazanin" w:hAnsi="IRNazanin" w:eastAsia="IRNazanin"/>
          <w:color w:val="111111"/>
          <w:sz w:val="28"/>
          <w:sz w:val="28"/>
          <w:szCs w:val="28"/>
          <w:rtl w:val="true"/>
          <w:lang w:bidi="fa-IR"/>
        </w:rPr>
        <w:t>تخصیص می‌زنند و نقض حدثی صورت نگرفته است، و اگر روایات عذر و ابتلاء و یا جعل خریطه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پس باز هم حدث کمتر و بیشتر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خبث</w:t>
      </w:r>
    </w:p>
    <w:p>
      <w:pPr>
        <w:pStyle w:val="BookText"/>
        <w:rPr/>
      </w:pPr>
      <w:r>
        <w:rPr>
          <w:rFonts w:ascii="IRNazanin" w:hAnsi="IRNazanin" w:eastAsia="IRNazanin"/>
          <w:color w:val="111111"/>
          <w:sz w:val="28"/>
          <w:sz w:val="28"/>
          <w:szCs w:val="28"/>
          <w:rtl w:val="true"/>
          <w:lang w:bidi="fa-IR"/>
        </w:rPr>
        <w:t>تمام آن چه بحث شد پیرامون حدث اعم از بول، غائط و ریح بوده که ناقض وضو برای شخص سالم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همانطور که در گفتار دوم بحث آن گذشت، صحت نماز مشروط به طهارت بدن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نماز شخص معلول از جهت خبث و نجاست لباس او چگونه است؟ در ابتدا خبث ناشی از بول و غائط به طور جدا بحث شده و سپس خبث ناشی از دم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نماز، تحت اطلاقات اشتراط طهارت در لباس و بدن قرار داشته و لازم است با طهارت و نهایتاً با حالت مذکور در روایت با خریطه و کیس وارد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مدلول روایات مسلوس و روایات عذر و بلاء را جواز دخول در نماز، فقط با همان حالت که در روایت آمده به صورت حفظ از نجاست بدن و لباس با استفاده از خریطه، کیس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البته تحفظ و نگهداری شخص از نجاست، در حد امکان و توانایی بدون مشقت و سختی واجب بوده و مازاد بر آن، به دلایلی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بلاء ابتلی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شده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البته طبق قاعده اگر تطهیر موضع از خبث در میان نماز باعث باطل شدن نماز نشود، باز هم باید واجب باشد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ولی به دلیل روایات باب که از تطهیر موضع در میان نماز سخن نگفته‌اند، و مخصوصاً روایات مسلوس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قرار دادن خریطه برای حفظ از سرایت نجاست، می‌کند،</w:t>
      </w:r>
      <w:r>
        <w:rPr>
          <w:rStyle w:val="FootnoteAnchor"/>
          <w:rtl w:val="true"/>
        </w:rPr>
        <w:footnoteReference w:id="354"/>
      </w:r>
      <w:r>
        <w:rPr>
          <w:rFonts w:ascii="IRNazanin" w:hAnsi="IRNazanin" w:eastAsia="IRNazanin"/>
          <w:color w:val="111111"/>
          <w:sz w:val="28"/>
          <w:sz w:val="28"/>
          <w:szCs w:val="28"/>
          <w:rtl w:val="true"/>
          <w:lang w:bidi="fa-IR"/>
        </w:rPr>
        <w:t>گفته می‌شود تطهیر برای یک نماز کفایت می‌کند و برای نماز بعدی می‌بایست تطهیر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مبطون نیز، از آن جا که در روایات حدث غیر اختیاری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مبطون نیز ملحق به مسلوس می‌شود</w:t>
      </w:r>
      <w:r>
        <w:rPr>
          <w:rFonts w:eastAsia="IRNazanin" w:cs="IRNazanin"/>
          <w:color w:val="111111"/>
          <w:sz w:val="28"/>
          <w:szCs w:val="28"/>
          <w:rtl w:val="true"/>
          <w:lang w:bidi="fa-IR"/>
        </w:rPr>
        <w:t>.</w:t>
      </w:r>
      <w:r>
        <w:rPr>
          <w:rStyle w:val="FootnoteAnchor"/>
          <w:rtl w:val="true"/>
        </w:rPr>
        <w:footnoteReference w:id="3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است این اشخاص در حد امکان از تعدی نجاست به بدن و لباس جلوگیری کنند و قبل از نماز نیز خود را تطهیر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برخی دیگر از بزرگان به کفایت طهارت واحده از خبث برای حداکثر دو نماز در نمازهای متصل قائل شده‌اند و این را از جمع بین صحیحه حریز و موثقه سماعه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 می‌گوید وضو با بول و غائط غیر اختیاری باطل نشده و نیاز به وضوی مجدد برای سایر نمازهایش ندارد، ولی صحیحه می‌گوید نمازهایش را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از تطهیر بدن و لباس برای مدت دو نماز را معلوم می‌کند و باید گفت منظور صحیحه طهارت خبثی است نه حدثی،</w:t>
      </w:r>
      <w:r>
        <w:rPr>
          <w:rStyle w:val="FootnoteAnchor"/>
          <w:rtl w:val="true"/>
        </w:rPr>
        <w:footnoteReference w:id="356"/>
      </w:r>
      <w:r>
        <w:rPr>
          <w:rFonts w:ascii="IRNazanin" w:hAnsi="IRNazanin" w:eastAsia="IRNazanin"/>
          <w:color w:val="111111"/>
          <w:sz w:val="28"/>
          <w:sz w:val="28"/>
          <w:szCs w:val="28"/>
          <w:rtl w:val="true"/>
          <w:lang w:bidi="fa-IR"/>
        </w:rPr>
        <w:t>و اینکه نجاست خبثی مانع صحت دو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نجس شد، برای نماز سوم</w:t>
      </w:r>
      <w:r>
        <w:rPr>
          <w:rStyle w:val="FootnoteAnchor"/>
          <w:rtl w:val="true"/>
        </w:rPr>
        <w:footnoteReference w:id="357"/>
      </w:r>
      <w:r>
        <w:rPr>
          <w:rFonts w:ascii="IRNazanin" w:hAnsi="IRNazanin" w:eastAsia="IRNazanin"/>
          <w:color w:val="111111"/>
          <w:sz w:val="28"/>
          <w:sz w:val="28"/>
          <w:szCs w:val="28"/>
          <w:rtl w:val="true"/>
          <w:lang w:bidi="fa-IR"/>
        </w:rPr>
        <w:t>می‌بایست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موثقه می‌گوید این شخص می‌تواند نمازهای بعدی را با وضوی اولی مادامی که با حدث اختیاری از بین نرفته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صحیحه حریز در کنار موثقه سماعه استفاده می‌شود که برای سایر نمازهای یومیه‌اش، طهارت حدثی‌اش از بین نرفته و نیاز به تجدید وضو نیست ولی از جهت طهارت خبثی، لباسش را که نجس شده می‌بایست تطهیر کند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اما از آن جا که صحیحه حریز راجع به مسلوس آمده، و غائط در روایت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راجع به غائط ممکن است حکم به احتیاط شود و گفت عفو فقط از نجاست غائط فقط در حین نماز صورت گرفته، بنابراین می‌بایست برای نماز بعدی، بدن و لباس تطهیر 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 راجع به خون بیمار، طبق مدلول روایاتی که در گفتار قبل آمد، و همچنین آن چه از کلمات فقها استفاده می‌شود، به حدی که شیخ طوسی اجماع شیعه را بر آن دانسته است،</w:t>
      </w:r>
      <w:r>
        <w:rPr>
          <w:rStyle w:val="FootnoteAnchor"/>
          <w:rtl w:val="true"/>
        </w:rPr>
        <w:footnoteReference w:id="3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مدام از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بیمار مورد عفو بوده و وجود این خبث اشکالی ندارد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بلکه وی نماز می‌خواند هر چند که خونش سائل باشد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نجاست</w:t>
      </w:r>
    </w:p>
    <w:p>
      <w:pPr>
        <w:pStyle w:val="BookText"/>
        <w:rPr/>
      </w:pPr>
      <w:r>
        <w:rPr>
          <w:rFonts w:ascii="IRNazanin" w:hAnsi="IRNazanin" w:eastAsia="IRNazanin"/>
          <w:color w:val="111111"/>
          <w:sz w:val="28"/>
          <w:sz w:val="28"/>
          <w:szCs w:val="28"/>
          <w:rtl w:val="true"/>
          <w:lang w:bidi="fa-IR"/>
        </w:rPr>
        <w:t>همچنان که از کلمات فقها با مبانی مختلفشان استفاده می‌شود کیسه و محلی که نجاست بول و غائط شخص معلول در آن قرار می‌گیرد، موجب بطلان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لباس نمازگزار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ملبوس محسوب شود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مالایتم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جوراب و قلنسوه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معفو عنه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مبادرت</w:t>
      </w:r>
    </w:p>
    <w:p>
      <w:pPr>
        <w:pStyle w:val="BookText"/>
        <w:rPr/>
      </w:pPr>
      <w:r>
        <w:rPr>
          <w:rFonts w:ascii="IRNazanin" w:hAnsi="IRNazanin" w:eastAsia="IRNazanin"/>
          <w:color w:val="111111"/>
          <w:sz w:val="28"/>
          <w:sz w:val="28"/>
          <w:szCs w:val="28"/>
          <w:rtl w:val="true"/>
          <w:lang w:bidi="fa-IR"/>
        </w:rPr>
        <w:t>همانطور که روشن شد، شخص معذوری که زمانی برای انجام نماز با طهارت ندارد، و نمی‌تواند در اثناء نماز هم وضو بگیرد، وضوی واحد برایش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مبادرت و تعجیل به نماز پس از وضو واجب است؟ و یا نماز بعدی را می‌بایست به سرعت آغاز کند؟ پاسخ این سؤال ریشه در مبنای پذیرفته شده در مسأله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مبنای برخی از جمله آقاضیاء و آیت اللّه خویی از آن جا که این شخص نیازی به تجدید وضو در حین نماز و یا نماز بعدی نداشته و حدث غیر اختیاری برای این شخص ناقض وضو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وضوی اولی برای ورود به نماز، مبادرت و تعجیل در ورود به نماز واجب نمی‌باشد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 بر مبنای مشهور که حدث غیر اختیاری هم ناقض محسوب شده و ملاک عذر که در روایات نیز بدان اشاره شده دخیل در حکم عفو از نماز با طهارت بر ایشان شده، در این صورت، مبادرت تا حد امکان واجب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البته در این مبنا هم، معلولی که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 برای وی نیز مبادرت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اجزاء نماز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پذیرفته شده در مسأله یکم، هر کاری که طهارت در آن شرط است برای شخص معلول با همان وضوی واحد، قابل انجام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و تشهد فراموش شده، نماز احتیاط، و یا نوافل با همین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طبق آنچه از ادله استفاده می‌شود، این شخص معذور است و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ناقض وضو و طهارتش محسوب نمی‌شود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اما در مقابل، اگر وضو را </w:t>
      </w:r>
    </w:p>
    <w:p>
      <w:pPr>
        <w:pStyle w:val="BookText"/>
        <w:rPr/>
      </w:pPr>
      <w:r>
        <w:rPr>
          <w:rFonts w:ascii="IRNazanin" w:hAnsi="IRNazanin" w:eastAsia="IRNazanin"/>
          <w:color w:val="111111"/>
          <w:sz w:val="28"/>
          <w:sz w:val="28"/>
          <w:szCs w:val="28"/>
          <w:rtl w:val="true"/>
          <w:lang w:bidi="fa-IR"/>
        </w:rPr>
        <w:t>نهایتاً برای یک نماز بدانیم، پس آنچه خارج از نماز شمرده می‌شود، مانند نوافل می‌بایست با وضوی جداگانه‌ای باشد، ولی اجزاء دیگر مانند سجده سهو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همان نماز هستند، با همان وضو نیز کافی خواهد بود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اضطراری</w:t>
      </w:r>
    </w:p>
    <w:p>
      <w:pPr>
        <w:pStyle w:val="BookText"/>
        <w:rPr/>
      </w:pPr>
      <w:r>
        <w:rPr>
          <w:rFonts w:ascii="IRNazanin" w:hAnsi="IRNazanin" w:eastAsia="IRNazanin"/>
          <w:color w:val="111111"/>
          <w:sz w:val="28"/>
          <w:sz w:val="28"/>
          <w:szCs w:val="28"/>
          <w:rtl w:val="true"/>
          <w:lang w:bidi="fa-IR"/>
        </w:rPr>
        <w:t>گفته شده که اگر بیماری این شخص به طوری است که وی با ادای نماز به صورت اضطراری</w:t>
      </w:r>
      <w:r>
        <w:rPr>
          <w:rStyle w:val="FootnoteAnchor"/>
          <w:rtl w:val="true"/>
        </w:rPr>
        <w:footnoteReference w:id="368"/>
      </w:r>
      <w:r>
        <w:rPr>
          <w:rFonts w:ascii="IRNazanin" w:hAnsi="IRNazanin" w:eastAsia="IRNazanin"/>
          <w:color w:val="111111"/>
          <w:sz w:val="28"/>
          <w:sz w:val="28"/>
          <w:szCs w:val="28"/>
          <w:rtl w:val="true"/>
          <w:lang w:bidi="fa-IR"/>
        </w:rPr>
        <w:t>بتواند طهارت را رعایت کند، پس این شخص بیمار می‌بایست نماز را به حالت اضطراری به صورت مختصر بخواند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چراکه اجزاء و شرایط نماز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مانند قرائت رکوع و سجده بدل و جایگزین دارند و دسته‌ای مانند طهارت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مردد شویم در نماز به رعایت اجزاء ما له البدل یا اجراء ما لا بدل له، پس رعایت اجزائی که بدل ندارند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می‌بایست طهارت را رعایت کند ولی قرائت و سجده و رکوع را به گونه‌ای دیگر بخواند تا طهارتش حفظ شود</w:t>
      </w:r>
      <w:r>
        <w:rPr>
          <w:rFonts w:eastAsia="IRNazanin" w:cs="IRNazanin"/>
          <w:color w:val="111111"/>
          <w:sz w:val="28"/>
          <w:szCs w:val="28"/>
          <w:rtl w:val="true"/>
          <w:lang w:bidi="fa-IR"/>
        </w:rPr>
        <w:t>.</w:t>
      </w:r>
      <w:r>
        <w:rPr>
          <w:rStyle w:val="FootnoteAnchor"/>
          <w:rtl w:val="true"/>
        </w:rPr>
        <w:footnoteReference w:id="3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می‌شود اگر روایات باب نبود، طبق قاعده حکم به تعیین نماز اضطراری می‌شد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اما با وجود روایاتی که وظیفه این بیماران و معلولان را تعیین می‌کند، جایی برای حکم به وجوب ادای نماز اضطراری نیست</w:t>
      </w:r>
      <w:r>
        <w:rPr>
          <w:rFonts w:eastAsia="IRNazanin" w:cs="IRNazanin"/>
          <w:color w:val="111111"/>
          <w:sz w:val="28"/>
          <w:szCs w:val="28"/>
          <w:rtl w:val="true"/>
          <w:lang w:bidi="fa-IR"/>
        </w:rPr>
        <w:t>.</w:t>
      </w:r>
      <w:r>
        <w:rPr>
          <w:rStyle w:val="FootnoteAnchor"/>
          <w:rtl w:val="true"/>
        </w:rPr>
        <w:footnoteReference w:id="372"/>
      </w:r>
      <w:bookmarkStart w:id="107" w:name="pg10603_104051"/>
    </w:p>
    <w:p>
      <w:pPr>
        <w:pStyle w:val="Heading3"/>
        <w:numPr>
          <w:ilvl w:val="2"/>
          <w:numId w:val="1"/>
        </w:numPr>
        <w:rPr/>
      </w:pPr>
      <w:bookmarkStart w:id="108" w:name="__RefHeading___Toc1651049_581953129"/>
      <w:bookmarkStart w:id="109" w:name="_Toc38"/>
      <w:bookmarkEnd w:id="107"/>
      <w:bookmarkEnd w:id="108"/>
      <w:r>
        <w:rPr>
          <w:rtl w:val="true"/>
        </w:rPr>
        <w:t>فصل دوم</w:t>
      </w:r>
      <w:r>
        <w:rPr>
          <w:rtl w:val="true"/>
        </w:rPr>
        <w:t xml:space="preserve">: </w:t>
      </w:r>
      <w:r>
        <w:rPr>
          <w:rtl w:val="true"/>
        </w:rPr>
        <w:t>معلولیت موجب عدم تحقق قیام و جلوس</w:t>
      </w:r>
      <w:bookmarkEnd w:id="109"/>
    </w:p>
    <w:p>
      <w:pPr>
        <w:pStyle w:val="Heading4"/>
        <w:numPr>
          <w:ilvl w:val="3"/>
          <w:numId w:val="1"/>
        </w:numPr>
        <w:rPr/>
      </w:pPr>
      <w:bookmarkStart w:id="110" w:name="__RefHeading___Toc1651051_581953129"/>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این فصل به وظیفه معلولینی که نمی‌توانند جزء قیام و راست ایستادن و همچنین جلوس را برای تشهد و سلام در نماز رعایت کنند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ادله کثیره و بدون اختلافی در کلام فقها که در ادامه خواهد آمد، نمازگزار می‌بایست در بخش‌هایی از نماز، قیام داشته باشد و راست بایستد و در بخش‌هایی نیز جلوس داشته باشد 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قیام قابل تقسیم به رکن و غیر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اینجا، فارغ از این تقسیم، و اینکه در چه مواردی قیام رکنی و چه مواردی غیر رکنی است، به طور کلی پیرامون قیام و جلوس از این جهت صحبت می‌کنیم که اگر شخص معلول، ناتوان از انجام این دو باشد، وظیفه‌اش چیست؟ اگر با کمک چیزی یا شخصی می‌تواند قیام ناقص داشته باشد، به همان اکتفا کند؟ یا قیام و جلوس را تبدیل به چه فعلی کند؟</w:t>
      </w:r>
    </w:p>
    <w:p>
      <w:pPr>
        <w:pStyle w:val="BookText"/>
        <w:rPr/>
      </w:pPr>
      <w:r>
        <w:rPr>
          <w:rFonts w:ascii="IRNazanin" w:hAnsi="IRNazanin" w:eastAsia="IRNazanin"/>
          <w:color w:val="111111"/>
          <w:sz w:val="28"/>
          <w:sz w:val="28"/>
          <w:szCs w:val="28"/>
          <w:rtl w:val="true"/>
          <w:lang w:bidi="fa-IR"/>
        </w:rPr>
        <w:t>در این فصل نیز مانند دیگر فصول بخش سوم، ابتدا برخی مصادیق و معلولیت‌هایی که موجب عدم تحقق قیام و جلوس است می‌آید، پس از آن ادله شرطیت قیام و جلوس در نماز، و سپس روایات مهم موضوع قیام و جلوس در نماز اشخاص معلول و ناتوان بیان شده و در پایان، وظیفه این معلولین پی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منظور از جلوس که در این بحث می‌آید، جلوس تشهد و سلام است</w:t>
      </w:r>
      <w:r>
        <w:rPr>
          <w:rFonts w:eastAsia="IRNazanin" w:cs="IRNazanin"/>
          <w:color w:val="111111"/>
          <w:sz w:val="28"/>
          <w:szCs w:val="28"/>
          <w:rtl w:val="true"/>
          <w:lang w:bidi="fa-IR"/>
        </w:rPr>
        <w:t>.</w:t>
      </w:r>
    </w:p>
    <w:p>
      <w:pPr>
        <w:pStyle w:val="Heading4"/>
        <w:numPr>
          <w:ilvl w:val="3"/>
          <w:numId w:val="1"/>
        </w:numPr>
        <w:rPr/>
      </w:pPr>
      <w:bookmarkStart w:id="112" w:name="__RefHeading___Toc1651053_581953129"/>
      <w:bookmarkStart w:id="113" w:name="_Toc40"/>
      <w:bookmarkEnd w:id="112"/>
      <w:r>
        <w:rPr>
          <w:rtl w:val="true"/>
        </w:rPr>
        <w:t>گفتار اول</w:t>
      </w:r>
      <w:r>
        <w:rPr>
          <w:rtl w:val="true"/>
        </w:rPr>
        <w:t xml:space="preserve">: </w:t>
      </w:r>
      <w:r>
        <w:rPr>
          <w:rtl w:val="true"/>
        </w:rPr>
        <w:t>برخی مصادیق</w:t>
      </w:r>
      <w:bookmarkEnd w:id="113"/>
    </w:p>
    <w:p>
      <w:pPr>
        <w:pStyle w:val="BookText"/>
        <w:rPr/>
      </w:pPr>
      <w:r>
        <w:rPr>
          <w:rFonts w:ascii="IRNazanin" w:hAnsi="IRNazanin" w:eastAsia="IRNazanin"/>
          <w:color w:val="111111"/>
          <w:sz w:val="28"/>
          <w:sz w:val="28"/>
          <w:szCs w:val="28"/>
          <w:rtl w:val="true"/>
          <w:lang w:bidi="fa-IR"/>
        </w:rPr>
        <w:t>در این گفتار برخی بیماری‌هایی که موجب عدم تحقق قیام و جلوس است،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فلج مغزی، قطع عضو بدن، ام اس، ضایعه نخاعی، تومور مغزی، راشیتیسم، آرتریت روماتوئید، پلی میوزیت و درماتومیوزیت، تیبیال همی ملیا، ضربه مغزی، آبسه مغزی، و پارکینسون، اشاره کرد که به جهت قطع عضو، یا اختلال در قدرت عضلانی یا اختلالات حسی در بخشی از بدن که گاهی رخ می‌دهد، مکلف از قیام و جلوس ناتوان می‌شود که توضیح هر یک از این بیماری‌ها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14" w:name="__RefHeading___Toc1651055_581953129"/>
      <w:bookmarkStart w:id="115" w:name="_Toc41"/>
      <w:bookmarkEnd w:id="114"/>
      <w:r>
        <w:rPr>
          <w:rtl w:val="true"/>
        </w:rPr>
        <w:t>گفتار دوم</w:t>
      </w:r>
      <w:r>
        <w:rPr>
          <w:rtl w:val="true"/>
        </w:rPr>
        <w:t xml:space="preserve">: </w:t>
      </w:r>
      <w:r>
        <w:rPr>
          <w:rtl w:val="true"/>
        </w:rPr>
        <w:t>ادله اشتراط قیام و جلوس</w:t>
      </w:r>
      <w:bookmarkEnd w:id="1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صحت نماز به انجام قیام و راست ایستادن و همچنین جلوس و نشستن، در روایات مختلف و همچنین در کلام فقها و گاهاً بدون آنکه به دلیل آن پرداخته باشند، به اشاره رفته، و اشکالی در </w:t>
      </w:r>
    </w:p>
    <w:p>
      <w:pPr>
        <w:pStyle w:val="BookText"/>
        <w:rPr/>
      </w:pPr>
      <w:r>
        <w:rPr>
          <w:rFonts w:ascii="IRNazanin" w:hAnsi="IRNazanin" w:eastAsia="IRNazanin"/>
          <w:color w:val="111111"/>
          <w:sz w:val="28"/>
          <w:sz w:val="28"/>
          <w:szCs w:val="28"/>
          <w:rtl w:val="true"/>
          <w:lang w:bidi="fa-IR"/>
        </w:rPr>
        <w:t>اعتبارش نیست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لذا طرداً للباب از روایات متعددی که در کتب روایی آمده است، به دو روایت اشاره می‌شود و بیان کوتاهی در سند و دلالت این روایات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از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مُنْتَصِباً فَإِنَّ رَسُولَ اللّه 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بایست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بهنگام نماز پشت خود را راست و مستقیم نگیرد او را نماز نیست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نظر سند، این صحیحه در کتب مهم روایی از جمله کافی</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من لایحضره الفقیه</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به دو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نقل شیخ صدوق مفصل‌تر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فقها نیز بسیار نقل شده و مورد ارجاع و عمل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اردبیلی در مجمع الفائدة،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378"/>
      </w:r>
      <w:r>
        <w:rPr>
          <w:rFonts w:ascii="IRNazanin" w:hAnsi="IRNazanin" w:eastAsia="IRNazanin"/>
          <w:color w:val="111111"/>
          <w:sz w:val="28"/>
          <w:sz w:val="28"/>
          <w:szCs w:val="28"/>
          <w:rtl w:val="true"/>
          <w:lang w:bidi="fa-IR"/>
        </w:rPr>
        <w:t>و میرزای قمی در غنائم الایام</w:t>
      </w:r>
      <w:r>
        <w:rPr>
          <w:rStyle w:val="FootnoteAnchor"/>
          <w:rtl w:val="true"/>
        </w:rPr>
        <w:footnoteReference w:id="3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نراقی در مستند الشیعه،</w:t>
      </w:r>
      <w:r>
        <w:rPr>
          <w:rStyle w:val="FootnoteAnchor"/>
          <w:rtl w:val="true"/>
        </w:rPr>
        <w:footnoteReference w:id="380"/>
      </w: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382"/>
      </w:r>
      <w:r>
        <w:rPr>
          <w:rFonts w:ascii="IRNazanin" w:hAnsi="IRNazanin" w:eastAsia="IRNazanin"/>
          <w:color w:val="111111"/>
          <w:sz w:val="28"/>
          <w:sz w:val="28"/>
          <w:szCs w:val="28"/>
          <w:rtl w:val="true"/>
          <w:lang w:bidi="fa-IR"/>
        </w:rPr>
        <w:t>آیت اللّه بروجردی در تبیان الصلاة،</w:t>
      </w:r>
      <w:r>
        <w:rPr>
          <w:rStyle w:val="FootnoteAnchor"/>
          <w:rtl w:val="true"/>
        </w:rPr>
        <w:footnoteReference w:id="383"/>
      </w:r>
      <w:r>
        <w:rPr>
          <w:rFonts w:ascii="IRNazanin" w:hAnsi="IRNazanin" w:eastAsia="IRNazanin"/>
          <w:color w:val="111111"/>
          <w:sz w:val="28"/>
          <w:sz w:val="28"/>
          <w:szCs w:val="28"/>
          <w:rtl w:val="true"/>
          <w:lang w:bidi="fa-IR"/>
        </w:rPr>
        <w:t>محقق داماد در کتاب الصلاة،</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مرحوم حکیم در مستمسک،</w:t>
      </w:r>
      <w:r>
        <w:rPr>
          <w:rStyle w:val="FootnoteAnchor"/>
          <w:rtl w:val="true"/>
        </w:rPr>
        <w:footnoteReference w:id="385"/>
      </w:r>
      <w:r>
        <w:rPr>
          <w:rFonts w:ascii="IRNazanin" w:hAnsi="IRNazanin" w:eastAsia="IRNazanin"/>
          <w:color w:val="111111"/>
          <w:sz w:val="28"/>
          <w:sz w:val="28"/>
          <w:szCs w:val="28"/>
          <w:rtl w:val="true"/>
          <w:lang w:bidi="fa-IR"/>
        </w:rPr>
        <w:t>آیت اللّه احمد خوانساری در جامع المدارک،</w:t>
      </w:r>
      <w:r>
        <w:rPr>
          <w:rStyle w:val="FootnoteAnchor"/>
          <w:rtl w:val="true"/>
        </w:rPr>
        <w:footnoteReference w:id="38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حائری در خلل الصلاة،</w:t>
      </w:r>
      <w:r>
        <w:rPr>
          <w:rStyle w:val="FootnoteAnchor"/>
          <w:rtl w:val="true"/>
        </w:rPr>
        <w:footnoteReference w:id="387"/>
      </w:r>
      <w:r>
        <w:rPr>
          <w:rFonts w:ascii="IRNazanin" w:hAnsi="IRNazanin" w:eastAsia="IRNazanin"/>
          <w:color w:val="111111"/>
          <w:sz w:val="28"/>
          <w:sz w:val="28"/>
          <w:szCs w:val="28"/>
          <w:rtl w:val="true"/>
          <w:lang w:bidi="fa-IR"/>
        </w:rPr>
        <w:t xml:space="preserve">امام خمینی </w:t>
      </w:r>
    </w:p>
    <w:p>
      <w:pPr>
        <w:pStyle w:val="BookText"/>
        <w:rPr/>
      </w:pPr>
      <w:r>
        <w:rPr>
          <w:rFonts w:ascii="IRNazanin" w:hAnsi="IRNazanin" w:eastAsia="IRNazanin"/>
          <w:color w:val="111111"/>
          <w:sz w:val="28"/>
          <w:sz w:val="28"/>
          <w:szCs w:val="28"/>
          <w:rtl w:val="true"/>
          <w:lang w:bidi="fa-IR"/>
        </w:rPr>
        <w:t>در الخلل فی الصلاة،</w:t>
      </w:r>
      <w:r>
        <w:rPr>
          <w:rStyle w:val="FootnoteAnchor"/>
          <w:rtl w:val="true"/>
        </w:rPr>
        <w:footnoteReference w:id="388"/>
      </w:r>
      <w:r>
        <w:rPr>
          <w:rFonts w:ascii="IRNazanin" w:hAnsi="IRNazanin" w:eastAsia="IRNazanin"/>
          <w:color w:val="111111"/>
          <w:sz w:val="28"/>
          <w:sz w:val="28"/>
          <w:szCs w:val="28"/>
          <w:rtl w:val="true"/>
          <w:lang w:bidi="fa-IR"/>
        </w:rPr>
        <w:t>و آیت اللّه خویی در موسوعه،</w:t>
      </w:r>
      <w:r>
        <w:rPr>
          <w:rStyle w:val="FootnoteAnchor"/>
          <w:rtl w:val="true"/>
        </w:rPr>
        <w:footnoteReference w:id="3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امر به قیام و راست ایستان در نماز می‌کند،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این امر به حدی است که اگر رعایت نشود، نماز صحیحی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 از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الْحُسَینِ بْنِ سَعِیدٍ عَنْ فَضَالَةَ بْنِ أَیوبَ عَنْ أَبِی الْمَغْرَاءِ عَنْ أَبِی بَصِیرٍ یعْنِی الْمُرَادِی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 مَنْ لَمْ یقِمْ صُلْبَهُ فِی الصَّلَاةِ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بهنگام نماز پشت خود را راست و مستقیم نگیرد، او را نماز نیست</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نظر سند، این صحیحه که در کتاب کافی</w:t>
      </w:r>
      <w:r>
        <w:rPr>
          <w:rStyle w:val="FootnoteAnchor"/>
          <w:rtl w:val="true"/>
        </w:rPr>
        <w:footnoteReference w:id="392"/>
      </w:r>
      <w:r>
        <w:rPr>
          <w:rFonts w:ascii="IRNazanin" w:hAnsi="IRNazanin" w:eastAsia="IRNazanin"/>
          <w:color w:val="111111"/>
          <w:sz w:val="28"/>
          <w:sz w:val="28"/>
          <w:szCs w:val="28"/>
          <w:rtl w:val="true"/>
          <w:lang w:bidi="fa-IR"/>
        </w:rPr>
        <w:t>آمده، همچنین در کلام فقها نیز بسیار نقل شده و مورد ارجاع و عمل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مرحوم بحرانی در حدائق،</w:t>
      </w:r>
      <w:r>
        <w:rPr>
          <w:rStyle w:val="FootnoteAnchor"/>
          <w:rtl w:val="true"/>
        </w:rPr>
        <w:footnoteReference w:id="393"/>
      </w:r>
      <w:r>
        <w:rPr>
          <w:rFonts w:ascii="IRNazanin" w:hAnsi="IRNazanin" w:eastAsia="IRNazanin"/>
          <w:color w:val="111111"/>
          <w:sz w:val="28"/>
          <w:sz w:val="28"/>
          <w:szCs w:val="28"/>
          <w:rtl w:val="true"/>
          <w:lang w:bidi="fa-IR"/>
        </w:rPr>
        <w:t>و آیت اللّه بهبهانی در حاشیه بر مدارک،</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میرزای قمی در غنائم الایام،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شیخ محمد حسن نجفی در جواهر الکلام،</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مرحوم حکیم در مستمسک،</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آیت اللّه خویی در موسوعه،</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 که روایت به انتصاب و راست کردن پشت در هنگام نماز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معنی شرطیت صحت نماز به انتصاب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از امام صادق علیه السلام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بْنِ عُثْمَانَ عَنِ الْحَلَبِی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الرَّکْعَتَینِ مِنَ الظُّهْرِ أَوْ غَیرِهِمَا وَ لَمْ تَتَشَهَّدْ فِیهِمَا فَذَکَرْتَ ذَلِکَ فِی الرَّکْعَةِ الثَّالِثَةِ قَبْلَ أَنْ تَرْکَعَ فَاجْلِسْ فَتَشَهَّدْ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رکعت دوم از نماز ظهر و غیر آن ایستادی و تشهد نگفته بودی، و </w:t>
      </w:r>
      <w:bookmarkStart w:id="116" w:name="pg10603_104054"/>
    </w:p>
    <w:p>
      <w:pPr>
        <w:pStyle w:val="BookText"/>
        <w:rPr/>
      </w:pPr>
      <w:bookmarkEnd w:id="116"/>
      <w:r>
        <w:rPr>
          <w:rFonts w:ascii="IRNazanin" w:hAnsi="IRNazanin" w:eastAsia="IRNazanin"/>
          <w:color w:val="111111"/>
          <w:sz w:val="28"/>
          <w:sz w:val="28"/>
          <w:szCs w:val="28"/>
          <w:rtl w:val="true"/>
          <w:lang w:bidi="fa-IR"/>
        </w:rPr>
        <w:t>در رکعت سوم قبل از رکوع یاد آن افتادی، بنشین و تشهد بجا آور</w:t>
      </w:r>
      <w:r>
        <w:rPr>
          <w:rFonts w:eastAsia="IRNazanin" w:cs="IRNazanin"/>
          <w:color w:val="111111"/>
          <w:sz w:val="28"/>
          <w:szCs w:val="28"/>
          <w:rtl w:val="true"/>
          <w:lang w:bidi="fa-IR"/>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مورد اعتماد مرحوم کلینی در کافی</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شیخ طوسی در تهذیب</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صحت سندی، در کلام فقها بسیار نقل شده و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404"/>
      </w:r>
      <w:r>
        <w:rPr>
          <w:rFonts w:ascii="IRNazanin" w:hAnsi="IRNazanin" w:eastAsia="IRNazanin"/>
          <w:color w:val="111111"/>
          <w:sz w:val="28"/>
          <w:sz w:val="28"/>
          <w:szCs w:val="28"/>
          <w:rtl w:val="true"/>
          <w:lang w:bidi="fa-IR"/>
        </w:rPr>
        <w:t>محقق اردبیلی در مجمع الفائدة،</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مرحوم بحرانی در حدائق،</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آیت اللّه خویی در موسوعه</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هرچند در بحث شک در انجام تشهد وارد شده، اما دستور امام به جلوس و انجام تشهد، نشان می‌دهد که جلوس و تشهد در نماز واجب هستند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از آن چه در این گفتار گذشت معلوم شد که قیام و راست ایستادن، و همچنین جلوس و تشهد برای نمازگزار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شخص معلول و ناتوان از ایستادن و راست کردن پشت، و جلوس و نشستن، در روایاتی که در گفتار بعد خواهد آمد، روشن می‌شود</w:t>
      </w:r>
      <w:r>
        <w:rPr>
          <w:rFonts w:eastAsia="IRNazanin" w:cs="IRNazanin"/>
          <w:color w:val="111111"/>
          <w:sz w:val="28"/>
          <w:szCs w:val="28"/>
          <w:rtl w:val="true"/>
          <w:lang w:bidi="fa-IR"/>
        </w:rPr>
        <w:t>.</w:t>
      </w:r>
    </w:p>
    <w:p>
      <w:pPr>
        <w:pStyle w:val="Heading4"/>
        <w:numPr>
          <w:ilvl w:val="3"/>
          <w:numId w:val="1"/>
        </w:numPr>
        <w:rPr/>
      </w:pPr>
      <w:bookmarkStart w:id="117" w:name="__RefHeading___Toc1651057_581953129"/>
      <w:bookmarkStart w:id="118" w:name="_Toc42"/>
      <w:bookmarkEnd w:id="117"/>
      <w:r>
        <w:rPr>
          <w:rtl w:val="true"/>
        </w:rPr>
        <w:t>گفتار سوم</w:t>
      </w:r>
      <w:r>
        <w:rPr>
          <w:rtl w:val="true"/>
        </w:rPr>
        <w:t xml:space="preserve">: </w:t>
      </w:r>
      <w:r>
        <w:rPr>
          <w:rtl w:val="true"/>
        </w:rPr>
        <w:t>روایات تکلیف معلول</w:t>
      </w:r>
      <w:bookmarkEnd w:id="118"/>
    </w:p>
    <w:p>
      <w:pPr>
        <w:pStyle w:val="BookText"/>
        <w:rPr/>
      </w:pPr>
      <w:r>
        <w:rPr>
          <w:rFonts w:ascii="IRNazanin" w:hAnsi="IRNazanin" w:eastAsia="IRNazanin"/>
          <w:color w:val="111111"/>
          <w:sz w:val="28"/>
          <w:sz w:val="28"/>
          <w:szCs w:val="28"/>
          <w:rtl w:val="true"/>
          <w:lang w:bidi="fa-IR"/>
        </w:rPr>
        <w:t>آن چه در این گفتار بدان اشاره می‌شود، برخی از روایات معین کننده راهکار به جای قیام و جلوس سالم است که به عنوان نمونه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حمزه از امام باقر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مَحْبُوبٍ عَنْ أَبِی حَمْزَةَ عَنْ أَبِی جَعْفَرٍ ع فِی قَوْلِ اللّه عَزَّ وَ جَلَّ الَّذِینَ یذْکُرُونَ اللّه قِیاماً وَ قُعُوداً وَ عَلی جُنُوبِهِمْ</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یصَلِّی قَائِماً وَ قُعُوداً الْمَرِیضُ یصَلِّی جَالِساً وَ عَلَی جُنُوبِهِمْ الَّذِی یکُونُ أَضْعَفَ مِنَ الْمَرِیضِ الَّذِی یصَلِّی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مورد آیه مبارکه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سالم ایستاده و مریض نشسته نماز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p>
    <w:p>
      <w:pPr>
        <w:pStyle w:val="BookText"/>
        <w:rPr/>
      </w:pPr>
      <w:r>
        <w:rPr>
          <w:rFonts w:ascii="IRNazanin" w:hAnsi="IRNazanin" w:eastAsia="IRNazanin"/>
          <w:color w:val="111111"/>
          <w:sz w:val="28"/>
          <w:sz w:val="28"/>
          <w:szCs w:val="28"/>
          <w:rtl w:val="true"/>
          <w:lang w:bidi="fa-IR"/>
        </w:rPr>
        <w:t xml:space="preserve">جنوبهم برای کسی است که از مریضی که نشسته نماز می‌خواند، ضعیف‌تر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مورد اعتماد مرحوم کلینی در کافی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شیخ طوسی در تهذیب</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صحت سندی، در کلام فقها بسیار نقل شده و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416"/>
      </w:r>
      <w:r>
        <w:rPr>
          <w:rFonts w:ascii="IRNazanin" w:hAnsi="IRNazanin" w:eastAsia="IRNazanin"/>
          <w:color w:val="111111"/>
          <w:sz w:val="28"/>
          <w:sz w:val="28"/>
          <w:szCs w:val="28"/>
          <w:rtl w:val="true"/>
          <w:lang w:bidi="fa-IR"/>
        </w:rPr>
        <w:t>علامه حلی در مختلف الشیعه،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محقق اردبیلی در مجمع الفائده،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محقق داماد در کتاب الطهارة،</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سید محسن حکیم در مستمسک العروة،</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وظیفه مکلف را بیان می‌کند که اگر سالم بود و توانایی داشت بایستد، و اگر مریض و ناتوان بود، می‌نشیند و اگر قدرت نشستن هم نداشت، مضطجعاً بر پهلو خوابیده 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صدوق از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الْمَرِیضُ یصَلِّی قَائِماً فَإِنْ لَمْ یسْتَطِعْ صَلَّی جَالِساً فَإِنْ لَمْ یسْتَطِعْ صَلَّی عَلَی جَنْبِهِ الْأَیمَنِ فَإِنْ لَمْ یسْتَطِعْ صَلَّی عَلَی جَنْبِهِ الْأَیسَرِ فَإِنْ لَمْ یسْتَطِعِ اسْتَلْقَی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فرمودند مریض ایستاده نماز می‌خواند، و اگر نتوانست، نشسته نماز می‌خواند، و اگر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بر پهلوی راست نماز می‌خواند، و اگر قدرت نداشت، بر پهلوی چپ نماز می‌خواند، و اگر قدرت نداشت بر پشت دراز کشیده و نماز می‌خواند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صدوق در من لا یحضره الفقیه</w:t>
      </w:r>
      <w:r>
        <w:rPr>
          <w:rStyle w:val="FootnoteAnchor"/>
          <w:rtl w:val="true"/>
        </w:rPr>
        <w:footnoteReference w:id="425"/>
      </w:r>
      <w:r>
        <w:rPr>
          <w:rFonts w:ascii="IRNazanin" w:hAnsi="IRNazanin" w:eastAsia="IRNazanin"/>
          <w:color w:val="111111"/>
          <w:sz w:val="28"/>
          <w:sz w:val="28"/>
          <w:szCs w:val="28"/>
          <w:rtl w:val="true"/>
          <w:lang w:bidi="fa-IR"/>
        </w:rPr>
        <w:t>نقل شده، مورد توجه و نقل فقها قرار گرفته است</w:t>
      </w:r>
      <w:r>
        <w:rPr>
          <w:rFonts w:eastAsia="IRNazanin" w:cs="IRNazanin"/>
          <w:color w:val="111111"/>
          <w:sz w:val="28"/>
          <w:szCs w:val="28"/>
          <w:rtl w:val="true"/>
          <w:lang w:bidi="fa-IR"/>
        </w:rPr>
        <w:t xml:space="preserve">. </w:t>
      </w:r>
      <w:bookmarkStart w:id="119" w:name="pg10603_104056"/>
    </w:p>
    <w:p>
      <w:pPr>
        <w:pStyle w:val="BookText"/>
        <w:rPr/>
      </w:pPr>
      <w:bookmarkEnd w:id="119"/>
      <w:r>
        <w:rPr>
          <w:rFonts w:ascii="IRNazanin" w:hAnsi="IRNazanin" w:eastAsia="IRNazanin"/>
          <w:color w:val="111111"/>
          <w:sz w:val="28"/>
          <w:sz w:val="28"/>
          <w:szCs w:val="28"/>
          <w:rtl w:val="true"/>
          <w:lang w:bidi="fa-IR"/>
        </w:rPr>
        <w:t>به عنوان نمونه شهید اول در ذکری الشیعه،</w:t>
      </w:r>
      <w:r>
        <w:rPr>
          <w:rStyle w:val="FootnoteAnchor"/>
          <w:rtl w:val="true"/>
        </w:rPr>
        <w:footnoteReference w:id="426"/>
      </w: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محقق اردبیلی در مجمع الفائده،</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محقق داماد در کتاب الطهارة،</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آقا ضیاء در شرح تبصرة،</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ترتیب نماز به صورت نشسته، خوابیده بر پهلوی راست، خوابیده بر پهلوی چپ، و بر پشت دراز کشیدن و نماز خواندن را برای شخصی که قدرت ندارد، تشریع و تجویز کرده است</w:t>
      </w:r>
      <w:r>
        <w:rPr>
          <w:rFonts w:eastAsia="IRNazanin" w:cs="IRNazanin"/>
          <w:color w:val="111111"/>
          <w:sz w:val="28"/>
          <w:szCs w:val="28"/>
          <w:rtl w:val="true"/>
          <w:lang w:bidi="fa-IR"/>
        </w:rPr>
        <w:t>.</w:t>
      </w:r>
    </w:p>
    <w:p>
      <w:pPr>
        <w:pStyle w:val="Heading4"/>
        <w:numPr>
          <w:ilvl w:val="3"/>
          <w:numId w:val="1"/>
        </w:numPr>
        <w:rPr/>
      </w:pPr>
      <w:bookmarkStart w:id="120" w:name="__RefHeading___Toc1651059_581953129"/>
      <w:bookmarkStart w:id="121" w:name="_Toc43"/>
      <w:bookmarkEnd w:id="120"/>
      <w:r>
        <w:rPr>
          <w:rtl w:val="true"/>
        </w:rPr>
        <w:t>گفتار چهارم</w:t>
      </w:r>
      <w:r>
        <w:rPr>
          <w:rtl w:val="true"/>
        </w:rPr>
        <w:t xml:space="preserve">: </w:t>
      </w:r>
      <w:r>
        <w:rPr>
          <w:rtl w:val="true"/>
        </w:rPr>
        <w:t>بیان مسائل</w:t>
      </w:r>
      <w:bookmarkEnd w:id="121"/>
    </w:p>
    <w:p>
      <w:pPr>
        <w:pStyle w:val="BookText"/>
        <w:rPr/>
      </w:pPr>
      <w:r>
        <w:rPr>
          <w:rFonts w:ascii="IRNazanin" w:hAnsi="IRNazanin" w:eastAsia="IRNazanin"/>
          <w:color w:val="111111"/>
          <w:sz w:val="28"/>
          <w:sz w:val="28"/>
          <w:szCs w:val="28"/>
          <w:rtl w:val="true"/>
          <w:lang w:bidi="fa-IR"/>
        </w:rPr>
        <w:t>پس از بیان برخی روایات مربوط به این موضوع، در این گفتار به نتایجی که از این روایات استفاده می‌شود،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شود، بررسی هر مسئله یا بیان مسئله و طرح آراء فقهاء بزرگ به اختصار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گفت، قیام قابل تقسیم به رکن و غیر رکن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هر کدام از این دو در بخش‌های مختلف نماز قرار دارد که بحث‌های خاص آن در کلمات فقها مفصلاً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فارغ از این تقسیم بندی‌ها، پیرامون قیام و جلوس به طور کلی به مباحثی مانند اینها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معلول، ناتوان از انجام آن به طور صحیح با رعایت شرایط آن باشد، وظیفه‌اش چیست؟ اگر با کمک چیزی یا شخصی می‌تواند قیام ناقص داشته باشد، به همان اکتفا کند؟ یا قیام و جلوس را تبدیل به چه فعلی کند؟ حال چه قیام رکنی باشد و چه غیر رکنی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برای قیامِ صحیح شروطی را از جمله انتصاب به معنی راست ایستادن، استقلال به معنی استفاده نکردن از تکیه گاه، و استقرار به معنی عدم حرکت و رعایت طمأنیه، و روی دو پا </w:t>
      </w:r>
    </w:p>
    <w:p>
      <w:pPr>
        <w:pStyle w:val="BookText"/>
        <w:rPr/>
      </w:pPr>
      <w:r>
        <w:rPr>
          <w:rFonts w:ascii="IRNazanin" w:hAnsi="IRNazanin" w:eastAsia="IRNazanin"/>
          <w:color w:val="111111"/>
          <w:sz w:val="28"/>
          <w:sz w:val="28"/>
          <w:szCs w:val="28"/>
          <w:rtl w:val="true"/>
          <w:lang w:bidi="fa-IR"/>
        </w:rPr>
        <w:t>ایستادن برشمرده‌اند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همچنان که برای جلوس نیز شروطی دانسته شده،</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ولی این رساله فارغ از بحث از اثبات این شرایط بوده و بر فرض ثابت شدن این شرایط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قیام و جلوس کامل در زمان دیگر</w:t>
      </w:r>
    </w:p>
    <w:p>
      <w:pPr>
        <w:pStyle w:val="BookText"/>
        <w:rPr/>
      </w:pPr>
      <w:r>
        <w:rPr>
          <w:rFonts w:ascii="IRNazanin" w:hAnsi="IRNazanin" w:eastAsia="IRNazanin"/>
          <w:color w:val="111111"/>
          <w:sz w:val="28"/>
          <w:sz w:val="28"/>
          <w:szCs w:val="28"/>
          <w:rtl w:val="true"/>
          <w:lang w:bidi="fa-IR"/>
        </w:rPr>
        <w:t>اگر شخص معلول یقین دارد برای انجام فریضه نماز هرچند در آخر وقت به اندازه‌ای زمان دارد که بدون مستحبات، فقط نماز واجب را با رعایت قیام و جلوس بخواند، وی می‌باید نماز سالم را رعایت کند، هرچند در آخر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مستحبی را رعایت کند ولی قیام یا جلوس نقض شود، نمازش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قدرت در رعایت قیام و جلوس، وی مشمول دلیل معذورین نشده و تحت اطلاق روایات شرطیت قیام و جلوس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نماز را از آن زمانی که می‌توانست ایستاده یا با رعایت جلوس بخواند به تأخیر انداخت و در آخر وقت به صورت نماز نشسته یا خوابیده 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زمان، راهی دیگر نداشته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مثل شیخ انصاری بگوییم وی گناه کرده</w:t>
      </w:r>
      <w:r>
        <w:rPr>
          <w:rStyle w:val="FootnoteAnchor"/>
          <w:rtl w:val="true"/>
        </w:rPr>
        <w:footnoteReference w:id="439"/>
      </w:r>
      <w:r>
        <w:rPr>
          <w:rFonts w:ascii="IRNazanin" w:hAnsi="IRNazanin" w:eastAsia="IRNazanin"/>
          <w:color w:val="111111"/>
          <w:sz w:val="28"/>
          <w:sz w:val="28"/>
          <w:szCs w:val="28"/>
          <w:rtl w:val="true"/>
          <w:lang w:bidi="fa-IR"/>
        </w:rPr>
        <w:t>چرا که نماز را از حالتی که بر او واجب بوده، تفویت کرده و غیر ایستاده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شخص یقین نداشته باشد ولی احتمال وجود زمانی برای ادای نماز با رعایت قیام و جلوس بدهد، می‌بایست صبر کند،</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چراکه اولاً در شک در قدرت داشتن، لازم است احتیاط را رعایت کرده</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تا می‌تواند سعی کند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تکلیف به طبیعیِ نماز شامل نمازی در اول تا آخر وقت تعلق گرفته، و تا زمانی که قدرت بر فردی از این طبیعت باشد، نوبت به تکلیف ثانوی اضطراری نمی‌رسد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ثالثاً تکلیف ثانوی به نماز نشسته و خوابیده اطلاقی ندارد که مکلف به محض ناتوانی، به صورت نشسته و خوابیده نماز بخواند، چه که در آخر وقت قدرت بر نماز ایستاده داشته باشد و چه نداشته باشد؛</w:t>
      </w:r>
      <w:r>
        <w:rPr>
          <w:rStyle w:val="FootnoteAnchor"/>
          <w:rtl w:val="true"/>
        </w:rPr>
        <w:footnoteReference w:id="4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وی لازم است صبر کند و اگر تا آخر وقت توانایی پیدا نکرد، به صورت نشسته و </w:t>
      </w:r>
    </w:p>
    <w:p>
      <w:pPr>
        <w:pStyle w:val="BookText"/>
        <w:rPr/>
      </w:pPr>
      <w:r>
        <w:rPr>
          <w:rFonts w:ascii="IRNazanin" w:hAnsi="IRNazanin" w:eastAsia="IRNazanin"/>
          <w:color w:val="111111"/>
          <w:sz w:val="28"/>
          <w:sz w:val="28"/>
          <w:szCs w:val="28"/>
          <w:rtl w:val="true"/>
          <w:lang w:bidi="fa-IR"/>
        </w:rPr>
        <w:t>خوابیده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همچنان که آیت اللّه خویی آورده‌اند باید گفت اگر چنین شخصی استصحاب عذر تا آخر وقت کرد</w:t>
      </w:r>
      <w:r>
        <w:rPr>
          <w:rStyle w:val="FootnoteAnchor"/>
          <w:rtl w:val="true"/>
        </w:rPr>
        <w:footnoteReference w:id="444"/>
      </w:r>
      <w:r>
        <w:rPr>
          <w:rFonts w:ascii="IRNazanin" w:hAnsi="IRNazanin" w:eastAsia="IRNazanin"/>
          <w:color w:val="111111"/>
          <w:sz w:val="28"/>
          <w:sz w:val="28"/>
          <w:szCs w:val="28"/>
          <w:rtl w:val="true"/>
          <w:lang w:bidi="fa-IR"/>
        </w:rPr>
        <w:t>و زودتر به صورت نشسته یا خوابیده نماز خواند نمازش صحیح است؛ به شرط اینکه عذر تا آخر وقت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وقت، توانایی پیدا کرد نماز را به شکل اصلی بخواند، می‌بایست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نماز نشسته و خوابیده، برای شخصی که احتمال رفع عذر می‌داد و یا حتی یقین به ناتوانی در وقت داشت، اما عذرش در وقت برطرف شده، مأموربه ظاهری یا خیالی بوده و از مأموربه واقعی این شخص که نماز ایستاده با رعایت جلوس در تشهد است، مجزی نیست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البته اگر خارج از وقت حالش خوب شد، لازم به قضاء نیست چراکه به وظیفه آن زمانش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نتیجه در جایی که مکلف یقین به ناتوانی داشت، و شروع به نماز نشسته و خوابیده کرد، ولی در میان نماز، قدرت بر ایستادن پیدا کرد،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مورد فقها اتفاق دارند که ادامه نماز را ایستاده می‌خواند،</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همین مجزی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که در مسأله هشتم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قیام اضطراری</w:t>
      </w:r>
    </w:p>
    <w:p>
      <w:pPr>
        <w:pStyle w:val="BookText"/>
        <w:rPr/>
      </w:pPr>
      <w:r>
        <w:rPr>
          <w:rFonts w:ascii="IRNazanin" w:hAnsi="IRNazanin" w:eastAsia="IRNazanin"/>
          <w:color w:val="111111"/>
          <w:sz w:val="28"/>
          <w:sz w:val="28"/>
          <w:szCs w:val="28"/>
          <w:rtl w:val="true"/>
          <w:lang w:bidi="fa-IR"/>
        </w:rPr>
        <w:t>قیام اضطراری می‌تواند انواع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انحناء و میل داشتن به یک طرف، تکیه دادن، و ایجاد فاصله زیاد بین پاها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هرکدام از اینها برخی شرایط صحت قیام از جمله انتصاب به معنی راست ایستادن، استقلال به معنی استفاده نکردن از تکیه گاه، و استقرار به معنی عدم حرکت و رعایت طمأنیه و یا رعایت فاصله پاها مراعات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فقط برخی از شرایط قیام مانند انتصاب، استقلال و استقرار را بتواند رعایت کند و برخی دیگر از شرایط را نتواند، رعایت کدام یک بر دیگری مقدم است؟ و یا اگر بتواند نشسته با رعایت این شروط نماز بخواند ولی به صورت ایستاده، توانایی رعایت انتصاب، استقلال و استقرار را نداشته باشد، حکم چگونه است؟ این صورت‌های مختلفی دارد که ذیلاً به آن اشاره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به هر گونه از اقسام قیام اضطراری توانایی داشت، به طور کلی لازم است به آن روشی که نزدیک‌تر به حالت قیام صحیح است اقدام کند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در حدی که می‌تواند و توانایی دارد، </w:t>
      </w:r>
    </w:p>
    <w:p>
      <w:pPr>
        <w:pStyle w:val="BookText"/>
        <w:rPr/>
      </w:pPr>
      <w:r>
        <w:rPr>
          <w:rFonts w:ascii="IRNazanin" w:hAnsi="IRNazanin" w:eastAsia="IRNazanin"/>
          <w:color w:val="111111"/>
          <w:sz w:val="28"/>
          <w:sz w:val="28"/>
          <w:szCs w:val="28"/>
          <w:rtl w:val="true"/>
          <w:lang w:bidi="fa-IR"/>
        </w:rPr>
        <w:t>قیام را رعایت می‌کند</w:t>
      </w:r>
      <w:r>
        <w:rPr>
          <w:rStyle w:val="FootnoteAnchor"/>
          <w:rtl w:val="true"/>
        </w:rPr>
        <w:footnoteReference w:id="449"/>
      </w:r>
      <w:r>
        <w:rPr>
          <w:rFonts w:ascii="IRNazanin" w:hAnsi="IRNazanin" w:eastAsia="IRNazanin"/>
          <w:color w:val="111111"/>
          <w:sz w:val="28"/>
          <w:sz w:val="28"/>
          <w:szCs w:val="28"/>
          <w:rtl w:val="true"/>
          <w:lang w:bidi="fa-IR"/>
        </w:rPr>
        <w:t>و این مقدم بر نماز نشسته با رعایت انتصاب و استقلال و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گفته شود قید استقرار در حالت قیام به دو شکل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نداشتن و راه نرفتن در حالت قیام،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طمأنینه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آنچه اینجا از آن بحث می‌کنیم، مورد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عدم رعایت قید استقرار به معنی راه رفتن برای شخص معلول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وی نتواند در حالت قیام قید طمأنینه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تقدیم قیام ناقص بر نماز نشسته این است که اگر مکلف توانایی بر قیام با رعایت انتصاب، استقلال، استقرار نداشته باشد، یا باید بگوییم نماز را نشسته و با رعایت این شرایط اقامه کند، چراکه مثلاً استقرار در مفهوم قیام اخذ شده،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یا اینکه نمازِ ایستاده بدون رعایت انتصاب، استقلال و استقرار بوده و به صورت انحناء کمر و پشت و یا تکیه دادن و مضطرباً</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اولاً ادله نماز به صورت نشسته مقید هستند به عجز از قیام</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هر چند بدون رعایت انتصاب و استقلال</w:t>
      </w:r>
      <w:r>
        <w:rPr>
          <w:rStyle w:val="FootnoteAnchor"/>
          <w:rtl w:val="true"/>
        </w:rPr>
        <w:footnoteReference w:id="45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استقرار باشد،</w:t>
      </w:r>
      <w:r>
        <w:rPr>
          <w:rStyle w:val="FootnoteAnchor"/>
          <w:rtl w:val="true"/>
        </w:rPr>
        <w:footnoteReference w:id="455"/>
      </w:r>
      <w:r>
        <w:rPr>
          <w:rFonts w:ascii="IRNazanin" w:hAnsi="IRNazanin" w:eastAsia="IRNazanin"/>
          <w:color w:val="111111"/>
          <w:sz w:val="28"/>
          <w:sz w:val="28"/>
          <w:szCs w:val="28"/>
          <w:rtl w:val="true"/>
          <w:lang w:bidi="fa-IR"/>
        </w:rPr>
        <w:t>پس اگر قدرت بر قیام هرچند بدون این شروط باشد، جایی برای نماز نشسته باقی نمی‌ماند؛ و ثانیاً همچنان که آیت اللّه خویی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حاکم بر ادله وجوب انتصاب و استقلال و استقرار بوده و اگر به این دلیل عمل شود، موضوعی برای روایات وجوب انتصاب و استقلال و استقرار باقی نمی‌ماند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خصوصاً اینکه روایاتی مثل صحیحه علی بن یقطین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وَ إِنْ حَنَی ظَهْرَهُ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به وضوح دال بر این تقدیم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در نتیجه، رعایت قیام هرچند با صورت انحناء، تکیه دادن و یا مضطرباً مقدم خواهد بود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تمام آن چه گفت در صورتی بود که انتصاب، استقلال و استقرار به عنوان قیود قیام شناخته شوند، نه به عنوان واجبی مجزّا که رفع ید از قید، مقدم از رفع ید از مقید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پس از قیود رفع ید شده و نماز با رعایت قیام بدون قیود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این مبنا باشیم که انتصاب، استقلال و استقرار به طور مجزا واجب بوده و همزمان با قیام هستند، باید گفت ادله هر کدام از این‌ها مثلاً استقلال با ادله قیام تعارض کرده و اگر اهمّی در بین باشد، به اهم عمل می‌شود</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الا هر دو ساقط شده و تخییر محکَّم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هر یک از انتصاب، استقرار</w:t>
      </w:r>
      <w:r>
        <w:rPr>
          <w:rStyle w:val="FootnoteAnchor"/>
          <w:rtl w:val="true"/>
        </w:rPr>
        <w:footnoteReference w:id="463"/>
      </w:r>
      <w:r>
        <w:rPr>
          <w:rFonts w:ascii="IRNazanin" w:hAnsi="IRNazanin" w:eastAsia="IRNazanin"/>
          <w:color w:val="111111"/>
          <w:sz w:val="28"/>
          <w:sz w:val="28"/>
          <w:szCs w:val="28"/>
          <w:rtl w:val="true"/>
          <w:lang w:bidi="fa-IR"/>
        </w:rPr>
        <w:t>یا استقلال اهم شمرده شود، نماز نشسته با رعایت این شرایط مقدم بر نماز ایستاده بدون این شرایط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بر اهمیت هیچکدام از این شرایط بر قیام در کلمات فقها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شکلی که نزدیک‌تر به حالت قیامِ صحیح است مقدم بر نماز با رعایت انتصاب و استقلال و استقرار به صورت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شکل جدید به حالتی باشد که به آن قیام اطلاق نشود، مثلاً پاها به گونه‌ای قرار گیرد و فاصله شود یا انحناء کمر برای مریض به حدی باشد که به شکل رکوع درآمده باشد و دیگر قیام محسوب نشود، تحت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قرار نمی‌گیرد و می‌بایست نشسته انجام شود</w:t>
      </w:r>
      <w:r>
        <w:rPr>
          <w:rFonts w:eastAsia="IRNazanin" w:cs="IRNazanin"/>
          <w:color w:val="111111"/>
          <w:sz w:val="28"/>
          <w:szCs w:val="28"/>
          <w:rtl w:val="true"/>
          <w:lang w:bidi="fa-IR"/>
        </w:rPr>
        <w:t>.</w:t>
      </w:r>
      <w:r>
        <w:rPr>
          <w:rStyle w:val="FootnoteAnchor"/>
          <w:rtl w:val="true"/>
        </w:rPr>
        <w:footnoteReference w:id="4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نائینی آورده است اگرچه به آن قیام اطلاق نشود ولی صِرف اینکه آن شکلِ جدید، به </w:t>
      </w:r>
    </w:p>
    <w:p>
      <w:pPr>
        <w:pStyle w:val="BookText"/>
        <w:rPr/>
      </w:pPr>
      <w:r>
        <w:rPr>
          <w:rFonts w:ascii="IRNazanin" w:hAnsi="IRNazanin" w:eastAsia="IRNazanin"/>
          <w:color w:val="111111"/>
          <w:sz w:val="28"/>
          <w:sz w:val="28"/>
          <w:szCs w:val="28"/>
          <w:rtl w:val="true"/>
          <w:lang w:bidi="fa-IR"/>
        </w:rPr>
        <w:t>حالت قیام نزدیک‌تر است، طبق قاعده میسور می‌بایست شکل مخترعه رعایت شود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پاسخ باید گفت طبق نصوص باب، وظیفه نمازگزاری که ناتوان از قیام است، به جلوس و نشستن منتقل می‌شود نه به حالتی اقرب به قیام،</w:t>
      </w:r>
      <w:r>
        <w:rPr>
          <w:rStyle w:val="FootnoteAnchor"/>
          <w:rtl w:val="true"/>
        </w:rPr>
        <w:footnoteReference w:id="467"/>
      </w:r>
      <w:r>
        <w:rPr>
          <w:rFonts w:ascii="IRNazanin" w:hAnsi="IRNazanin" w:eastAsia="IRNazanin"/>
          <w:color w:val="111111"/>
          <w:sz w:val="28"/>
          <w:sz w:val="28"/>
          <w:szCs w:val="28"/>
          <w:rtl w:val="true"/>
          <w:lang w:bidi="fa-IR"/>
        </w:rPr>
        <w:t>ضمن اینکه قاعده میسور مستند روایی معتبری ندارد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البته در خصوص حالت انحناء زیاد و قیام به شکل رکوع باید گفت طبق صحیحه علی بن یقطین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وَ إِنْ حَنَی ظَهْرَهُ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دلالت می‌کند بر صحت و لزوم همین قیام که به شکل رکوع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یکی از انتصاب یا استقلال را بتواند رعایت کند، گفته شده رعایت انتصاب مقدم بوده و با تکیه گاه نماز می‌خواند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چراکه اولاً انتصاب به حقیقت قیام نزدیک‌تر بوده</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در مفهوم قیام اخذ شده است،</w:t>
      </w:r>
      <w:r>
        <w:rPr>
          <w:rStyle w:val="FootnoteAnchor"/>
          <w:rtl w:val="true"/>
        </w:rPr>
        <w:footnoteReference w:id="473"/>
      </w:r>
      <w:r>
        <w:rPr>
          <w:rFonts w:ascii="IRNazanin" w:hAnsi="IRNazanin" w:eastAsia="IRNazanin"/>
          <w:color w:val="111111"/>
          <w:sz w:val="28"/>
          <w:sz w:val="28"/>
          <w:szCs w:val="28"/>
          <w:rtl w:val="true"/>
          <w:lang w:bidi="fa-IR"/>
        </w:rPr>
        <w:t>و ثانیاً دلیل رعایت استقلال بر فرض که ثابت شود،</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مقید است به قدرت داشتن؛ ولی دلیل رعایت انتصاب،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اجماع بر این است که قیامِ با انتصاب رکن است و غیر انتصاب با عدم قدرت ملغی هستند</w:t>
      </w:r>
      <w:r>
        <w:rPr>
          <w:rFonts w:eastAsia="IRNazanin" w:cs="IRNazanin"/>
          <w:color w:val="111111"/>
          <w:sz w:val="28"/>
          <w:szCs w:val="28"/>
          <w:rtl w:val="true"/>
          <w:lang w:bidi="fa-IR"/>
        </w:rPr>
        <w:t>.</w:t>
      </w:r>
      <w:r>
        <w:rPr>
          <w:rStyle w:val="FootnoteAnchor"/>
          <w:rtl w:val="true"/>
        </w:rPr>
        <w:footnoteReference w:id="4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مورد اگر انتصاب رعایت شود، قدرتی </w:t>
      </w:r>
    </w:p>
    <w:p>
      <w:pPr>
        <w:pStyle w:val="BookText"/>
        <w:rPr/>
      </w:pPr>
      <w:r>
        <w:rPr>
          <w:rFonts w:ascii="IRNazanin" w:hAnsi="IRNazanin" w:eastAsia="IRNazanin"/>
          <w:color w:val="111111"/>
          <w:sz w:val="28"/>
          <w:sz w:val="28"/>
          <w:szCs w:val="28"/>
          <w:rtl w:val="true"/>
          <w:lang w:bidi="fa-IR"/>
        </w:rPr>
        <w:t>برای رعایت استقلال وجود نداشته و جایی برای دلیل استقلال باقی می‌ماند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بنابراین انتصاب 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دلیلی بر اخذ انتصاب در مفهوم قیام وجود ندارد چراکه به قیام بدون انتصاب هم قیام گفته می‌شود؛ و ثانیاً دلیل انتصاب هم مقید به قدرت است، همچنان که در روایاتی مثل صحیحه علی بن یقطین که گذشت، نماز با انحناء برای مضطر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باقی می‌ماند ثبوت اجماع بر اخذ انتصاب در قیام رکن، یا اجماع بر اقربیت انتصاب در مقوِّمیت قیام، که بر فرض حجیت آن، محکَّم است و چون حجت نیست، پس از ثبوت شرطیت استقلال در نماز که علی المبنا است، ترجیح هیچکدام بر دیگری ثابت نشده</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تخییر محکَّم خواهد بود</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فقط یکی از انتصاب یا استقرار را بتواند رعایت کند، رعایت انتصاب مقدم بوده و با پشت راست نماز می‌خواند، هرچند استقرار نداشته و طمأنینه را نتواند رعایت کند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چراکه اولاً دلیل وجوب استقرار مجمل است؛</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ثانیاً بر فرض پذیرش، دلیل انتصاب،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است که با دلالتی اظهر نسبت به دلیل استقرار بوده</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حقیقت نماز را با عدم رعایت انتصاب نفی می‌کند و فقط نسبت به عجز از انتصاب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اظهریت دلیل استقرار را نپذیریم، و نسبت به غیر انتصاب نیز روایات نفی نماز با نفی آن شرط را بپذیریم، باز هم تخییر محکَّم خواهد بود</w:t>
      </w:r>
      <w:r>
        <w:rPr>
          <w:rFonts w:eastAsia="IRNazanin" w:cs="IRNazanin"/>
          <w:color w:val="111111"/>
          <w:sz w:val="28"/>
          <w:szCs w:val="28"/>
          <w:rtl w:val="true"/>
          <w:lang w:bidi="fa-IR"/>
        </w:rPr>
        <w:t>.</w:t>
      </w:r>
      <w:r>
        <w:rPr>
          <w:rStyle w:val="FootnoteAnchor"/>
          <w:rtl w:val="true"/>
        </w:rPr>
        <w:footnoteReference w:id="4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اینکه مکلف قادر به رعایت انتصاب باشد یا نباشد، گفته شده اگر او بتواند یکی از استقلال یا استقرار را رعایت کند، استقرار مقدم بوده و با رعایت طمأنینه از تکیه گاه استفاده </w:t>
      </w:r>
    </w:p>
    <w:p>
      <w:pPr>
        <w:pStyle w:val="BookText"/>
        <w:rPr/>
      </w:pPr>
      <w:r>
        <w:rPr>
          <w:rFonts w:ascii="IRNazanin" w:hAnsi="IRNazanin" w:eastAsia="IRNazanin"/>
          <w:color w:val="111111"/>
          <w:sz w:val="28"/>
          <w:sz w:val="28"/>
          <w:szCs w:val="28"/>
          <w:rtl w:val="true"/>
          <w:lang w:bidi="fa-IR"/>
        </w:rPr>
        <w:t>کرده و نماز می‌خواند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البته این در صورتی است که بگوییم دلیل استقرار ارجح است</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یا بگوییم دلیلی بر شرطیت استقلال نیست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یا بگوییم آن شکل از قیام که اقرب و نزدیک‌تر به قیام مأموربه است واجب می‌باشد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که البته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وجود دلیل بر شرطیت استقلال، بین این روایات و روایات شرطیت استقرار تعارض شده و بعد از تساقط، تخییر مُحَکَّم خواهد بود،</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چراکه دلیلی بر تقدیم استقرار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این مبنا که دلیلی ظاهر بر وجوب استقرار نباشد، استقلال معیّن می‌شود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بنابراین طبق آن چه گفته شد، رعایت انتصاب مقدم بر استقرار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تقدیم استقرار یا استقلال بر فرض اثبات هر یک با توجه به اختلاف مبانی مختلف در ثبوت آن، همان مقدم خواهد بود و در صورت تساوی تخییر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گفته شود در تکیه گاه تفاوتی بین دیوار، انسان، عصا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هر چیزی می‌تواند تکیه کند</w:t>
      </w:r>
      <w:r>
        <w:rPr>
          <w:rStyle w:val="FootnoteAnchor"/>
          <w:rtl w:val="true"/>
        </w:rPr>
        <w:footnoteReference w:id="490"/>
      </w:r>
      <w:r>
        <w:rPr>
          <w:rFonts w:ascii="IRNazanin" w:hAnsi="IRNazanin" w:eastAsia="IRNazanin"/>
          <w:color w:val="111111"/>
          <w:sz w:val="28"/>
          <w:sz w:val="28"/>
          <w:szCs w:val="28"/>
          <w:rtl w:val="true"/>
          <w:lang w:bidi="fa-IR"/>
        </w:rPr>
        <w:t>تا توانایی ایستادن پیدا کرده و نماز را ایستاده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قیام</w:t>
      </w:r>
    </w:p>
    <w:p>
      <w:pPr>
        <w:pStyle w:val="BookText"/>
        <w:rPr/>
      </w:pPr>
      <w:r>
        <w:rPr>
          <w:rFonts w:ascii="IRNazanin" w:hAnsi="IRNazanin" w:eastAsia="IRNazanin"/>
          <w:color w:val="111111"/>
          <w:sz w:val="28"/>
          <w:sz w:val="28"/>
          <w:szCs w:val="28"/>
          <w:rtl w:val="true"/>
          <w:lang w:bidi="fa-IR"/>
        </w:rPr>
        <w:t>اگر مکلف از انواع و مراتب مختلف قیام ناتوان باشد، آن مقدار از نماز را که نمی‌تواند ایستاده بخواند، به صورت نشسته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چنین شخصی رکوع، سجده را چگونه انجام می‌دهد، در فصل‌های بعدی که به هر کدام اختصاص داده شده،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دلیل آن طبق مستفاد از کلمات مختلف فقها، تشریع نماز نشسته در قران کریم ضمن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همان‌ها که خدا را در حال </w:t>
      </w:r>
    </w:p>
    <w:p>
      <w:pPr>
        <w:pStyle w:val="BookText"/>
        <w:rPr/>
      </w:pPr>
      <w:r>
        <w:rPr>
          <w:rFonts w:ascii="IRNazanin" w:hAnsi="IRNazanin" w:eastAsia="IRNazanin"/>
          <w:color w:val="111111"/>
          <w:sz w:val="28"/>
          <w:sz w:val="28"/>
          <w:szCs w:val="28"/>
          <w:rtl w:val="true"/>
          <w:lang w:bidi="fa-IR"/>
        </w:rPr>
        <w:t>ایستاده و نشسته، و آنگاه که بر پهلو خوابیده‌اند، یاد می‌کنند</w:t>
      </w:r>
      <w:r>
        <w:rPr>
          <w:rFonts w:eastAsia="IRNazanin" w:cs="IRNazanin"/>
          <w:color w:val="111111"/>
          <w:sz w:val="28"/>
          <w:szCs w:val="28"/>
          <w:rtl w:val="true"/>
          <w:lang w:bidi="fa-IR"/>
        </w:rPr>
        <w:t>... »</w:t>
      </w:r>
      <w:r>
        <w:rPr>
          <w:rStyle w:val="FootnoteAnchor"/>
          <w:rtl w:val="true"/>
        </w:rPr>
        <w:footnoteReference w:id="492"/>
      </w:r>
      <w:r>
        <w:rPr>
          <w:rFonts w:ascii="Amiri" w:hAnsi="Amiri" w:eastAsia="Amiri" w:cs="Amiri"/>
          <w:color w:val="111111"/>
          <w:sz w:val="28"/>
          <w:sz w:val="28"/>
          <w:szCs w:val="28"/>
          <w:rtl w:val="true"/>
          <w:lang w:bidi="ar-SA"/>
        </w:rPr>
        <w:t>و تفسیر آن به انجام نماز نشسته برای مریض در صحیحه ابن حمزه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الْمَرِیضُ یصَلِّی جَالِساً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و روایات کثیره</w:t>
      </w:r>
      <w:r>
        <w:rPr>
          <w:rStyle w:val="FootnoteAnchor"/>
          <w:rtl w:val="true"/>
        </w:rPr>
        <w:footnoteReference w:id="494"/>
      </w:r>
      <w:r>
        <w:rPr>
          <w:rFonts w:ascii="IRNazanin" w:hAnsi="IRNazanin" w:eastAsia="IRNazanin"/>
          <w:color w:val="111111"/>
          <w:sz w:val="28"/>
          <w:sz w:val="28"/>
          <w:szCs w:val="28"/>
          <w:rtl w:val="true"/>
          <w:lang w:bidi="fa-IR"/>
        </w:rPr>
        <w:t>دیگر است که وظیفه معلول و بیمار را مشخص می‌کند،</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همچنین اجماع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نشسته نیز می‌بایست همانند نماز ایستاده، همراه با رعایت انتصاب، استقرار و استقلال باشد</w:t>
      </w:r>
      <w:r>
        <w:rPr>
          <w:rStyle w:val="FootnoteAnchor"/>
          <w:rtl w:val="true"/>
        </w:rPr>
        <w:footnoteReference w:id="496"/>
      </w:r>
      <w:r>
        <w:rPr>
          <w:rFonts w:ascii="IRNazanin" w:hAnsi="IRNazanin" w:eastAsia="IRNazanin"/>
          <w:color w:val="111111"/>
          <w:sz w:val="28"/>
          <w:sz w:val="28"/>
          <w:szCs w:val="28"/>
          <w:rtl w:val="true"/>
          <w:lang w:bidi="fa-IR"/>
        </w:rPr>
        <w:t>و تمام بحثی که در تقدّم مراتب قیام در نماز ایستاده گذشت، در اینجا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ادله شرطیت انتصاب، استقرار و استقلال، اطلاق در نماز ایستاده و نشسته برداشت می‌شود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 بر مبنایی که هر کدام از استقرار و استقلال را شرط در قیام نداند، طبعاً در خصوص نماز نشسته نیز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انتصاب باید گفت اگر دلیل بر تقدیم انتصاب بر استقرار و استقلال اخذ انتصاب در مفهوم قیام باشد، این دلیل در اینجا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 فرض پذیرش این دلیل، مسلماً انتصاب در مفهوم جلوس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ترجیحی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مواضعی که قیام رکن باشد، انتصاب در آن نیز رکن محسوب می‌شود</w:t>
      </w:r>
      <w:r>
        <w:rPr>
          <w:rStyle w:val="FootnoteAnchor"/>
          <w:rtl w:val="true"/>
        </w:rPr>
        <w:footnoteReference w:id="498"/>
      </w:r>
      <w:r>
        <w:rPr>
          <w:rFonts w:ascii="IRNazanin" w:hAnsi="IRNazanin" w:eastAsia="IRNazanin"/>
          <w:color w:val="111111"/>
          <w:sz w:val="28"/>
          <w:sz w:val="28"/>
          <w:szCs w:val="28"/>
          <w:rtl w:val="true"/>
          <w:lang w:bidi="fa-IR"/>
        </w:rPr>
        <w:t>و از این باب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اطلاق دلیلِ شرطیت انتصاب نسبت به نماز ایستاده و نشسته،</w:t>
      </w:r>
      <w:r>
        <w:rPr>
          <w:rStyle w:val="FootnoteAnchor"/>
          <w:rtl w:val="true"/>
        </w:rPr>
        <w:footnoteReference w:id="499"/>
      </w:r>
      <w:r>
        <w:rPr>
          <w:rFonts w:ascii="IRNazanin" w:hAnsi="IRNazanin" w:eastAsia="IRNazanin"/>
          <w:color w:val="111111"/>
          <w:sz w:val="28"/>
          <w:sz w:val="28"/>
          <w:szCs w:val="28"/>
          <w:rtl w:val="true"/>
          <w:lang w:bidi="fa-IR"/>
        </w:rPr>
        <w:t>در خصوص نماز نشسته نیز انتصاب شرط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قرائت ایستاده با رکوع نشسته و عکس 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قادر باشد بین اینکه قرائت را ایستاده انجام دهد و رکوع را نشسته، یا اینکه قرائت را نشسته و رکوع را ایستاده انجام دهد، می‌بایست نوع اول را انتخاب کرده و قرائت را ایستاده بجا آورد، و اگر همچنان که پیش‌بینی می‌کرد، ناتوانی موجب شد رکوع را نشسته یا با اشاره انجام دهد، </w:t>
      </w:r>
    </w:p>
    <w:p>
      <w:pPr>
        <w:pStyle w:val="BookText"/>
        <w:rPr/>
      </w:pPr>
      <w:r>
        <w:rPr>
          <w:rFonts w:ascii="IRNazanin" w:hAnsi="IRNazanin" w:eastAsia="IRNazanin"/>
          <w:color w:val="111111"/>
          <w:sz w:val="28"/>
          <w:sz w:val="28"/>
          <w:szCs w:val="28"/>
          <w:rtl w:val="true"/>
          <w:lang w:bidi="fa-IR"/>
        </w:rPr>
        <w:t>همین‌طور عمل می‌کند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چراکه حین قرائت، قدرت بر قیام دارد، پس به خاطر عمومات وجوب قیام، همین قیام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عاجز شد، مابقی را در همان حالتی که می‌تواند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دو قول دیگر ارائه شده که به مقتضای اینجا، کوتاه و کلی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هرچند وجود اجزاء نماز بر وجه ترتیب است؛ اما وجوب اجزای نماز در ضمن وجوبِ نماز مرکّب، قبل از شروع نماز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همه اجزاء مساوی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 مبنای حرمت تفویت مقدمات واجب، در زمان انجام قیام، حفظ قدرت بر رکوع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انجام قیام، قدرت برای رکوع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مکلفی که قدرت بر انجام قیام یا حفظ قدرت بر رکوع دارد، مخیر می‌شود که قیام را انجام دهد یا قدرت بر رکوع را حفظ کند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 از آنجا که ترجیحی بین این دو نیست، بنابراین مکلف مخیر خواهد بود بین اینکه قیام را رعایت کند یا نشسته نماز بخواند ولی رکوع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مرجّحی در بین باشد که بعضی از اجزای نماز را بر دیگری ترجیح دهد، جانب آن مراعات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رکوع مقدم است چراکه مرجح دارد، مثلاً قیام متصل به رکوع رکن است،</w:t>
      </w:r>
      <w:r>
        <w:rPr>
          <w:rStyle w:val="FootnoteAnchor"/>
          <w:rtl w:val="true"/>
        </w:rPr>
        <w:footnoteReference w:id="502"/>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پس انجام رکوع هرچند در نماز نشسته مقدم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چنین شخصی که قیام را رعایت می‌کند، و برای رکوعِ ایستاده توانایی ندارد، اصلاً وجوبی به چنین رکوع تعلق نگرفته که بخواهد با وجوب قیام تعارض کرده و حکم به تخییر شود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پس اینطور نیست که دو وجوب باشد، بلکه اصلاً وجوبی به این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مستفاد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این است که در زمان قدرت مکلف بر قیام، قیام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لاحق که رکوع است، اهم باشد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پس وجوب یا عدم وجوب قیام تابع قدرت و عجز </w:t>
      </w:r>
    </w:p>
    <w:p>
      <w:pPr>
        <w:pStyle w:val="BookText"/>
        <w:rPr/>
      </w:pPr>
      <w:r>
        <w:rPr>
          <w:rFonts w:ascii="IRNazanin" w:hAnsi="IRNazanin" w:eastAsia="IRNazanin"/>
          <w:color w:val="111111"/>
          <w:sz w:val="28"/>
          <w:sz w:val="28"/>
          <w:szCs w:val="28"/>
          <w:rtl w:val="true"/>
          <w:lang w:bidi="fa-IR"/>
        </w:rPr>
        <w:t>مکلف در همان زمان قیام است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چنین شخصی که در زمان قیام، قدرت دارد، می‌بایست قیام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یسْتَطِعِ الرَّجُلُ أَنْ یصَلِّی قَائِماً فَلْیصَلِّ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 نماز ایستاده قدرت ندارد، پس نشسته نماز بخواند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مشابه این روایت دلالت می‌کند بر وجوب نماز نشسته برای کسی که توانایی بر نماز متعارف با قیام، رکوع و سجده ندارد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تکرار نماز</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چراکه مکلف علم اجمالی دارد به وجوب نماز به یکی از دو شکل؛ و تکلیف یقینی فراغ یقینی می‌طلبد که با امتثال هر دو شکل نماز محقق می‌شود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البته اگر وقت ضیق باشد، از امتثال یقینی معاف بوده و مخیر است هر کدام را انجام دهد</w:t>
      </w:r>
      <w:r>
        <w:rPr>
          <w:rStyle w:val="FootnoteAnchor"/>
          <w:rtl w:val="true"/>
        </w:rPr>
        <w:footnoteReference w:id="512"/>
      </w:r>
      <w:r>
        <w:rPr>
          <w:rFonts w:ascii="IRNazanin" w:hAnsi="IRNazanin" w:eastAsia="IRNazanin"/>
          <w:color w:val="111111"/>
          <w:sz w:val="28"/>
          <w:sz w:val="28"/>
          <w:szCs w:val="28"/>
          <w:rtl w:val="true"/>
          <w:lang w:bidi="fa-IR"/>
        </w:rPr>
        <w:t>چراکه چاره‌ای غیر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می‌شود در چنین شخصی، احتمال سوم هم وجود دارد؛ اینکه از ابتدا تخییر واقعی باشد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پس لزومی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شک در تعیین یا تخییر، برائت محکَّم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بنابراین حکم به احتیاط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آنچه در پاسخ قول به تخییر گفته شد، حکم به تخییر هم نشده و لازم است قیام را رعایت کرده و برای رکوع با توجه به توان و قدرتش، عمل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جایی که مکلف قادر باشد بین اینکه قرائت اول را ایستاده انجام دهد و مثلاً بقیه نماز را نشسته، یا اینکه قرائت اول را نشسته و بقیه نماز را ایستاده انجام دهد،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چندان </w:t>
      </w:r>
    </w:p>
    <w:p>
      <w:pPr>
        <w:pStyle w:val="BookText"/>
        <w:rPr/>
      </w:pPr>
      <w:r>
        <w:rPr>
          <w:rFonts w:ascii="IRNazanin" w:hAnsi="IRNazanin" w:eastAsia="IRNazanin"/>
          <w:color w:val="111111"/>
          <w:sz w:val="28"/>
          <w:sz w:val="28"/>
          <w:szCs w:val="28"/>
          <w:rtl w:val="true"/>
          <w:lang w:bidi="fa-IR"/>
        </w:rPr>
        <w:t>موضوع خارجی خصوصاً در این رساله که نماز جانبازان و معلولین جسمی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نشستن</w:t>
      </w:r>
    </w:p>
    <w:p>
      <w:pPr>
        <w:pStyle w:val="BookText"/>
        <w:rPr/>
      </w:pPr>
      <w:r>
        <w:rPr>
          <w:rFonts w:ascii="IRNazanin" w:hAnsi="IRNazanin" w:eastAsia="IRNazanin"/>
          <w:color w:val="111111"/>
          <w:sz w:val="28"/>
          <w:sz w:val="28"/>
          <w:szCs w:val="28"/>
          <w:rtl w:val="true"/>
          <w:lang w:bidi="fa-IR"/>
        </w:rPr>
        <w:t>مکلفی که وظیفه‌اش نشستن است، همچنان که در برخی روایات بدان اشاره شده،</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می‌تواند هرگونه که می‌تواند بنشیند و نماز را بخواند؛ و فرقی در انواع نشستن نیست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 آیا بر روی صندلی هم می‌تواند نماز بخواند یا خیر، و ثانیاً کدامیک مقدم است؟ طبق قاعده باید گفت اولاً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 از طرفی به نشستن روی صندلی هم جلس اطلاق می‌شود، بنابراین نماز روی نشسته هم جلس محسوب شده و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آن جا که ملاک مقدم بودن، اقربیت به حالت اصلی و ایستاده است، اگر بپذیریم نشستن روی صندلی اقرب به حالت قیام نسبت به نشستن روی زمین است، پس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نشستن روی زمین، حالت سجده اصلی و همچنین شرایط بیشتری از جلوس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جلوس</w:t>
      </w:r>
    </w:p>
    <w:p>
      <w:pPr>
        <w:pStyle w:val="BookText"/>
        <w:rPr/>
      </w:pPr>
      <w:r>
        <w:rPr>
          <w:rFonts w:ascii="IRNazanin" w:hAnsi="IRNazanin" w:eastAsia="IRNazanin"/>
          <w:color w:val="111111"/>
          <w:sz w:val="28"/>
          <w:sz w:val="28"/>
          <w:szCs w:val="28"/>
          <w:rtl w:val="true"/>
          <w:lang w:bidi="fa-IR"/>
        </w:rPr>
        <w:t>اگر مکلف برای انجام قیام، از نشستن هم عاجز باشد، بنا بر اجماع فقها، مضطجعاً نماز را اقامه می‌کند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به این صورت که مانند شخص مدفون، دراز می‌کشد، و پهلو و جانب خود را بر زمین نهاده و قلب خود را رو به قبله قرار می‌دهد و نماز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حکم هم مانند مسأله سوم، تشریع نماز خوابیده در قران کریم ضمن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خدا را در حال ایستاده و نشسته، و آنگاه که بر پهلو خوابیده‌اند، یاد می‌کنند</w:t>
      </w:r>
      <w:r>
        <w:rPr>
          <w:rFonts w:eastAsia="IRNazanin" w:cs="IRNazanin"/>
          <w:color w:val="111111"/>
          <w:sz w:val="28"/>
          <w:szCs w:val="28"/>
          <w:rtl w:val="true"/>
          <w:lang w:bidi="fa-IR"/>
        </w:rPr>
        <w:t>... »</w:t>
      </w:r>
      <w:r>
        <w:rPr>
          <w:rStyle w:val="FootnoteAnchor"/>
          <w:rtl w:val="true"/>
        </w:rPr>
        <w:footnoteReference w:id="518"/>
      </w:r>
      <w:r>
        <w:rPr>
          <w:rFonts w:ascii="Amiri" w:hAnsi="Amiri" w:eastAsia="Amiri" w:cs="Amiri"/>
          <w:color w:val="111111"/>
          <w:sz w:val="28"/>
          <w:sz w:val="28"/>
          <w:szCs w:val="28"/>
          <w:rtl w:val="true"/>
          <w:lang w:bidi="ar-SA"/>
        </w:rPr>
        <w:t>و تفسیر آن در صحیحه ابن حمزه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جُنُوبِهِمْ الَّذِی یکُونُ أَضْعَفَ مِنَ الْمَرِیضِ</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مدلول روایات کثیره دیگر است که وظیفه معلول و بیمار را مشخص می‌کند،</w:t>
      </w:r>
      <w:r>
        <w:rPr>
          <w:rStyle w:val="FootnoteAnchor"/>
          <w:rtl w:val="true"/>
        </w:rPr>
        <w:footnoteReference w:id="5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همچنین اجماع دانسته می‌شود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البته در برخی روایات، در صورت عجز از نشستن، مستلقیاً آمده</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به این معنی که بر پشت دراز کشیده و رو به قبله نماز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ضعف و همچنین مخالفت با اجماع فقها، پذیرفته نمی‌شود،</w:t>
      </w:r>
      <w:r>
        <w:rPr>
          <w:rStyle w:val="FootnoteAnchor"/>
          <w:rtl w:val="true"/>
        </w:rPr>
        <w:footnoteReference w:id="523"/>
      </w:r>
      <w:r>
        <w:rPr>
          <w:rFonts w:ascii="IRNazanin" w:hAnsi="IRNazanin" w:eastAsia="IRNazanin"/>
          <w:color w:val="111111"/>
          <w:sz w:val="28"/>
          <w:sz w:val="28"/>
          <w:szCs w:val="28"/>
          <w:rtl w:val="true"/>
          <w:lang w:bidi="fa-IR"/>
        </w:rPr>
        <w:t>و حمل بر جایی می‌شود که قدرت بر نماز مضطجعاً وجود نداشته و فقط می‌تواند مستلقیاً نماز بخواند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یا گفته شود روایات مشتمل بر مضطجعاً خاص و مقید محسوب می‌شود و مستلقیاً را به جایی که قدرت بر مضطجعاً وجود دارد تخصیص و تقیید می‌زند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یا حمل بر تقیه می‌شود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همانطور که گفته شد اختلافی در این نیست که می‌بایست بر پهلو و جانب دراز بکشد نه بر پشت، اما آیا همچنان که برخی بزرگان آورده‌اند،</w:t>
      </w:r>
      <w:r>
        <w:rPr>
          <w:rStyle w:val="FootnoteAnchor"/>
          <w:rtl w:val="true"/>
        </w:rPr>
        <w:footnoteReference w:id="527"/>
      </w:r>
      <w:r>
        <w:rPr>
          <w:rFonts w:ascii="IRNazanin" w:hAnsi="IRNazanin" w:eastAsia="IRNazanin"/>
          <w:color w:val="111111"/>
          <w:sz w:val="28"/>
          <w:sz w:val="28"/>
          <w:szCs w:val="28"/>
          <w:rtl w:val="true"/>
          <w:lang w:bidi="fa-IR"/>
        </w:rPr>
        <w:t>مکلف مخیر است که بر هر طرف تکیه کند یا اینکه طبق قول مشهور فقها، ترجیحی وجود دارد و می‌بایست بر پهلوی راست دراز بکشد</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اگر نتوانست بر پهلوی چپ دراز می‌کشد؟</w:t>
      </w:r>
      <w:r>
        <w:rPr>
          <w:rStyle w:val="FootnoteAnchor"/>
          <w:rtl w:val="true"/>
        </w:rPr>
        <w:footnoteReference w:id="5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آمده است، پس می‌توان گفت مکلف </w:t>
      </w:r>
    </w:p>
    <w:p>
      <w:pPr>
        <w:pStyle w:val="BookText"/>
        <w:rPr/>
      </w:pPr>
      <w:r>
        <w:rPr>
          <w:rFonts w:ascii="IRNazanin" w:hAnsi="IRNazanin" w:eastAsia="IRNazanin"/>
          <w:color w:val="111111"/>
          <w:sz w:val="28"/>
          <w:sz w:val="28"/>
          <w:szCs w:val="28"/>
          <w:rtl w:val="true"/>
          <w:lang w:bidi="fa-IR"/>
        </w:rPr>
        <w:t>مخیر است و ترجیحی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روایاتی مثل موثقه عمار،</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مرسله صدوق</w:t>
      </w:r>
      <w:r>
        <w:rPr>
          <w:rStyle w:val="FootnoteAnchor"/>
          <w:rtl w:val="true"/>
        </w:rPr>
        <w:footnoteReference w:id="5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گفت مقیِّد روایات مطلق هستند،</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تصریح می‌کنند به اینکه می‌بایست جانب راست را ترجیح دهد و رعایت کند و بر پهلوی راست دراز کشیده و نماز بخواند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اگر از این معذور بود، بر جانب چپ دراز می‌کشد و باز هم نوبت به استلقاء نمی‌رسد؛ چراکه دراز کشیدن بر جانب چپ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این کلمه از این جهت اطلاق دارد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اما همچنان که گذشت، اگر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طبق اجماع فقها لازم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پشت دراز کشیده و نماز بخواند؛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هرچند بگوییم روایات دال بر نماز مستلقیاً مانند جعفریات و دعائم الاسلام</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مورد عمل مشهور است و بر مبنای جبر ضعف سند </w:t>
      </w:r>
    </w:p>
    <w:p>
      <w:pPr>
        <w:pStyle w:val="BookText"/>
        <w:rPr/>
      </w:pPr>
      <w:r>
        <w:rPr>
          <w:rFonts w:ascii="IRNazanin" w:hAnsi="IRNazanin" w:eastAsia="IRNazanin"/>
          <w:color w:val="111111"/>
          <w:sz w:val="28"/>
          <w:sz w:val="28"/>
          <w:szCs w:val="28"/>
          <w:rtl w:val="true"/>
          <w:lang w:bidi="fa-IR"/>
        </w:rPr>
        <w:t>با عمل مشهور پذیرفته می‌شود،</w:t>
      </w:r>
      <w:r>
        <w:rPr>
          <w:rStyle w:val="FootnoteAnchor"/>
          <w:rtl w:val="true"/>
        </w:rPr>
        <w:footnoteReference w:id="538"/>
      </w:r>
      <w:r>
        <w:rPr>
          <w:rFonts w:ascii="IRNazanin" w:hAnsi="IRNazanin" w:eastAsia="IRNazanin"/>
          <w:color w:val="111111"/>
          <w:sz w:val="28"/>
          <w:sz w:val="28"/>
          <w:szCs w:val="28"/>
          <w:rtl w:val="true"/>
          <w:lang w:bidi="fa-IR"/>
        </w:rPr>
        <w:t>همچنین بر فرض عدم پذیرش این کبری، نمازگزار می‌بایست استقبال قبله را رعایت کند و چنین مکلفی، برای رعایت استقبال، چاره‌ای غیر از استلقاء ندارد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در پایان این مسأله باید گفت در همه مواردی که مضطجعاً یا مستلقیاً نماز می‌خواند، صاف خوابیدن و خم نشدن شرط نیست</w:t>
      </w:r>
      <w:r>
        <w:rPr>
          <w:rStyle w:val="FootnoteAnchor"/>
          <w:rtl w:val="true"/>
        </w:rPr>
        <w:footnoteReference w:id="540"/>
      </w:r>
      <w:r>
        <w:rPr>
          <w:rFonts w:ascii="IRNazanin" w:hAnsi="IRNazanin" w:eastAsia="IRNazanin"/>
          <w:color w:val="111111"/>
          <w:sz w:val="28"/>
          <w:sz w:val="28"/>
          <w:szCs w:val="28"/>
          <w:rtl w:val="true"/>
          <w:lang w:bidi="fa-IR"/>
        </w:rPr>
        <w:t>چراکه در مفهوم مضطجع و مستلقی، صاف بودن اخذ نشده و بر غیر این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استقبال قبله شرط است، از این‌رو خم شدن نباید به گونه‌ای باشد که استقبال رعایت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اضطجاع و استلقاء</w:t>
      </w:r>
    </w:p>
    <w:p>
      <w:pPr>
        <w:pStyle w:val="BookText"/>
        <w:rPr/>
      </w:pPr>
      <w:r>
        <w:rPr>
          <w:rFonts w:ascii="IRNazanin" w:hAnsi="IRNazanin" w:eastAsia="IRNazanin"/>
          <w:color w:val="111111"/>
          <w:sz w:val="28"/>
          <w:sz w:val="28"/>
          <w:szCs w:val="28"/>
          <w:rtl w:val="true"/>
          <w:lang w:bidi="fa-IR"/>
        </w:rPr>
        <w:t>بعد از مرتبه نماز مضطجعا و مستلقیا، و حتی نماز به صورت خوابیده بر صورت، که شیخ انصاری بدان اشاره کرده‌اند،</w:t>
      </w:r>
      <w:r>
        <w:rPr>
          <w:rStyle w:val="FootnoteAnchor"/>
          <w:rtl w:val="true"/>
        </w:rPr>
        <w:footnoteReference w:id="541"/>
      </w:r>
      <w:r>
        <w:rPr>
          <w:rFonts w:ascii="IRNazanin" w:hAnsi="IRNazanin" w:eastAsia="IRNazanin"/>
          <w:color w:val="111111"/>
          <w:sz w:val="28"/>
          <w:sz w:val="28"/>
          <w:szCs w:val="28"/>
          <w:rtl w:val="true"/>
          <w:lang w:bidi="fa-IR"/>
        </w:rPr>
        <w:t>روشی به شکل خاص در روایات نقل نشده،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لذا طبق عموم ادله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قَدَرَ صَلَّی</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هر طور که می‌تواند</w:t>
      </w:r>
      <w:r>
        <w:rPr>
          <w:rStyle w:val="FootnoteAnchor"/>
          <w:rtl w:val="true"/>
        </w:rPr>
        <w:footnoteReference w:id="544"/>
      </w:r>
      <w:r>
        <w:rPr>
          <w:rFonts w:ascii="IRNazanin" w:hAnsi="IRNazanin" w:eastAsia="IRNazanin"/>
          <w:color w:val="111111"/>
          <w:sz w:val="28"/>
          <w:sz w:val="28"/>
          <w:szCs w:val="28"/>
          <w:rtl w:val="true"/>
          <w:lang w:bidi="fa-IR"/>
        </w:rPr>
        <w:t>و به شکل اصلی نماز نزدیک‌تر است</w:t>
      </w:r>
      <w:r>
        <w:rPr>
          <w:rStyle w:val="FootnoteAnchor"/>
          <w:rtl w:val="true"/>
        </w:rPr>
        <w:footnoteReference w:id="5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عجز و قدرت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مسأله یکم اشاره شد، اگر شخص ناتوان، شروع به نماز نشسته یا خوابیده کرد، ولی در میان نماز، قدرت بر ایستادن یا جلوس پیدا کرد، فقها اتفاق دارند که ادامه نماز را ایستاده با رعایت جلوس می‌خواند،</w:t>
      </w:r>
      <w:r>
        <w:rPr>
          <w:rStyle w:val="FootnoteAnchor"/>
          <w:rtl w:val="true"/>
        </w:rPr>
        <w:footnoteReference w:id="546"/>
      </w:r>
      <w:r>
        <w:rPr>
          <w:rFonts w:ascii="IRNazanin" w:hAnsi="IRNazanin" w:eastAsia="IRNazanin"/>
          <w:color w:val="111111"/>
          <w:sz w:val="28"/>
          <w:sz w:val="28"/>
          <w:szCs w:val="28"/>
          <w:rtl w:val="true"/>
          <w:lang w:bidi="fa-IR"/>
        </w:rPr>
        <w:t>یا نماز را از حالت خوابیده به نشسته منتقل می‌کند و همین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در میان نماز، دوباره عاجز شد، به صورت نشسته، خوابیده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توانایی </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 قدرت پیدا کردن بر قیام در اجزای مختلف نماز، حکم متفاوتی پیدا می‌کند که به هر یک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قدرت بر قیام قبل از رکوع نشسته</w:t>
      </w:r>
    </w:p>
    <w:p>
      <w:pPr>
        <w:pStyle w:val="BookText"/>
        <w:rPr/>
      </w:pPr>
      <w:r>
        <w:rPr>
          <w:rFonts w:ascii="IRNazanin" w:hAnsi="IRNazanin" w:eastAsia="IRNazanin"/>
          <w:color w:val="111111"/>
          <w:sz w:val="28"/>
          <w:sz w:val="28"/>
          <w:szCs w:val="28"/>
          <w:rtl w:val="true"/>
          <w:lang w:bidi="fa-IR"/>
        </w:rPr>
        <w:t>در این مسأله تفاوتی نمی‌کند چه در حین قرائت باشد یا پس از اتمام قرائت و قبل از رکوع باشد، که می‌ایستد و قیامِ قبل از رکوع را ایستاده انجام می‌دهد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قدرت بر قیام قبل از ذکر رکوع نشسته</w:t>
      </w:r>
    </w:p>
    <w:p>
      <w:pPr>
        <w:pStyle w:val="BookText"/>
        <w:rPr/>
      </w:pPr>
      <w:r>
        <w:rPr>
          <w:rFonts w:ascii="IRNazanin" w:hAnsi="IRNazanin" w:eastAsia="IRNazanin"/>
          <w:color w:val="111111"/>
          <w:sz w:val="28"/>
          <w:sz w:val="28"/>
          <w:szCs w:val="28"/>
          <w:rtl w:val="true"/>
          <w:lang w:bidi="fa-IR"/>
        </w:rPr>
        <w:t>اگر قبل از ذکر یا در میان ذکر رکوع،</w:t>
      </w:r>
      <w:r>
        <w:rPr>
          <w:rStyle w:val="FootnoteAnchor"/>
          <w:rtl w:val="true"/>
        </w:rPr>
        <w:footnoteReference w:id="549"/>
      </w:r>
      <w:r>
        <w:rPr>
          <w:rFonts w:ascii="IRNazanin" w:hAnsi="IRNazanin" w:eastAsia="IRNazanin"/>
          <w:color w:val="111111"/>
          <w:sz w:val="28"/>
          <w:sz w:val="28"/>
          <w:szCs w:val="28"/>
          <w:rtl w:val="true"/>
          <w:lang w:bidi="fa-IR"/>
        </w:rPr>
        <w:t>یا قبل از حصول طمأنینة واجب در رکوعِ نشسته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توانایی پیدا کرد، بلند می‌شود ولی نمی‌ایستد، بلکه به حالت رکوعِ ایستاده قرار می‌گیرد، تا مبادا رکنِ قیامِ پس از رکوع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آیت اللّه خویی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رکوع به انحناء از حالت قیام است و لذا قیام متصل به رکوع در صحت رکوع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حالت رکوعِ ایستاده خم شود، قیام متصل به رکوع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بایستد و قیام را رعایت کند، دو رکوع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به همان حالت رکوع نشسته را ادامه بدهد و سپس انتصاب جلوسی را انجام دهد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به نظر اگر اجزای رکوع و قیام قبل و بعدِ آن را یک جزء بدانیم، همچنان که از کلام مرحوم حکیم نیز فهمیده می‌شود،</w:t>
      </w:r>
      <w:r>
        <w:rPr>
          <w:rStyle w:val="FootnoteAnchor"/>
          <w:rtl w:val="true"/>
        </w:rPr>
        <w:footnoteReference w:id="552"/>
      </w:r>
      <w:r>
        <w:rPr>
          <w:rFonts w:ascii="IRNazanin" w:hAnsi="IRNazanin" w:eastAsia="IRNazanin"/>
          <w:color w:val="111111"/>
          <w:sz w:val="28"/>
          <w:sz w:val="28"/>
          <w:szCs w:val="28"/>
          <w:rtl w:val="true"/>
          <w:lang w:bidi="fa-IR"/>
        </w:rPr>
        <w:t>کلام آیت اللّه خویی مناسب خواهد بود؛ ولی اگر هر یک از این اجزا را قابل انفکاک از هم بدانیم و هر کدام را یک جزء مجزا حساب کنیم، قول مشهور محکَّم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قدرت بر قیام بعد از ذکر رکوع نشسته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وارد شدن به رکوعِ نشسته توانایی پیدا کرد، اگر ذکر رکوع را گفته بود، می‌ایستد تا قیام و </w:t>
      </w:r>
    </w:p>
    <w:p>
      <w:pPr>
        <w:pStyle w:val="BookText"/>
        <w:rPr/>
      </w:pPr>
      <w:r>
        <w:rPr>
          <w:rFonts w:ascii="IRNazanin" w:hAnsi="IRNazanin" w:eastAsia="IRNazanin"/>
          <w:color w:val="111111"/>
          <w:sz w:val="28"/>
          <w:sz w:val="28"/>
          <w:szCs w:val="28"/>
          <w:rtl w:val="true"/>
          <w:lang w:bidi="fa-IR"/>
        </w:rPr>
        <w:t>انتصابِ پس از رکوع را انجام دهد،</w:t>
      </w:r>
      <w:r>
        <w:rPr>
          <w:rStyle w:val="FootnoteAnchor"/>
          <w:rtl w:val="true"/>
        </w:rPr>
        <w:footnoteReference w:id="553"/>
      </w:r>
      <w:r>
        <w:rPr>
          <w:rFonts w:ascii="IRNazanin" w:hAnsi="IRNazanin" w:eastAsia="IRNazanin"/>
          <w:color w:val="111111"/>
          <w:sz w:val="28"/>
          <w:sz w:val="28"/>
          <w:szCs w:val="28"/>
          <w:rtl w:val="true"/>
          <w:lang w:bidi="fa-IR"/>
        </w:rPr>
        <w:t>هرچند گفته شده انتصابِ بعد از رکوع با توجه به شکل رکوع متفاوت است و اگر رکوع نشسته است، انتصاب هم نشسته لازم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باید گفت شکل رکوع در نوع آن تأثیری ندارد؛ چراکه انتصاب و ایستادنِ بعد از رکوع، جزء مجزایی از رکوع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بگوییم آنچه واجب است صرف بلند شدن از رکوع به حد انتصاب است، پس قاعدتاً شکل رکوع در نوعِ انتصاب،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قدرت بر قیام بعد از اتمام رکوع نشسته</w:t>
      </w:r>
    </w:p>
    <w:p>
      <w:pPr>
        <w:pStyle w:val="BookText"/>
        <w:rPr/>
      </w:pPr>
      <w:r>
        <w:rPr>
          <w:rFonts w:ascii="IRNazanin" w:hAnsi="IRNazanin" w:eastAsia="IRNazanin"/>
          <w:color w:val="111111"/>
          <w:sz w:val="28"/>
          <w:sz w:val="28"/>
          <w:szCs w:val="28"/>
          <w:rtl w:val="true"/>
          <w:lang w:bidi="fa-IR"/>
        </w:rPr>
        <w:t>اگر بعد از انجام تمام رکوع، توانایی پیدا کرد، بر خلاف شهید اول در ذکری الشیعه،</w:t>
      </w:r>
      <w:r>
        <w:rPr>
          <w:rStyle w:val="FootnoteAnchor"/>
          <w:rtl w:val="true"/>
        </w:rPr>
        <w:footnoteReference w:id="555"/>
      </w:r>
      <w:r>
        <w:rPr>
          <w:rFonts w:ascii="IRNazanin" w:hAnsi="IRNazanin" w:eastAsia="IRNazanin"/>
          <w:color w:val="111111"/>
          <w:sz w:val="28"/>
          <w:sz w:val="28"/>
          <w:szCs w:val="28"/>
          <w:rtl w:val="true"/>
          <w:lang w:bidi="fa-IR"/>
        </w:rPr>
        <w:t>که فرموده واجب است بایستد، لازم نیست برای سجده بایستد بعد دوباره بنشیند که سجده را انجام دهد، چراکه انتصاب در حال نشسته برای وی کفایت می‌کند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قیام و پایین آمده در مفهوم سجده اخذ نشده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قدرت بر قیام، رکوع و جلوس در نماز اضطجاعی یا استلقائی</w:t>
      </w:r>
    </w:p>
    <w:p>
      <w:pPr>
        <w:pStyle w:val="BookText"/>
        <w:rPr/>
      </w:pPr>
      <w:r>
        <w:rPr>
          <w:rFonts w:ascii="IRNazanin" w:hAnsi="IRNazanin" w:eastAsia="IRNazanin"/>
          <w:color w:val="111111"/>
          <w:sz w:val="28"/>
          <w:sz w:val="28"/>
          <w:szCs w:val="28"/>
          <w:rtl w:val="true"/>
          <w:lang w:bidi="fa-IR"/>
        </w:rPr>
        <w:t>در نماز اضطجاعی، اگر برای تغییر حالت به جلوس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مجبور باشد استقبال را رعایت نکند، تغییر حالت نمی‌دهد، بلکه ادامه نماز را اضطجاعی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دلیل اعتبار استقبال بر دلیل اعتبار قیام و جلوس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دلیل استقبال، نفی حقیقت نماز از نماز بدون استقبال می‌کند،</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ولی دلیل قیام و جلوس، اعتبار اینها در نماز را بیان کرده، و حتی برای عاجز نماز اضطجاعی را تشریع می‌کند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بنابراین در چنین تعارضی، دلیل استقبال مقدم می‌شود</w:t>
      </w:r>
      <w:r>
        <w:rPr>
          <w:rFonts w:eastAsia="IRNazanin" w:cs="IRNazanin"/>
          <w:color w:val="111111"/>
          <w:sz w:val="28"/>
          <w:szCs w:val="28"/>
          <w:rtl w:val="true"/>
          <w:lang w:bidi="fa-IR"/>
        </w:rPr>
        <w:t>.</w:t>
      </w:r>
      <w:r>
        <w:rPr>
          <w:rStyle w:val="FootnoteAnchor"/>
          <w:rtl w:val="true"/>
        </w:rPr>
        <w:footnoteReference w:id="5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نماز استلقائی که بر پشت دراز می‌کشد، مانعی برای جلوس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وجود ندارد، بنابراین در صورت توانایی بر جلوس و قیام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تغییر حالت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همه این موارد که در میان نماز قادر یا عاجز از ایستادن می‌شود، و نمازش را به شکل دیگر عوض می‌کند، مثل مرحوم نراقی آورده‌اند، می‌تواند در همان حالتِ انتقال به نشستن، قرائت را ادامه دهد، چراکه استقرار از شرایط قرائت نیست، بلکه از شرایط نماز است که برای چنین شخصی منتفی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ولی مشهور آورده‌اند در زمانی که می‌خواهد بایستد یا بنشیند، سکوت می‌کند</w:t>
      </w:r>
      <w:r>
        <w:rPr>
          <w:rStyle w:val="FootnoteAnchor"/>
          <w:rtl w:val="true"/>
        </w:rPr>
        <w:footnoteReference w:id="562"/>
      </w:r>
      <w:r>
        <w:rPr>
          <w:rFonts w:ascii="IRNazanin" w:hAnsi="IRNazanin" w:eastAsia="IRNazanin"/>
          <w:color w:val="111111"/>
          <w:sz w:val="28"/>
          <w:sz w:val="28"/>
          <w:szCs w:val="28"/>
          <w:rtl w:val="true"/>
          <w:lang w:bidi="fa-IR"/>
        </w:rPr>
        <w:t>و وقتی استقرار پیدا کرد، ادامه قرائت را 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به نظر، همانطور که در نماز نشسته گذشت، استقرار و دیگر شرایط، در حالت نشسته نیز لازم است رعایت شوند و منتفی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انتقال به نشستن یا ایستادن، سکوت کرده و وقتی استقرار پیدا کرد، قرائت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قرائت در حال قیام صورت می‌گیرد و در زمان انتقال، قیام اطلاق نمی‌شود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همچنین در این موارد، وقتی به حالت جدید منتقل شد، قرائت را از ادامه می‌دهد نه اینکه دوباره از اول بخواند، چراکه استصحاب صحت قرائت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نتیجه مسأله حدوث قدرت در اثناء نماز، و حکم به صحت و کفایت این نماز، در این مورد نقض شده که مکلف یقین به ناتوانی داشت، و شروع به نماز نشسته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 بعد از اتمام نماز، قدرت بر ایستادن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مورد گفته شده باید نماز را اعاده کند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توضیح اینکه اگر مکلف یقین به ناتوانی داشت، و نماز را نشسته خواند ولی بعد از نماز توانا شد، گفته شده که نماز را اعاده کند، در حالی که در مورد شخصی که در میان نماز توانا شود، گفته شده نماز را ایستاده ادامه می‌دهد و با اینکه می‌تواند در وقت دوباره به صورت ایستاده اعاده کند،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صحت و کفایت نماز نشسته برای چنین شخصی، برخی اصالة الصحه را</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برخی نصوص وجوب قیام و رخصت نشستن برای عاجز و نه مثل قاعده اجزاء و</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ادله در مورد کسی که بعد از اتمام نماز، توانا شد هم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w:t>
      </w:r>
    </w:p>
    <w:p>
      <w:pPr>
        <w:pStyle w:val="BookText"/>
        <w:rPr/>
      </w:pPr>
      <w:r>
        <w:rPr>
          <w:rFonts w:ascii="IRNazanin" w:hAnsi="IRNazanin" w:eastAsia="IRNazanin"/>
          <w:color w:val="111111"/>
          <w:sz w:val="28"/>
          <w:sz w:val="28"/>
          <w:szCs w:val="28"/>
          <w:rtl w:val="true"/>
          <w:lang w:bidi="fa-IR"/>
        </w:rPr>
        <w:t>بین این دو شخص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یقین به عذر داشت و نماز را نشسته خواند، می‌تواند اصالة الصحة و استصحاب صحت نمازش را تا پایان وقت جاری کند، همچنان که ادله رخصت جلوس برای معذور شامل این شخص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روایات نماز نشسته و خوابیده برای تخفیف آمده‌اند و این با تکرار نماز منافات دارد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نهایتاً فقط می‌توان کسی را استثنا کرد که یقین به عذر نداشت بلکه احتمال توانایی تا پایان وقت می‌دهد، ولی نماز را نشسته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همانطور که گذشت، مشمول ادله رخصت جلوس نبوده و موظف است صبر کند تا ناتوانی محرز شود، سپس نماز را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مرحوم حکیم</w:t>
      </w:r>
      <w:r>
        <w:rPr>
          <w:rStyle w:val="FootnoteAnchor"/>
          <w:rtl w:val="true"/>
        </w:rPr>
        <w:footnoteReference w:id="568"/>
      </w:r>
      <w:r>
        <w:rPr>
          <w:rFonts w:ascii="IRNazanin" w:hAnsi="IRNazanin" w:eastAsia="IRNazanin"/>
          <w:color w:val="111111"/>
          <w:sz w:val="28"/>
          <w:sz w:val="28"/>
          <w:szCs w:val="28"/>
          <w:rtl w:val="true"/>
          <w:lang w:bidi="fa-IR"/>
        </w:rPr>
        <w:t>و آیت اللّه خویی</w:t>
      </w:r>
      <w:r>
        <w:rPr>
          <w:rStyle w:val="FootnoteAnchor"/>
          <w:rtl w:val="true"/>
        </w:rPr>
        <w:footnoteReference w:id="569"/>
      </w:r>
      <w:r>
        <w:rPr>
          <w:rFonts w:ascii="IRNazanin" w:hAnsi="IRNazanin" w:eastAsia="IRNazanin"/>
          <w:color w:val="111111"/>
          <w:sz w:val="28"/>
          <w:sz w:val="28"/>
          <w:szCs w:val="28"/>
          <w:rtl w:val="true"/>
          <w:lang w:bidi="fa-IR"/>
        </w:rPr>
        <w:t>اشاره کرده‌اند، بهتر است گفته شود در صورتی می‌توان حکم به صحت و إجزاء نماز داد که بگوییم شخص معذور از ابتدای وقت تحت اطلاق ادله معذورین بوده و بتواند نماز معذورین بخواند؛ و الا اگر اطلاق ادله معذورین را در اول تا آخر زمان نپذیریم، و بگوییم معذورین می‌بایست تا آخر وقت صبر کنند، و اگر قدرت حاصل نشد، نشسته یا خوابیده نماز بخوانند؛ چراکه حصول قدرت در میان وقت، کشف می‌کند که این شخص از ابتدا مشمول ادله معذورین نبوده است، قاعدتاً باید حکم به اعاده نماز به صورت ایستاده در وقت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خویی نیز اضافه کرده‌اند در صورتی می‌توان حکم به صحت و إجزاء نماز داد که نمازش در آخر وقت باشد، یا بتواند نماز را بدون اخلال به رکن تدارک کند، مثلاً اگر قرائت را نشسته خواند، بایستد و دوباره قرائت را ایستاده بخواند، یا حتی نتواند تدارک کند مانند جایی که در بعد از رکوع ناتوان شد و نتواند قیام بعد از رکوع را ایستاده انجام دهد، بلکه بنشیند و انتصاب را رعایت کند، باز هم نمازش صحیح است چراکه قیام بعد از رکوع رکن نیست و می‌توان به مقتضای ادله لاتعاد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تدارک جزئی که در حالت ناتوانی خوانده، باعث شود رکن اضافه شود و نماز باطل شود، پس باید حکم به اعاده نماز به صورت ایستاده در وقت برای هر دو شخص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میان نماز و چه بعد از نماز قدرت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حدوث یا تشدید مرض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قادر به ایستادن است، اما اگر بایستد، احتمال حدوث یا تشدید مرض باشد، معذور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می‌تواند جلوس را برای تشهد رعایت کند، اما احتمال حدوث یا تشدید مرض می‌دهد، خوابیده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اولاً حرج هم مسقط تکلیف اختیاری بوده و داخل ادله معذورین می‌باشد؛</w:t>
      </w:r>
      <w:r>
        <w:rPr>
          <w:rStyle w:val="FootnoteAnchor"/>
          <w:rtl w:val="true"/>
        </w:rPr>
        <w:footnoteReference w:id="570"/>
      </w:r>
      <w:r>
        <w:rPr>
          <w:rFonts w:ascii="IRNazanin" w:hAnsi="IRNazanin" w:eastAsia="IRNazanin"/>
          <w:color w:val="111111"/>
          <w:sz w:val="28"/>
          <w:sz w:val="28"/>
          <w:szCs w:val="28"/>
          <w:rtl w:val="true"/>
          <w:lang w:bidi="fa-IR"/>
        </w:rPr>
        <w:t>و ثانیاً دلیل قاعده لاضرر،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p>
    <w:p>
      <w:pPr>
        <w:pStyle w:val="BookText"/>
        <w:rPr/>
      </w:pPr>
      <w:r>
        <w:rPr>
          <w:rFonts w:ascii="IRNazanin" w:hAnsi="IRNazanin" w:eastAsia="IRNazanin"/>
          <w:color w:val="111111"/>
          <w:sz w:val="28"/>
          <w:sz w:val="28"/>
          <w:szCs w:val="28"/>
          <w:rtl w:val="true"/>
          <w:lang w:bidi="fa-IR"/>
        </w:rPr>
        <w:t>که بگوییم قاعده لاضرر برای جایی است که ضرر فعلیت پیدا کرده باشد، و در مورد چنین شخصی، خوف مرض است نه خود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روایات دلیل نفی ضرر و عسر و حرج در مجرد خوف نیز وارد شده است</w:t>
      </w:r>
      <w:r>
        <w:rPr>
          <w:rFonts w:eastAsia="IRNazanin" w:cs="IRNazanin"/>
          <w:color w:val="111111"/>
          <w:sz w:val="28"/>
          <w:szCs w:val="28"/>
          <w:rtl w:val="true"/>
          <w:lang w:bidi="fa-IR"/>
        </w:rPr>
        <w:t>.</w:t>
      </w:r>
      <w:r>
        <w:rPr>
          <w:rStyle w:val="FootnoteAnchor"/>
          <w:rtl w:val="true"/>
        </w:rPr>
        <w:footnoteReference w:id="57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در خصوص این مورد، صحیحه محمد بن مسلم</w:t>
      </w:r>
      <w:r>
        <w:rPr>
          <w:rStyle w:val="FootnoteAnchor"/>
          <w:rtl w:val="true"/>
        </w:rPr>
        <w:footnoteReference w:id="572"/>
      </w:r>
      <w:r>
        <w:rPr>
          <w:rFonts w:ascii="IRNazanin" w:hAnsi="IRNazanin" w:eastAsia="IRNazanin"/>
          <w:color w:val="111111"/>
          <w:sz w:val="28"/>
          <w:sz w:val="28"/>
          <w:szCs w:val="28"/>
          <w:rtl w:val="true"/>
          <w:lang w:bidi="fa-IR"/>
        </w:rPr>
        <w:t>نقل شده است که حضرت اجازه نماز خوابیده فرموده‌اند برای کسی که طبق دستور پزشک می‌بایست یک ماه مستلقیاً دراز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نظر پزشک، ضرر قطعی نیست بلکه موجب خوف ضرر می‌باشد</w:t>
      </w:r>
      <w:r>
        <w:rPr>
          <w:rFonts w:eastAsia="IRNazanin" w:cs="IRNazanin"/>
          <w:color w:val="111111"/>
          <w:sz w:val="28"/>
          <w:szCs w:val="28"/>
          <w:rtl w:val="true"/>
          <w:lang w:bidi="fa-IR"/>
        </w:rPr>
        <w:t>.</w:t>
      </w:r>
      <w:r>
        <w:rPr>
          <w:rStyle w:val="FootnoteAnchor"/>
          <w:rtl w:val="true"/>
        </w:rPr>
        <w:footnoteReference w:id="57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0603_104077"/>
      <w:bookmarkStart w:id="123" w:name="pg10603_104077"/>
      <w:bookmarkEnd w:id="123"/>
    </w:p>
    <w:p>
      <w:pPr>
        <w:pStyle w:val="Heading3"/>
        <w:numPr>
          <w:ilvl w:val="2"/>
          <w:numId w:val="1"/>
        </w:numPr>
        <w:rPr/>
      </w:pPr>
      <w:bookmarkStart w:id="124" w:name="pg10603_104077"/>
      <w:bookmarkStart w:id="125" w:name="__RefHeading___Toc1651061_581953129"/>
      <w:bookmarkStart w:id="126" w:name="_Toc44"/>
      <w:bookmarkEnd w:id="124"/>
      <w:bookmarkEnd w:id="125"/>
      <w:r>
        <w:rPr>
          <w:rtl w:val="true"/>
        </w:rPr>
        <w:t>فصل سوم</w:t>
      </w:r>
      <w:r>
        <w:rPr>
          <w:rtl w:val="true"/>
        </w:rPr>
        <w:t xml:space="preserve">: </w:t>
      </w:r>
      <w:r>
        <w:rPr>
          <w:rtl w:val="true"/>
        </w:rPr>
        <w:t>معلولیت موجب عدم تحقق قرائت</w:t>
      </w:r>
      <w:bookmarkEnd w:id="126"/>
    </w:p>
    <w:p>
      <w:pPr>
        <w:pStyle w:val="Heading4"/>
        <w:numPr>
          <w:ilvl w:val="3"/>
          <w:numId w:val="1"/>
        </w:numPr>
        <w:rPr/>
      </w:pPr>
      <w:bookmarkStart w:id="127" w:name="__RefHeading___Toc1651063_581953129"/>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در این فصل به وظیفه معلولینی که نمی‌توانند رکن و جزء تکبیرة الاحرام و قرائت را رعایت کنند،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ادله کثیره و بدون اختلافی در کلام فقها که در ادامه خواهد آمد، نمازگزار می‌بایست در ابتدای نماز تکبیرة الاحرام داشته باشد و در ادامه نماز نیز قرائت حمد و سوره، اذکار رکوع، سجده تشهد و سلام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قرائت به طور کلی در نماز، شرایطی ذکر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الفاظ و سُوَر خاصی که وارد شده، عربی بودن، شکل تلفظ و قواعد آن، جهر یا اخفات قرائت، حالت بدن در زمان قرائت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لکن در این رساله به اینکه آیا شرایط ذکر شده برای قرائت ثابت می‌شود یا خیر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بحث‌های پیرامون ادله شرطیت و کیفیت آن، که در کتب مربوطه بیان شده، بر فرض ثابت شدن این شرایط؛ راجع به قرائت از این جهت صحبت می‌کنیم که اگر شخص معلول، ناتوان از انجام آن به طور صحیح و با رعایت شرایط آن باشد، وظیفه‌اش چیست؟ اگر می‌تواند قرائت ناقصی داشته باشد، به همان اکتفا کند؟ یا قرائت را چگونه انجام دهد؟</w:t>
      </w:r>
    </w:p>
    <w:p>
      <w:pPr>
        <w:pStyle w:val="BookText"/>
        <w:rPr/>
      </w:pPr>
      <w:r>
        <w:rPr>
          <w:rFonts w:ascii="IRNazanin" w:hAnsi="IRNazanin" w:eastAsia="IRNazanin"/>
          <w:color w:val="111111"/>
          <w:sz w:val="28"/>
          <w:sz w:val="28"/>
          <w:szCs w:val="28"/>
          <w:rtl w:val="true"/>
          <w:lang w:bidi="fa-IR"/>
        </w:rPr>
        <w:t>در این فصل نیز مانند دیگر فصول از بخش سوم، ابتدا برخی مصادیق و معلولیت‌هایی که موجب عدم تحقق قرائت است می‌آید، پس از آن ادله جزئیت قرائت در نماز، و سپس برخی روایات موضوع قرائت در نمازِ اشخاص معلول و ناتوان گردآوری شده و در پایان، وظیفه این معلولین طی مسائلی پی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مراد از لفظ قرائت که در ادامه آمده است، اعم از تکبیرة الاحرام، قرائت حمد و سوره، و اذکار رکوع، سجده، تشهد و سلام می‌باشد</w:t>
      </w:r>
      <w:r>
        <w:rPr>
          <w:rFonts w:eastAsia="IRNazanin" w:cs="IRNazanin"/>
          <w:color w:val="111111"/>
          <w:sz w:val="28"/>
          <w:szCs w:val="28"/>
          <w:rtl w:val="true"/>
          <w:lang w:bidi="fa-IR"/>
        </w:rPr>
        <w:t>.</w:t>
      </w:r>
    </w:p>
    <w:p>
      <w:pPr>
        <w:pStyle w:val="Heading4"/>
        <w:numPr>
          <w:ilvl w:val="3"/>
          <w:numId w:val="1"/>
        </w:numPr>
        <w:rPr/>
      </w:pPr>
      <w:bookmarkStart w:id="129" w:name="__RefHeading___Toc1651065_581953129"/>
      <w:bookmarkStart w:id="130" w:name="_Toc46"/>
      <w:bookmarkEnd w:id="129"/>
      <w:r>
        <w:rPr>
          <w:rtl w:val="true"/>
        </w:rPr>
        <w:t>گفتار اول</w:t>
      </w:r>
      <w:r>
        <w:rPr>
          <w:rtl w:val="true"/>
        </w:rPr>
        <w:t xml:space="preserve">: </w:t>
      </w:r>
      <w:r>
        <w:rPr>
          <w:rtl w:val="true"/>
        </w:rPr>
        <w:t>برخی مصادیق</w:t>
      </w:r>
      <w:bookmarkEnd w:id="1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بیماری‌ها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مغزی، قطع عضو بدن، ام اس، ضربه مغزی، آبسه مغزی، </w:t>
      </w:r>
      <w:bookmarkStart w:id="131" w:name="pg10603_104078"/>
    </w:p>
    <w:p>
      <w:pPr>
        <w:pStyle w:val="BookText"/>
        <w:rPr/>
      </w:pPr>
      <w:bookmarkEnd w:id="131"/>
      <w:r>
        <w:rPr>
          <w:rFonts w:ascii="IRNazanin" w:hAnsi="IRNazanin" w:eastAsia="IRNazanin"/>
          <w:color w:val="111111"/>
          <w:sz w:val="28"/>
          <w:sz w:val="28"/>
          <w:szCs w:val="28"/>
          <w:rtl w:val="true"/>
          <w:lang w:bidi="fa-IR"/>
        </w:rPr>
        <w:t>سرطان حنجره، آتاکسی اشاره کرد که موجب عدم امکان قرائت سالم و شرایط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توضیح هر یک از این بیماری‌ها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آمده است</w:t>
      </w:r>
      <w:r>
        <w:rPr>
          <w:rFonts w:eastAsia="IRNazanin" w:cs="IRNazanin"/>
          <w:color w:val="111111"/>
          <w:sz w:val="28"/>
          <w:szCs w:val="28"/>
          <w:rtl w:val="true"/>
          <w:lang w:bidi="fa-IR"/>
        </w:rPr>
        <w:t>.</w:t>
      </w:r>
    </w:p>
    <w:p>
      <w:pPr>
        <w:pStyle w:val="Heading4"/>
        <w:numPr>
          <w:ilvl w:val="3"/>
          <w:numId w:val="1"/>
        </w:numPr>
        <w:rPr/>
      </w:pPr>
      <w:bookmarkStart w:id="132" w:name="__RefHeading___Toc1651067_581953129"/>
      <w:bookmarkStart w:id="133" w:name="_Toc47"/>
      <w:bookmarkEnd w:id="132"/>
      <w:r>
        <w:rPr>
          <w:rtl w:val="true"/>
        </w:rPr>
        <w:t>گفتار دوم</w:t>
      </w:r>
      <w:r>
        <w:rPr>
          <w:rtl w:val="true"/>
        </w:rPr>
        <w:t xml:space="preserve">: </w:t>
      </w:r>
      <w:r>
        <w:rPr>
          <w:rtl w:val="true"/>
        </w:rPr>
        <w:t>ادله وجوب و جزئیت قرائت</w:t>
      </w:r>
      <w:bookmarkEnd w:id="133"/>
    </w:p>
    <w:p>
      <w:pPr>
        <w:pStyle w:val="BookText"/>
        <w:rPr/>
      </w:pPr>
      <w:r>
        <w:rPr>
          <w:rFonts w:ascii="IRNazanin" w:hAnsi="IRNazanin" w:eastAsia="IRNazanin"/>
          <w:color w:val="111111"/>
          <w:sz w:val="28"/>
          <w:sz w:val="28"/>
          <w:szCs w:val="28"/>
          <w:rtl w:val="true"/>
          <w:lang w:bidi="fa-IR"/>
        </w:rPr>
        <w:t>اشتراط صحت نماز به انجام قرائت و بطلان نمازِ بدون آن، در روایات مختلف و همچنین در کلام فقها و گاه بدون آنکه به دلیل آن پرداخته باشند، به اشاره رفته، و مورد اجماع مسلمین شمرده می‌شود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حتی در روایات نیز، بیشتر از کیفیت قرائت سخن گفته شده تا وجوب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طرداً للباب از روایات متعددی که در کتب روایی آمده است، به دو روایت اشاره می‌شود و بیان کوتاهی در سند و دلالت این روایات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از امام 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بْنِ هَاشِمٍ عَنْ أَبِیهِ عَنِ ابْنِ أَبِی عُمَیرٍ عَنْ جَمِیلٍ وَ مُحَمَّدُ بْنُ إِسْمَاعِیلَ عَنِ الْفَضْلِ بْنِ شَاذَانَ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ینْسَی تَکْبِیرَةَ الِافْتِتَاحِ قَالَ 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از امام باقر علیه السلام راجع به کسی که تکبیر ابتدای نماز را فراموش کرده بود، حضرت فرمود اعاده کند</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نظر سند، این صحیحه که با چندین طریق نقل شده، مورد اعتماد شیخ کلینی در کافی</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همچنین شیخ طوسی در تهذیب</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استبصار</w:t>
      </w:r>
      <w:r>
        <w:rPr>
          <w:rStyle w:val="FootnoteAnchor"/>
          <w:rtl w:val="true"/>
        </w:rPr>
        <w:footnoteReference w:id="579"/>
      </w: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5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منتهی،</w:t>
      </w:r>
      <w:r>
        <w:rPr>
          <w:rStyle w:val="FootnoteAnchor"/>
          <w:rtl w:val="true"/>
        </w:rPr>
        <w:footnoteReference w:id="581"/>
      </w:r>
      <w:r>
        <w:rPr>
          <w:rFonts w:ascii="IRNazanin" w:hAnsi="IRNazanin" w:eastAsia="IRNazanin"/>
          <w:color w:val="111111"/>
          <w:sz w:val="28"/>
          <w:sz w:val="28"/>
          <w:szCs w:val="28"/>
          <w:rtl w:val="true"/>
          <w:lang w:bidi="fa-IR"/>
        </w:rPr>
        <w:t xml:space="preserve">صاحب مدارک در مدارک </w:t>
      </w:r>
    </w:p>
    <w:p>
      <w:pPr>
        <w:pStyle w:val="BookText"/>
        <w:rPr/>
      </w:pPr>
      <w:r>
        <w:rPr>
          <w:rFonts w:ascii="IRNazanin" w:hAnsi="IRNazanin" w:eastAsia="IRNazanin"/>
          <w:color w:val="111111"/>
          <w:sz w:val="28"/>
          <w:sz w:val="28"/>
          <w:szCs w:val="28"/>
          <w:rtl w:val="true"/>
          <w:lang w:bidi="fa-IR"/>
        </w:rPr>
        <w:t>الاحکام،</w:t>
      </w:r>
      <w:r>
        <w:rPr>
          <w:rStyle w:val="FootnoteAnchor"/>
          <w:rtl w:val="true"/>
        </w:rPr>
        <w:footnoteReference w:id="582"/>
      </w:r>
      <w:r>
        <w:rPr>
          <w:rFonts w:ascii="IRNazanin" w:hAnsi="IRNazanin" w:eastAsia="IRNazanin"/>
          <w:color w:val="111111"/>
          <w:sz w:val="28"/>
          <w:sz w:val="28"/>
          <w:szCs w:val="28"/>
          <w:rtl w:val="true"/>
          <w:lang w:bidi="fa-IR"/>
        </w:rPr>
        <w:t>بحرانی در حدائق،</w:t>
      </w:r>
      <w:r>
        <w:rPr>
          <w:rStyle w:val="FootnoteAnchor"/>
          <w:rtl w:val="true"/>
        </w:rPr>
        <w:footnoteReference w:id="583"/>
      </w: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584"/>
      </w: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شیخ انصاری در احکام الخلل فی الصلاة،</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محقق داماد در کتاب الصلاة،</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امام خمینی در الخلل فی الصلاة،</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آیت اللّه خویی در موسوعه،</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نیز، دستور امام به اعاده نماز در صورت فراموشی تکبیرة الاحرام، معلوم می‌کند که تکبیرة الاحرام که با تکلم انجام می‌شود، جزء لازم نماز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از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فَضَالَةَ عَنِ الْعَلَاءِ عَنْ مُحَمَّدِ بْنِ مُسْلِمٍ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لَا یقْرَأُ بِفَاتِحَةِ الْکِتَابِ فِی صَلَاتِهِ قَالَ لَا صَلَاةَ لَهُ إِلَّا أَنْ یقْرَأَ بِهَا فِی جَهْرٍ أَوْ 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راجع به کسی که سوره حمد را در نمازش نمی‌خواند، حضرت فرمود برای او نمازی نیست؛ الا اینکه حمد را بخواند بلند یا آهسته</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نظر سند، این صحیحه نیز که با چندین طریق نقل شده، مورد اعتماد شیخ کلینی در کافی،</w:t>
      </w:r>
      <w:r>
        <w:rPr>
          <w:rStyle w:val="FootnoteAnchor"/>
          <w:rtl w:val="true"/>
        </w:rPr>
        <w:footnoteReference w:id="591"/>
      </w:r>
      <w:r>
        <w:rPr>
          <w:rFonts w:ascii="IRNazanin" w:hAnsi="IRNazanin" w:eastAsia="IRNazanin"/>
          <w:color w:val="111111"/>
          <w:sz w:val="28"/>
          <w:sz w:val="28"/>
          <w:szCs w:val="28"/>
          <w:rtl w:val="true"/>
          <w:lang w:bidi="fa-IR"/>
        </w:rPr>
        <w:t>شیخ طوسی در تهذیب</w:t>
      </w:r>
      <w:r>
        <w:rPr>
          <w:rStyle w:val="FootnoteAnchor"/>
          <w:rtl w:val="true"/>
        </w:rPr>
        <w:footnoteReference w:id="592"/>
      </w:r>
      <w:r>
        <w:rPr>
          <w:rFonts w:ascii="IRNazanin" w:hAnsi="IRNazanin" w:eastAsia="IRNazanin"/>
          <w:color w:val="111111"/>
          <w:sz w:val="28"/>
          <w:sz w:val="28"/>
          <w:szCs w:val="28"/>
          <w:rtl w:val="true"/>
          <w:lang w:bidi="fa-IR"/>
        </w:rPr>
        <w:t>و استبصار</w:t>
      </w:r>
      <w:r>
        <w:rPr>
          <w:rStyle w:val="FootnoteAnchor"/>
          <w:rtl w:val="true"/>
        </w:rPr>
        <w:footnoteReference w:id="593"/>
      </w:r>
      <w:r>
        <w:rPr>
          <w:rFonts w:ascii="IRNazanin" w:hAnsi="IRNazanin" w:eastAsia="IRNazanin"/>
          <w:color w:val="111111"/>
          <w:sz w:val="28"/>
          <w:sz w:val="28"/>
          <w:szCs w:val="28"/>
          <w:rtl w:val="true"/>
          <w:lang w:bidi="fa-IR"/>
        </w:rPr>
        <w:t>با کمی اختلاف در متن 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سبزواری در ذخیرة المعاد،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595"/>
      </w: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597"/>
      </w: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59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داماد </w:t>
      </w:r>
    </w:p>
    <w:p>
      <w:pPr>
        <w:pStyle w:val="BookText"/>
        <w:rPr/>
      </w:pPr>
      <w:r>
        <w:rPr>
          <w:rFonts w:ascii="IRNazanin" w:hAnsi="IRNazanin" w:eastAsia="IRNazanin"/>
          <w:color w:val="111111"/>
          <w:sz w:val="28"/>
          <w:sz w:val="28"/>
          <w:szCs w:val="28"/>
          <w:rtl w:val="true"/>
          <w:lang w:bidi="fa-IR"/>
        </w:rPr>
        <w:t>در کتاب الصلاة،</w:t>
      </w:r>
      <w:r>
        <w:rPr>
          <w:rStyle w:val="FootnoteAnchor"/>
          <w:rtl w:val="true"/>
        </w:rPr>
        <w:footnoteReference w:id="599"/>
      </w:r>
      <w:r>
        <w:rPr>
          <w:rFonts w:ascii="IRNazanin" w:hAnsi="IRNazanin" w:eastAsia="IRNazanin"/>
          <w:color w:val="111111"/>
          <w:sz w:val="28"/>
          <w:sz w:val="28"/>
          <w:szCs w:val="28"/>
          <w:rtl w:val="true"/>
          <w:lang w:bidi="fa-IR"/>
        </w:rPr>
        <w:t>آیت اللّه خویی در موسوعه،</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شهید سید مصطفی خمینی در الخلل فی الصلاة</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دلالت نیز، فرمایش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می‌کند که نماز بدون قرائت حمد، نماز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قرائت جزء لازم نماز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از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عَلِی بْنِ الْحَکَمِ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التَّشَهُّدُ فِی الصَّلَاةِ قَالَ مَرَّتَینِ قَالَ قُلْتُ وَ کَیفَ مَرَّتَینِ قَالَ إِذَا اسْتَوَیتَ جَالِساً فَقُلْ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پرسیدم 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نشستی و استقرار پیدا کردی، پس بگو أَشْهَدُ أَنْ لَا إِلَهَ إِلَّا اللّه</w:t>
      </w:r>
      <w:r>
        <w:rPr>
          <w:rFonts w:eastAsia="IRNazanin" w:cs="IRNazanin"/>
          <w:color w:val="111111"/>
          <w:sz w:val="28"/>
          <w:szCs w:val="28"/>
          <w:rtl w:val="true"/>
          <w:lang w:bidi="fa-IR"/>
        </w:rPr>
        <w:t>...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از نظر سند، این صحیحه نیز شیخ طوسی در تهذیب</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استبصار</w:t>
      </w:r>
      <w:r>
        <w:rPr>
          <w:rStyle w:val="FootnoteAnchor"/>
          <w:rtl w:val="true"/>
        </w:rPr>
        <w:footnoteReference w:id="604"/>
      </w: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605"/>
      </w:r>
      <w:r>
        <w:rPr>
          <w:rFonts w:ascii="IRNazanin" w:hAnsi="IRNazanin" w:eastAsia="IRNazanin"/>
          <w:color w:val="111111"/>
          <w:sz w:val="28"/>
          <w:sz w:val="28"/>
          <w:szCs w:val="28"/>
          <w:rtl w:val="true"/>
          <w:lang w:bidi="fa-IR"/>
        </w:rPr>
        <w:t>علامه حلی در تذکره،</w:t>
      </w:r>
      <w:r>
        <w:rPr>
          <w:rStyle w:val="FootnoteAnchor"/>
          <w:rtl w:val="true"/>
        </w:rPr>
        <w:footnoteReference w:id="606"/>
      </w: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شهید ثانی در روض الجنان،</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دلالت نیز، فرمایش امام در کیفیت تشهد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می‌کند که ذکر تشهد هم واجب است و نماز بدون آن، نماز صحیحی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در این گفتار گذشت معلوم شد که تکبیرة الاحرام و قرائت که می‌بایست با تکلم آن را </w:t>
      </w:r>
      <w:bookmarkStart w:id="134" w:name="pg10603_104081"/>
    </w:p>
    <w:p>
      <w:pPr>
        <w:pStyle w:val="BookText"/>
        <w:rPr/>
      </w:pPr>
      <w:bookmarkEnd w:id="134"/>
      <w:r>
        <w:rPr>
          <w:rFonts w:ascii="IRNazanin" w:hAnsi="IRNazanin" w:eastAsia="IRNazanin"/>
          <w:color w:val="111111"/>
          <w:sz w:val="28"/>
          <w:sz w:val="28"/>
          <w:szCs w:val="28"/>
          <w:rtl w:val="true"/>
          <w:lang w:bidi="fa-IR"/>
        </w:rPr>
        <w:t>انجام دهد، برای نمازگزار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شخص معلول و ناتوان از تکلم و تلفظ با رعایت شرایط آن، در روایتی که در گفتار بعد می‌آید، روشن می‌شود</w:t>
      </w:r>
      <w:r>
        <w:rPr>
          <w:rFonts w:eastAsia="IRNazanin" w:cs="IRNazanin"/>
          <w:color w:val="111111"/>
          <w:sz w:val="28"/>
          <w:szCs w:val="28"/>
          <w:rtl w:val="true"/>
          <w:lang w:bidi="fa-IR"/>
        </w:rPr>
        <w:t>.</w:t>
      </w:r>
    </w:p>
    <w:p>
      <w:pPr>
        <w:pStyle w:val="Heading4"/>
        <w:numPr>
          <w:ilvl w:val="3"/>
          <w:numId w:val="1"/>
        </w:numPr>
        <w:rPr/>
      </w:pPr>
      <w:bookmarkStart w:id="135" w:name="__RefHeading___Toc1651069_581953129"/>
      <w:bookmarkStart w:id="136" w:name="_Toc48"/>
      <w:bookmarkEnd w:id="135"/>
      <w:r>
        <w:rPr>
          <w:rtl w:val="true"/>
        </w:rPr>
        <w:t>گفتار سوم</w:t>
      </w:r>
      <w:r>
        <w:rPr>
          <w:rtl w:val="true"/>
        </w:rPr>
        <w:t xml:space="preserve">: </w:t>
      </w:r>
      <w:r>
        <w:rPr>
          <w:rtl w:val="true"/>
        </w:rPr>
        <w:t>روایات تکلیف معلول</w:t>
      </w:r>
      <w:bookmarkEnd w:id="136"/>
    </w:p>
    <w:p>
      <w:pPr>
        <w:pStyle w:val="BookText"/>
        <w:rPr/>
      </w:pPr>
      <w:r>
        <w:rPr>
          <w:rFonts w:ascii="IRNazanin" w:hAnsi="IRNazanin" w:eastAsia="IRNazanin"/>
          <w:color w:val="111111"/>
          <w:sz w:val="28"/>
          <w:sz w:val="28"/>
          <w:szCs w:val="28"/>
          <w:rtl w:val="true"/>
          <w:lang w:bidi="fa-IR"/>
        </w:rPr>
        <w:t>آن چه در این گفتار بدان اشاره می‌شود، تنها روایت موثقی است که به عنوان معین کننده راهکار به جای قرائت سالم در کتب روایی و فقهی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سکونی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الْأَخْرَسِ وَ تَشَهُّدُهُ وَ قِرَاءَتُهُ الْقُرْآنَ فِی الصَّلَاةِ تَحْرِیکُ لِسَانِهِ وَ إِشَارَتُهُ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لبیک گفتن، شهادت دادن و قرائت قرآن اخرس در نماز، حرکت دادن زبانش و اشاره با انگشتانش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از نظر سند، هرچند که وجود سکونی و نوفلی که ظاهراً شیعه نبوده‌اند،</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باعث شده تا روایت صحیحه نباشد، اما اجماع شیعه بر عمل به روایات سکونی است</w:t>
      </w:r>
      <w:r>
        <w:rPr>
          <w:rStyle w:val="FootnoteAnchor"/>
          <w:rtl w:val="true"/>
        </w:rPr>
        <w:footnoteReference w:id="615"/>
      </w:r>
      <w:r>
        <w:rPr>
          <w:rFonts w:ascii="IRNazanin" w:hAnsi="IRNazanin" w:eastAsia="IRNazanin"/>
          <w:color w:val="111111"/>
          <w:sz w:val="28"/>
          <w:sz w:val="28"/>
          <w:szCs w:val="28"/>
          <w:rtl w:val="true"/>
          <w:lang w:bidi="fa-IR"/>
        </w:rPr>
        <w:t>که غالباً از طریق نوفلی نقل شده است،</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این روایت نیز مورد اعتماد شیخ کلینی در کافی</w:t>
      </w:r>
      <w:r>
        <w:rPr>
          <w:rStyle w:val="FootnoteAnchor"/>
          <w:rtl w:val="true"/>
        </w:rPr>
        <w:footnoteReference w:id="617"/>
      </w:r>
      <w:r>
        <w:rPr>
          <w:rFonts w:ascii="IRNazanin" w:hAnsi="IRNazanin" w:eastAsia="IRNazanin"/>
          <w:color w:val="111111"/>
          <w:sz w:val="28"/>
          <w:sz w:val="28"/>
          <w:szCs w:val="28"/>
          <w:rtl w:val="true"/>
          <w:lang w:bidi="fa-IR"/>
        </w:rPr>
        <w:t>و شیخ طوسی در تهذیب</w:t>
      </w:r>
      <w:r>
        <w:rPr>
          <w:rStyle w:val="FootnoteAnchor"/>
          <w:rtl w:val="true"/>
        </w:rPr>
        <w:footnoteReference w:id="618"/>
      </w:r>
      <w:r>
        <w:rPr>
          <w:rFonts w:ascii="IRNazanin" w:hAnsi="IRNazanin" w:eastAsia="IRNazanin"/>
          <w:color w:val="111111"/>
          <w:sz w:val="28"/>
          <w:sz w:val="28"/>
          <w:szCs w:val="28"/>
          <w:rtl w:val="true"/>
          <w:lang w:bidi="fa-IR"/>
        </w:rPr>
        <w:t>بوده، و در کلام فقها بسیار نقل شده و مورد ارجاع و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تذکره</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منتهی،</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شهید اول در ذکری الشیعه،</w:t>
      </w:r>
      <w:r>
        <w:rPr>
          <w:rStyle w:val="FootnoteAnchor"/>
          <w:rtl w:val="true"/>
        </w:rPr>
        <w:footnoteReference w:id="621"/>
      </w: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623"/>
      </w: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6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در </w:t>
      </w:r>
      <w:bookmarkStart w:id="137" w:name="pg10603_104082"/>
    </w:p>
    <w:p>
      <w:pPr>
        <w:pStyle w:val="BookText"/>
        <w:rPr/>
      </w:pPr>
      <w:bookmarkEnd w:id="137"/>
      <w:r>
        <w:rPr>
          <w:rFonts w:ascii="IRNazanin" w:hAnsi="IRNazanin" w:eastAsia="IRNazanin"/>
          <w:color w:val="111111"/>
          <w:sz w:val="28"/>
          <w:sz w:val="28"/>
          <w:szCs w:val="28"/>
          <w:rtl w:val="true"/>
          <w:lang w:bidi="fa-IR"/>
        </w:rPr>
        <w:t>حدائق،</w:t>
      </w:r>
      <w:r>
        <w:rPr>
          <w:rStyle w:val="FootnoteAnchor"/>
          <w:rtl w:val="true"/>
        </w:rPr>
        <w:footnoteReference w:id="625"/>
      </w: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626"/>
      </w:r>
      <w:r>
        <w:rPr>
          <w:rFonts w:ascii="IRNazanin" w:hAnsi="IRNazanin" w:eastAsia="IRNazanin"/>
          <w:color w:val="111111"/>
          <w:sz w:val="28"/>
          <w:sz w:val="28"/>
          <w:szCs w:val="28"/>
          <w:rtl w:val="true"/>
          <w:lang w:bidi="fa-IR"/>
        </w:rPr>
        <w:t>حائری در ریاض المسائل،</w:t>
      </w:r>
      <w:r>
        <w:rPr>
          <w:rStyle w:val="FootnoteAnchor"/>
          <w:rtl w:val="true"/>
        </w:rPr>
        <w:footnoteReference w:id="627"/>
      </w: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آقا ضیاء در شرح تبصرة،</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روایت را آورده و آن را موثق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 که امام علیه السلام، حرکت زبان و اشاره با انگشتان را جایگزین تلفظ و قرائت به عنوان وظیفه اخرس در سه باب حج، شهادت و نماز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شخصی به وسیله حرکت زبان و اشاره با انگشتان، قرائت نماز را به جا می‌آورد</w:t>
      </w:r>
      <w:r>
        <w:rPr>
          <w:rFonts w:eastAsia="IRNazanin" w:cs="IRNazanin"/>
          <w:color w:val="111111"/>
          <w:sz w:val="28"/>
          <w:szCs w:val="28"/>
          <w:rtl w:val="true"/>
          <w:lang w:bidi="fa-IR"/>
        </w:rPr>
        <w:t>.</w:t>
      </w:r>
    </w:p>
    <w:p>
      <w:pPr>
        <w:pStyle w:val="Heading4"/>
        <w:numPr>
          <w:ilvl w:val="3"/>
          <w:numId w:val="1"/>
        </w:numPr>
        <w:rPr/>
      </w:pPr>
      <w:bookmarkStart w:id="138" w:name="__RefHeading___Toc1651071_581953129"/>
      <w:bookmarkStart w:id="139" w:name="_Toc49"/>
      <w:bookmarkEnd w:id="138"/>
      <w:r>
        <w:rPr>
          <w:rtl w:val="true"/>
        </w:rPr>
        <w:t>گفتار چهارم</w:t>
      </w:r>
      <w:r>
        <w:rPr>
          <w:rtl w:val="true"/>
        </w:rPr>
        <w:t xml:space="preserve">: </w:t>
      </w:r>
      <w:r>
        <w:rPr>
          <w:rtl w:val="true"/>
        </w:rPr>
        <w:t>بیان مسائل</w:t>
      </w:r>
      <w:bookmarkEnd w:id="139"/>
    </w:p>
    <w:p>
      <w:pPr>
        <w:pStyle w:val="BookText"/>
        <w:rPr/>
      </w:pPr>
      <w:r>
        <w:rPr>
          <w:rFonts w:ascii="IRNazanin" w:hAnsi="IRNazanin" w:eastAsia="IRNazanin"/>
          <w:color w:val="111111"/>
          <w:sz w:val="28"/>
          <w:sz w:val="28"/>
          <w:szCs w:val="28"/>
          <w:rtl w:val="true"/>
          <w:lang w:bidi="fa-IR"/>
        </w:rPr>
        <w:t>پس از بیان برخی از روایات مربوطه، در این گفتار به نتایجی که از روایات استفاده می‌شود پرداخته و در ضمن مسائلی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هر کدام از این مسائل پس از تطبیق با کلمات فقهاء بزرگ، و البته با توجه به اقتضای این رساله،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ابتدای فصل ذکر شد، در اینجا، فارغ از بحث‌های پیرامون ادله شرطیت و کیفیت تکبیرة الاحرام، قرائت و اذکار که در کتب مربوطه بیان شده، بر فرض ثابت شدن این شرایط؛ راجع به اینها از این جهت صحبت می‌کنیم که اگر شخص معلول، ناتوان از انجام آن به طور صحیح و با رعایت شرایط آن باشد، وظیفه‌اش چیست؟ اگر می‌تواند قرائت ناقص و ناتمامی داشته باشد، به همان اکتفا کند؟ یا وظیفه قرائت از ناتوان، کاملاً برداشته شده است؟ یا باید به چه نحوه آن را انجام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مراد از لفظ قرائت که در ادامه آمده است، اعم از تکبیرة الاحرام، قرائت حمد و سوره، و اذکار رکوع، سجده، تشهد و 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قرائت سالم در زمان دیگر</w:t>
      </w:r>
    </w:p>
    <w:p>
      <w:pPr>
        <w:pStyle w:val="BookText"/>
        <w:rPr/>
      </w:pPr>
      <w:r>
        <w:rPr>
          <w:rFonts w:ascii="IRNazanin" w:hAnsi="IRNazanin" w:eastAsia="IRNazanin"/>
          <w:color w:val="111111"/>
          <w:sz w:val="28"/>
          <w:sz w:val="28"/>
          <w:szCs w:val="28"/>
          <w:rtl w:val="true"/>
          <w:lang w:bidi="fa-IR"/>
        </w:rPr>
        <w:t>همانطور که در مسأله یکم در فصل قیام گذشت، اگر شخص معلول یقین دارد برای انجام فریضه نماز هرچند در آخر وقت به اندازه‌ای زمان دارد که بدون مستحبات، نماز واجب را با رعایت تکبیرة الاحرام، قرائت و اذکار اقامه کند، وی می‌بایست نماز را به شکل اصلی بخواند، هرچند در آخر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مستحبی را رعایت کند ولی قرائت نقض شود، نمازش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قدرت در رعایت قرائت، وی مشمول دلیل معذورین نشده و تحت اطلاق روایات قرائت کامل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احکام مربوطه به این مسأله، مانند همان است که در فصل قیام گذشت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قرائت کمتر </w:t>
      </w:r>
    </w:p>
    <w:p>
      <w:pPr>
        <w:pStyle w:val="BookText"/>
        <w:rPr/>
      </w:pPr>
      <w:r>
        <w:rPr>
          <w:rFonts w:ascii="IRNazanin" w:hAnsi="IRNazanin" w:eastAsia="IRNazanin"/>
          <w:color w:val="111111"/>
          <w:sz w:val="28"/>
          <w:sz w:val="28"/>
          <w:szCs w:val="28"/>
          <w:rtl w:val="true"/>
          <w:lang w:bidi="fa-IR"/>
        </w:rPr>
        <w:t>اگر مکلف توانایی قرائت سوره کوچکی مثل کوثر یا سوره خاصی بعد از حمد را دارد، می‌بایست همان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شروع به سوره دیگری کرده بود، و سپس عذر حادث شد، در هر کجای سوره که بود، به سوره‌ای که قدرت دارد، عدول می‌کند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چراکه حدوث عذر نشان می‌دهد از ابتدا امر به آن سوره و ذکر تعلق نگرفته بود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اخفات قرائت عاجز</w:t>
      </w:r>
    </w:p>
    <w:p>
      <w:pPr>
        <w:pStyle w:val="BookText"/>
        <w:rPr/>
      </w:pPr>
      <w:r>
        <w:rPr>
          <w:rFonts w:ascii="IRNazanin" w:hAnsi="IRNazanin" w:eastAsia="IRNazanin"/>
          <w:color w:val="111111"/>
          <w:sz w:val="28"/>
          <w:sz w:val="28"/>
          <w:szCs w:val="28"/>
          <w:rtl w:val="true"/>
          <w:lang w:bidi="fa-IR"/>
        </w:rPr>
        <w:t>اگر مکلف فقط بتواند با اخفات قرائت را در نمازهای صبح، مغرب و عشاء انجام دهد، همان از او کافی است و این مرتبه مقدم بر مرتبه تبدل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قرائت اخفاتی، قرائت اطلاق می‌شود و فقط در این قرائت، یکی از شروط صحت رعایت نشده که ترک عمدی آن مبطل نماز است</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ولی در صورت تبدیل، قرائتِ انجام شده متفاوت از قرائت اصلی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اخرس و لال</w:t>
      </w:r>
    </w:p>
    <w:p>
      <w:pPr>
        <w:pStyle w:val="BookText"/>
        <w:rPr/>
      </w:pPr>
      <w:r>
        <w:rPr>
          <w:rFonts w:ascii="IRNazanin" w:hAnsi="IRNazanin" w:eastAsia="IRNazanin"/>
          <w:color w:val="111111"/>
          <w:sz w:val="28"/>
          <w:sz w:val="28"/>
          <w:szCs w:val="28"/>
          <w:rtl w:val="true"/>
          <w:lang w:bidi="fa-IR"/>
        </w:rPr>
        <w:t>اگر مکلف اخرس و لال بوده ولی بتواند بخشی را درست تلفظ کند، به همان میزان، قرائت صحیح بر او واجب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 مابقی را به روشی که در ادامه می‌آید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است که از اصل تلفظ ناتوان بوده و توانایی بر قرائت و تلفظ را اصلاً نداشته باشد، به دلیل موثقه سکونی</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که در گفتار سوم گذشت، زبانش را برای تلفظ کلمات می‌گرداند، و با دستانش به لفظی که می‌خواهد تلفظ کند، اشاره می‌کند،</w:t>
      </w:r>
      <w:r>
        <w:rPr>
          <w:rStyle w:val="FootnoteAnchor"/>
          <w:rtl w:val="true"/>
        </w:rPr>
        <w:footnoteReference w:id="636"/>
      </w:r>
      <w:r>
        <w:rPr>
          <w:rFonts w:ascii="IRNazanin" w:hAnsi="IRNazanin" w:eastAsia="IRNazanin"/>
          <w:color w:val="111111"/>
          <w:sz w:val="28"/>
          <w:sz w:val="28"/>
          <w:szCs w:val="28"/>
          <w:rtl w:val="true"/>
          <w:lang w:bidi="fa-IR"/>
        </w:rPr>
        <w:t>که البته لازم نیست حتماً با انگشتان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هرچند در موثقه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برخی نیز منحصر در انگشت دانسته‌اند،</w:t>
      </w:r>
      <w:r>
        <w:rPr>
          <w:rStyle w:val="FootnoteAnchor"/>
          <w:rtl w:val="true"/>
        </w:rPr>
        <w:footnoteReference w:id="6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شاید بتوان </w:t>
      </w:r>
    </w:p>
    <w:p>
      <w:pPr>
        <w:pStyle w:val="BookText"/>
        <w:rPr/>
      </w:pPr>
      <w:r>
        <w:rPr>
          <w:rFonts w:ascii="IRNazanin" w:hAnsi="IRNazanin" w:eastAsia="IRNazanin"/>
          <w:color w:val="111111"/>
          <w:sz w:val="28"/>
          <w:sz w:val="28"/>
          <w:szCs w:val="28"/>
          <w:rtl w:val="true"/>
          <w:lang w:bidi="fa-IR"/>
        </w:rPr>
        <w:t>مانند اغلب فقها گفت روایت حمل بر غالب اشاره است که با انگشتان صورت می‌گیرد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بنابراین نمی‌تواند نافی اشاره با غیر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اشاره با دست را نیز آورده‌اند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همچنین لازم نیست اشاره به شکل زبان اشاره مصوب بین‌المللی</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زبان اشاره سیستم قراردادی خاص منظم و پیشرفته زبانی است که برای انتقال معنا، از الگوهای علایم دیداری مانند ترکیب همزمان شکل، جهت و حرکت دستان، بازوها یا بدن و حالات صورت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زبان اشاره در اینجا، زبان اشاره بین المللی در سطح جهان است که قرارداد شده، و البته در هر منطقه عناصر بومی زبان نیز به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اشاره که به اذکار صورت 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پیرامون مشارالیه در اشاره‌ای که اخرس انجام می‌دهد، برخی اشاره به لفظ</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برخی اشاره به معنی</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را ذکر کرده‌اند، که مطمئناً معنی وضعی الفاظ</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همچنین فهم تفصیلی معنای قرائت</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مراد نیست؛ چراکه بر غیر اخرس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به جای تلفظ کردن که ناتوان است، به معنای صیغه و جملات که می‌فهمد اشاره می‌کند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همچنان که شخص قادر، با تلفظش معنی الفاظ را اجمالاً قصد می‌کند، اخرس نیز به مقصود اصلی که معنای تکبیر و کلمات است تفصیلاً اشاره می‌کند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روایت را به خاطر عدم صحت سند آن نپذیریم، آن چه گفته مشکل می‌شود</w:t>
      </w:r>
      <w:r>
        <w:rPr>
          <w:rStyle w:val="FootnoteAnchor"/>
          <w:rtl w:val="true"/>
        </w:rPr>
        <w:footnoteReference w:id="647"/>
      </w:r>
      <w:r>
        <w:rPr>
          <w:rFonts w:ascii="IRNazanin" w:hAnsi="IRNazanin" w:eastAsia="IRNazanin"/>
          <w:color w:val="111111"/>
          <w:sz w:val="28"/>
          <w:sz w:val="28"/>
          <w:szCs w:val="28"/>
          <w:rtl w:val="true"/>
          <w:lang w:bidi="fa-IR"/>
        </w:rPr>
        <w:t xml:space="preserve">و باید حکم </w:t>
      </w:r>
    </w:p>
    <w:p>
      <w:pPr>
        <w:pStyle w:val="BookText"/>
        <w:rPr/>
      </w:pPr>
      <w:r>
        <w:rPr>
          <w:rFonts w:ascii="IRNazanin" w:hAnsi="IRNazanin" w:eastAsia="IRNazanin"/>
          <w:color w:val="111111"/>
          <w:sz w:val="28"/>
          <w:sz w:val="28"/>
          <w:szCs w:val="28"/>
          <w:rtl w:val="true"/>
          <w:lang w:bidi="fa-IR"/>
        </w:rPr>
        <w:t>به برائت چنین مکلفی از تکلیف قرائت شود؛</w:t>
      </w:r>
      <w:r>
        <w:rPr>
          <w:rStyle w:val="FootnoteAnchor"/>
          <w:rtl w:val="true"/>
        </w:rPr>
        <w:footnoteReference w:id="648"/>
      </w:r>
      <w:r>
        <w:rPr>
          <w:rFonts w:ascii="IRNazanin" w:hAnsi="IRNazanin" w:eastAsia="IRNazanin"/>
          <w:color w:val="111111"/>
          <w:sz w:val="28"/>
          <w:sz w:val="28"/>
          <w:szCs w:val="28"/>
          <w:rtl w:val="true"/>
          <w:lang w:bidi="fa-IR"/>
        </w:rPr>
        <w:t>چراکه آنچه واجب است، قرائت است حتی بدون حضور قلب و توجه به الفاظ، حال که وی از این قرائت عاجز است، تکلیف از وی ساقط بوده و نماز را بدون تلفظ و اشاره، و با نیت تکبیرة الاحرام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دست برداشتن از اجماع و عدم اختلاف فقها در حکم به لزوم تحرک لسان و اشاره با دست، مشکل‌تر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تصور اذکار در نفس و عقد القلب</w:t>
      </w:r>
    </w:p>
    <w:p>
      <w:pPr>
        <w:pStyle w:val="BookText"/>
        <w:rPr/>
      </w:pPr>
      <w:r>
        <w:rPr>
          <w:rFonts w:ascii="IRNazanin" w:hAnsi="IRNazanin" w:eastAsia="IRNazanin"/>
          <w:color w:val="111111"/>
          <w:sz w:val="28"/>
          <w:sz w:val="28"/>
          <w:szCs w:val="28"/>
          <w:rtl w:val="true"/>
          <w:lang w:bidi="fa-IR"/>
        </w:rPr>
        <w:t>اما علاوه بر اشاره، اغلب فقها</w:t>
      </w:r>
      <w:r>
        <w:rPr>
          <w:rStyle w:val="FootnoteAnchor"/>
          <w:rtl w:val="true"/>
        </w:rPr>
        <w:footnoteReference w:id="650"/>
      </w:r>
      <w:r>
        <w:rPr>
          <w:rFonts w:ascii="IRNazanin" w:hAnsi="IRNazanin" w:eastAsia="IRNazanin"/>
          <w:color w:val="111111"/>
          <w:sz w:val="28"/>
          <w:sz w:val="28"/>
          <w:szCs w:val="28"/>
          <w:rtl w:val="true"/>
          <w:lang w:bidi="fa-IR"/>
        </w:rPr>
        <w:t>تصور اذکار در نفس و عقد القلب را نیز آورده و حتی شیخ انصاری نیز ادعای بلاخلاف بر آن کرده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البته از آنجا که روایات اخرس خالی از لزوم تصور ذهنی الفاظ یا معانی می‌باشند،</w:t>
      </w:r>
      <w:r>
        <w:rPr>
          <w:rStyle w:val="FootnoteAnchor"/>
          <w:rtl w:val="true"/>
        </w:rPr>
        <w:footnoteReference w:id="652"/>
      </w:r>
      <w:r>
        <w:rPr>
          <w:rFonts w:ascii="IRNazanin" w:hAnsi="IRNazanin" w:eastAsia="IRNazanin"/>
          <w:color w:val="111111"/>
          <w:sz w:val="28"/>
          <w:sz w:val="28"/>
          <w:szCs w:val="28"/>
          <w:rtl w:val="true"/>
          <w:lang w:bidi="fa-IR"/>
        </w:rPr>
        <w:t>می‌توان گفت مبنای روایی خاص نداشته و به دلیل شهرت فتوایی و یا شبیه آن،</w:t>
      </w:r>
      <w:r>
        <w:rPr>
          <w:rStyle w:val="FootnoteAnchor"/>
          <w:rtl w:val="true"/>
        </w:rPr>
        <w:footnoteReference w:id="653"/>
      </w:r>
      <w:r>
        <w:rPr>
          <w:rFonts w:ascii="IRNazanin" w:hAnsi="IRNazanin" w:eastAsia="IRNazanin"/>
          <w:color w:val="111111"/>
          <w:sz w:val="28"/>
          <w:sz w:val="28"/>
          <w:szCs w:val="28"/>
          <w:rtl w:val="true"/>
          <w:lang w:bidi="fa-IR"/>
        </w:rPr>
        <w:t>و همچنین قاعده میسور</w:t>
      </w:r>
      <w:r>
        <w:rPr>
          <w:rStyle w:val="FootnoteAnchor"/>
          <w:rtl w:val="true"/>
        </w:rPr>
        <w:footnoteReference w:id="654"/>
      </w:r>
      <w:r>
        <w:rPr>
          <w:rFonts w:ascii="IRNazanin" w:hAnsi="IRNazanin" w:eastAsia="IRNazanin"/>
          <w:color w:val="111111"/>
          <w:sz w:val="28"/>
          <w:sz w:val="28"/>
          <w:szCs w:val="28"/>
          <w:rtl w:val="true"/>
          <w:lang w:bidi="fa-IR"/>
        </w:rPr>
        <w:t>مورد پذیرش مشهور فقها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هرچند تصور ذهنی اذکار در روایات به طور خاص دیده نشده، ولی از این جهت مناسب به نظر می‌رسد که در صورت صحت و سلامت بدن نیز تکبیرة الاحرام، قرائت و اذکار به همراه قصد و نیت و توجه لازم بود،</w:t>
      </w:r>
      <w:r>
        <w:rPr>
          <w:rStyle w:val="FootnoteAnchor"/>
          <w:rtl w:val="true"/>
        </w:rPr>
        <w:footnoteReference w:id="655"/>
      </w:r>
      <w:r>
        <w:rPr>
          <w:rFonts w:ascii="IRNazanin" w:hAnsi="IRNazanin" w:eastAsia="IRNazanin"/>
          <w:color w:val="111111"/>
          <w:sz w:val="28"/>
          <w:sz w:val="28"/>
          <w:szCs w:val="28"/>
          <w:rtl w:val="true"/>
          <w:lang w:bidi="fa-IR"/>
        </w:rPr>
        <w:t>حال که وی از ذکر ناتوان است، قصد و نیت قلبی که قدرت بر آن دارد، بر وجوب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قصد و نیت، غیر از تصور ذهنی الفاظ و قرائت در نفس است که حکم به وجوبش شده، پس فقط بر مبنای اجماع یا قاعده میسور ثابت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شاید صحیح این باشد که تصور الفاظ در نفس در مورد اخرس لازم نیست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همچنان که </w:t>
      </w:r>
    </w:p>
    <w:p>
      <w:pPr>
        <w:pStyle w:val="BookText"/>
        <w:rPr/>
      </w:pPr>
      <w:r>
        <w:rPr>
          <w:rFonts w:ascii="IRNazanin" w:hAnsi="IRNazanin" w:eastAsia="IRNazanin"/>
          <w:color w:val="111111"/>
          <w:sz w:val="28"/>
          <w:sz w:val="28"/>
          <w:szCs w:val="28"/>
          <w:rtl w:val="true"/>
          <w:lang w:bidi="fa-IR"/>
        </w:rPr>
        <w:t>توجه به الفاظ و افعال نماز، در مورد شخص سالم نیز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اراده و قصد اذکار کافی 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به طوری که اشاره و تحریک لسان بدون توجه و عقد القلب متصور نمی‌شود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یعنی همان که در مورد ناطقین واجب است، در خصوص اخرس و معذورین نیز همان مقدار واجب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یا اینکه بگوییم منظور از تصور اذکار و عقد القلب، همان اشاره به معنای صیغه است که در روایت اخرس آمده و همراه با تحریک لسان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اغلب فقها نیز در یک بحث آورده و حتی برخی آن را این‌گونه تفسیر کرده‌اند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تلفظ</w:t>
      </w:r>
    </w:p>
    <w:p>
      <w:pPr>
        <w:pStyle w:val="BookText"/>
        <w:rPr/>
      </w:pPr>
      <w:r>
        <w:rPr>
          <w:rFonts w:ascii="IRNazanin" w:hAnsi="IRNazanin" w:eastAsia="IRNazanin"/>
          <w:color w:val="111111"/>
          <w:sz w:val="28"/>
          <w:sz w:val="28"/>
          <w:szCs w:val="28"/>
          <w:rtl w:val="true"/>
          <w:lang w:bidi="fa-IR"/>
        </w:rPr>
        <w:t>اگر مکلف به سبب جوش یا آفتی در زبان یا دهان دارد نتواند به درستی کلمات را و یا یک کلمه خاص را تلفظ کند، به همان مقدار که می‌تواند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ذاتاً حرف راء را یاء تلفظ می‌کند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ولی اگر عارضه در زبان و دهان یا قطع حنجره به حدی است که اصلاً نمی‌تواند تلفظ کند، به روش اخرس عمل کرده و زبانش را برای تلفظ کلمات می‌گرداند، و با دستانش به لفظی که می‌خواهد تلفظ کند، اشاره می‌کند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نه اینکه به قرائت در نفس اکتفا کند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چراکه چنین شخصی نیز به مانند اخرس محسوب می‌شود</w:t>
      </w:r>
      <w:r>
        <w:rPr>
          <w:rStyle w:val="FootnoteAnchor"/>
          <w:rtl w:val="true"/>
        </w:rPr>
        <w:footnoteReference w:id="66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هرچند روایات باب مانند موثقه سکونی</w:t>
      </w:r>
      <w:r>
        <w:rPr>
          <w:rStyle w:val="FootnoteAnchor"/>
          <w:rtl w:val="true"/>
        </w:rPr>
        <w:footnoteReference w:id="6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اخرس و لال </w:t>
      </w:r>
    </w:p>
    <w:p>
      <w:pPr>
        <w:pStyle w:val="BookText"/>
        <w:rPr/>
      </w:pP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اما مناسبت حکم و موضوع</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اقتضا می‌کند اخرس به خاطر عدم قدرت بر تکلم به عنوان مثال در لسان دلیل اخذ شده باشد،</w:t>
      </w:r>
      <w:r>
        <w:rPr>
          <w:rStyle w:val="FootnoteAnchor"/>
          <w:rtl w:val="true"/>
        </w:rPr>
        <w:footnoteReference w:id="667"/>
      </w:r>
      <w:r>
        <w:rPr>
          <w:rFonts w:ascii="IRNazanin" w:hAnsi="IRNazanin" w:eastAsia="IRNazanin"/>
          <w:color w:val="111111"/>
          <w:sz w:val="28"/>
          <w:sz w:val="28"/>
          <w:szCs w:val="28"/>
          <w:rtl w:val="true"/>
          <w:lang w:bidi="fa-IR"/>
        </w:rPr>
        <w:t>بنابراین از اخرس الغاء خصوصیت شده، و حکم اخرس بر چنین شخصی نیز که نمی‌تواند تلفظ کند نیز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در سجده</w:t>
      </w:r>
    </w:p>
    <w:p>
      <w:pPr>
        <w:pStyle w:val="BookText"/>
        <w:rPr/>
      </w:pP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گفته شد، اخرس برای قرائت از اشاره دست استفاده می‌کند، از طرفی در حال سجده، وضع دو دست بر زمین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بتواند کف دست را بر زمین بگذارد و با انگشتان برای اشاره استفاده کند، از این راهکار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اگر نمی‌توانست و مجبور بود وضع کف یا اشاره را ترک کند، موثقه سکونی</w:t>
      </w:r>
      <w:r>
        <w:rPr>
          <w:rStyle w:val="FootnoteAnchor"/>
          <w:rtl w:val="true"/>
        </w:rPr>
        <w:footnoteReference w:id="668"/>
      </w:r>
      <w:r>
        <w:rPr>
          <w:rFonts w:ascii="IRNazanin" w:hAnsi="IRNazanin" w:eastAsia="IRNazanin"/>
          <w:color w:val="111111"/>
          <w:sz w:val="28"/>
          <w:sz w:val="28"/>
          <w:szCs w:val="28"/>
          <w:rtl w:val="true"/>
          <w:lang w:bidi="fa-IR"/>
        </w:rPr>
        <w:t>که حکم به جایگزینی اشاره با انگشتان می‌کند، مقدم بر دلیل وجوب وضع یدین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به دلیل وجوب وضع یدین عمل شود، جایی برای عمل به روایت اخرس در سجده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رافع وجوب وضع دست بوده و از دست برای اشاره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اشاره با یک دست نیز محقق بشود، دست دیگر را بر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اینکه گفته شود روایت در خصوص قرائت قرآن در نماز آمده، یعنی حمد و سوره، و نه ذکر رکوع و سجده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همچنان که در استفاده ید از کلمه اصبع در روایت گفته شد، این الفاظ به عنوان نمونه در روایت آمده،</w:t>
      </w:r>
      <w:r>
        <w:rPr>
          <w:rStyle w:val="FootnoteAnchor"/>
          <w:rtl w:val="true"/>
        </w:rPr>
        <w:footnoteReference w:id="66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مناسبت حکم و موضوع اقتضا می‌کند که الفاظ قرآنیِ نماز ویژگی خاصی نداشته باشند،</w:t>
      </w:r>
      <w:r>
        <w:rPr>
          <w:rStyle w:val="FootnoteAnchor"/>
          <w:rtl w:val="true"/>
        </w:rPr>
        <w:footnoteReference w:id="670"/>
      </w:r>
      <w:r>
        <w:rPr>
          <w:rFonts w:ascii="IRNazanin" w:hAnsi="IRNazanin" w:eastAsia="IRNazanin"/>
          <w:color w:val="111111"/>
          <w:sz w:val="28"/>
          <w:sz w:val="28"/>
          <w:szCs w:val="28"/>
          <w:rtl w:val="true"/>
          <w:lang w:bidi="fa-IR"/>
        </w:rPr>
        <w:t>و اصل عدم قدرت بر تکلم منظور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سایر بخش‌های نماز نیز، به روایت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استفاده از دستگاه حنجره مصنوعی</w:t>
      </w:r>
    </w:p>
    <w:p>
      <w:pPr>
        <w:pStyle w:val="BookText"/>
        <w:rPr/>
      </w:pPr>
      <w:r>
        <w:rPr>
          <w:rFonts w:ascii="IRNazanin" w:hAnsi="IRNazanin" w:eastAsia="IRNazanin"/>
          <w:color w:val="111111"/>
          <w:sz w:val="28"/>
          <w:sz w:val="28"/>
          <w:szCs w:val="28"/>
          <w:rtl w:val="true"/>
          <w:lang w:bidi="fa-IR"/>
        </w:rPr>
        <w:t>در برخی از بیماری‌های دهان و حنجره که در گفتار اول اشاره شد، شخص می‌تواند با کمک دستگاهی، صدا و الفاظ را از گردن خود و بدون استفاده از لب و دهان،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چنین شخصی که ناتوان از تلفظ دهانی و ادای حروف از مخارج مربوطه بوده، اخرس محسوب می‌شود، و تلفظ با دستگاه کافی نیست چراکه قرائت واجب در نماز، قرائت دهانی است، و وی که از قرائت دهانی عاجز است به وظیفه اخرس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تکلم و قرائتِ با دستگاه نیز عرفاً قرائت اطلاق می‌شود، و همانطور که در انحناء برای رکوع و سجده گذشت، اطلاق عرفی رکوع و سجده در آن کفایت می‌کند، و اینجا هم اطلاق عرفی قرائت، برای وی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همین قرائت دستگاهی نیز عرفاً مقدم بر زبان اشاره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زبانِ اشاره، قرائت</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یا بدل قرائت</w:t>
      </w:r>
      <w:r>
        <w:rPr>
          <w:rStyle w:val="FootnoteAnchor"/>
          <w:rtl w:val="true"/>
        </w:rPr>
        <w:footnoteReference w:id="672"/>
      </w:r>
      <w:r>
        <w:rPr>
          <w:rFonts w:ascii="IRNazanin" w:hAnsi="IRNazanin" w:eastAsia="IRNazanin"/>
          <w:color w:val="111111"/>
          <w:sz w:val="28"/>
          <w:sz w:val="28"/>
          <w:szCs w:val="28"/>
          <w:rtl w:val="true"/>
          <w:lang w:bidi="fa-IR"/>
        </w:rPr>
        <w:t>محسوب می‌شود، تلفظ با دستگاه نیز برای چنین شخصی، قرائت و بدل بهتری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که از قرائت دهانی معذور است، وظیفه او به قرائت با دستگاه که قرائت است،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شاید غیر از قاعده میسور نتوان بر این مورد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عرفاً به چنین شخصی اخرس اطلاق نشود، باید گفت وظیفة واجب او همان قرائت با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مطمئناً به این قرائت هم، عرفاً قرائت اطلاق می‌شود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زبان یا دست</w:t>
      </w:r>
    </w:p>
    <w:p>
      <w:pPr>
        <w:pStyle w:val="BookText"/>
        <w:rPr/>
      </w:pPr>
      <w:r>
        <w:rPr>
          <w:rFonts w:ascii="IRNazanin" w:hAnsi="IRNazanin" w:eastAsia="IRNazanin"/>
          <w:color w:val="111111"/>
          <w:sz w:val="28"/>
          <w:sz w:val="28"/>
          <w:szCs w:val="28"/>
          <w:rtl w:val="true"/>
          <w:lang w:bidi="fa-IR"/>
        </w:rPr>
        <w:t>اگر اخرس، مقطوع اللسان یا مقطوع الید بود، به دلیل عذر، تحریک لسان و اشاره با دست نیز از او ساقط است، و به نیت و اراده و قصدِ قرائت که بر آن توانایی دارد،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قصد تکبیر الاحرام، آن را انجام می‌دهد، و سپس قصد قرائت کرده و بعد از آن رکوع می‌رود و قصد ذکر رکوع می‌کند و ادامه نماز را به همین شکل 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قصد قرائت، برخی وجوب قرائت در ذهن و توهم قرائت را آورده‌اند،</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می‌تواند با قاعده میسور ثابت شود، که البته دلیل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تطبیق و استفاده از روایات داله</w:t>
      </w:r>
      <w:r>
        <w:rPr>
          <w:rStyle w:val="FootnoteAnchor"/>
          <w:rtl w:val="true"/>
        </w:rPr>
        <w:footnoteReference w:id="6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کفایت قرائت ذهنی که برای حال خوف و پشت </w:t>
      </w:r>
    </w:p>
    <w:p>
      <w:pPr>
        <w:pStyle w:val="BookText"/>
        <w:rPr/>
      </w:pPr>
      <w:r>
        <w:rPr>
          <w:rFonts w:ascii="IRNazanin" w:hAnsi="IRNazanin" w:eastAsia="IRNazanin"/>
          <w:color w:val="111111"/>
          <w:sz w:val="28"/>
          <w:sz w:val="28"/>
          <w:szCs w:val="28"/>
          <w:rtl w:val="true"/>
          <w:lang w:bidi="fa-IR"/>
        </w:rPr>
        <w:t>مخالف مذهب</w:t>
      </w:r>
      <w:r>
        <w:rPr>
          <w:rStyle w:val="FootnoteAnchor"/>
          <w:rtl w:val="true"/>
        </w:rPr>
        <w:footnoteReference w:id="676"/>
      </w:r>
      <w:r>
        <w:rPr>
          <w:rFonts w:ascii="IRNazanin" w:hAnsi="IRNazanin" w:eastAsia="IRNazanin"/>
          <w:color w:val="111111"/>
          <w:sz w:val="28"/>
          <w:sz w:val="28"/>
          <w:szCs w:val="28"/>
          <w:rtl w:val="true"/>
          <w:lang w:bidi="fa-IR"/>
        </w:rPr>
        <w:t>آمده، بر شخص مقطوع اللسان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علاوه بر ضعف سندی،</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ربطی به بحث ما نحن فیه ندارد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البته می‌توان گفت لااقل قرائت ذهنی را به طور کلی تشریع می‌کند؛ اما وجوب آن بر مقطوع السان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کفایت نماز با صرفً قصد قرائت به شکلی که گفته شد،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بگوییم مثلاً پس از قصد قرائت حمد و سوره که لحظه‌ای کوتاه طول می‌کشد،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طمأنینه</w:t>
      </w:r>
    </w:p>
    <w:p>
      <w:pPr>
        <w:pStyle w:val="BookText"/>
        <w:rPr/>
      </w:pPr>
      <w:r>
        <w:rPr>
          <w:rFonts w:ascii="IRNazanin" w:hAnsi="IRNazanin" w:eastAsia="IRNazanin"/>
          <w:color w:val="111111"/>
          <w:sz w:val="28"/>
          <w:sz w:val="28"/>
          <w:szCs w:val="28"/>
          <w:rtl w:val="true"/>
          <w:lang w:bidi="fa-IR"/>
        </w:rPr>
        <w:t>همانطور که در گفتار اول اشاره شد، رعایت طمأنیه و آرامش در حالت تکبیرة الاحرام</w:t>
      </w:r>
      <w:r>
        <w:rPr>
          <w:rStyle w:val="FootnoteAnchor"/>
          <w:rtl w:val="true"/>
        </w:rPr>
        <w:footnoteReference w:id="679"/>
      </w:r>
      <w:r>
        <w:rPr>
          <w:rFonts w:ascii="IRNazanin" w:hAnsi="IRNazanin" w:eastAsia="IRNazanin"/>
          <w:color w:val="111111"/>
          <w:sz w:val="28"/>
          <w:sz w:val="28"/>
          <w:szCs w:val="28"/>
          <w:rtl w:val="true"/>
          <w:lang w:bidi="fa-IR"/>
        </w:rPr>
        <w:t>و گفتن ذکر</w:t>
      </w:r>
      <w:r>
        <w:rPr>
          <w:rStyle w:val="FootnoteAnchor"/>
          <w:rtl w:val="true"/>
        </w:rPr>
        <w:footnoteReference w:id="680"/>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معلول ناتوان از رعایت طمأنیه باشد، این شرط برای وی ساقط شده،</w:t>
      </w:r>
      <w:r>
        <w:rPr>
          <w:rStyle w:val="FootnoteAnchor"/>
          <w:rtl w:val="true"/>
        </w:rPr>
        <w:footnoteReference w:id="681"/>
      </w:r>
      <w:r>
        <w:rPr>
          <w:rFonts w:ascii="IRNazanin" w:hAnsi="IRNazanin" w:eastAsia="IRNazanin"/>
          <w:color w:val="111111"/>
          <w:sz w:val="28"/>
          <w:sz w:val="28"/>
          <w:szCs w:val="28"/>
          <w:rtl w:val="true"/>
          <w:lang w:bidi="fa-IR"/>
        </w:rPr>
        <w:t>و تکبیرة الاحرام و ذکر را در همان حالت که می‌تواند می‌گوید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موالات</w:t>
      </w:r>
    </w:p>
    <w:p>
      <w:pPr>
        <w:pStyle w:val="BookText"/>
        <w:rPr/>
      </w:pPr>
      <w:r>
        <w:rPr>
          <w:rFonts w:ascii="IRNazanin" w:hAnsi="IRNazanin" w:eastAsia="IRNazanin"/>
          <w:color w:val="111111"/>
          <w:sz w:val="28"/>
          <w:sz w:val="28"/>
          <w:szCs w:val="28"/>
          <w:rtl w:val="true"/>
          <w:lang w:bidi="fa-IR"/>
        </w:rPr>
        <w:t>همانطور که در گفتار اول اشاره شد، رعایت موالات از شروط صحت قرائت 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ولی اگر شخص معلول برای انجام قرائت صحیح یا قرائتی که وظیفه‌اش است، ناتوان از رعایت موالات باشد، همانطور که در مسأله قبل پیرامون شرط طمأنیه گفته شد، این شرط برای وی ساقط شده، و در همان حالت که می‌تواند ادامه می‌دهد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اقامه جماعت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انحاء مختلف از قرائت عاجز است، لزومی ندارد نمازش را به جماعت بخواند تا قرائت کمتری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وظیفه معذور به شکلی که گفته شد منتقل می‌شود و این وظیفه </w:t>
      </w:r>
    </w:p>
    <w:p>
      <w:pPr>
        <w:pStyle w:val="BookText"/>
        <w:rPr/>
      </w:pPr>
      <w:r>
        <w:rPr>
          <w:rFonts w:ascii="IRNazanin" w:hAnsi="IRNazanin" w:eastAsia="IRNazanin"/>
          <w:color w:val="111111"/>
          <w:sz w:val="28"/>
          <w:sz w:val="28"/>
          <w:szCs w:val="28"/>
          <w:rtl w:val="true"/>
          <w:lang w:bidi="fa-IR"/>
        </w:rPr>
        <w:t>معلول محسوب می‌شود همچنان که وظیفه شخص سالم، قرائت صحیح شمرده می‌شود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همچنین که دلیلی بر وجوب اقامه جماعت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عجز و رفع آن</w:t>
      </w:r>
    </w:p>
    <w:p>
      <w:pPr>
        <w:pStyle w:val="BookText"/>
        <w:rPr/>
      </w:pPr>
      <w:r>
        <w:rPr>
          <w:rFonts w:ascii="IRNazanin" w:hAnsi="IRNazanin" w:eastAsia="IRNazanin"/>
          <w:color w:val="111111"/>
          <w:sz w:val="28"/>
          <w:sz w:val="28"/>
          <w:szCs w:val="28"/>
          <w:rtl w:val="true"/>
          <w:lang w:bidi="fa-IR"/>
        </w:rPr>
        <w:t>در کتب فقها پیرامون این مسأله در خصوص قرائت مطلب تفصیلی پیدا نکردیم، لذا حکم مذکور از مباحث دیگر، خصوصاً بحث حدوث قدرت و عجز در قیام و رکوع استفاده شده است؛ بنابراین به منابع خاص ارجاع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نماز از انجام ادامه قرائت عاجز شد، به هر میزان که توانست و طبق وظیفه‌اش که شرح داده شد،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اکنون مصداق معذور دانسته شده و به طبق دلیل معذورین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قرائت اشتباه یا قرائت اشاره‌ای، قدرت بر قرائت صحیح پیدا کرد، می‌توان گفت فقط ادامه نماز را با قرائت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تاکنون که معذور بوده، به وظیفه‌اش طبق ادله معذورین عمل کرده، و الآن که قادر شده، از تحت مصادیق معذورین خارج شده، و تحت ادله اصلی قرائت صحیح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با جریان اصالة الصحة در قرائت قبلی، </w:t>
      </w:r>
      <w:r>
        <w:rPr>
          <w:rStyle w:val="FootnoteAnchor"/>
          <w:rtl w:val="true"/>
        </w:rPr>
        <w:footnoteReference w:id="686"/>
      </w:r>
      <w:r>
        <w:rPr>
          <w:rFonts w:ascii="IRNazanin" w:hAnsi="IRNazanin" w:eastAsia="IRNazanin"/>
          <w:color w:val="111111"/>
          <w:sz w:val="28"/>
          <w:sz w:val="28"/>
          <w:szCs w:val="28"/>
          <w:rtl w:val="true"/>
          <w:lang w:bidi="fa-IR"/>
        </w:rPr>
        <w:t>ادامه نماز را با قرائت و اذکار صحیح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ادله معذورین برای تخفیف آمده و استیناف مخالف تخفیف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یا می‌توان مانند برخی فقها گفت معذور بودن منافاتی با وجوب استیناف و از سر گیری قرائت ندارد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بنابراین باید قرائت آن بخش را از اول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شاید این قول صحیح باشد که وی لازم است نماز را از اول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وظیفه او که قادر است، قرائت صحیح است؛ و فقط تصور مکلف به وجود عذر باعث شده بود تا تحت مصادق معذورین قرار گرفته و مطابق دلیل معذورین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معلوم شد او قدرت بر قرائت صحیح دارد، در واقع معلوم می‌شود ورود او تحت ادله معذورین صرف تخیل بوده،</w:t>
      </w:r>
      <w:r>
        <w:rPr>
          <w:rStyle w:val="FootnoteAnchor"/>
          <w:rtl w:val="true"/>
        </w:rPr>
        <w:footnoteReference w:id="689"/>
      </w:r>
      <w:r>
        <w:rPr>
          <w:rFonts w:ascii="IRNazanin" w:hAnsi="IRNazanin" w:eastAsia="IRNazanin"/>
          <w:color w:val="111111"/>
          <w:sz w:val="28"/>
          <w:sz w:val="28"/>
          <w:szCs w:val="28"/>
          <w:rtl w:val="true"/>
          <w:lang w:bidi="fa-IR"/>
        </w:rPr>
        <w:t>و واقعاً تحت ادله قادرین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می‌بایست به وظیفه اصلی‌اش که نماز با قرائت صحیح است عمل کرده و نماز را از اول بخواند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دلیل در مورد کسی که اصل قرائت رکن را انجام داده باشد و فقط برخی شرایط صحت آن مانند طمأنینه و موالات را نتوانسته رعایت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همانطور که فقها آورده‌اند، </w:t>
      </w:r>
    </w:p>
    <w:p>
      <w:pPr>
        <w:pStyle w:val="BookText"/>
        <w:rPr/>
      </w:pPr>
      <w:r>
        <w:rPr>
          <w:rFonts w:ascii="IRNazanin" w:hAnsi="IRNazanin" w:eastAsia="IRNazanin"/>
          <w:color w:val="111111"/>
          <w:sz w:val="28"/>
          <w:sz w:val="28"/>
          <w:szCs w:val="28"/>
          <w:rtl w:val="true"/>
          <w:lang w:bidi="fa-IR"/>
        </w:rPr>
        <w:t>طبق ادله این شروط، فقط رعایت نکردنِ عمدی موجب بطلان نماز می‌شود</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که در مورد ما نحن فیه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شخصِ قادر، بخشی از قرائت یا ذکر رکوع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حکم به اعاده نماز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قدرت بر اجزاء مختلف نماز</w:t>
      </w:r>
    </w:p>
    <w:p>
      <w:pPr>
        <w:pStyle w:val="BookText"/>
        <w:rPr/>
      </w:pPr>
      <w:r>
        <w:rPr>
          <w:rFonts w:ascii="IRNazanin" w:hAnsi="IRNazanin" w:eastAsia="IRNazanin"/>
          <w:color w:val="111111"/>
          <w:sz w:val="28"/>
          <w:sz w:val="28"/>
          <w:szCs w:val="28"/>
          <w:rtl w:val="true"/>
          <w:lang w:bidi="fa-IR"/>
        </w:rPr>
        <w:t>اگر مکلف قادر باشد بین اینکه قرائت یک یا چند بخش نماز را انجام دهد، می‌بایست نماز را با قرائت صحیح که می‌تواند آغاز کند، و اگر همچنان که پیش‌بینی می‌کرد، نتوانست قرائت سالم را ادامه دهد، ادامه نماز را طبق وظیفه‌اش که شرح داده شد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ابتدای نماز، قدرت بر قرائت سالم دارد، پس به خاطر عمومات وجوب قرائت، همین قرائت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عاجز شد، مابقی را در همان حالتی که می‌تواند و گفته شد،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مسأله قدرت و عجز بر اجزای مختلف نماز، در مسأله چهارم در فصل قیام، آمده که بر قرائت نیز می‌توان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مرض</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قادر به قرائت است اما اگر انجام دهد، احتمال حدوث مرض یا تشدید مرض باشد، معذور محسوب می‌شود و به دلیل حرج و لاضرر</w:t>
      </w:r>
      <w:r>
        <w:rPr>
          <w:rStyle w:val="FootnoteAnchor"/>
          <w:rtl w:val="true"/>
        </w:rPr>
        <w:footnoteReference w:id="691"/>
      </w:r>
      <w:r>
        <w:rPr>
          <w:rFonts w:ascii="IRNazanin" w:hAnsi="IRNazanin" w:eastAsia="IRNazanin"/>
          <w:color w:val="111111"/>
          <w:sz w:val="28"/>
          <w:sz w:val="28"/>
          <w:szCs w:val="28"/>
          <w:rtl w:val="true"/>
          <w:lang w:bidi="fa-IR"/>
        </w:rPr>
        <w:t>که ذیل مسأله نهم در فصل قیام گذشت، طبق وظیفه معذورین عمل می‌کند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0603_104093"/>
      <w:bookmarkStart w:id="141" w:name="pg10603_104093"/>
      <w:bookmarkEnd w:id="141"/>
    </w:p>
    <w:p>
      <w:pPr>
        <w:pStyle w:val="Heading3"/>
        <w:numPr>
          <w:ilvl w:val="2"/>
          <w:numId w:val="1"/>
        </w:numPr>
        <w:rPr/>
      </w:pPr>
      <w:bookmarkStart w:id="142" w:name="pg10603_104093"/>
      <w:bookmarkStart w:id="143" w:name="__RefHeading___Toc1651073_581953129"/>
      <w:bookmarkStart w:id="144" w:name="_Toc50"/>
      <w:bookmarkEnd w:id="142"/>
      <w:bookmarkEnd w:id="143"/>
      <w:r>
        <w:rPr>
          <w:rtl w:val="true"/>
        </w:rPr>
        <w:t>فصل چهارم</w:t>
      </w:r>
      <w:r>
        <w:rPr>
          <w:rtl w:val="true"/>
        </w:rPr>
        <w:t xml:space="preserve">: </w:t>
      </w:r>
      <w:r>
        <w:rPr>
          <w:rtl w:val="true"/>
        </w:rPr>
        <w:t>معلولیت موجب عدم تحقق رکوع</w:t>
      </w:r>
      <w:bookmarkEnd w:id="144"/>
    </w:p>
    <w:p>
      <w:pPr>
        <w:pStyle w:val="Heading4"/>
        <w:numPr>
          <w:ilvl w:val="3"/>
          <w:numId w:val="1"/>
        </w:numPr>
        <w:rPr/>
      </w:pPr>
      <w:bookmarkStart w:id="145" w:name="__RefHeading___Toc1651075_581953129"/>
      <w:bookmarkStart w:id="146" w:name="_Toc5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این فصل به وظیفه معلولینی که نمی‌توانند رکن و جزء رکوع و خم شدن در حال ایستاده را در نماز رعایت کنند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ادله کثیره و بدون اختلافی در کلام فقها که در ادامه خواهد آمد، نمازگزار می‌بایست در هر رکعت از نمازهای یومیه و تقریباً همه نمازها به جز نماز آیات، یک رکوع داشته باشد و خم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از ورود لازم است گفته شود، برای رکوع شرایطی ذکر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انحناء و خم شدن به حدی که انگشتان یا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برسد؛ گفتن ذکر رکوع؛ طمأنینه و آرامش بدن به هنگام ذکر رکوع؛ ایستادن و قیام با طمأنینه پس از رکوع؛ </w:t>
      </w:r>
      <w:r>
        <w:rPr>
          <w:rStyle w:val="FootnoteAnchor"/>
          <w:rtl w:val="true"/>
        </w:rPr>
        <w:footnoteReference w:id="692"/>
      </w:r>
      <w:r>
        <w:rPr>
          <w:rFonts w:ascii="IRNazanin" w:hAnsi="IRNazanin" w:eastAsia="IRNazanin"/>
          <w:color w:val="111111"/>
          <w:sz w:val="28"/>
          <w:sz w:val="28"/>
          <w:szCs w:val="28"/>
          <w:rtl w:val="true"/>
          <w:lang w:bidi="fa-IR"/>
        </w:rPr>
        <w:t>لکن در این رساله به این نمی‌پردازیم که آیا شرایط ذکر شده برای رکوع ثابت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بحث‌های پیرامون ادله شرطیت و کیفیت آن، که در کتب مربوطه بیان شده، بر فرض ثابت شدن این شرایط؛ راجع به رکوع از این جهت صحبت می‌کنیم که اگر شخص معلول، ناتوان از انجام آن به طور صحیح و با رعایت شرایط آن باشد، وظیفه‌اش چیست؟ اگر می‌تواند رکوع ناقصی داشته باشد، به همان اکتفا کند؟ یا رکوع را تبدیل به چه فعلی کند؟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فصل نیز مانند دیگر فصول از بخش سوم، ابتدا برخی مصادیق و معلولیت‌هایی که موجب عدم تحقق رکوع است می‌آید، پس از آن ادله شرطیت رکوع در نماز، و سپس برخی روایات موضوع رکوع در نمازِ اشخاص معلول و ناتوان گردآوری شده و در پایان، وظیفه این معلولین طی مسائلی پی گرفته می‌شود</w:t>
      </w:r>
      <w:r>
        <w:rPr>
          <w:rFonts w:eastAsia="IRNazanin" w:cs="IRNazanin"/>
          <w:color w:val="111111"/>
          <w:sz w:val="28"/>
          <w:szCs w:val="28"/>
          <w:rtl w:val="true"/>
          <w:lang w:bidi="fa-IR"/>
        </w:rPr>
        <w:t>.</w:t>
      </w:r>
    </w:p>
    <w:p>
      <w:pPr>
        <w:pStyle w:val="Heading4"/>
        <w:numPr>
          <w:ilvl w:val="3"/>
          <w:numId w:val="1"/>
        </w:numPr>
        <w:rPr/>
      </w:pPr>
      <w:bookmarkStart w:id="147" w:name="__RefHeading___Toc1651077_581953129"/>
      <w:bookmarkStart w:id="148" w:name="_Toc52"/>
      <w:bookmarkEnd w:id="147"/>
      <w:r>
        <w:rPr>
          <w:rtl w:val="true"/>
        </w:rPr>
        <w:t>گفتار اول</w:t>
      </w:r>
      <w:r>
        <w:rPr>
          <w:rtl w:val="true"/>
        </w:rPr>
        <w:t xml:space="preserve">: </w:t>
      </w:r>
      <w:r>
        <w:rPr>
          <w:rtl w:val="true"/>
        </w:rPr>
        <w:t>برخی مصادیق</w:t>
      </w:r>
      <w:bookmarkEnd w:id="1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برخی بیماری‌هایی که موجب عدم تحقق رکوع و خم شدن است،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بیماری‌ها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مغزی، قطع عضو بدن، ام اس، ضایعه نخاعی، تومور مغزی، راشیتیسم، ضربه مغزی، آبسه مغزی، آرتریت روماتوئید، پلی میوزیت و درماتومیوزیت، تیبیال همی ملیا، پارکینسون، اشاره کرد که موجب عدم امکان رکوع سالم و شرایط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توضیح هر یک از این بیماری‌ها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49" w:name="pg10603_104094"/>
    </w:p>
    <w:p>
      <w:pPr>
        <w:pStyle w:val="Heading4"/>
        <w:numPr>
          <w:ilvl w:val="3"/>
          <w:numId w:val="1"/>
        </w:numPr>
        <w:rPr/>
      </w:pPr>
      <w:bookmarkStart w:id="150" w:name="__RefHeading___Toc1651079_581953129"/>
      <w:bookmarkStart w:id="151" w:name="_Toc53"/>
      <w:bookmarkEnd w:id="149"/>
      <w:bookmarkEnd w:id="150"/>
      <w:r>
        <w:rPr>
          <w:rtl w:val="true"/>
        </w:rPr>
        <w:t>گفتار دوم</w:t>
      </w:r>
      <w:r>
        <w:rPr>
          <w:rtl w:val="true"/>
        </w:rPr>
        <w:t xml:space="preserve">: </w:t>
      </w:r>
      <w:r>
        <w:rPr>
          <w:rtl w:val="true"/>
        </w:rPr>
        <w:t>ادله جزء بودن رکوع در نماز</w:t>
      </w:r>
      <w:bookmarkEnd w:id="151"/>
    </w:p>
    <w:p>
      <w:pPr>
        <w:pStyle w:val="BookText"/>
        <w:rPr/>
      </w:pPr>
      <w:r>
        <w:rPr>
          <w:rFonts w:ascii="IRNazanin" w:hAnsi="IRNazanin" w:eastAsia="IRNazanin"/>
          <w:color w:val="111111"/>
          <w:sz w:val="28"/>
          <w:sz w:val="28"/>
          <w:szCs w:val="28"/>
          <w:rtl w:val="true"/>
          <w:lang w:bidi="fa-IR"/>
        </w:rPr>
        <w:t>اشتراط صحت نماز به انجام رکوع و بطلان نمازِ بدون رکوع، در روایات مختلف و همچنین در کلام فقها و گاهی بدون آنکه به دلیل آن پرداخته باشند، به اشاره رفته، و اشکالی در اعتبارش نبوده بلکه از ضروری دین شمرده می‌شود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حتی در روایات نیز، بیشتر از کیفیت رکوع سخن گفته شده تا وجوب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طرداً للباب از روایات متعددی که در کتب روایی آمده است، به یک روایت اشاره می‌شود و بیان کوتاهی در سند و دلالت این روایات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یا حسنه زراره از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أَبِی عُمَیرٍ عَنْ عُمَرَ بْنِ أُذَینَةَ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 جَالِسٌ فِی الْمَسْجِدِ إِذْ دَخَلَ رَجُلٌ فَقَامَ یصَلِّی فَلَمْ یتِمَّ رُکُوعَهُ وَ لَا سُجُودَهُ فَقَالَ رَسُولُ اللّه ص نَقَرَ کَنَقْرِ الْغُرَابِ لَئِنْ مَاتَ هَذَا وَ هَکَذَا صَلَاتُهُ لَیمُوتَنَّ عَلَی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زمانی که در مسجد نشسته بودند مردی وارد شد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رکوع و سجده‌اش را تمام و کامل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می‌زند مانند نوک زدن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بمیرد و این نمازش باشد، مطمئناً بر غیر دین من مرده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از نظر سند، این صحیحه یا حسنه، مورد اعتماد شیخ کلینی در کافی</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همچنین شیخ طوسی در تهذیب</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منتهی المطلب،</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شهید اول در رسائلش،</w:t>
      </w:r>
      <w:r>
        <w:rPr>
          <w:rStyle w:val="FootnoteAnchor"/>
          <w:rtl w:val="true"/>
        </w:rPr>
        <w:footnoteReference w:id="698"/>
      </w: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700"/>
      </w: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7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میرزای قمی در غنائم الایام،</w:t>
      </w:r>
      <w:r>
        <w:rPr>
          <w:rStyle w:val="FootnoteAnchor"/>
          <w:rtl w:val="true"/>
        </w:rPr>
        <w:footnoteReference w:id="702"/>
      </w:r>
      <w:r>
        <w:rPr>
          <w:rFonts w:ascii="IRNazanin" w:hAnsi="IRNazanin" w:eastAsia="IRNazanin"/>
          <w:color w:val="111111"/>
          <w:sz w:val="28"/>
          <w:sz w:val="28"/>
          <w:szCs w:val="28"/>
          <w:rtl w:val="true"/>
          <w:lang w:bidi="fa-IR"/>
        </w:rPr>
        <w:t xml:space="preserve">نراقی در </w:t>
      </w:r>
      <w:bookmarkStart w:id="152" w:name="pg10603_104095"/>
    </w:p>
    <w:p>
      <w:pPr>
        <w:pStyle w:val="BookText"/>
        <w:rPr/>
      </w:pPr>
      <w:bookmarkEnd w:id="152"/>
      <w:r>
        <w:rPr>
          <w:rFonts w:ascii="IRNazanin" w:hAnsi="IRNazanin" w:eastAsia="IRNazanin"/>
          <w:color w:val="111111"/>
          <w:sz w:val="28"/>
          <w:sz w:val="28"/>
          <w:szCs w:val="28"/>
          <w:rtl w:val="true"/>
          <w:lang w:bidi="fa-IR"/>
        </w:rPr>
        <w:t>مستند الشیعه،</w:t>
      </w:r>
      <w:r>
        <w:rPr>
          <w:rStyle w:val="FootnoteAnchor"/>
          <w:rtl w:val="true"/>
        </w:rPr>
        <w:footnoteReference w:id="703"/>
      </w: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محقق داماد در کتاب الصلاة،</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آیت اللّه احمد خوانساری در جامع المدارک</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آیت اللّه خویی در موسوعه</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 صلی اللّه علیه و آله در مورد چنین شخصی که نماز با رکوع ایستاده می‌خوانده اما طمأنینه را رعایت نمی‌کرد؛ نشان می‌دهد که حفظ طمأنینه از شرایط مهم رکوع است؛ به طوری که رعایت نکردن آن باعث شده که این شخص را در غیر دین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خودِ رکوع امر اهمّی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این گفتار گذشت معلوم شد که رکوع، خم شدن و بعضی شرایط آن از جمله طمأنینه برای نمازگزار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شخص معلول و ناتوان از رکوع و خم شدن با رعایت شرایط آن، در روایاتی که در گفتار بعد خواهد آمد، روشن می‌شود</w:t>
      </w:r>
      <w:r>
        <w:rPr>
          <w:rFonts w:eastAsia="IRNazanin" w:cs="IRNazanin"/>
          <w:color w:val="111111"/>
          <w:sz w:val="28"/>
          <w:szCs w:val="28"/>
          <w:rtl w:val="true"/>
          <w:lang w:bidi="fa-IR"/>
        </w:rPr>
        <w:t>.</w:t>
      </w:r>
    </w:p>
    <w:p>
      <w:pPr>
        <w:pStyle w:val="Heading4"/>
        <w:numPr>
          <w:ilvl w:val="3"/>
          <w:numId w:val="1"/>
        </w:numPr>
        <w:rPr/>
      </w:pPr>
      <w:bookmarkStart w:id="153" w:name="__RefHeading___Toc1651081_581953129"/>
      <w:bookmarkStart w:id="154" w:name="_Toc54"/>
      <w:bookmarkEnd w:id="153"/>
      <w:r>
        <w:rPr>
          <w:rtl w:val="true"/>
        </w:rPr>
        <w:t>گفتار سوم</w:t>
      </w:r>
      <w:r>
        <w:rPr>
          <w:rtl w:val="true"/>
        </w:rPr>
        <w:t xml:space="preserve">: </w:t>
      </w:r>
      <w:r>
        <w:rPr>
          <w:rtl w:val="true"/>
        </w:rPr>
        <w:t>روایات تکلیف معلول</w:t>
      </w:r>
      <w:bookmarkEnd w:id="154"/>
    </w:p>
    <w:p>
      <w:pPr>
        <w:pStyle w:val="BookText"/>
        <w:rPr/>
      </w:pPr>
      <w:r>
        <w:rPr>
          <w:rFonts w:ascii="IRNazanin" w:hAnsi="IRNazanin" w:eastAsia="IRNazanin"/>
          <w:color w:val="111111"/>
          <w:sz w:val="28"/>
          <w:sz w:val="28"/>
          <w:szCs w:val="28"/>
          <w:rtl w:val="true"/>
          <w:lang w:bidi="fa-IR"/>
        </w:rPr>
        <w:t>آن چه در این گفتار بدان اشاره می‌شود، دو روایت است از روایات معین کننده راهکار به جای رکوع ایستاده که به عنوان نمونه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از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أَحْمَدَ بْنِ یحْیی عَنْ أَحْمَدَ بْنِ الْحَسَنِ عَنْ عَمْرِو بْنِ سَعِیدٍ عَنْ مُصَدِّقٍ عَنْ عَمَّارٍ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لَمْ یقْدِرْ أَنْ یصَلِّی قَاعِداً کَیفَ قَدَرَ صَلَّی إِمَّا أَنْ یوَجَّهَ فَیومِئُ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که نمی‌تواند نشسته نماز بخواند، هر طور که می‌تواند نماز بخواند،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شود پس اشاره می‌کند اشاره کردنی</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نظر سند، این روایت مورد اعتماد شیخ طوسی در کتاب تهذیب،</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بوده و علاوه بر وثاقت رجال سند آن، در کلام فقها بسیار نقل شده و مورد ارجاع و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مختلف الشیعه،</w:t>
      </w:r>
      <w:r>
        <w:rPr>
          <w:rStyle w:val="FootnoteAnchor"/>
          <w:rtl w:val="true"/>
        </w:rPr>
        <w:footnoteReference w:id="7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در مجمع الفائدة،</w:t>
      </w:r>
      <w:r>
        <w:rPr>
          <w:rStyle w:val="FootnoteAnchor"/>
          <w:rtl w:val="true"/>
        </w:rPr>
        <w:footnoteReference w:id="711"/>
      </w:r>
      <w:r>
        <w:rPr>
          <w:rFonts w:ascii="IRNazanin" w:hAnsi="IRNazanin" w:eastAsia="IRNazanin"/>
          <w:color w:val="111111"/>
          <w:sz w:val="28"/>
          <w:sz w:val="28"/>
          <w:szCs w:val="28"/>
          <w:rtl w:val="true"/>
          <w:lang w:bidi="fa-IR"/>
        </w:rPr>
        <w:t xml:space="preserve">صاحب مدارک </w:t>
      </w:r>
    </w:p>
    <w:p>
      <w:pPr>
        <w:pStyle w:val="BookText"/>
        <w:rPr/>
      </w:pPr>
      <w:r>
        <w:rPr>
          <w:rFonts w:ascii="IRNazanin" w:hAnsi="IRNazanin" w:eastAsia="IRNazanin"/>
          <w:color w:val="111111"/>
          <w:sz w:val="28"/>
          <w:sz w:val="28"/>
          <w:szCs w:val="28"/>
          <w:rtl w:val="true"/>
          <w:lang w:bidi="fa-IR"/>
        </w:rPr>
        <w:t>در مدارک الاحکام،</w:t>
      </w:r>
      <w:r>
        <w:rPr>
          <w:rStyle w:val="FootnoteAnchor"/>
          <w:rtl w:val="true"/>
        </w:rPr>
        <w:footnoteReference w:id="712"/>
      </w: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آیت اللّه بروجردی در تبیان الصلاة،</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مرحوم حکیم در مستمسک،</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آیت اللّه خویی در موسوعه،</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دیگر از فقها نیز به جای عمار، حماد ذکر کرده‌اند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از نظر دلالت هم روشن است که روایت ایماء را برای شخص ناتوان از نماز ایستاده و نشسته، تشریع و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شخصی به وسیله ایماء، رکوع و سجده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محمد بن ابراهیم از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عَنْ عَلِی بْنِ إِبْرَاهِیمَ عَنْ أَبِیهِ عَنْ مُحَمَّدِ بْنِ إِبْرَاهِیمَ عَمَّنْ حَدَّثَهُ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الْمَرِیضُ قَاعِداً فَإِنْ لَمْ یقْدِرْ صَلَّی مُسْتَلْقِیاً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وَیکَبِّرُ ثُمَّ یقْرَأُ فَإِذَا أَرَادَ الرُّکُوعَ غَمَّضَ عَینَیهِ ثُمَّ سَبَّحَ فَإِذَا سَبَّحَ فَتَحَ عَینَیهِ فَیکُونُ فَتْحُ عَینَیهِ رَفْعَ رَأْسِهِ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نشسته نماز می‌خواند، و اگر نمی‌توانست، مستلقیاً دراز می‌کشد و تکبیرالاحرام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را انجام داده و وقتی خواست به رکوع برود، چشمانش را می‌بندد، سپس ذکر تسبیح گفته و پس از آن، چشمانش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کردن چشمان، بلند کردن سر است از رکوع</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اعتماد مشایخ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کافی</w:t>
      </w:r>
      <w:r>
        <w:rPr>
          <w:rStyle w:val="FootnoteAnchor"/>
          <w:rtl w:val="true"/>
        </w:rPr>
        <w:footnoteReference w:id="7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تهذیب</w:t>
      </w:r>
      <w:r>
        <w:rPr>
          <w:rStyle w:val="FootnoteAnchor"/>
          <w:rtl w:val="true"/>
        </w:rPr>
        <w:footnoteReference w:id="7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 سند و کمی اختلاف، و شیخ صدوق در من لایحضره الفقیه</w:t>
      </w:r>
      <w:r>
        <w:rPr>
          <w:rStyle w:val="FootnoteAnchor"/>
          <w:rtl w:val="true"/>
        </w:rPr>
        <w:footnoteReference w:id="725"/>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فقها بسیار ذکر شده و مورد ارجاع بوده است</w:t>
      </w:r>
      <w:r>
        <w:rPr>
          <w:rFonts w:eastAsia="IRNazanin" w:cs="IRNazanin"/>
          <w:color w:val="111111"/>
          <w:sz w:val="28"/>
          <w:szCs w:val="28"/>
          <w:rtl w:val="true"/>
          <w:lang w:bidi="fa-IR"/>
        </w:rPr>
        <w:t xml:space="preserve">. </w:t>
      </w:r>
      <w:bookmarkStart w:id="155" w:name="pg10603_104097"/>
    </w:p>
    <w:p>
      <w:pPr>
        <w:pStyle w:val="BookText"/>
        <w:rPr/>
      </w:pPr>
      <w:bookmarkEnd w:id="155"/>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726"/>
      </w:r>
      <w:r>
        <w:rPr>
          <w:rFonts w:ascii="IRNazanin" w:hAnsi="IRNazanin" w:eastAsia="IRNazanin"/>
          <w:color w:val="111111"/>
          <w:sz w:val="28"/>
          <w:sz w:val="28"/>
          <w:szCs w:val="28"/>
          <w:rtl w:val="true"/>
          <w:lang w:bidi="fa-IR"/>
        </w:rPr>
        <w:t>علامه حلی در تذکره،</w:t>
      </w:r>
      <w:r>
        <w:rPr>
          <w:rStyle w:val="FootnoteAnchor"/>
          <w:rtl w:val="true"/>
        </w:rPr>
        <w:footnoteReference w:id="727"/>
      </w:r>
      <w:r>
        <w:rPr>
          <w:rFonts w:ascii="IRNazanin" w:hAnsi="IRNazanin" w:eastAsia="IRNazanin"/>
          <w:color w:val="111111"/>
          <w:sz w:val="28"/>
          <w:sz w:val="28"/>
          <w:szCs w:val="28"/>
          <w:rtl w:val="true"/>
          <w:lang w:bidi="fa-IR"/>
        </w:rPr>
        <w:t>شهید اول در ذکری الشیعه،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سید محسن حکیم در مستمسک العروة</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وظیفه مکلف را بیان می‌کند که اگر مریض و ناتوان از رکوع و خم شدن بود، با استفاده از باز و بسته کردن پلک چشم، رکوع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از مرحله ایماء سخنی به میان نیاورده که از روایات دیگر مانند روایت قبلی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حمل بر موردی می‌شود که قدرت بر ایماء هم ندارد</w:t>
      </w:r>
      <w:r>
        <w:rPr>
          <w:rFonts w:eastAsia="IRNazanin" w:cs="IRNazanin"/>
          <w:color w:val="111111"/>
          <w:sz w:val="28"/>
          <w:szCs w:val="28"/>
          <w:rtl w:val="true"/>
          <w:lang w:bidi="fa-IR"/>
        </w:rPr>
        <w:t>.</w:t>
      </w:r>
    </w:p>
    <w:p>
      <w:pPr>
        <w:pStyle w:val="Heading4"/>
        <w:numPr>
          <w:ilvl w:val="3"/>
          <w:numId w:val="1"/>
        </w:numPr>
        <w:rPr/>
      </w:pPr>
      <w:bookmarkStart w:id="156" w:name="__RefHeading___Toc1651083_581953129"/>
      <w:bookmarkStart w:id="157" w:name="_Toc55"/>
      <w:bookmarkEnd w:id="156"/>
      <w:r>
        <w:rPr>
          <w:rtl w:val="true"/>
        </w:rPr>
        <w:t>گفتار چهارم</w:t>
      </w:r>
      <w:r>
        <w:rPr>
          <w:rtl w:val="true"/>
        </w:rPr>
        <w:t xml:space="preserve">: </w:t>
      </w:r>
      <w:r>
        <w:rPr>
          <w:rtl w:val="true"/>
        </w:rPr>
        <w:t>بیان مسائل</w:t>
      </w:r>
      <w:bookmarkEnd w:id="157"/>
    </w:p>
    <w:p>
      <w:pPr>
        <w:pStyle w:val="BookText"/>
        <w:rPr/>
      </w:pPr>
      <w:r>
        <w:rPr>
          <w:rFonts w:ascii="IRNazanin" w:hAnsi="IRNazanin" w:eastAsia="IRNazanin"/>
          <w:color w:val="111111"/>
          <w:sz w:val="28"/>
          <w:sz w:val="28"/>
          <w:szCs w:val="28"/>
          <w:rtl w:val="true"/>
          <w:lang w:bidi="fa-IR"/>
        </w:rPr>
        <w:t>پس از بیان برخی از روایات مربوطه، در این گفتار به نتایجی که از این روایات استفاده می‌شود پرداخته و در ضمن مسائلی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هر کدام از این مسائل پس از تطبیق با کلمات فقهاء بزرگ، و البته با توجه به اقتضای این رساله،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ابتدای فصل ذکر شد، در اینجا، فارغ از بحث‌های پیرامون ادله شرطیت و کیفیت رکوع که در کتب مربوطه بیان شده، بر فرض ثابت شدن این شرایط؛ راجع به رکوع از این جهت بحث می‌کنیم که اگر شخص معلول، ناتوان از انجام آن به طور صحیح و با رعایت شرایط آن باشد، وظیفه‌اش چیست؟ اگر می‌تواند رکوع ناقصی داشته باشد، به همان اکتفا کند؟ یا رکوع نشسته انجام دهد و یا آن را تبدیل به چه فعلی کند؟</w:t>
      </w:r>
    </w:p>
    <w:p>
      <w:pPr>
        <w:pStyle w:val="BookText"/>
        <w:rPr/>
      </w:pP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رکوع سالم در زمان دیگر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مسأله یکم در فصل قیام گذشت، اگر شخص معلول یقین دارد برای انجام فریضه </w:t>
      </w:r>
    </w:p>
    <w:p>
      <w:pPr>
        <w:pStyle w:val="BookText"/>
        <w:rPr/>
      </w:pPr>
      <w:r>
        <w:rPr>
          <w:rFonts w:ascii="IRNazanin" w:hAnsi="IRNazanin" w:eastAsia="IRNazanin"/>
          <w:color w:val="111111"/>
          <w:sz w:val="28"/>
          <w:sz w:val="28"/>
          <w:szCs w:val="28"/>
          <w:rtl w:val="true"/>
          <w:lang w:bidi="fa-IR"/>
        </w:rPr>
        <w:t>نماز هرچند در آخر وقت به اندازه‌ای زمان دارد که بدون مستحبات، فقط نماز واجب را با رعایت رکوع بخواند، وی می‌بایست نماز را به شکل اصلی بخواند، هرچند در آخر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مستحبی را رعایت کند ولی رکوع نقض شود، نمازش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قدرت در رعایت رکوع در فاصله بین الحدین واجب موسع، وی مشمول دلیل معذورین نشده و تحت اطلاق روایات شکل اصلی رکوع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احکام مربوطه به مسأله دوم، مانند همان است که در فصل قیام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انحناء ناقص</w:t>
      </w:r>
    </w:p>
    <w:p>
      <w:pPr>
        <w:pStyle w:val="BookText"/>
        <w:rPr/>
      </w:pPr>
      <w:r>
        <w:rPr>
          <w:rFonts w:ascii="IRNazanin" w:hAnsi="IRNazanin" w:eastAsia="IRNazanin"/>
          <w:color w:val="111111"/>
          <w:sz w:val="28"/>
          <w:sz w:val="28"/>
          <w:szCs w:val="28"/>
          <w:rtl w:val="true"/>
          <w:lang w:bidi="fa-IR"/>
        </w:rPr>
        <w:t>طبق عقیده مشهور، کسی که نمی‌تواند رکوع صحیح و ایستاده را هرچند با استفاده از عصا و تکیه گاه، انجام دهد، به هر میزان که می‌تواند، خم شده و ذکر رکوع را می‌گوید</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بدین ترتیب رکوع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قاعده میسور عمل شده</w:t>
      </w:r>
      <w:r>
        <w:rPr>
          <w:rStyle w:val="FootnoteAnchor"/>
          <w:rtl w:val="true"/>
        </w:rPr>
        <w:footnoteReference w:id="738"/>
      </w:r>
      <w:r>
        <w:rPr>
          <w:rFonts w:ascii="IRNazanin" w:hAnsi="IRNazanin" w:eastAsia="IRNazanin"/>
          <w:color w:val="111111"/>
          <w:sz w:val="28"/>
          <w:sz w:val="28"/>
          <w:szCs w:val="28"/>
          <w:rtl w:val="true"/>
          <w:lang w:bidi="fa-IR"/>
        </w:rPr>
        <w:t>و خم شدن به همین میزان، نزدیک‌ترین حالت به رکوع واجب محسوب می‌شود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مقابل آیت اللّه خویی آورده است انحناء و خم شدن در صورتی واجب است که به آن رکوع صدق کند، و در غیر این صورت، دلیلی بر وجوب آن نیست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و بر فرض که بخواهیم به قاعده میسور عمل شود و بگوییم این حالت میسور است، باید گفت قاعده میسور دلیل حجیت ندارد یا لااقل با وجود روایات باب که وظیفه ناتوان از رکوع را بیان می‌کند، موردی ندارد؛</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بلکه طبق مدلول روایات باب مانند صحیحه حلبی،</w:t>
      </w:r>
      <w:r>
        <w:rPr>
          <w:rStyle w:val="FootnoteAnchor"/>
          <w:rtl w:val="true"/>
        </w:rPr>
        <w:footnoteReference w:id="7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شخص عاجز از رکوعِ سالم به ایماء و اشاره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هم ندارد که این روایات را حمل بر جایی کنیم که قدرت بر انحناء وجود ندارد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فلذا بنابراین روایات می‌توان گفت وظیفه معلول از رکوعِ سالم و انحنائی که به آن رکوع اطلاق شود، مستقیماً به رکوعِ ایمائی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آن، در مسائل بعد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مبنا، بحث‌های مربوط به تقدم مطلق انحناء بر ایماء منتفی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نشسته</w:t>
      </w:r>
    </w:p>
    <w:p>
      <w:pPr>
        <w:pStyle w:val="BookText"/>
        <w:rPr/>
      </w:pPr>
      <w:r>
        <w:rPr>
          <w:rFonts w:ascii="IRNazanin" w:hAnsi="IRNazanin" w:eastAsia="IRNazanin"/>
          <w:color w:val="111111"/>
          <w:sz w:val="28"/>
          <w:sz w:val="28"/>
          <w:szCs w:val="28"/>
          <w:rtl w:val="true"/>
          <w:lang w:bidi="fa-IR"/>
        </w:rPr>
        <w:t>اگر نمازگزار توانایی بر اصل قیام نداشت و نماز را نشسته می‌خواند، می‌بایست رکوع را نشسته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حدی خم می‌شود که صورتش مقابل زانوها</w:t>
      </w:r>
      <w:r>
        <w:rPr>
          <w:rStyle w:val="FootnoteAnchor"/>
          <w:rtl w:val="true"/>
        </w:rPr>
        <w:footnoteReference w:id="744"/>
      </w:r>
      <w:r>
        <w:rPr>
          <w:rFonts w:ascii="IRNazanin" w:hAnsi="IRNazanin" w:eastAsia="IRNazanin"/>
          <w:color w:val="111111"/>
          <w:sz w:val="28"/>
          <w:sz w:val="28"/>
          <w:szCs w:val="28"/>
          <w:rtl w:val="true"/>
          <w:lang w:bidi="fa-IR"/>
        </w:rPr>
        <w:t>و یا بهتر است مقابل سجده گاه</w:t>
      </w:r>
      <w:r>
        <w:rPr>
          <w:rStyle w:val="FootnoteAnchor"/>
          <w:rtl w:val="true"/>
        </w:rPr>
        <w:footnoteReference w:id="745"/>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توان قیام و ایستادن دارد و نماز را ایستاده اقامه می‌کند، اما نمی‌تواند ایستاده خم شود، بلکه می‌تواند نشسته خم شود، طبق عقیده مشهور می‌بایست نشسته رکوع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می‌نشیند و رکوع را نشسته و با خم شدن انجام می‌دهد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چراکه به رکوعِ نشسته نیز، حقیقتاً رکوع اطلاق شده،</w:t>
      </w:r>
      <w:r>
        <w:rPr>
          <w:rStyle w:val="FootnoteAnchor"/>
          <w:rtl w:val="true"/>
        </w:rPr>
        <w:footnoteReference w:id="747"/>
      </w:r>
      <w:r>
        <w:rPr>
          <w:rFonts w:ascii="IRNazanin" w:hAnsi="IRNazanin" w:eastAsia="IRNazanin"/>
          <w:color w:val="111111"/>
          <w:sz w:val="28"/>
          <w:sz w:val="28"/>
          <w:szCs w:val="28"/>
          <w:rtl w:val="true"/>
          <w:lang w:bidi="fa-IR"/>
        </w:rPr>
        <w:t>و اقرب به نماز اصلی 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پس این مرتبه مقدم بر مرتبه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پیرامون تقدیم و تأخیر رکوع نشسته بر اشاره ایستاده در شخصی که توانایی بر قیام دارد، نظر دیگری بر تقدیم اشاره، قوی به نظر می‌رسد که در مسأله ششم در همین فصل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از رکوعِ نشسته صحبتی نشده، اما از آنجا که به این رکوعِ نیز حقیقتاً رکوع اطلاق می‌شود،</w:t>
      </w:r>
      <w:r>
        <w:rPr>
          <w:rStyle w:val="FootnoteAnchor"/>
          <w:rtl w:val="true"/>
        </w:rPr>
        <w:footnoteReference w:id="749"/>
      </w:r>
      <w:r>
        <w:rPr>
          <w:rFonts w:ascii="IRNazanin" w:hAnsi="IRNazanin" w:eastAsia="IRNazanin"/>
          <w:color w:val="111111"/>
          <w:sz w:val="28"/>
          <w:sz w:val="28"/>
          <w:szCs w:val="28"/>
          <w:rtl w:val="true"/>
          <w:lang w:bidi="fa-IR"/>
        </w:rPr>
        <w:t>شخصی که توانایی بر انجام آن دارد هم قادر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مرتبه مقدم بر مرتبه اشاره است که در مسأله بعدی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انحناء و خم شدن به میزانی که رکوع صدق کند ناتوان بود، طبق عقیده مشهور که در مسأله قبل گذشت، به هر میزان که می‌تواند خم شده و ذکر رکوع را می‌گوید؛ ولی طبق مبنای دقیق‌تر باید بگوییم تا جایی خم شدن لازم است که رکوع صدق کند، و اگر از این میزان ناتوان باشد، مرتبه ایماء بر انحناء مقدم خواهد بود و تمام آن چه در مسأله قبل گذشت، اینجا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سر و غمض چشم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نمازگزار برای انجام رکوع حتی با انحنائی که رکوع اطلاق شود، در نماز ایستاده و نشسته عاجز </w:t>
      </w:r>
    </w:p>
    <w:p>
      <w:pPr>
        <w:pStyle w:val="BookText"/>
        <w:rPr/>
      </w:pPr>
      <w:r>
        <w:rPr>
          <w:rFonts w:ascii="IRNazanin" w:hAnsi="IRNazanin" w:eastAsia="IRNazanin"/>
          <w:color w:val="111111"/>
          <w:sz w:val="28"/>
          <w:sz w:val="28"/>
          <w:szCs w:val="28"/>
          <w:rtl w:val="true"/>
          <w:lang w:bidi="fa-IR"/>
        </w:rPr>
        <w:t>باشد، به دلیل روایات باب،</w:t>
      </w:r>
      <w:r>
        <w:rPr>
          <w:rStyle w:val="FootnoteAnchor"/>
          <w:rtl w:val="true"/>
        </w:rPr>
        <w:footnoteReference w:id="750"/>
      </w:r>
      <w:r>
        <w:rPr>
          <w:rFonts w:ascii="IRNazanin" w:hAnsi="IRNazanin" w:eastAsia="IRNazanin"/>
          <w:color w:val="111111"/>
          <w:sz w:val="28"/>
          <w:sz w:val="28"/>
          <w:szCs w:val="28"/>
          <w:rtl w:val="true"/>
          <w:lang w:bidi="fa-IR"/>
        </w:rPr>
        <w:t>و اجماع فقها</w:t>
      </w:r>
      <w:r>
        <w:rPr>
          <w:rStyle w:val="FootnoteAnchor"/>
          <w:rtl w:val="true"/>
        </w:rPr>
        <w:footnoteReference w:id="751"/>
      </w:r>
      <w:r>
        <w:rPr>
          <w:rFonts w:ascii="IRNazanin" w:hAnsi="IRNazanin" w:eastAsia="IRNazanin"/>
          <w:color w:val="111111"/>
          <w:sz w:val="28"/>
          <w:sz w:val="28"/>
          <w:szCs w:val="28"/>
          <w:rtl w:val="true"/>
          <w:lang w:bidi="fa-IR"/>
        </w:rPr>
        <w:t>توسط اشاره و ایماء با سر، رکوع نماز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ایماء به صورت مطلق آمده، ولی متبادر از ایماء، اشاره با سر ادعا شده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اگر از این هم ناتوان باشد، با غمض چشمانش و بستن پلکش، برای رکوع اشاره می‌کند، ذکر رکوع را گفته و سپس چشمانش را باز می‌کند، گویا که از رکوع برخواسته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چه دلیل را مرسله صدوق بدانیم،</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تسالم اصحاب بدانیم</w:t>
      </w:r>
      <w:r>
        <w:rPr>
          <w:rStyle w:val="FootnoteAnchor"/>
          <w:rtl w:val="true"/>
        </w:rPr>
        <w:footnoteReference w:id="755"/>
      </w:r>
      <w:r>
        <w:rPr>
          <w:rFonts w:ascii="IRNazanin" w:hAnsi="IRNazanin" w:eastAsia="IRNazanin"/>
          <w:color w:val="111111"/>
          <w:sz w:val="28"/>
          <w:sz w:val="28"/>
          <w:szCs w:val="28"/>
          <w:rtl w:val="true"/>
          <w:lang w:bidi="fa-IR"/>
        </w:rPr>
        <w:t>و چه این مطلب خارجی که رکوع در هیچ حالتی ساقط نمی‌شود، پس کسی که نمی‌تواند با سر اشاره کند، به غمض چمشان، کاری که نزدیک‌ترین حالت به مرتبه قبل است، رکوع انجام می‌دهد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البته برخی با استفاده از ظهور روایاتی اشاره را برای نماز اضطجاعی و غمض را برای نماز استلقائی دانسته‌اند،</w:t>
      </w:r>
      <w:r>
        <w:rPr>
          <w:rStyle w:val="FootnoteAnchor"/>
          <w:rtl w:val="true"/>
        </w:rPr>
        <w:footnoteReference w:id="757"/>
      </w:r>
      <w:r>
        <w:rPr>
          <w:rFonts w:ascii="IRNazanin" w:hAnsi="IRNazanin" w:eastAsia="IRNazanin"/>
          <w:color w:val="111111"/>
          <w:sz w:val="28"/>
          <w:sz w:val="28"/>
          <w:szCs w:val="28"/>
          <w:rtl w:val="true"/>
          <w:lang w:bidi="fa-IR"/>
        </w:rPr>
        <w:t>ولی طبق اطلاق روایات معتبره از جمله صحیحه حلبی،</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موثقه عمار،</w:t>
      </w:r>
      <w:r>
        <w:rPr>
          <w:rStyle w:val="FootnoteAnchor"/>
          <w:rtl w:val="true"/>
        </w:rPr>
        <w:footnoteReference w:id="759"/>
      </w:r>
      <w:r>
        <w:rPr>
          <w:rFonts w:ascii="IRNazanin" w:hAnsi="IRNazanin" w:eastAsia="IRNazanin"/>
          <w:color w:val="111111"/>
          <w:sz w:val="28"/>
          <w:sz w:val="28"/>
          <w:szCs w:val="28"/>
          <w:rtl w:val="true"/>
          <w:lang w:bidi="fa-IR"/>
        </w:rPr>
        <w:t>وظیفه شخص عاجز، ایماء و اشاره در هر حالتی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البته در صحیحه حلبی، عجز از قیام و سجده آمده است، اما قطعاً فرقی بین رکوع و سجده در ناتوانی از انجام آن نیست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رکوع جلوسی یا ایمائی </w:t>
      </w:r>
    </w:p>
    <w:p>
      <w:pPr>
        <w:pStyle w:val="BookText"/>
        <w:rPr/>
      </w:pPr>
      <w:r>
        <w:rPr>
          <w:rFonts w:ascii="IRNazanin" w:hAnsi="IRNazanin" w:eastAsia="IRNazanin"/>
          <w:color w:val="111111"/>
          <w:sz w:val="28"/>
          <w:sz w:val="28"/>
          <w:szCs w:val="28"/>
          <w:rtl w:val="true"/>
          <w:lang w:bidi="fa-IR"/>
        </w:rPr>
        <w:t>در مسأله چهارم پنجم فرقی نمی‌کند نماز معلول طبق وظیفه‌اش، نماز ایستاده، نشسته، خوابیده مضطجعا یا مستلقیا باشد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معلولین مطلقاً اول رکوع ایستاده، بعد رکوع نشسته بوده و اگر اصلاً نمی‌تواند خم شود، و از رکوع حتی نشسته عاجز باشد، اشاره جایگزین می‌شود که ابتدا اشاره در حالت ایستاده مقدم بوده، و در حالت ایستاده برای رکوع اشاره می‌کند، و در مرتبه بعد، اشاره در حالت نشسته و خوابیده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می‌تواند بایستد و نه می‌تواند خم شود، نشسته نماز می‌خواند، و در حالت نشسته برای رکوع اشاره می‌کند و به همین ترتیب نماز مضطجعا و مستلقیا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در مسأله چهارم گذشت، طبق عقیده مشهور که طی تحقیق به دست آمد، اگر مکلف توان قیام داشته و نماز را ایستاده می‌خواند، اما نمی‌تواند ایستاده خم شود، بلکه می‌تواند نشسته خم شود، می‌بایست نشسته رکوع را بجا آورد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چراکه به رکوع نشسته، رکوع صدق می‌کند</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این حالت اقرب به نماز اصلی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همچنین مرتبه انحناء مقدم بر مرتبه اشاره می‌باشد</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چراکه مدلول روایات ایماء قاصر از شمول جایی است که قدرت بر رکوع نشسته داشته باشد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پس نوبت به اشاره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شاید بتوان قول علامه حلی در منتهی</w:t>
      </w:r>
      <w:r>
        <w:rPr>
          <w:rStyle w:val="FootnoteAnchor"/>
          <w:rtl w:val="true"/>
        </w:rPr>
        <w:footnoteReference w:id="76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ادعای اجماع نیز کرده را ترجیح داد و گفت برای چنین شخصی رکوع اشاره‌ای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آیت اللّه خویی ضمن بیان قول نهایی خود در فصل رکوع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بدلیت اشاره، وظیفه فعلی مکلف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که نماز بر او واجب است، چه ایستاده و چه نشسته، اگر قدرت بر رکوع با انحناء نداشت،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وظیفه فعلی او نماز ایستاده است، و از رکوع با خم شدن ناتوان است، مشمول ادله بدلیت اشاره از خم شدن می‌شود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نه اینکه وظیفه‌اش به نماز نشسته منتقل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که از ادله تشریع نماز نشسته، صرف عجز از رکوع به عنوان دلیلی بر انتقال وظیفه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در این صورت، قیام متصل به رکوع نیز رعایت می‌شود،</w:t>
      </w:r>
      <w:r>
        <w:rPr>
          <w:rStyle w:val="FootnoteAnchor"/>
          <w:rtl w:val="true"/>
        </w:rPr>
        <w:footnoteReference w:id="770"/>
      </w:r>
      <w:r>
        <w:rPr>
          <w:rFonts w:ascii="IRNazanin" w:hAnsi="IRNazanin" w:eastAsia="IRNazanin"/>
          <w:color w:val="111111"/>
          <w:sz w:val="28"/>
          <w:sz w:val="28"/>
          <w:szCs w:val="28"/>
          <w:rtl w:val="true"/>
          <w:lang w:bidi="fa-IR"/>
        </w:rPr>
        <w:t>که با انجام رکوع نشسته این رکن</w:t>
      </w:r>
      <w:r>
        <w:rPr>
          <w:rStyle w:val="FootnoteAnchor"/>
          <w:rtl w:val="true"/>
        </w:rPr>
        <w:footnoteReference w:id="771"/>
      </w:r>
      <w:r>
        <w:rPr>
          <w:rFonts w:ascii="IRNazanin" w:hAnsi="IRNazanin" w:eastAsia="IRNazanin"/>
          <w:color w:val="111111"/>
          <w:sz w:val="28"/>
          <w:sz w:val="28"/>
          <w:szCs w:val="28"/>
          <w:rtl w:val="true"/>
          <w:lang w:bidi="fa-IR"/>
        </w:rPr>
        <w:t>نیز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همه آن چه ذکر شد، اگر اطلاق روایات داله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یسْتَطِعِ الرَّجُلُ أَنْ یصَلِّی قَائِماً فَلْیصَلِّ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را بپذیریم که هرگاه قدرت بر نماز مطلق که مشتمل بر رکوع،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نداشت، می‌تواند نشسته نماز بخواند،</w:t>
      </w:r>
      <w:r>
        <w:rPr>
          <w:rStyle w:val="FootnoteAnchor"/>
          <w:rtl w:val="true"/>
        </w:rPr>
        <w:footnoteReference w:id="773"/>
      </w:r>
      <w:r>
        <w:rPr>
          <w:rFonts w:ascii="IRNazanin" w:hAnsi="IRNazanin" w:eastAsia="IRNazanin"/>
          <w:color w:val="111111"/>
          <w:sz w:val="28"/>
          <w:sz w:val="28"/>
          <w:szCs w:val="28"/>
          <w:rtl w:val="true"/>
          <w:lang w:bidi="fa-IR"/>
        </w:rPr>
        <w:t>پس این مورد هم تحت اطلاق روایت بوده و رکوع را به صورت نشسته می‌خواند، اما قیام را که قدرت بر آن دارد، در قرائت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که قدرت بر انحناء ندارد و از ایماء استفاده می‌کند، اگر بر تقدیم رکوع اشاره‌ای ایستاده بر اشاره‌ای نشسته اشکال شود که از اطلاق روایاتِ اشاره، از جمله صحیحه حلبی</w:t>
      </w:r>
      <w:r>
        <w:rPr>
          <w:rStyle w:val="FootnoteAnchor"/>
          <w:rtl w:val="true"/>
        </w:rPr>
        <w:footnoteReference w:id="774"/>
      </w:r>
      <w:r>
        <w:rPr>
          <w:rFonts w:ascii="IRNazanin" w:hAnsi="IRNazanin" w:eastAsia="IRNazanin"/>
          <w:color w:val="111111"/>
          <w:sz w:val="28"/>
          <w:sz w:val="28"/>
          <w:szCs w:val="28"/>
          <w:rtl w:val="true"/>
          <w:lang w:bidi="fa-IR"/>
        </w:rPr>
        <w:t>و موثقه عمار،</w:t>
      </w:r>
      <w:r>
        <w:rPr>
          <w:rStyle w:val="FootnoteAnchor"/>
          <w:rtl w:val="true"/>
        </w:rPr>
        <w:footnoteReference w:id="775"/>
      </w:r>
      <w:r>
        <w:rPr>
          <w:rFonts w:ascii="IRNazanin" w:hAnsi="IRNazanin" w:eastAsia="IRNazanin"/>
          <w:color w:val="111111"/>
          <w:sz w:val="28"/>
          <w:sz w:val="28"/>
          <w:szCs w:val="28"/>
          <w:rtl w:val="true"/>
          <w:lang w:bidi="fa-IR"/>
        </w:rPr>
        <w:t>می‌توان تخییر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می‌گویند برای رکوع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حال چه توانایی بر ایستادن یا نشستن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إِیمَاءً</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به همه موارد مذکور در روایت از جمله ایستاده، نشسته، خوابیده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 تقدیم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در پاسخ گفت اولاً اتفاق علما بر تقدیم اشاره ایستاده بر اشاره نشسته است،</w:t>
      </w:r>
      <w:r>
        <w:rPr>
          <w:rStyle w:val="FootnoteAnchor"/>
          <w:rtl w:val="true"/>
        </w:rPr>
        <w:footnoteReference w:id="7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هرچند بپذیریم در رکوع مختار باشد، اما از آنجا که شخص قادر است قیام را رعایت کند، پس لازم است قرائت، قیام قبل و بعد رکوع را ایستاده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 که شخصی قرائت را ایستاده بخواند و قیام قبل از رکوع را انجام دهد، بنشیند و برای رکوع اشاره کند، و دوباره بایستد تا قیام پس از رکوع را انجام دهد، بسیار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 تقدیم رکوع اشاره‌ای ایستاده بر اشاره‌ای نشسته ترجیح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قرائت ایستاده با رکوع نشسته و عکس آن</w:t>
      </w:r>
    </w:p>
    <w:p>
      <w:pPr>
        <w:pStyle w:val="BookText"/>
        <w:rPr/>
      </w:pPr>
      <w:r>
        <w:rPr>
          <w:rFonts w:ascii="IRNazanin" w:hAnsi="IRNazanin" w:eastAsia="IRNazanin"/>
          <w:color w:val="111111"/>
          <w:sz w:val="28"/>
          <w:sz w:val="28"/>
          <w:szCs w:val="28"/>
          <w:rtl w:val="true"/>
          <w:lang w:bidi="fa-IR"/>
        </w:rPr>
        <w:t>اگر مکلف قادر باشد بین اینکه قرائت را ایستاده انجام دهد و رکوع را نشسته، یا اینکه قرائت را نشسته و رکوع را ایستاده انجام دهد، می‌بایست نوع اول را انتخاب کرده و قرائت را ایستاده بجا آورد، و اگر همچنان که پیش‌بینی می‌کرد، ناتوانی موجب شد رکوع را نشسته یا با اشاره انجام دهد، همین‌طور عمل می‌کند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چراکه حین قرائت، قدرت بر قیام دارد، پس به خاطر عمومات وجوب قیام، همین قیام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عاجز شد، مابقی را در همان حالتی که می‌تواند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مسأله در مسأله چهارم در فصل قیام،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با صرف نیت قلبی</w:t>
      </w:r>
    </w:p>
    <w:p>
      <w:pPr>
        <w:pStyle w:val="BookText"/>
        <w:rPr/>
      </w:pPr>
      <w:r>
        <w:rPr>
          <w:rFonts w:ascii="IRNazanin" w:hAnsi="IRNazanin" w:eastAsia="IRNazanin"/>
          <w:color w:val="111111"/>
          <w:sz w:val="28"/>
          <w:sz w:val="28"/>
          <w:szCs w:val="28"/>
          <w:rtl w:val="true"/>
          <w:lang w:bidi="fa-IR"/>
        </w:rPr>
        <w:t>بعد از مرتبه انحناء، اشاره با سر، و اشاره با پلک چشمان، مرحوم کاشف الغطاء اشاره با سایر اعضای بدن را ذکر کرده است،</w:t>
      </w:r>
      <w:r>
        <w:rPr>
          <w:rStyle w:val="FootnoteAnchor"/>
          <w:rtl w:val="true"/>
        </w:rPr>
        <w:footnoteReference w:id="779"/>
      </w:r>
      <w:r>
        <w:rPr>
          <w:rFonts w:ascii="IRNazanin" w:hAnsi="IRNazanin" w:eastAsia="IRNazanin"/>
          <w:color w:val="111111"/>
          <w:sz w:val="28"/>
          <w:sz w:val="28"/>
          <w:szCs w:val="28"/>
          <w:rtl w:val="true"/>
          <w:lang w:bidi="fa-IR"/>
        </w:rPr>
        <w:t>اما باید گفت روشی به شکل خاص در روایات نقل نشده است،</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لذا دلیلی بر این اختصاص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مانند آیت اللّه خویی آورده‌اند همانطور که فاقد الطهورین از حصول طهارت ناتوان است، چنین شخصی نیز از حصول رکوع که قوام نماز بدان است ناتوان می‌باشد،</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پس همان حکم فاقد الطهورین از سقوط نماز و وجوب قضا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بعید به نظر می‌رسد چراکه عموم روایاتی مثل موثقه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قَدَرَ صَلَّی</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که در رابطه با مریض و معلول آمده است، دلالت می‌کند که مریض و ناتوان، هر طور که می‌تواند نماز بخواند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هیچ‌گاه از سقوط نماز یا جزئی از آن برای معلول و بیمار سخن نگفته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فقها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رکوع صرفاً با قصد، نیت قلبی و گفتن ذکر را نهایتاً آورده‌اند،</w:t>
      </w:r>
      <w:r>
        <w:rPr>
          <w:rStyle w:val="FootnoteAnchor"/>
          <w:rtl w:val="true"/>
        </w:rPr>
        <w:footnoteReference w:id="784"/>
      </w:r>
      <w:r>
        <w:rPr>
          <w:rFonts w:ascii="IRNazanin" w:hAnsi="IRNazanin" w:eastAsia="IRNazanin"/>
          <w:color w:val="111111"/>
          <w:sz w:val="28"/>
          <w:sz w:val="28"/>
          <w:szCs w:val="28"/>
          <w:rtl w:val="true"/>
          <w:lang w:bidi="fa-IR"/>
        </w:rPr>
        <w:t>به این صورت که در همان حالت، نیت رکوع کرده و ذکر بگوید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اما می‌توان گفت این نوع رکوع هرچند در روایات به طور خاص دیده نشده، ولی مناسب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صورت صحت و سلامت بدن نیز رکوع و انحناء به همراه قصد و ذکر لازم بود، حال که وی از انحناء ناتوان است، قصد و نیت قلبی و ذکر بر وجوب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 خلقةً</w:t>
      </w:r>
    </w:p>
    <w:p>
      <w:pPr>
        <w:pStyle w:val="BookText"/>
        <w:rPr/>
      </w:pPr>
      <w:r>
        <w:rPr>
          <w:rFonts w:ascii="IRNazanin" w:hAnsi="IRNazanin" w:eastAsia="IRNazanin"/>
          <w:color w:val="111111"/>
          <w:sz w:val="28"/>
          <w:sz w:val="28"/>
          <w:szCs w:val="28"/>
          <w:rtl w:val="true"/>
          <w:lang w:bidi="fa-IR"/>
        </w:rPr>
        <w:t>اگر معلولیت و بیماری باعث شده تا ایستادنِ شخص به شکل رکوع باشد، اگر بتواند برای قرائت یا قیام قبل از رکوع بایستد یا حتی کمی بلند شود که رکوع اطلاق نشود، و سپس برای رکوع خم شود، کافی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همچنین اگر می‌تواند برای رکوع بیشتر از حالت خودش خم شود، این هم کفایت می‌کند</w:t>
      </w:r>
      <w:r>
        <w:rPr>
          <w:rStyle w:val="FootnoteAnchor"/>
          <w:rtl w:val="true"/>
        </w:rPr>
        <w:footnoteReference w:id="787"/>
      </w:r>
      <w:r>
        <w:rPr>
          <w:rFonts w:ascii="IRNazanin" w:hAnsi="IRNazanin" w:eastAsia="IRNazanin"/>
          <w:color w:val="111111"/>
          <w:sz w:val="28"/>
          <w:sz w:val="28"/>
          <w:szCs w:val="28"/>
          <w:rtl w:val="true"/>
          <w:lang w:bidi="fa-IR"/>
        </w:rPr>
        <w:t>به شرطی که زیاد از رکوع اصلی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چند در روایات اشاره‌ای به این رکوع نشده، اما همانطور که در ایماء برای سجده مقدار آن بیشتر می‌شود، اینجا هم در چنین شخصی، مقدار خم شدن را بیشتر می‌کند تا بین قیام و رکوع فرقی باشد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ضمن اینکه قیام هر کس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چنین شخصی، قیامش به حالت رکوع است،</w:t>
      </w:r>
      <w:r>
        <w:rPr>
          <w:rStyle w:val="FootnoteAnchor"/>
          <w:rtl w:val="true"/>
        </w:rPr>
        <w:footnoteReference w:id="789"/>
      </w:r>
      <w:r>
        <w:rPr>
          <w:rFonts w:ascii="IRNazanin" w:hAnsi="IRNazanin" w:eastAsia="IRNazanin"/>
          <w:color w:val="111111"/>
          <w:sz w:val="28"/>
          <w:sz w:val="28"/>
          <w:szCs w:val="28"/>
          <w:rtl w:val="true"/>
          <w:lang w:bidi="fa-IR"/>
        </w:rPr>
        <w:t>و لذا رکوعش به مقداری ازید از مقدار خم بودن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باید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فارق در ایماء برای سجده، نصوصی وارد شده که در اینجا وجود ندارد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ثانیاً حقیقت و معنای قیام و رکوع مشخص است نه اینکه هر کسی یک رکوعِ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خم شدن بیشتر این شخص لغتاً و عرفاً رکوع اطلاق نمی‌شود</w:t>
      </w:r>
      <w:r>
        <w:rPr>
          <w:rFonts w:eastAsia="IRNazanin" w:cs="IRNazanin"/>
          <w:color w:val="111111"/>
          <w:sz w:val="28"/>
          <w:szCs w:val="28"/>
          <w:rtl w:val="true"/>
          <w:lang w:bidi="fa-IR"/>
        </w:rPr>
        <w:t>.</w:t>
      </w:r>
      <w:r>
        <w:rPr>
          <w:rStyle w:val="FootnoteAnchor"/>
          <w:rtl w:val="true"/>
        </w:rPr>
        <w:footnoteReference w:id="7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هرچند بگوییم ازدیاد در خم شدن تا حدی که از رکوع خارج نشود مانعی ندارد، اما دلیلی هم بر وجوب آن نیست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بنابراین می‌تواند در همین حالتِ خم شدن، نیت و قصد رکوع کرده و ذکر بگوید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ولی اگر در مفهوم رکوع، انحناء از حالت قیام اخذ شده باشد، باید بپذیریم این شخص از رکوع عاجز است چراکه او انحناء از قیام پیدا نکرده؛ پس تکلیف رکوع به شکل خم شدن از حالت ایستاده برای این شخص عاجز ساقط بوده و بدل رکوع از ایماء، غمض بصر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جایگزین می‌شود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طمأنینه</w:t>
      </w:r>
    </w:p>
    <w:p>
      <w:pPr>
        <w:pStyle w:val="BookText"/>
        <w:rPr/>
      </w:pPr>
      <w:r>
        <w:rPr>
          <w:rFonts w:ascii="IRNazanin" w:hAnsi="IRNazanin" w:eastAsia="IRNazanin"/>
          <w:color w:val="111111"/>
          <w:sz w:val="28"/>
          <w:sz w:val="28"/>
          <w:szCs w:val="28"/>
          <w:rtl w:val="true"/>
          <w:lang w:bidi="fa-IR"/>
        </w:rPr>
        <w:t>همانطور که در گفتار اول اشاره شد، رعایت طمأنیه و آرامش در حالت رکوع و گفتن ذکر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معلول ناتوان از رعایت طمأنیه در رکوع و ذکر آن باشد، این شرط برای وی ساقط شده</w:t>
      </w:r>
      <w:r>
        <w:rPr>
          <w:rStyle w:val="FootnoteAnchor"/>
          <w:rtl w:val="true"/>
        </w:rPr>
        <w:footnoteReference w:id="795"/>
      </w:r>
      <w:r>
        <w:rPr>
          <w:rFonts w:ascii="IRNazanin" w:hAnsi="IRNazanin" w:eastAsia="IRNazanin"/>
          <w:color w:val="111111"/>
          <w:sz w:val="28"/>
          <w:sz w:val="28"/>
          <w:szCs w:val="28"/>
          <w:rtl w:val="true"/>
          <w:lang w:bidi="fa-IR"/>
        </w:rPr>
        <w:t>و رکوع را طبق وظیفه‌اش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w:t>
      </w:r>
    </w:p>
    <w:p>
      <w:pPr>
        <w:pStyle w:val="BookText"/>
        <w:rPr/>
      </w:pPr>
      <w:r>
        <w:rPr>
          <w:rFonts w:ascii="IRNazanin" w:hAnsi="IRNazanin" w:eastAsia="IRNazanin"/>
          <w:color w:val="111111"/>
          <w:sz w:val="28"/>
          <w:sz w:val="28"/>
          <w:szCs w:val="28"/>
          <w:rtl w:val="true"/>
          <w:lang w:bidi="fa-IR"/>
        </w:rPr>
        <w:t>اگر مکلف می‌تواند برای رکوع خم بشود، اما نمی‌تواند زمان لازم برای ذکر رکوع را در رکوع بماند، طبق قاعده میسور</w:t>
      </w:r>
      <w:r>
        <w:rPr>
          <w:rStyle w:val="FootnoteAnchor"/>
          <w:rtl w:val="true"/>
        </w:rPr>
        <w:footnoteReference w:id="796"/>
      </w:r>
      <w:r>
        <w:rPr>
          <w:rFonts w:ascii="IRNazanin" w:hAnsi="IRNazanin" w:eastAsia="IRNazanin"/>
          <w:color w:val="111111"/>
          <w:sz w:val="28"/>
          <w:sz w:val="28"/>
          <w:szCs w:val="28"/>
          <w:rtl w:val="true"/>
          <w:lang w:bidi="fa-IR"/>
        </w:rPr>
        <w:t>هر مقدار را که توانست با طمأنینه می‌خواهد و مابقی را در حال نهوض می‌خواند و یا از وقتی به رکوع می‌رود، شروع به ذکر می‌کند تا زمانی که بلند شود، ذکر پایان یابد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البته به نظر آغاز ذکر قبل از رکوع درست نیست،</w:t>
      </w:r>
      <w:r>
        <w:rPr>
          <w:rStyle w:val="FootnoteAnchor"/>
          <w:rtl w:val="true"/>
        </w:rPr>
        <w:footnoteReference w:id="798"/>
      </w:r>
      <w:r>
        <w:rPr>
          <w:rFonts w:ascii="IRNazanin" w:hAnsi="IRNazanin" w:eastAsia="IRNazanin"/>
          <w:color w:val="111111"/>
          <w:sz w:val="28"/>
          <w:sz w:val="28"/>
          <w:szCs w:val="28"/>
          <w:rtl w:val="true"/>
          <w:lang w:bidi="fa-IR"/>
        </w:rPr>
        <w:t>چون هنوز تکلیف به ذکر و ناتوانیِ از آن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رکوع رفت، ذکر را آغاز می‌کند، و آن را هرچند در حالت بلند شدن،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ذکر را قبل از ورد به رکوع آغاز کند و اتفاقاً بتواند به اندازه تمام ذکر در رکوع بماند، ذکر قبلی مجزی نبوده و حکم متفاوتی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قاعده میسور را نپذیریم، چراکه مبنای محکمی ندارد، گفته می‌شود اینجا مصداق حالت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به یک ذکر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می‌کند تا بتواند لااقل این ذکر را با طمأنینه بخواند</w:t>
      </w:r>
      <w:r>
        <w:rPr>
          <w:rFonts w:eastAsia="IRNazanin" w:cs="IRNazanin"/>
          <w:color w:val="111111"/>
          <w:sz w:val="28"/>
          <w:szCs w:val="28"/>
          <w:rtl w:val="true"/>
          <w:lang w:bidi="fa-IR"/>
        </w:rPr>
        <w:t>.</w:t>
      </w:r>
      <w:r>
        <w:rPr>
          <w:rStyle w:val="FootnoteAnchor"/>
          <w:rtl w:val="true"/>
        </w:rPr>
        <w:footnoteReference w:id="79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این زمان کوتاه هم نمی‌تواند در رکوع بماند، شاید بتوان گفت ذکر از او ساقط </w:t>
      </w:r>
    </w:p>
    <w:p>
      <w:pPr>
        <w:pStyle w:val="BookText"/>
        <w:rPr/>
      </w:pPr>
      <w:r>
        <w:rPr>
          <w:rFonts w:ascii="IRNazanin" w:hAnsi="IRNazanin" w:eastAsia="IRNazanin"/>
          <w:color w:val="111111"/>
          <w:sz w:val="28"/>
          <w:sz w:val="28"/>
          <w:szCs w:val="28"/>
          <w:rtl w:val="true"/>
          <w:lang w:bidi="fa-IR"/>
        </w:rPr>
        <w:t>است، چراکه قدرت بر آن ندارد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قدرت</w:t>
      </w:r>
    </w:p>
    <w:p>
      <w:pPr>
        <w:pStyle w:val="BookText"/>
        <w:rPr/>
      </w:pPr>
      <w:r>
        <w:rPr>
          <w:rFonts w:ascii="IRNazanin" w:hAnsi="IRNazanin" w:eastAsia="IRNazanin"/>
          <w:color w:val="111111"/>
          <w:sz w:val="28"/>
          <w:sz w:val="28"/>
          <w:szCs w:val="28"/>
          <w:rtl w:val="true"/>
          <w:lang w:bidi="fa-IR"/>
        </w:rPr>
        <w:t>اگر شخص ناتوان، شروع به نماز نشسته یا خوابیده کرد، ولی در میان نماز، قدرت بر رکوع ایستاده یا مرتبه بالاتر پیدا کرد، ادامه نماز را ایستاده یا به شکلی که توانسته، می‌خواند، و نیاز به اعاده یا قضا نداشته و همین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تفصیل مسأله قدرت پیدا کردن در اجزای مختلف رکوع، که ممکن است احکام متفاوتی نیز پیدا کند، تحت مسأله هشتم در فصل قیام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عجز</w:t>
      </w:r>
    </w:p>
    <w:p>
      <w:pPr>
        <w:pStyle w:val="BookText"/>
        <w:rPr/>
      </w:pPr>
      <w:r>
        <w:rPr>
          <w:rFonts w:ascii="IRNazanin" w:hAnsi="IRNazanin" w:eastAsia="IRNazanin"/>
          <w:color w:val="111111"/>
          <w:sz w:val="28"/>
          <w:sz w:val="28"/>
          <w:szCs w:val="28"/>
          <w:rtl w:val="true"/>
          <w:lang w:bidi="fa-IR"/>
        </w:rPr>
        <w:t>اگر در میان نماز عاجز شد، به صورت نشسته، خوابیده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توانایی دارد ادامه می‌دهد و طبق وظیفه‌اش رکوع را انجام می‌دهد که تفصیل مسأله عاجز شدن در رکوع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قرائت</w:t>
      </w:r>
    </w:p>
    <w:p>
      <w:pPr>
        <w:pStyle w:val="BookText"/>
        <w:rPr/>
      </w:pPr>
      <w:r>
        <w:rPr>
          <w:rFonts w:ascii="IRNazanin" w:hAnsi="IRNazanin" w:eastAsia="IRNazanin"/>
          <w:color w:val="111111"/>
          <w:sz w:val="28"/>
          <w:sz w:val="28"/>
          <w:szCs w:val="28"/>
          <w:rtl w:val="true"/>
          <w:lang w:bidi="fa-IR"/>
        </w:rPr>
        <w:t>اگر در پایان قرائت بود که عاجز از ایستادن شد، او که برای ادامه قرائت می‌بایست بنشیند، در حین خم شدن و نشستن، قرائتش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رکوع در همین حالت که خم شده، تا می‌تواند صبر کند و ذکر رکوع را بگوید و رکوعش را انجام دهد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مورد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ذکر رکوع</w:t>
      </w:r>
    </w:p>
    <w:p>
      <w:pPr>
        <w:pStyle w:val="BookText"/>
        <w:rPr/>
      </w:pPr>
      <w:r>
        <w:rPr>
          <w:rFonts w:ascii="IRNazanin" w:hAnsi="IRNazanin" w:eastAsia="IRNazanin"/>
          <w:color w:val="111111"/>
          <w:sz w:val="28"/>
          <w:sz w:val="28"/>
          <w:szCs w:val="28"/>
          <w:rtl w:val="true"/>
          <w:lang w:bidi="fa-IR"/>
        </w:rPr>
        <w:t>اگر در رکوعِ ایستاده بود و قبل از ذکر رکوع عاجز شد، مستقیماً به شکل رکوع نشسته می‌رود و بعد از ذکر، می‌نشیند تا مبادا قیام بعد از رکوع تکرار شود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ولی اگر بعد از ذکر رکوع از ایستادن عاجز شد، مستقیماً از رکوع می‌نشیند و انتصاب جلوسی را رعایت می‌کند و سپس سجده می‌رود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مقابل آیت اللّه خویی آورده است قیام و انتصاب بعد از رکوع واجب مستقلی نیست، ضمن اینکه به حسب نوع رکوع ایستاده یا نشسته،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که رکوع ایستاده انجام داده، انتصاب ایستاده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قدرت بر این انتصاب ندارد، دلیلی بر انتقال وظیفه‌اش به انتصاب جلوسی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مضطرین، تکلیف انتصاب از او برداشته می‌شود</w:t>
      </w:r>
      <w:r>
        <w:rPr>
          <w:rFonts w:eastAsia="IRNazanin" w:cs="IRNazanin"/>
          <w:color w:val="111111"/>
          <w:sz w:val="28"/>
          <w:szCs w:val="28"/>
          <w:rtl w:val="true"/>
          <w:lang w:bidi="fa-IR"/>
        </w:rPr>
        <w:t>.</w:t>
      </w:r>
      <w:r>
        <w:rPr>
          <w:rStyle w:val="FootnoteAnchor"/>
          <w:rtl w:val="true"/>
        </w:rPr>
        <w:footnoteReference w:id="80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حقیقت رکوع همان انحناء است و ذکر رکوع مدخلیتی در حقیقت رکوع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اگر بعد از انحناء و قبل از ذکر و طمأنینه عاجز شد، باز هم نیاز به رکوع جلوسی و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رکوع را انجام داده و ذکر نیز به دلیل عذر از وی ساقط شده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حدوث یا تشدید مرض</w:t>
      </w:r>
    </w:p>
    <w:p>
      <w:pPr>
        <w:pStyle w:val="BookText"/>
        <w:rPr/>
      </w:pPr>
      <w:r>
        <w:rPr>
          <w:rFonts w:ascii="IRNazanin" w:hAnsi="IRNazanin" w:eastAsia="IRNazanin"/>
          <w:color w:val="111111"/>
          <w:sz w:val="28"/>
          <w:sz w:val="28"/>
          <w:szCs w:val="28"/>
          <w:rtl w:val="true"/>
          <w:lang w:bidi="fa-IR"/>
        </w:rPr>
        <w:t>اگر مکلف قادر به رکوع است اما اگر بایستد، احتمال حدوث مرض یا تشدید مرض باشد، معذور محسوب می‌شود و به دلیل حرج و لاضرر</w:t>
      </w:r>
      <w:r>
        <w:rPr>
          <w:rStyle w:val="FootnoteAnchor"/>
          <w:rtl w:val="true"/>
        </w:rPr>
        <w:footnoteReference w:id="806"/>
      </w:r>
      <w:r>
        <w:rPr>
          <w:rFonts w:ascii="IRNazanin" w:hAnsi="IRNazanin" w:eastAsia="IRNazanin"/>
          <w:color w:val="111111"/>
          <w:sz w:val="28"/>
          <w:sz w:val="28"/>
          <w:szCs w:val="28"/>
          <w:rtl w:val="true"/>
          <w:lang w:bidi="fa-IR"/>
        </w:rPr>
        <w:t>که ذیل مسأله نهم در فصل قیام گذشت، طبق وظیفه معذورین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رکوع بدلی</w:t>
      </w:r>
    </w:p>
    <w:p>
      <w:pPr>
        <w:pStyle w:val="BookText"/>
        <w:rPr/>
      </w:pPr>
      <w:r>
        <w:rPr>
          <w:rFonts w:ascii="IRNazanin" w:hAnsi="IRNazanin" w:eastAsia="IRNazanin"/>
          <w:color w:val="111111"/>
          <w:sz w:val="28"/>
          <w:sz w:val="28"/>
          <w:szCs w:val="28"/>
          <w:rtl w:val="true"/>
          <w:lang w:bidi="fa-IR"/>
        </w:rPr>
        <w:t>اضافه</w:t>
      </w:r>
    </w:p>
    <w:p>
      <w:pPr>
        <w:pStyle w:val="BookText"/>
        <w:rPr/>
      </w:pPr>
      <w:r>
        <w:rPr>
          <w:rFonts w:ascii="IRNazanin" w:hAnsi="IRNazanin" w:eastAsia="IRNazanin"/>
          <w:color w:val="111111"/>
          <w:sz w:val="28"/>
          <w:sz w:val="28"/>
          <w:szCs w:val="28"/>
          <w:rtl w:val="true"/>
          <w:lang w:bidi="fa-IR"/>
        </w:rPr>
        <w:t>کردن بر یک رکوع در هر رکعت مسلماً موجب بطلان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عقیده مشهور، ابدال رکوع هم حکم رکوع را داشته و حتی انحناء بر فرض صحت آن، یا ایماء دوباره، نماز باطل می‌شود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شاید بتوان گفت رکوع با اشاره و غمض عین، حقیقتاً رکوع نیست،</w:t>
      </w:r>
      <w:r>
        <w:rPr>
          <w:rStyle w:val="FootnoteAnchor"/>
          <w:rtl w:val="true"/>
        </w:rPr>
        <w:footnoteReference w:id="808"/>
      </w:r>
      <w:r>
        <w:rPr>
          <w:rFonts w:ascii="IRNazanin" w:hAnsi="IRNazanin" w:eastAsia="IRNazanin"/>
          <w:color w:val="111111"/>
          <w:sz w:val="28"/>
          <w:sz w:val="28"/>
          <w:szCs w:val="28"/>
          <w:rtl w:val="true"/>
          <w:lang w:bidi="fa-IR"/>
        </w:rPr>
        <w:t>و ظهور ادله بدلیت صرفاً در این است که اشاره بدل از رکوع است، اما از این منصرف است که هر اشاره‌ای که در نماز بشود، رکوع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 دلیلی بر رکوع بودنِ اشاره یا غمض عین، حکم به بطلان مخدوش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در رکوع، قصد رکوع نیز شرط است،</w:t>
      </w:r>
      <w:r>
        <w:rPr>
          <w:rStyle w:val="FootnoteAnchor"/>
          <w:rtl w:val="true"/>
        </w:rPr>
        <w:footnoteReference w:id="809"/>
      </w:r>
      <w:r>
        <w:rPr>
          <w:rFonts w:ascii="IRNazanin" w:hAnsi="IRNazanin" w:eastAsia="IRNazanin"/>
          <w:color w:val="111111"/>
          <w:sz w:val="28"/>
          <w:sz w:val="28"/>
          <w:szCs w:val="28"/>
          <w:rtl w:val="true"/>
          <w:lang w:bidi="fa-IR"/>
        </w:rPr>
        <w:t>و ایماء و غمض عینی که بدون قصد رکوع باشد، رکوع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وی بدون قصد رکوع اشاره کند، رکوع صحیح بجا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عمداً با نیتِ رکوع، ایماء و غمض داشته باشد، حکم به زیادی رکن و بطلان نماز خواهد شد</w:t>
      </w:r>
      <w:r>
        <w:rPr>
          <w:rFonts w:eastAsia="IRNazanin" w:cs="IRNazanin"/>
          <w:color w:val="111111"/>
          <w:sz w:val="28"/>
          <w:szCs w:val="28"/>
          <w:rtl w:val="true"/>
          <w:lang w:bidi="fa-IR"/>
        </w:rPr>
        <w:t>.</w:t>
      </w:r>
      <w:r>
        <w:rPr>
          <w:rStyle w:val="FootnoteAnchor"/>
          <w:rtl w:val="true"/>
        </w:rPr>
        <w:footnoteReference w:id="8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0603_104109"/>
      <w:bookmarkStart w:id="159" w:name="pg10603_104109"/>
      <w:bookmarkEnd w:id="159"/>
    </w:p>
    <w:p>
      <w:pPr>
        <w:pStyle w:val="Heading3"/>
        <w:numPr>
          <w:ilvl w:val="2"/>
          <w:numId w:val="1"/>
        </w:numPr>
        <w:rPr/>
      </w:pPr>
      <w:bookmarkStart w:id="160" w:name="pg10603_104109"/>
      <w:bookmarkStart w:id="161" w:name="__RefHeading___Toc1651085_581953129"/>
      <w:bookmarkStart w:id="162" w:name="_Toc56"/>
      <w:bookmarkEnd w:id="160"/>
      <w:bookmarkEnd w:id="161"/>
      <w:r>
        <w:rPr>
          <w:rtl w:val="true"/>
        </w:rPr>
        <w:t>فصل پنجم</w:t>
      </w:r>
      <w:r>
        <w:rPr>
          <w:rtl w:val="true"/>
        </w:rPr>
        <w:t xml:space="preserve">: </w:t>
      </w:r>
      <w:r>
        <w:rPr>
          <w:rtl w:val="true"/>
        </w:rPr>
        <w:t>معلولیت موجب عدم تحقق سجده</w:t>
      </w:r>
      <w:bookmarkEnd w:id="162"/>
    </w:p>
    <w:p>
      <w:pPr>
        <w:pStyle w:val="Heading4"/>
        <w:numPr>
          <w:ilvl w:val="3"/>
          <w:numId w:val="1"/>
        </w:numPr>
        <w:rPr/>
      </w:pPr>
      <w:bookmarkStart w:id="163" w:name="__RefHeading___Toc1651087_581953129"/>
      <w:bookmarkStart w:id="164" w:name="_Toc5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در این فصل به وظیفه معلولینی که نمی‌توانند رکن و جزء سجده، انحناء و قرار دادن پیشانی و اعضای سبعه بر زمین را رعایت کنند،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ادله کثیره و بدون اختلافی در کلام فقها که در ادامه خواهد آمد، نمازگزار می‌بایست در هر رکعت از نمازهای یومیه دو سجده داشته باشد و اعضای سبعه را بر زمین قرار دهد و ذکر سجده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لازم است گفته شود، برای سجده شرایطی ذکر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انحناء و خم شدن به حدی که پیشانی به سجده گاه بر روی زمین مساوی بدنش برسد؛ قرار گرفتن اعضای سته دیگر روی زمین، گفتن ذکر سجده؛ طمأنینه و آرامش بدن به هنگام ذکر؛ سر برداشتن و جلوس و نشستن با طمأنینه پس از سجده؛ </w:t>
      </w:r>
      <w:r>
        <w:rPr>
          <w:rStyle w:val="FootnoteAnchor"/>
          <w:rtl w:val="true"/>
        </w:rPr>
        <w:footnoteReference w:id="811"/>
      </w:r>
      <w:r>
        <w:rPr>
          <w:rFonts w:ascii="IRNazanin" w:hAnsi="IRNazanin" w:eastAsia="IRNazanin"/>
          <w:color w:val="111111"/>
          <w:sz w:val="28"/>
          <w:sz w:val="28"/>
          <w:szCs w:val="28"/>
          <w:rtl w:val="true"/>
          <w:lang w:bidi="fa-IR"/>
        </w:rPr>
        <w:t>لکن در این رساله به این نمی‌پردازیم که آیا شرایط ذکر شده برای سجده ثابت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بحث‌های پیرامون ادله شرطیت و کیفیت آن، که در کتب مربوطه بیان شده، بر فرض ثابت شدن این شرایط؛ راجع به سجده از این جهت صحبت می‌کنیم که اگر شخص معلول، ناتوان از انجام آن به طور صحیح و با رعایت شرایط آن باشد، وظیفه‌اش چیست؟ اگر می‌تواند سجده ناقصی داشته باشد، به همان اکتفا کند؟ یا سجده را تبدیل به چه فعلی کند؟ حکم پیشانی و سایر اعضا چیست؟</w:t>
      </w:r>
    </w:p>
    <w:p>
      <w:pPr>
        <w:pStyle w:val="BookText"/>
        <w:rPr/>
      </w:pPr>
      <w:r>
        <w:rPr>
          <w:rFonts w:ascii="IRNazanin" w:hAnsi="IRNazanin" w:eastAsia="IRNazanin"/>
          <w:color w:val="111111"/>
          <w:sz w:val="28"/>
          <w:sz w:val="28"/>
          <w:szCs w:val="28"/>
          <w:rtl w:val="true"/>
          <w:lang w:bidi="fa-IR"/>
        </w:rPr>
        <w:t>در این فصل نیز مانند دیگر فصول از بخش سوم، ابتدا برخی مصادیق و معلولیت‌هایی که موجب عدم تحقق سجده است می‌آید، پس از آن ادله شرطیت سجده در نماز، و سپس برخی روایات موضوع سجده در نمازِ اشخاص معلول و ناتوان بیان شده و در پایان، وظیفه این معلولین طی مسائلی پی گرفته می‌شود</w:t>
      </w:r>
      <w:r>
        <w:rPr>
          <w:rFonts w:eastAsia="IRNazanin" w:cs="IRNazanin"/>
          <w:color w:val="111111"/>
          <w:sz w:val="28"/>
          <w:szCs w:val="28"/>
          <w:rtl w:val="true"/>
          <w:lang w:bidi="fa-IR"/>
        </w:rPr>
        <w:t>.</w:t>
      </w:r>
    </w:p>
    <w:p>
      <w:pPr>
        <w:pStyle w:val="Heading4"/>
        <w:numPr>
          <w:ilvl w:val="3"/>
          <w:numId w:val="1"/>
        </w:numPr>
        <w:rPr/>
      </w:pPr>
      <w:bookmarkStart w:id="165" w:name="__RefHeading___Toc1651089_581953129"/>
      <w:bookmarkStart w:id="166" w:name="_Toc58"/>
      <w:bookmarkEnd w:id="165"/>
      <w:r>
        <w:rPr>
          <w:rtl w:val="true"/>
        </w:rPr>
        <w:t>گفتار اول</w:t>
      </w:r>
      <w:r>
        <w:rPr>
          <w:rtl w:val="true"/>
        </w:rPr>
        <w:t xml:space="preserve">: </w:t>
      </w:r>
      <w:r>
        <w:rPr>
          <w:rtl w:val="true"/>
        </w:rPr>
        <w:t>برخی مصادیق</w:t>
      </w:r>
      <w:bookmarkEnd w:id="1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برخی بیماری‌هایی که موجب عدم تحقق سجده و شرایط آن است،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بیماری‌ها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مغزی، قطع عضو بدن، ام اس، ضایعه نخاعی، تومور مغزی، </w:t>
      </w:r>
      <w:bookmarkStart w:id="167" w:name="pg10603_104111"/>
    </w:p>
    <w:p>
      <w:pPr>
        <w:pStyle w:val="BookText"/>
        <w:rPr/>
      </w:pPr>
      <w:bookmarkEnd w:id="167"/>
      <w:r>
        <w:rPr>
          <w:rFonts w:ascii="IRNazanin" w:hAnsi="IRNazanin" w:eastAsia="IRNazanin"/>
          <w:color w:val="111111"/>
          <w:sz w:val="28"/>
          <w:sz w:val="28"/>
          <w:szCs w:val="28"/>
          <w:rtl w:val="true"/>
          <w:lang w:bidi="fa-IR"/>
        </w:rPr>
        <w:t>راشیتیسم، ضربه مغزی، آبسه مغزی، آرتریت روماتوئید، پلی میوزیت و درماتومیوزیت، پارکینسون، اشاره کرد که موجب عدم امکان سجده سالم و شرایط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توضیح هر یک از این بیماری‌ها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آمده است</w:t>
      </w:r>
      <w:r>
        <w:rPr>
          <w:rFonts w:eastAsia="IRNazanin" w:cs="IRNazanin"/>
          <w:color w:val="111111"/>
          <w:sz w:val="28"/>
          <w:szCs w:val="28"/>
          <w:rtl w:val="true"/>
          <w:lang w:bidi="fa-IR"/>
        </w:rPr>
        <w:t>.</w:t>
      </w:r>
    </w:p>
    <w:p>
      <w:pPr>
        <w:pStyle w:val="Heading4"/>
        <w:numPr>
          <w:ilvl w:val="3"/>
          <w:numId w:val="1"/>
        </w:numPr>
        <w:rPr/>
      </w:pPr>
      <w:bookmarkStart w:id="168" w:name="__RefHeading___Toc1651091_581953129"/>
      <w:bookmarkStart w:id="169" w:name="_Toc59"/>
      <w:bookmarkEnd w:id="168"/>
      <w:r>
        <w:rPr>
          <w:rtl w:val="true"/>
        </w:rPr>
        <w:t>گفتار دوم</w:t>
      </w:r>
      <w:r>
        <w:rPr>
          <w:rtl w:val="true"/>
        </w:rPr>
        <w:t xml:space="preserve">: </w:t>
      </w:r>
      <w:r>
        <w:rPr>
          <w:rtl w:val="true"/>
        </w:rPr>
        <w:t>ادله وجوب و جزئیت سجده</w:t>
      </w:r>
      <w:bookmarkEnd w:id="169"/>
    </w:p>
    <w:p>
      <w:pPr>
        <w:pStyle w:val="BookText"/>
        <w:rPr/>
      </w:pPr>
      <w:r>
        <w:rPr>
          <w:rFonts w:ascii="IRNazanin" w:hAnsi="IRNazanin" w:eastAsia="IRNazanin"/>
          <w:color w:val="111111"/>
          <w:sz w:val="28"/>
          <w:sz w:val="28"/>
          <w:szCs w:val="28"/>
          <w:rtl w:val="true"/>
          <w:lang w:bidi="fa-IR"/>
        </w:rPr>
        <w:t>اشتراط صحت نماز به انجام سجده و بطلان نمازِ بدون آن، در روایات مختلف و همچنین در کلام فقها و گاهاً بدون آنکه به دلیل آن پرداخته باشند، به اشاره رفته، و اشکالی در اعتبارش نبوده بلکه از ضروری دین شمرده می‌شود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حتی در روایات نیز، بیشتر از کیفیت سجده سخن گفته شده تا وجوب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طرداً للباب از روایات متعددی که در کتب روایی آمده است، به یک روایت اشاره می‌شود وبیان کوتاهی در سند و دلالت این روایات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از امام 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عَلِی بْنِ إِبْرَاهِیمَ عَنْ أَبِیهِ وَ عَنْ مُحَمَّدِ بْنِ یحْیی عَنْ أَحْمَدَ بْنِ مُحَمَّدٍ وَ عَنْ مُحَمَّدِ بْنِ إِسْمَاعِیلَ عَنِ الْفَضْلِ بْنِ شَاذَانَ جَمِیعاً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 عَنِ الْفَرْضِ فِی الصَّلَاةِ فَقَالَ الْوَقْتُ وَ الطَّهُورُ وَ الْقِبْلَةُ وَ التَّوَجُّهُ وَ الرُّکُوعُ وَ السُّجُودُ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واجبات نماز پرسیدم پس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قبله، توجه،</w:t>
      </w:r>
      <w:r>
        <w:rPr>
          <w:rStyle w:val="FootnoteAnchor"/>
          <w:rtl w:val="true"/>
        </w:rPr>
        <w:footnoteReference w:id="813"/>
      </w:r>
      <w:r>
        <w:rPr>
          <w:rFonts w:ascii="IRNazanin" w:hAnsi="IRNazanin" w:eastAsia="IRNazanin"/>
          <w:color w:val="111111"/>
          <w:sz w:val="28"/>
          <w:sz w:val="28"/>
          <w:szCs w:val="28"/>
          <w:rtl w:val="true"/>
          <w:lang w:bidi="fa-IR"/>
        </w:rPr>
        <w:t>رکوع، سجده، قرائت و ذکر</w:t>
      </w:r>
      <w:r>
        <w:rPr>
          <w:rFonts w:eastAsia="IRNazanin" w:cs="IRNazanin"/>
          <w:color w:val="111111"/>
          <w:sz w:val="28"/>
          <w:szCs w:val="28"/>
          <w:rtl w:val="true"/>
          <w:lang w:bidi="fa-IR"/>
        </w:rPr>
        <w:t>.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از نظر سند، این صحیحه که با چندین سند مختلف در کتب روایی ذکر شده، مورد اعتماد شیخ کلینی در کافی</w:t>
      </w:r>
      <w:r>
        <w:rPr>
          <w:rStyle w:val="FootnoteAnchor"/>
          <w:rtl w:val="true"/>
        </w:rPr>
        <w:footnoteReference w:id="815"/>
      </w:r>
      <w:r>
        <w:rPr>
          <w:rFonts w:ascii="IRNazanin" w:hAnsi="IRNazanin" w:eastAsia="IRNazanin"/>
          <w:color w:val="111111"/>
          <w:sz w:val="28"/>
          <w:sz w:val="28"/>
          <w:szCs w:val="28"/>
          <w:rtl w:val="true"/>
          <w:lang w:bidi="fa-IR"/>
        </w:rPr>
        <w:t>و همچنین شیخ طوسی در تهذیب</w:t>
      </w:r>
      <w:r>
        <w:rPr>
          <w:rStyle w:val="FootnoteAnchor"/>
          <w:rtl w:val="true"/>
        </w:rPr>
        <w:footnoteReference w:id="816"/>
      </w:r>
      <w:r>
        <w:rPr>
          <w:rFonts w:ascii="IRNazanin" w:hAnsi="IRNazanin" w:eastAsia="IRNazanin"/>
          <w:color w:val="111111"/>
          <w:sz w:val="28"/>
          <w:sz w:val="28"/>
          <w:szCs w:val="28"/>
          <w:rtl w:val="true"/>
          <w:lang w:bidi="fa-IR"/>
        </w:rPr>
        <w:t>بوده و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شهید اول در ذکری الشیعه،</w:t>
      </w:r>
      <w:r>
        <w:rPr>
          <w:rStyle w:val="FootnoteAnchor"/>
          <w:rtl w:val="true"/>
        </w:rPr>
        <w:footnoteReference w:id="81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818"/>
      </w:r>
      <w:r>
        <w:rPr>
          <w:rFonts w:ascii="IRNazanin" w:hAnsi="IRNazanin" w:eastAsia="IRNazanin"/>
          <w:color w:val="111111"/>
          <w:sz w:val="28"/>
          <w:sz w:val="28"/>
          <w:szCs w:val="28"/>
          <w:rtl w:val="true"/>
          <w:lang w:bidi="fa-IR"/>
        </w:rPr>
        <w:t xml:space="preserve">فاضل هندی در </w:t>
      </w:r>
      <w:bookmarkStart w:id="170" w:name="pg10603_104113"/>
    </w:p>
    <w:p>
      <w:pPr>
        <w:pStyle w:val="BookText"/>
        <w:rPr/>
      </w:pPr>
      <w:bookmarkEnd w:id="170"/>
      <w:r>
        <w:rPr>
          <w:rFonts w:ascii="IRNazanin" w:hAnsi="IRNazanin" w:eastAsia="IRNazanin"/>
          <w:color w:val="111111"/>
          <w:sz w:val="28"/>
          <w:sz w:val="28"/>
          <w:szCs w:val="28"/>
          <w:rtl w:val="true"/>
          <w:lang w:bidi="fa-IR"/>
        </w:rPr>
        <w:t>کشف اللثام،</w:t>
      </w:r>
      <w:r>
        <w:rPr>
          <w:rStyle w:val="FootnoteAnchor"/>
          <w:rtl w:val="true"/>
        </w:rPr>
        <w:footnoteReference w:id="819"/>
      </w:r>
      <w:r>
        <w:rPr>
          <w:rFonts w:ascii="IRNazanin" w:hAnsi="IRNazanin" w:eastAsia="IRNazanin"/>
          <w:color w:val="111111"/>
          <w:sz w:val="28"/>
          <w:sz w:val="28"/>
          <w:szCs w:val="28"/>
          <w:rtl w:val="true"/>
          <w:lang w:bidi="fa-IR"/>
        </w:rPr>
        <w:t>بحرانی در حدائق،</w:t>
      </w:r>
      <w:r>
        <w:rPr>
          <w:rStyle w:val="FootnoteAnchor"/>
          <w:rtl w:val="true"/>
        </w:rPr>
        <w:footnoteReference w:id="820"/>
      </w:r>
      <w:r>
        <w:rPr>
          <w:rFonts w:ascii="IRNazanin" w:hAnsi="IRNazanin" w:eastAsia="IRNazanin"/>
          <w:color w:val="111111"/>
          <w:sz w:val="28"/>
          <w:sz w:val="28"/>
          <w:szCs w:val="28"/>
          <w:rtl w:val="true"/>
          <w:lang w:bidi="fa-IR"/>
        </w:rPr>
        <w:t>بهبهانی در مصابیح الظلام،</w:t>
      </w:r>
      <w:r>
        <w:rPr>
          <w:rStyle w:val="FootnoteAnchor"/>
          <w:rtl w:val="true"/>
        </w:rPr>
        <w:footnoteReference w:id="821"/>
      </w:r>
      <w:r>
        <w:rPr>
          <w:rFonts w:ascii="IRNazanin" w:hAnsi="IRNazanin" w:eastAsia="IRNazanin"/>
          <w:color w:val="111111"/>
          <w:sz w:val="28"/>
          <w:sz w:val="28"/>
          <w:szCs w:val="28"/>
          <w:rtl w:val="true"/>
          <w:lang w:bidi="fa-IR"/>
        </w:rPr>
        <w:t>نراقی در مستند الشیعه،</w:t>
      </w:r>
      <w:r>
        <w:rPr>
          <w:rStyle w:val="FootnoteAnchor"/>
          <w:rtl w:val="true"/>
        </w:rPr>
        <w:footnoteReference w:id="822"/>
      </w:r>
      <w:r>
        <w:rPr>
          <w:rFonts w:ascii="IRNazanin" w:hAnsi="IRNazanin" w:eastAsia="IRNazanin"/>
          <w:color w:val="111111"/>
          <w:sz w:val="28"/>
          <w:sz w:val="28"/>
          <w:szCs w:val="28"/>
          <w:rtl w:val="true"/>
          <w:lang w:bidi="fa-IR"/>
        </w:rPr>
        <w:t>اصفهانی در تبصرة الفقهاء،</w:t>
      </w:r>
      <w:r>
        <w:rPr>
          <w:rStyle w:val="FootnoteAnchor"/>
          <w:rtl w:val="true"/>
        </w:rPr>
        <w:footnoteReference w:id="823"/>
      </w: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محقق داماد در کتاب الصلاة،</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امام خمینی در کتاب الطهارة،</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نیز، سجده از اجزاء فرض شمرده شده که به معنی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قرار گرفتن آن در کنار طهارت و استقبال قبله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معنی وجوب از کلمه فرض را واضح‌تر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این گفتار گذشت معلوم شد که سجده برای نمازگزار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شخص معلول و ناتوان از سجده با رعایت شرایط آن، در روایاتی که در گفتار بعد می‌آید، روشن می‌شود</w:t>
      </w:r>
      <w:r>
        <w:rPr>
          <w:rFonts w:eastAsia="IRNazanin" w:cs="IRNazanin"/>
          <w:color w:val="111111"/>
          <w:sz w:val="28"/>
          <w:szCs w:val="28"/>
          <w:rtl w:val="true"/>
          <w:lang w:bidi="fa-IR"/>
        </w:rPr>
        <w:t>.</w:t>
      </w:r>
    </w:p>
    <w:p>
      <w:pPr>
        <w:pStyle w:val="Heading4"/>
        <w:numPr>
          <w:ilvl w:val="3"/>
          <w:numId w:val="1"/>
        </w:numPr>
        <w:rPr/>
      </w:pPr>
      <w:bookmarkStart w:id="171" w:name="__RefHeading___Toc1651093_581953129"/>
      <w:bookmarkStart w:id="172" w:name="_Toc60"/>
      <w:bookmarkEnd w:id="171"/>
      <w:r>
        <w:rPr>
          <w:rtl w:val="true"/>
        </w:rPr>
        <w:t>گفتار سوم</w:t>
      </w:r>
      <w:r>
        <w:rPr>
          <w:rtl w:val="true"/>
        </w:rPr>
        <w:t xml:space="preserve">: </w:t>
      </w:r>
      <w:r>
        <w:rPr>
          <w:rtl w:val="true"/>
        </w:rPr>
        <w:t>روایات تکلیف معلول</w:t>
      </w:r>
      <w:bookmarkEnd w:id="172"/>
    </w:p>
    <w:p>
      <w:pPr>
        <w:pStyle w:val="BookText"/>
        <w:rPr/>
      </w:pPr>
      <w:r>
        <w:rPr>
          <w:rFonts w:ascii="IRNazanin" w:hAnsi="IRNazanin" w:eastAsia="IRNazanin"/>
          <w:color w:val="111111"/>
          <w:sz w:val="28"/>
          <w:sz w:val="28"/>
          <w:szCs w:val="28"/>
          <w:rtl w:val="true"/>
          <w:lang w:bidi="fa-IR"/>
        </w:rPr>
        <w:t>آن چه در این گفتار بدان اشاره می‌شود، چند روایت از روایات معین کننده راهکار به جای سجده سالم است که به عنوان نمونه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یا صحیحه حلبی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یعْقُوبَ عَنْ عَلِی بْنِ إِبْرَاهِیمَ عَنْ أَبِیهِ عَنِ ابْنِ أَبِی عُمَیرٍ عَنْ حَمَّادٍ عَنِ الْحَلَبِی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إِذَا لَمْ یسْتَطِعِ الْقِیامَ وَ السُّجُودَ قَالَ یومِئُ بِرَأْسِهِ إِیمَاءً وَ أَنْ یضَعَ جَبْهَتَهُ عَلَی الْأَرْضِ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راجع به مریضی که قدرت بر ایستادن و سجده ندارد، حضرت فرمودند با سرش اشاره می‌کند و بیشتر دوست دارم پیشانی‌اش را بر زمین قرار دهد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از نظر سند، این روایت مورد اعتماد شیخ کلینی در کافی</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بوده و علاوه بر اعتبار سند آن، در کلام فقها بسیار نقل شده و مورد ارجاع و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سبزواری در ذخیرة المعاد،</w:t>
      </w:r>
      <w:r>
        <w:rPr>
          <w:rStyle w:val="FootnoteAnchor"/>
          <w:rtl w:val="true"/>
        </w:rPr>
        <w:footnoteReference w:id="82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830"/>
      </w:r>
      <w:r>
        <w:rPr>
          <w:rFonts w:ascii="IRNazanin" w:hAnsi="IRNazanin" w:eastAsia="IRNazanin"/>
          <w:color w:val="111111"/>
          <w:sz w:val="28"/>
          <w:sz w:val="28"/>
          <w:szCs w:val="28"/>
          <w:rtl w:val="true"/>
          <w:lang w:bidi="fa-IR"/>
        </w:rPr>
        <w:t xml:space="preserve">بهبهانی در مصابیح </w:t>
      </w:r>
    </w:p>
    <w:p>
      <w:pPr>
        <w:pStyle w:val="BookText"/>
        <w:rPr/>
      </w:pPr>
      <w:r>
        <w:rPr>
          <w:rFonts w:ascii="IRNazanin" w:hAnsi="IRNazanin" w:eastAsia="IRNazanin"/>
          <w:color w:val="111111"/>
          <w:sz w:val="28"/>
          <w:sz w:val="28"/>
          <w:szCs w:val="28"/>
          <w:rtl w:val="true"/>
          <w:lang w:bidi="fa-IR"/>
        </w:rPr>
        <w:t>الظلام،</w:t>
      </w:r>
      <w:r>
        <w:rPr>
          <w:rStyle w:val="FootnoteAnchor"/>
          <w:rtl w:val="true"/>
        </w:rPr>
        <w:footnoteReference w:id="831"/>
      </w:r>
      <w:r>
        <w:rPr>
          <w:rFonts w:ascii="IRNazanin" w:hAnsi="IRNazanin" w:eastAsia="IRNazanin"/>
          <w:color w:val="111111"/>
          <w:sz w:val="28"/>
          <w:sz w:val="28"/>
          <w:szCs w:val="28"/>
          <w:rtl w:val="true"/>
          <w:lang w:bidi="fa-IR"/>
        </w:rPr>
        <w:t>صاحب ریاض در ریاض المسائل،</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شیخ انصاری در کتاب الصلاة،</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محقق داماد در کتاب الصلاة،</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مرحوم حکیم در مستمسک،</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آیت اللّه خویی در موسوعه،</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از فقها نیز به جای عمار، حماد ذکر کرده‌اند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از نظر دلالت هم روشن است که حضرت ایماء را برای شخص ناتوان از قیام و سجده، تشریع و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شخصی به وسیله ایماء، سجده را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صدوق از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در فصل قیام نیز بخشی از آن گذشت، اینجا به صورت کامل آورده می‌شود که لزوم اخفضیت ایماء در سجده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الْمَرِیضُ یصَلِّی قَائِماً فَإِنْ لَمْ یسْتَطِعْ صَلَّی جَالِساً فَإِنْ لَمْ یسْتَطِعْ صَلَّی عَلَی جَنْبِهِ الْأَیمَنِ فَإِنْ لَمْ یسْتَطِعْ صَلَّی عَلَی جَنْبِهِ الْأَیسَرِ فَإِنْ لَمْ یسْتَطِعِ اسْتَلْقَی وَ أَوْمَأَ إِیمَاءً وَ جَعَلَ وَجْهَهُ نَحْوَ الْقِبْلَةِ وَ جَعَلَ سُجُودَهُ أَخْفَضَ مِنْ 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ایستاده نماز می‌خواند، و اگر نتوانست، نشسته نماز می‌خواند، و اگر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بر پهلوی راست نماز می‌خواند، و اگر قدرت نداشت، بر پهلوی چپ نماز می‌خواند، و اگر قدرت نداشت بر پشت دراز کشیده و نماز می‌خواند و اشاره می‌کند و صورتش را رو به قبله قرار می‌دهد و سجده را اخفض نسبت به رکوع انجام می‌دهد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صدوق در من لا یحضره الفقیه</w:t>
      </w:r>
      <w:r>
        <w:rPr>
          <w:rStyle w:val="FootnoteAnchor"/>
          <w:rtl w:val="true"/>
        </w:rPr>
        <w:footnoteReference w:id="840"/>
      </w:r>
      <w:r>
        <w:rPr>
          <w:rFonts w:ascii="IRNazanin" w:hAnsi="IRNazanin" w:eastAsia="IRNazanin"/>
          <w:color w:val="111111"/>
          <w:sz w:val="28"/>
          <w:sz w:val="28"/>
          <w:szCs w:val="28"/>
          <w:rtl w:val="true"/>
          <w:lang w:bidi="fa-IR"/>
        </w:rPr>
        <w:t>نقل شده، مورد توجه و نقل فقها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شهید اول در ذکری الشیعه،</w:t>
      </w:r>
      <w:r>
        <w:rPr>
          <w:rStyle w:val="FootnoteAnchor"/>
          <w:rtl w:val="true"/>
        </w:rPr>
        <w:footnoteReference w:id="8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842"/>
      </w:r>
      <w:r>
        <w:rPr>
          <w:rFonts w:ascii="IRNazanin" w:hAnsi="IRNazanin" w:eastAsia="IRNazanin"/>
          <w:color w:val="111111"/>
          <w:sz w:val="28"/>
          <w:sz w:val="28"/>
          <w:szCs w:val="28"/>
          <w:rtl w:val="true"/>
          <w:lang w:bidi="fa-IR"/>
        </w:rPr>
        <w:t xml:space="preserve">محقق اردبیلی </w:t>
      </w:r>
    </w:p>
    <w:p>
      <w:pPr>
        <w:pStyle w:val="BookText"/>
        <w:rPr/>
      </w:pPr>
      <w:r>
        <w:rPr>
          <w:rFonts w:ascii="IRNazanin" w:hAnsi="IRNazanin" w:eastAsia="IRNazanin"/>
          <w:color w:val="111111"/>
          <w:sz w:val="28"/>
          <w:sz w:val="28"/>
          <w:szCs w:val="28"/>
          <w:rtl w:val="true"/>
          <w:lang w:bidi="fa-IR"/>
        </w:rPr>
        <w:t>در مجمع الفائده،</w:t>
      </w:r>
      <w:r>
        <w:rPr>
          <w:rStyle w:val="FootnoteAnchor"/>
          <w:rtl w:val="true"/>
        </w:rPr>
        <w:footnoteReference w:id="843"/>
      </w: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بحرانی در حدائق،</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محقق نراقی در مستند الشیعه،</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شیخ محمد حسن نجفی در جواهر الکلام،</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محقق داماد در کتاب الطهارة،</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آقا ضیاء در شرح تبصرة،</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پس از بیان ترتیب نماز به صورت نشسته، خوابیده بر پهلوی راست، خوابیده بر پهلوی چپ، و بر پشت دراز کشیدن، به کیفیت سجده ایمائی اشاره می‌کند که می‌بایست اخفض نسبت به ایماء رکوع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از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عُمَرَ بْنِ أُذَینَةَ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کَیفَ یسْجُدُ فَقَالَ عَلَی خُمْرَةٍ أَوْ عَلَی مِرْوَحَةٍ أَوْ عَلَی سِوَاکٍ یرْفَعُهُ إِلَیهِ هُوَ أَفْضَلُ مِنَ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از بیمار که چگونه سجده می‌کند حضرت فرمودند که سجده می‌کند بر سجّاده صغیره یا بر باد زن یا بر مسواک به آنکه بلند می‌کند هر یک از اینها را و سجده بر اینها می‌کند؛ و بلند کردن اینها و سجده کردن بر اینها بهتر است از ایما و اشاره که سجده بر اینها نکند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صدوق با ذکر سند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الفقیه</w:t>
      </w:r>
      <w:r>
        <w:rPr>
          <w:rStyle w:val="FootnoteAnchor"/>
          <w:rtl w:val="true"/>
        </w:rPr>
        <w:footnoteReference w:id="852"/>
      </w:r>
      <w:r>
        <w:rPr>
          <w:rFonts w:ascii="IRNazanin" w:hAnsi="IRNazanin" w:eastAsia="IRNazanin"/>
          <w:color w:val="111111"/>
          <w:sz w:val="28"/>
          <w:sz w:val="28"/>
          <w:szCs w:val="28"/>
          <w:rtl w:val="true"/>
          <w:lang w:bidi="fa-IR"/>
        </w:rPr>
        <w:t>و شیخ طوسی در تهذیب</w:t>
      </w:r>
      <w:r>
        <w:rPr>
          <w:rStyle w:val="FootnoteAnchor"/>
          <w:rtl w:val="true"/>
        </w:rPr>
        <w:footnoteReference w:id="853"/>
      </w:r>
      <w:r>
        <w:rPr>
          <w:rFonts w:ascii="IRNazanin" w:hAnsi="IRNazanin" w:eastAsia="IRNazanin"/>
          <w:color w:val="111111"/>
          <w:sz w:val="28"/>
          <w:sz w:val="28"/>
          <w:szCs w:val="28"/>
          <w:rtl w:val="true"/>
          <w:lang w:bidi="fa-IR"/>
        </w:rPr>
        <w:t>با کمی اختلاف در متن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فقها نیز بسیار نقل شده و مورد ارجاع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حلی در المعتبر،</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علامه حلی در تذکره،</w:t>
      </w:r>
      <w:r>
        <w:rPr>
          <w:rStyle w:val="FootnoteAnchor"/>
          <w:rtl w:val="true"/>
        </w:rPr>
        <w:footnoteReference w:id="855"/>
      </w: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857"/>
      </w:r>
      <w:r>
        <w:rPr>
          <w:rFonts w:ascii="IRNazanin" w:hAnsi="IRNazanin" w:eastAsia="IRNazanin"/>
          <w:color w:val="111111"/>
          <w:sz w:val="28"/>
          <w:sz w:val="28"/>
          <w:szCs w:val="28"/>
          <w:rtl w:val="true"/>
          <w:lang w:bidi="fa-IR"/>
        </w:rPr>
        <w:t>عاملی در مفتاح الکرامة،</w:t>
      </w:r>
      <w:r>
        <w:rPr>
          <w:rStyle w:val="FootnoteAnchor"/>
          <w:rtl w:val="true"/>
        </w:rPr>
        <w:footnoteReference w:id="8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کتاب </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859"/>
      </w:r>
      <w:r>
        <w:rPr>
          <w:rFonts w:ascii="IRNazanin" w:hAnsi="IRNazanin" w:eastAsia="IRNazanin"/>
          <w:color w:val="111111"/>
          <w:sz w:val="28"/>
          <w:sz w:val="28"/>
          <w:szCs w:val="28"/>
          <w:rtl w:val="true"/>
          <w:lang w:bidi="fa-IR"/>
        </w:rPr>
        <w:t>آقا رضا همدانی در مصباح الفقیه،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وظیفه بیمار را بیان می‌کند که حضرت می‌فرمایند اگر سجده برود و سجده گاه را هم به سر نزدیک کند، این بهتر از حالت سجده ایمائی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بودن ظاهراً به این خاطر است که عذر شخص به حدی است که سجده ایمائی کفایت می‌کند، اما وی می‌تواند خود را به سختی انداخته و به حدی انحناء پیدا کند و سجده گاه را به سر نزدیک کند که سجده صدق کند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بنابراین سجده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مضمره سماعه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لَا یسْتَطِیعُ الْجُلُوسَ قَالَ فَلْیصَلِّ وَ هُوَ مُضْطَجِعٌ وَ لْیضَعْ عَلَی جَبْهَتِهِ شَیئاً إِذَا سَجَدَ فَإِنَّهُ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از بیمار که نمی‌تواند بنشیند؟ فرمودند مضطجعاً نماز بخواند، و هنگام سجده بر پیشانی‌اش چیزی قرار دهد، و این از او کفایت می‌کند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که خطاب به امام در آن نیز تصریح نشده و مضمره است، شیخ طوسی در تهذیب</w:t>
      </w:r>
      <w:r>
        <w:rPr>
          <w:rStyle w:val="FootnoteAnchor"/>
          <w:rtl w:val="true"/>
        </w:rPr>
        <w:footnoteReference w:id="863"/>
      </w:r>
      <w:r>
        <w:rPr>
          <w:rFonts w:ascii="IRNazanin" w:hAnsi="IRNazanin" w:eastAsia="IRNazanin"/>
          <w:color w:val="111111"/>
          <w:sz w:val="28"/>
          <w:sz w:val="28"/>
          <w:szCs w:val="28"/>
          <w:rtl w:val="true"/>
          <w:lang w:bidi="fa-IR"/>
        </w:rPr>
        <w:t>آورده و همچنین در کلام فقها نیز بسیار نقل و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حلی در مختلف الشیعه</w:t>
      </w:r>
      <w:r>
        <w:rPr>
          <w:rStyle w:val="FootnoteAnchor"/>
          <w:rtl w:val="true"/>
        </w:rPr>
        <w:footnoteReference w:id="864"/>
      </w:r>
      <w:r>
        <w:rPr>
          <w:rFonts w:ascii="IRNazanin" w:hAnsi="IRNazanin" w:eastAsia="IRNazanin"/>
          <w:color w:val="111111"/>
          <w:sz w:val="28"/>
          <w:sz w:val="28"/>
          <w:szCs w:val="28"/>
          <w:rtl w:val="true"/>
          <w:lang w:bidi="fa-IR"/>
        </w:rPr>
        <w:t>و منتهی،</w:t>
      </w:r>
      <w:r>
        <w:rPr>
          <w:rStyle w:val="FootnoteAnchor"/>
          <w:rtl w:val="true"/>
        </w:rPr>
        <w:footnoteReference w:id="865"/>
      </w:r>
      <w:r>
        <w:rPr>
          <w:rFonts w:ascii="IRNazanin" w:hAnsi="IRNazanin" w:eastAsia="IRNazanin"/>
          <w:color w:val="111111"/>
          <w:sz w:val="28"/>
          <w:sz w:val="28"/>
          <w:szCs w:val="28"/>
          <w:rtl w:val="true"/>
          <w:lang w:bidi="fa-IR"/>
        </w:rPr>
        <w:t>شهید اول در ذکری الشیعه،</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صاحب مدارک در مدارک الاحکام،</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محقق سبزواری در ذخیرة المعاد،</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محقق بحرانی در حدائق الناضره،</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پرسیدم از بیمار که نمی‌تواند بنشیند؟ فرمودند مضطجعاً نماز بخواند، و هنگام سجده بر پیشانی‌اش چیزی قرار دهد، و این از او کفایت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وظیفه بیمار را بیان می‌کند که حضرت مضطجعا را بدون قید تقدیم جانب </w:t>
      </w:r>
      <w:bookmarkStart w:id="173" w:name="pg10603_104124"/>
    </w:p>
    <w:p>
      <w:pPr>
        <w:pStyle w:val="BookText"/>
        <w:rPr/>
      </w:pPr>
      <w:bookmarkEnd w:id="173"/>
      <w:r>
        <w:rPr>
          <w:rFonts w:ascii="IRNazanin" w:hAnsi="IRNazanin" w:eastAsia="IRNazanin"/>
          <w:color w:val="111111"/>
          <w:sz w:val="28"/>
          <w:sz w:val="28"/>
          <w:szCs w:val="28"/>
          <w:rtl w:val="true"/>
          <w:lang w:bidi="fa-IR"/>
        </w:rPr>
        <w:t>راست بر چپ بیان می‌کنند در حالی که در برخی روایات دیگر تقدیم جانب راست بر چپ آمده است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همچنین در ادامه نیز امر می‌کنند به وضع سجده گاه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روایات سجده ایمائی بدان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روایت، در نماز ایمائی وضع سجده گاه بر جبهه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 هفتم از این گفتار به بحث‌های دلالی این روایت، اشاره می‌شود</w:t>
      </w:r>
      <w:r>
        <w:rPr>
          <w:rFonts w:eastAsia="IRNazanin" w:cs="IRNazanin"/>
          <w:color w:val="111111"/>
          <w:sz w:val="28"/>
          <w:szCs w:val="28"/>
          <w:rtl w:val="true"/>
          <w:lang w:bidi="fa-IR"/>
        </w:rPr>
        <w:t>.</w:t>
      </w:r>
    </w:p>
    <w:p>
      <w:pPr>
        <w:pStyle w:val="Heading4"/>
        <w:numPr>
          <w:ilvl w:val="3"/>
          <w:numId w:val="1"/>
        </w:numPr>
        <w:rPr/>
      </w:pPr>
      <w:bookmarkStart w:id="174" w:name="__RefHeading___Toc1651095_581953129"/>
      <w:bookmarkStart w:id="175" w:name="_Toc61"/>
      <w:bookmarkEnd w:id="174"/>
      <w:r>
        <w:rPr>
          <w:rtl w:val="true"/>
        </w:rPr>
        <w:t>گفتار چهارم</w:t>
      </w:r>
      <w:r>
        <w:rPr>
          <w:rtl w:val="true"/>
        </w:rPr>
        <w:t xml:space="preserve">: </w:t>
      </w:r>
      <w:r>
        <w:rPr>
          <w:rtl w:val="true"/>
        </w:rPr>
        <w:t>بیان مسائل</w:t>
      </w:r>
      <w:bookmarkEnd w:id="175"/>
    </w:p>
    <w:p>
      <w:pPr>
        <w:pStyle w:val="BookText"/>
        <w:rPr/>
      </w:pPr>
      <w:r>
        <w:rPr>
          <w:rFonts w:ascii="IRNazanin" w:hAnsi="IRNazanin" w:eastAsia="IRNazanin"/>
          <w:color w:val="111111"/>
          <w:sz w:val="28"/>
          <w:sz w:val="28"/>
          <w:szCs w:val="28"/>
          <w:rtl w:val="true"/>
          <w:lang w:bidi="fa-IR"/>
        </w:rPr>
        <w:t>پس از بیان برخی از روایات مربوطه، در این گفتار به نتایجی که از روایات استفاده می‌شود پرداخته و در ضمن مسائلی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هر کدام از این مسائل پس از تطبیق با کلمات فقهاء بزرگ، و البته با توجه به اقتضای این رساله،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ابتدای فصل ذکر شد، در اینجا، فارغ از بحث‌های پیرامون ادله شرطیت و کیفیت سجده که در کتب مربوطه بیان شده، بر فرض ثابت شدن این شرایط؛ راجع به سجده از این جهت صحبت می‌کنیم که اگر شخص معلول، ناتوان از انجام آن به طور صحیح و با رعایت شرایط آن باشد، وظیفه‌اش چیست؟ اگر می‌تواند سجده ناقصی داشته باشد، به همان اکتفا کند؟ یا سجده را ایمائی و غمضی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حکم پیشانی و سایر اعضا چگونه است؟</w:t>
      </w:r>
    </w:p>
    <w:p>
      <w:pPr>
        <w:pStyle w:val="BookText"/>
        <w:rPr/>
      </w:pP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سجده سالم در زمان دیگر</w:t>
      </w:r>
    </w:p>
    <w:p>
      <w:pPr>
        <w:pStyle w:val="BookText"/>
        <w:rPr/>
      </w:pPr>
      <w:r>
        <w:rPr>
          <w:rFonts w:ascii="IRNazanin" w:hAnsi="IRNazanin" w:eastAsia="IRNazanin"/>
          <w:color w:val="111111"/>
          <w:sz w:val="28"/>
          <w:sz w:val="28"/>
          <w:szCs w:val="28"/>
          <w:rtl w:val="true"/>
          <w:lang w:bidi="fa-IR"/>
        </w:rPr>
        <w:t>همانطور که در مسأله یکم در فصل قیام گذشت، اگر شخص معلول یقین دارد برای انجام فریضه نماز هرچند در آخر وقت به اندازه‌ای زمان دارد که بدون مستحبات، فقط نماز واجب را با رعایت سجده بخواند، وی می‌بایست نماز را به شکل اصلی بخواند، هرچند در آخر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مستحبی را رعایت کند ولی سجده نقض شود، نمازش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قدرت در رعایت سجده، وی مشمول دلیل معذورین نشده و تحت اطلاق روایات شکل اصلی سجده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احکام مربوطه به این مسأله، مانند همان است که در فصل قیام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انحناء به میزان ممکن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عقیده مشهور، کسی که نمی‌تواند سجده صحیح را در نماز ایستاده یا نشسته انجام دهد، به هر میزان که می‌تواند، خم شده و سجده گاه را به پیشانی نزدیک نموده، و سایر اعضا را بر محل خود قرار می‌دهد و سپس ذکر سجده را می‌گوید؛ بدین ترتیب سجده را انجام می‌دهد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البته درباره انحناء برای چنین شخصی، طبق مبنای صحیح، همچنان که در فصل رکوع گذشت، انحناء و خم شدن در صورتی واجب است که به آن سجده صدق کند،</w:t>
      </w:r>
      <w:r>
        <w:rPr>
          <w:rStyle w:val="FootnoteAnchor"/>
          <w:rtl w:val="true"/>
        </w:rPr>
        <w:footnoteReference w:id="874"/>
      </w:r>
      <w:r>
        <w:rPr>
          <w:rFonts w:ascii="IRNazanin" w:hAnsi="IRNazanin" w:eastAsia="IRNazanin"/>
          <w:color w:val="111111"/>
          <w:sz w:val="28"/>
          <w:sz w:val="28"/>
          <w:szCs w:val="28"/>
          <w:rtl w:val="true"/>
          <w:lang w:bidi="fa-IR"/>
        </w:rPr>
        <w:t>و در غیر این صورت، به بدل آن، یعنی ایماء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انحنائی که سجده صدق می‌کند، رفع سجده گاه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اولاً روایات لزوم تساوی سجده گاه با بدن حمل بر شخص قادر می‌شود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ثانیاً از روایاتی مثل صحیحه زراره</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رفع سجده گاه برای چنین شخصی استفاده می‌شود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البته اگر برای رفع سجده گاه مجبور شود از یک یا هر دو دست استفاده کند و نتواند دست‌ها را روی زمین قرار دهد،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قوام سجده‌ای که رکن است، به قرار دادن سر بر سجده گاه است،</w:t>
      </w:r>
      <w:r>
        <w:rPr>
          <w:rStyle w:val="FootnoteAnchor"/>
          <w:rtl w:val="true"/>
        </w:rPr>
        <w:footnoteReference w:id="878"/>
      </w:r>
      <w:r>
        <w:rPr>
          <w:rFonts w:ascii="IRNazanin" w:hAnsi="IRNazanin" w:eastAsia="IRNazanin"/>
          <w:color w:val="111111"/>
          <w:sz w:val="28"/>
          <w:sz w:val="28"/>
          <w:szCs w:val="28"/>
          <w:rtl w:val="true"/>
          <w:lang w:bidi="fa-IR"/>
        </w:rPr>
        <w:t>و این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عذر، قرار دادن دست روی زمین ساقط می‌شود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و دمل در پیشانی</w:t>
      </w:r>
    </w:p>
    <w:p>
      <w:pPr>
        <w:pStyle w:val="BookText"/>
        <w:rPr/>
      </w:pPr>
      <w:r>
        <w:rPr>
          <w:rFonts w:ascii="IRNazanin" w:hAnsi="IRNazanin" w:eastAsia="IRNazanin"/>
          <w:color w:val="111111"/>
          <w:sz w:val="28"/>
          <w:sz w:val="28"/>
          <w:szCs w:val="28"/>
          <w:rtl w:val="true"/>
          <w:lang w:bidi="fa-IR"/>
        </w:rPr>
        <w:t>اگر در پیشانی شخص، فرونکل، غده، جوش بزرگ، دمل یا چیزی باشد که مانع قرار دادن پیشانی بر زمین شود، به عنوان مقدمه واجب،</w:t>
      </w:r>
      <w:r>
        <w:rPr>
          <w:rStyle w:val="FootnoteAnchor"/>
          <w:rtl w:val="true"/>
        </w:rPr>
        <w:footnoteReference w:id="880"/>
      </w:r>
      <w:r>
        <w:rPr>
          <w:rFonts w:ascii="IRNazanin" w:hAnsi="IRNazanin" w:eastAsia="IRNazanin"/>
          <w:color w:val="111111"/>
          <w:sz w:val="28"/>
          <w:sz w:val="28"/>
          <w:szCs w:val="28"/>
          <w:rtl w:val="true"/>
          <w:lang w:bidi="fa-IR"/>
        </w:rPr>
        <w:t>سوراخی در سجده گاه به همان میزان ایجاد کرده و به طوری سجده را انجام می‌دهد که آن غده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سوراخ قرار بگیرد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بدین ترتیب مقداری از پیشانی روی سجده گاه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تمام جلوی پیشانی غده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قادر بر این سجده نبود، طبق عقیده مشهور به جبین و اطراف دیگر از پیشانی سجده می‌کند</w:t>
      </w:r>
      <w:r>
        <w:rPr>
          <w:rFonts w:eastAsia="IRNazanin" w:cs="IRNazanin"/>
          <w:color w:val="111111"/>
          <w:sz w:val="28"/>
          <w:szCs w:val="28"/>
          <w:rtl w:val="true"/>
          <w:lang w:bidi="fa-IR"/>
        </w:rPr>
        <w:t>.</w:t>
      </w:r>
      <w:r>
        <w:rPr>
          <w:rStyle w:val="FootnoteAnchor"/>
          <w:rtl w:val="true"/>
        </w:rPr>
        <w:footnoteReference w:id="88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این قول اجماع، قاعده میسور و موثقه </w:t>
      </w:r>
    </w:p>
    <w:p>
      <w:pPr>
        <w:pStyle w:val="BookText"/>
        <w:rPr/>
      </w:pPr>
      <w:r>
        <w:rPr>
          <w:rFonts w:ascii="IRNazanin" w:hAnsi="IRNazanin" w:eastAsia="IRNazanin"/>
          <w:color w:val="111111"/>
          <w:sz w:val="28"/>
          <w:sz w:val="28"/>
          <w:szCs w:val="28"/>
          <w:rtl w:val="true"/>
          <w:lang w:bidi="fa-IR"/>
        </w:rPr>
        <w:t>اسحاق بن عمار</w:t>
      </w:r>
      <w:r>
        <w:rPr>
          <w:rStyle w:val="FootnoteAnchor"/>
          <w:rtl w:val="true"/>
        </w:rPr>
        <w:footnoteReference w:id="883"/>
      </w:r>
      <w:r>
        <w:rPr>
          <w:rFonts w:ascii="IRNazanin" w:hAnsi="IRNazanin" w:eastAsia="IRNazanin"/>
          <w:color w:val="111111"/>
          <w:sz w:val="28"/>
          <w:sz w:val="28"/>
          <w:szCs w:val="28"/>
          <w:rtl w:val="true"/>
          <w:lang w:bidi="fa-IR"/>
        </w:rPr>
        <w:t>شمرده شده،</w:t>
      </w:r>
      <w:r>
        <w:rPr>
          <w:rStyle w:val="FootnoteAnchor"/>
          <w:rtl w:val="true"/>
        </w:rPr>
        <w:footnoteReference w:id="884"/>
      </w:r>
      <w:r>
        <w:rPr>
          <w:rFonts w:ascii="IRNazanin" w:hAnsi="IRNazanin" w:eastAsia="IRNazanin"/>
          <w:color w:val="111111"/>
          <w:sz w:val="28"/>
          <w:sz w:val="28"/>
          <w:szCs w:val="28"/>
          <w:rtl w:val="true"/>
          <w:lang w:bidi="fa-IR"/>
        </w:rPr>
        <w:t>که موثقه تقدیم جانب راست بر جانب چپ را آورده است، اما تقریباً اغلب فقها آن را حمل بر احتیاط و استحباب</w:t>
      </w:r>
      <w:r>
        <w:rPr>
          <w:rStyle w:val="FootnoteAnchor"/>
          <w:rtl w:val="true"/>
        </w:rPr>
        <w:footnoteReference w:id="885"/>
      </w:r>
      <w:r>
        <w:rPr>
          <w:rFonts w:ascii="IRNazanin" w:hAnsi="IRNazanin" w:eastAsia="IRNazanin"/>
          <w:color w:val="111111"/>
          <w:sz w:val="28"/>
          <w:sz w:val="28"/>
          <w:szCs w:val="28"/>
          <w:rtl w:val="true"/>
          <w:lang w:bidi="fa-IR"/>
        </w:rPr>
        <w:t>و یا طرح کرده‌اند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ولی این حکم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 فرض موثقه پذیرفته شود، اگر حاجب راست یا چپ بر سجده گاه قرار گیرد، شرط استقبال که مقدم است رعایت نمی‌شود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لذا چنین شخصی همانطور که در قرآن کریم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 لِلْأَذْقانِ سُجَّداً</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تشریع و اشاره شده، و در موثقه اسحاق بن عمار</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مرسله کافی</w:t>
      </w:r>
      <w:r>
        <w:rPr>
          <w:rStyle w:val="FootnoteAnchor"/>
          <w:rtl w:val="true"/>
        </w:rPr>
        <w:footnoteReference w:id="890"/>
      </w:r>
      <w:r>
        <w:rPr>
          <w:rFonts w:ascii="IRNazanin" w:hAnsi="IRNazanin" w:eastAsia="IRNazanin"/>
          <w:color w:val="111111"/>
          <w:sz w:val="28"/>
          <w:sz w:val="28"/>
          <w:szCs w:val="28"/>
          <w:rtl w:val="true"/>
          <w:lang w:bidi="fa-IR"/>
        </w:rPr>
        <w:t>تفسیر شده، ذقن خود را بر سجده گاه قرار داده</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ذکر سجده را می‌گوید؛ همچنان که مشهور فقها در بعد از مرتبه جبین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مساجد سته و باطن دست</w:t>
      </w:r>
    </w:p>
    <w:p>
      <w:pPr>
        <w:pStyle w:val="BookText"/>
        <w:rPr/>
      </w:pPr>
      <w:r>
        <w:rPr>
          <w:rFonts w:ascii="IRNazanin" w:hAnsi="IRNazanin" w:eastAsia="IRNazanin"/>
          <w:color w:val="111111"/>
          <w:sz w:val="28"/>
          <w:sz w:val="28"/>
          <w:szCs w:val="28"/>
          <w:rtl w:val="true"/>
          <w:lang w:bidi="fa-IR"/>
        </w:rPr>
        <w:t>همانطور که در شروط سجده آمده است، به همراه پیشانی می‌بایست برخی دیگر از اعضا مانند کف دست، انگشت بزرگ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قرا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نمازگزارِ معلول نتواند کف دست را روی زمین بگذارد، روی دست را روی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ظاهر و روی دست هم تحت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می‌باشد که در خصوص شخص قادر، متبادر به باطن کف شده بود</w:t>
      </w:r>
      <w:r>
        <w:rPr>
          <w:rFonts w:eastAsia="IRNazanin" w:cs="IRNazanin"/>
          <w:color w:val="111111"/>
          <w:sz w:val="28"/>
          <w:szCs w:val="28"/>
          <w:rtl w:val="true"/>
          <w:lang w:bidi="fa-IR"/>
        </w:rPr>
        <w:t>.</w:t>
      </w:r>
      <w:r>
        <w:rPr>
          <w:rStyle w:val="FootnoteAnchor"/>
          <w:rtl w:val="true"/>
        </w:rPr>
        <w:footnoteReference w:id="89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نمازگزار دارای این عضو نباشد، مثلاً از مچ دست و پا قطع شده بود، گفته شده الاقرب فالاقرب را رعایت کرده</w:t>
      </w:r>
      <w:r>
        <w:rPr>
          <w:rStyle w:val="FootnoteAnchor"/>
          <w:rtl w:val="true"/>
        </w:rPr>
        <w:footnoteReference w:id="893"/>
      </w:r>
      <w:r>
        <w:rPr>
          <w:rFonts w:ascii="IRNazanin" w:hAnsi="IRNazanin" w:eastAsia="IRNazanin"/>
          <w:color w:val="111111"/>
          <w:sz w:val="28"/>
          <w:sz w:val="28"/>
          <w:szCs w:val="28"/>
          <w:rtl w:val="true"/>
          <w:lang w:bidi="fa-IR"/>
        </w:rPr>
        <w:t>و مثلاً همان مچ دست و پا را روی زمین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بعید به نظر می‌رسد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چراکه اولاً در روایات فقط همین اعضا آمده، و ثانیاً دلیل کافی بر حجیت قاعده میسور و الاقرب فالاقرب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از وی ساقط شده و فقط اعضای موجود از اعضای سبعه را بر زمین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مقداری از کف دست یا انگشت ابهام قطع شده بود، تکلیف به همان مقدار باقی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چراکه کف دست و انگشت ابهام به آن اطلاق می‌شود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و غمض بدل سجده</w:t>
      </w:r>
    </w:p>
    <w:p>
      <w:pPr>
        <w:pStyle w:val="BookText"/>
        <w:rPr/>
      </w:pPr>
      <w:r>
        <w:rPr>
          <w:rFonts w:ascii="IRNazanin" w:hAnsi="IRNazanin" w:eastAsia="IRNazanin"/>
          <w:color w:val="111111"/>
          <w:sz w:val="28"/>
          <w:sz w:val="28"/>
          <w:szCs w:val="28"/>
          <w:rtl w:val="true"/>
          <w:lang w:bidi="fa-IR"/>
        </w:rPr>
        <w:t>اگر نمازگزار از انحناء برای انجام سجده عاجز باشد، یا بتواند خم شود ولی سجده به آن صدق نکند، به دلیل روایات باب، توسط اشاره و ایماء با سر سجده نماز را انجام می‌دهد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اگر از این هم ناتوان باشد، با غمض چشمانش و اگر نتوانست با غمض یک چشم برای سجده اشاره می‌کند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 اگر از این هم ناتوان بود، همانطور که در مسأله هشتم در فصل رکوع گذشت، پس از این مراتب، روشی به شکل خاص در روایات نقل نشده،</w:t>
      </w:r>
      <w:r>
        <w:rPr>
          <w:rStyle w:val="FootnoteAnchor"/>
          <w:rtl w:val="true"/>
        </w:rPr>
        <w:footnoteReference w:id="899"/>
      </w:r>
      <w:r>
        <w:rPr>
          <w:rFonts w:ascii="IRNazanin" w:hAnsi="IRNazanin" w:eastAsia="IRNazanin"/>
          <w:color w:val="111111"/>
          <w:sz w:val="28"/>
          <w:sz w:val="28"/>
          <w:szCs w:val="28"/>
          <w:rtl w:val="true"/>
          <w:lang w:bidi="fa-IR"/>
        </w:rPr>
        <w:t>و دلیلی بر قول مرحوم کاشف الغطاء پیدا نشد که اشاره با سایر اعضای بدن را ذکر کرده است</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بنابراین با نیت قلبی قصد سجده کرده و ذکر سجده را می‌گوید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چراکه در صورت صحت و سلامت بدن نیز، سجده و انحناء به همراه قصد و ذکر لازم بود، حال که وی از انحناء ناتوان است، قصد و نیت قلبی و 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میسور و ممکن است،</w:t>
      </w:r>
      <w:r>
        <w:rPr>
          <w:rStyle w:val="FootnoteAnchor"/>
          <w:rtl w:val="true"/>
        </w:rPr>
        <w:footnoteReference w:id="90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وجوب خود باقی بوده و تحت عموم روایاتی مثل 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قَدَرَ صَلَّی</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ایمائی و غمضی در حالت نشسته</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عقیده مشهور اگر شخص قدرت بر نشستن دارد، سجده ایمائی و سجده با غمض عین را در حالت نشسته انجام دهد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چراکه اولاً به حالت سجده نزدیک‌تر است</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ثانیاً جلوس قبل و بعد از سجده را می‌تواند رعایت کند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انجام ایماء و غمض به صورت نشسته به سجده نزدیک‌تر است ولی دلیلی بر این وجوب با توجه به عدم اعتبار قاعده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جلوس قبل و بعد از سجده، واجب مستقلی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اصل سجده ساقط شد، وجوب تبعی جلوس قبل و بعدِ آن نیز ساقط می‌شود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طبق روایاتی که وظیفه معلول را مشخص می‌کنند، به ایماء و غمض عین کفایت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 خصوص رکعات مشتمل بر تشهد و سلام، که واجب مستقلی بوده و برای شخص قادر بر جلوس، انجام آن دو پس از سجده، به صورت نشسته واجب است، می‌بایست پس از سجده ایمائی یا غمضی می‌بایست بنشیند و تشهد و سلام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کردن سجده گاه به سر</w:t>
      </w:r>
    </w:p>
    <w:p>
      <w:pPr>
        <w:pStyle w:val="BookText"/>
        <w:rPr/>
      </w:pPr>
      <w:r>
        <w:rPr>
          <w:rFonts w:ascii="IRNazanin" w:hAnsi="IRNazanin" w:eastAsia="IRNazanin"/>
          <w:color w:val="111111"/>
          <w:sz w:val="28"/>
          <w:sz w:val="28"/>
          <w:szCs w:val="28"/>
          <w:rtl w:val="true"/>
          <w:lang w:bidi="fa-IR"/>
        </w:rPr>
        <w:t>بر خلاف سجده با انحاء، در سجده ایمائی و سجده با غمض عین لازم نیست سجده گاه را به سر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هرچند موثقه سماعه</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که در گفتار قبل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سجده گاه بر سر صحبت می‌کند، اما روایات کثیره داله بر بدلیت ایماء که در مقام بیان وظیفه چنین شخصی هستند، متعرض این مسأله نشده و اطلاق مقامی دارد</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به دلیل کثرت و تواتر، و همچنین شهرت فتوایی نسبت به موثقه ارجح هستند،</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بنابراین می‌تواند مدلول موثقه سماعه را حمل بر استحباب کرده و بگوییم مستحب است که سجده گاه را به سر نزدیک کند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همچنان که صحیحه حلبی</w:t>
      </w:r>
      <w:r>
        <w:rPr>
          <w:rStyle w:val="FootnoteAnchor"/>
          <w:rtl w:val="true"/>
        </w:rPr>
        <w:footnoteReference w:id="9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نقل شد، </w:t>
      </w:r>
    </w:p>
    <w:p>
      <w:pPr>
        <w:pStyle w:val="BookText"/>
        <w:rPr/>
      </w:pPr>
      <w:r>
        <w:rPr>
          <w:rFonts w:ascii="IRNazanin" w:hAnsi="IRNazanin" w:eastAsia="IRNazanin"/>
          <w:color w:val="111111"/>
          <w:sz w:val="28"/>
          <w:sz w:val="28"/>
          <w:szCs w:val="28"/>
          <w:rtl w:val="true"/>
          <w:lang w:bidi="fa-IR"/>
        </w:rPr>
        <w:t>مشتمل</w:t>
      </w:r>
    </w:p>
    <w:p>
      <w:pPr>
        <w:pStyle w:val="BookText"/>
        <w:rPr/>
      </w:pP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استحباب را می‌توان از آن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بین دو دسته روایت تعارض شده و به جهت عمل به مرجِّح شهرت روایی که در روایات بدلیت ایماء وجود دارد، موثقه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مستحب هم نخواهد بود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اگر بگوییم روایات بدلیت ایماء در مقام بیان تمام وظیفه مکلف نبوده، و وجوب قرار گرفتن سر بر سجده گاه مانند دیگر شرایط سجده بر جای خود باقی است، پس مثل عقیده مشهور باید گفت چنین نمازگزاری اگر قدرت دارد، سجده گاه را بر سر قرار دهد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از آنجا که بین قرار دادن سر بر سجده گاه و قرار دادن سجده گاه بر سر تفاوت است، و آن چه در شرایط سجده آمده، قرار دادن سر بر سجده گاه است، نه عکس آن؛ و از طرفی، وجوب قرار دادن سجده گاه بر سر نیز از جایی ثابت نشده، پس می‌گوییم لازم نیست سجده گاه را بر 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عملاً به موثقه، استحباب آن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اینکه موثقه سماعه مربوط به مضطجع است که رکوع و سجده ایمائی دارد، لذا حکم وجوب در خصوص غمض، مشکل‌تر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در مورد سایر اعضای ستّه بدن نیز لازم نیست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اینها در سجده اصلی واجب بود، یعنی سجده‌ای که پیشانی روی زمین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سجده ایمائی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بدل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دلیلی بر انتقال حکم از مبدل منه به بدل نیست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اخفضیت سجده نسبت به رکوع</w:t>
      </w:r>
    </w:p>
    <w:p>
      <w:pPr>
        <w:pStyle w:val="BookText"/>
        <w:rPr/>
      </w:pPr>
      <w:r>
        <w:rPr>
          <w:rFonts w:ascii="IRNazanin" w:hAnsi="IRNazanin" w:eastAsia="IRNazanin"/>
          <w:color w:val="111111"/>
          <w:sz w:val="28"/>
          <w:sz w:val="28"/>
          <w:szCs w:val="28"/>
          <w:rtl w:val="true"/>
          <w:lang w:bidi="fa-IR"/>
        </w:rPr>
        <w:t>در سجده ایمائی، اگر رکوع او نیز رکوع ایمائی باشد، لازم است طبق نصوص،</w:t>
      </w:r>
      <w:r>
        <w:rPr>
          <w:rStyle w:val="FootnoteAnchor"/>
          <w:rtl w:val="true"/>
        </w:rPr>
        <w:footnoteReference w:id="917"/>
      </w:r>
      <w:r>
        <w:rPr>
          <w:rFonts w:ascii="IRNazanin" w:hAnsi="IRNazanin" w:eastAsia="IRNazanin"/>
          <w:color w:val="111111"/>
          <w:sz w:val="28"/>
          <w:sz w:val="28"/>
          <w:szCs w:val="28"/>
          <w:rtl w:val="true"/>
          <w:lang w:bidi="fa-IR"/>
        </w:rPr>
        <w:t>ایماء و اشاره برای سجده را بلندتر انجام دهد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همچنان که در سجده با غمض عین، گفته شده لازم است بر غمض عین برای رکوع اضافه کند،</w:t>
      </w:r>
      <w:r>
        <w:rPr>
          <w:rStyle w:val="FootnoteAnchor"/>
          <w:rtl w:val="true"/>
        </w:rPr>
        <w:footnoteReference w:id="91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طولانی‌تر یا شدیدتر انجام دهد،</w:t>
      </w:r>
      <w:r>
        <w:rPr>
          <w:rStyle w:val="FootnoteAnchor"/>
          <w:rtl w:val="true"/>
        </w:rPr>
        <w:footnoteReference w:id="920"/>
      </w:r>
      <w:r>
        <w:rPr>
          <w:rFonts w:ascii="IRNazanin" w:hAnsi="IRNazanin" w:eastAsia="IRNazanin"/>
          <w:color w:val="111111"/>
          <w:sz w:val="28"/>
          <w:sz w:val="28"/>
          <w:szCs w:val="28"/>
          <w:rtl w:val="true"/>
          <w:lang w:bidi="fa-IR"/>
        </w:rPr>
        <w:t xml:space="preserve">ضمن اینکه فرقی بین رکوع و سجده برای </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شخصی باشد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خصوص سجده با غمض عین می‌توان گفت اخفضیت لازم نیست چراکه در روایات اخفضیت غمض نیامده، ضمن اینکه اخفضیت غمض در حقیقت قابل تصور نیست</w:t>
      </w:r>
      <w:r>
        <w:rPr>
          <w:rStyle w:val="FootnoteAnchor"/>
          <w:rtl w:val="true"/>
        </w:rPr>
        <w:footnoteReference w:id="922"/>
      </w:r>
      <w:r>
        <w:rPr>
          <w:rFonts w:ascii="IRNazanin" w:hAnsi="IRNazanin" w:eastAsia="IRNazanin"/>
          <w:color w:val="111111"/>
          <w:sz w:val="28"/>
          <w:sz w:val="28"/>
          <w:szCs w:val="28"/>
          <w:rtl w:val="true"/>
          <w:lang w:bidi="fa-IR"/>
        </w:rPr>
        <w:t>الا اینکه مجازاً حمل بر طولانی‌تر بودن یا شدیدتر بودن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طمأنینه</w:t>
      </w:r>
    </w:p>
    <w:p>
      <w:pPr>
        <w:pStyle w:val="BookText"/>
        <w:rPr/>
      </w:pP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در گفتار اول اشاره شد، رعایت طمأنیه و آرامش در حالت سجده، گفتن ذکر</w:t>
      </w:r>
      <w:r>
        <w:rPr>
          <w:rStyle w:val="FootnoteAnchor"/>
          <w:rtl w:val="true"/>
        </w:rPr>
        <w:footnoteReference w:id="923"/>
      </w:r>
      <w:r>
        <w:rPr>
          <w:rFonts w:ascii="IRNazanin" w:hAnsi="IRNazanin" w:eastAsia="IRNazanin"/>
          <w:color w:val="111111"/>
          <w:sz w:val="28"/>
          <w:sz w:val="28"/>
          <w:szCs w:val="28"/>
          <w:rtl w:val="true"/>
          <w:lang w:bidi="fa-IR"/>
        </w:rPr>
        <w:t>و جلوس پس از آن</w:t>
      </w:r>
      <w:r>
        <w:rPr>
          <w:rStyle w:val="FootnoteAnchor"/>
          <w:rtl w:val="true"/>
        </w:rPr>
        <w:footnoteReference w:id="924"/>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که در مسأله دهم در فصل رکوع گذشت، اگر شخص معلول ناتوان از رعایت طمأنیه باشد، این شرط برای وی ساقط شده،</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ذکر سجده را در همان حالت که می‌تواند می‌گوید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سجده کوتاه</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مکلف می‌تواند برای سجده خم بشود، اما نمی‌تواند زمان لازم برای ذکر را در سجده بماند، مصداق حالت ضرورت بوده و به یک ذکر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می‌کند تا بتواند لااقل این ذکر را با طمأنینه بخواند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اما اگر در این زمان کوتاه هم نمی‌تواند در سجده بماند، شاید بتوان گفت ذکر از او ساقط است، چراکه قدرت بر آن ندارد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این مسأله در مسأله یازدهم در فصل رکوع نیز گذشت و منابع مورد اشاره نیز همان است که فقها در رکوع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عدم تفاوت بین رکوع و سجده،</w:t>
      </w:r>
      <w:r>
        <w:rPr>
          <w:rStyle w:val="FootnoteAnchor"/>
          <w:rtl w:val="true"/>
        </w:rPr>
        <w:footnoteReference w:id="929"/>
      </w:r>
      <w:r>
        <w:rPr>
          <w:rFonts w:ascii="IRNazanin" w:hAnsi="IRNazanin" w:eastAsia="IRNazanin"/>
          <w:color w:val="111111"/>
          <w:sz w:val="28"/>
          <w:sz w:val="28"/>
          <w:szCs w:val="28"/>
          <w:rtl w:val="true"/>
          <w:lang w:bidi="fa-IR"/>
        </w:rPr>
        <w:t>در فصل سجده نیز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استقبال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انجام سجده منوط به عدم رعایت استقبال باشد؛ مانند جایی که مضطجعاً نماز می‌خواند و اگر بخواهند برای سجده بلند شود، استقبال را از دست می‌دهد، رعایت استقبال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w:t>
      </w:r>
    </w:p>
    <w:p>
      <w:pPr>
        <w:pStyle w:val="BookText"/>
        <w:rPr/>
      </w:pPr>
      <w:r>
        <w:rPr>
          <w:rFonts w:ascii="IRNazanin" w:hAnsi="IRNazanin" w:eastAsia="IRNazanin"/>
          <w:color w:val="111111"/>
          <w:sz w:val="28"/>
          <w:sz w:val="28"/>
          <w:szCs w:val="28"/>
          <w:rtl w:val="true"/>
          <w:lang w:bidi="fa-IR"/>
        </w:rPr>
        <w:t>مورد مشمول اطلاق روایات اضطجاع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امام بدون تقییدی آورده‌اند مضطجعا نماز می‌خواند و برای رکوع و سجده، اشاره می‌کند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و غمض اضافه</w:t>
      </w:r>
    </w:p>
    <w:p>
      <w:pPr>
        <w:pStyle w:val="BookText"/>
        <w:rPr/>
      </w:pPr>
      <w:r>
        <w:rPr>
          <w:rFonts w:ascii="IRNazanin" w:hAnsi="IRNazanin" w:eastAsia="IRNazanin"/>
          <w:color w:val="111111"/>
          <w:sz w:val="28"/>
          <w:sz w:val="28"/>
          <w:szCs w:val="28"/>
          <w:rtl w:val="true"/>
          <w:lang w:bidi="fa-IR"/>
        </w:rPr>
        <w:t>اضافه کردن بر دو سجده در هر رکعت مسلماً موجب بطلان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پیرامون اشاره و غمض عین، شاید بتوان گفت حقیقتاً رکوع و سجده نیستند،</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ادله بدلیت از این منصرف هستند که هر اشاره‌ای که در نماز بشود، رکوع و سجده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بطلان نماز با ایماء و غمضِ اضافه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عمداً با نیتِ سجده ایماء و غمض داشته باشد، حکم به زیادی رکن و بطلان نماز خواهد شد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توضیح بیشتر این مسأله در مسأله پنجم در فصل رکوع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عجز و رفع آن</w:t>
      </w:r>
    </w:p>
    <w:p>
      <w:pPr>
        <w:pStyle w:val="BookText"/>
        <w:rPr/>
      </w:pPr>
      <w:r>
        <w:rPr>
          <w:rFonts w:ascii="IRNazanin" w:hAnsi="IRNazanin" w:eastAsia="IRNazanin"/>
          <w:color w:val="111111"/>
          <w:sz w:val="28"/>
          <w:sz w:val="28"/>
          <w:szCs w:val="28"/>
          <w:rtl w:val="true"/>
          <w:lang w:bidi="fa-IR"/>
        </w:rPr>
        <w:t>البته در کتب فقها پیرامون این مسأله در خصوص سجده مطلبی پیدا نکردیم، لذا با توجه به مباحث گذشته، خصوصاً بحث حدوث قدرت و عجز در قیام و رکوع استفاده شده است؛ بنابراین به منابع خاص ارجاع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یک سجده و قبل از نشستن، از سجده بعدی عاجز شد، به هر میزان که توانست بلند شده و سپس به سجده دوم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عذر بر آن، همان جزء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نیز عاجز از سجده شمرده نمی‌شود تا برای سجده به مرحله بعد از ایماء و غمض عین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مسأله سیزدهم در فصل رکوع گذشت، قیام و انتصاب بعد از رکوع واجب مستقلی نیست، حال که قدرت بر انتصاب ندارد، به دلیل مضطرین، تکلیف انتصاب از او برداشته می‌شود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به همین شکل، تکلیفِ قیامِ پس از سجده است که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نشستن، از خم شدن برای سجده دوم عاجز شد، برای سجده دوم از خم شدن به میزانی که سجده صدق کند، یا ایماء و غمض عین طبق وظیفه‌اش استفاده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موارد، اگر دو سجده را یک واجب بدانیم که معذور از یک سجده، ناتوان از تمامِ یک واجب شمرده شود، حکم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وقتی واجب متشکل از دو سجده باشد، وظیفه‌اش نسبت به دو سجده عوض شده و می‌بایست نماز را با دو سجده ایمائی یا دو سجده غمضی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باز می‌توان از عموم روایاتی مثل 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قَدَرَ صَلَّی</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که در رابطه با مریض و معلول آمده است، صحت نماز را با دو سجده متفاوت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کرد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ضمن اینکه ادله تشریع سجده ایمائی و غمضی نسبت به این مورد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سجده اول، وقتی سر بر سجده گاه گذاشته بود، ناتوان از بلند شدن شد، که حکم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باید بگوییم آیا سجده‌ای که نصف اولش با خم شدن و بلند شدنش با اشاره سر باشد کافی است؟ یا می‌بایست نماز را دوباره از اول بخواند؟</w:t>
      </w:r>
    </w:p>
    <w:p>
      <w:pPr>
        <w:pStyle w:val="BookText"/>
        <w:rPr/>
      </w:pPr>
      <w:r>
        <w:rPr>
          <w:rFonts w:ascii="IRNazanin" w:hAnsi="IRNazanin" w:eastAsia="IRNazanin"/>
          <w:color w:val="111111"/>
          <w:sz w:val="28"/>
          <w:sz w:val="28"/>
          <w:szCs w:val="28"/>
          <w:rtl w:val="true"/>
          <w:lang w:bidi="fa-IR"/>
        </w:rPr>
        <w:t>در پاسخ می‌توان گفت قوام سجده‌ای که رکن است به گذاشتن سر بر سجده گاه است،</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که در این مورد محقق شده، پس سجده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بعدیِ آنکه بلند شدن است، از او که معذور محسوب می‌شود، به دلیل حرج و لاضرر</w:t>
      </w:r>
      <w:r>
        <w:rPr>
          <w:rStyle w:val="FootnoteAnchor"/>
          <w:rtl w:val="true"/>
        </w:rPr>
        <w:footnoteReference w:id="937"/>
      </w:r>
      <w:r>
        <w:rPr>
          <w:rFonts w:ascii="IRNazanin" w:hAnsi="IRNazanin" w:eastAsia="IRNazanin"/>
          <w:color w:val="111111"/>
          <w:sz w:val="28"/>
          <w:sz w:val="28"/>
          <w:szCs w:val="28"/>
          <w:rtl w:val="true"/>
          <w:lang w:bidi="fa-IR"/>
        </w:rPr>
        <w:t>رفع تکلیف شده و برای سجده بعدی، از ایماء یا غمض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دو سجده ایمائی یا غمضی، یا پس از سجده اول، قدرت بر سجده سالم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ادامه سجده یا سجده دوم و ادامه نماز را به شکل اصلی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سجده ایمائی و در حین ذکر بود که قدرت بر انحناء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همچنان که اگر در حالت قیام عجز از قیام پیدا کرده بود، ذکر را قطع کرده، می‌نشیند و قرائت را پی می‌گیرد، اینجا هم ذکر را قطع می‌کند و سپس به سجده می‌رود و ذکر را با رعایت موالات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ابتدای ذکر را طبق وظیفه‌اش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سجده غمضی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قدرت بر اجزاء مختلف نماز</w:t>
      </w:r>
    </w:p>
    <w:p>
      <w:pPr>
        <w:pStyle w:val="BookText"/>
        <w:rPr/>
      </w:pPr>
      <w:r>
        <w:rPr>
          <w:rFonts w:ascii="IRNazanin" w:hAnsi="IRNazanin" w:eastAsia="IRNazanin"/>
          <w:color w:val="111111"/>
          <w:sz w:val="28"/>
          <w:sz w:val="28"/>
          <w:szCs w:val="28"/>
          <w:rtl w:val="true"/>
          <w:lang w:bidi="fa-IR"/>
        </w:rPr>
        <w:t>اگر مکلف قادر باشد بین اینکه قرائت و سجده ایمائی را ایستاده انجام دهد، یا اینکه قرائت را نشسته و سجده را نیز نشسته انجام دهد؛ و یا اینکه قدرت بر جلوس ندارد و می‌تواند سجده را ایستاده و یا مضطجعا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Style w:val="FootnoteAnchor"/>
          <w:rtl w:val="true"/>
        </w:rPr>
        <w:footnoteReference w:id="938"/>
      </w:r>
      <w:r>
        <w:rPr>
          <w:rFonts w:ascii="IRNazanin" w:hAnsi="IRNazanin" w:eastAsia="IRNazanin"/>
          <w:color w:val="111111"/>
          <w:sz w:val="28"/>
          <w:sz w:val="28"/>
          <w:szCs w:val="28"/>
          <w:rtl w:val="true"/>
          <w:lang w:bidi="fa-IR"/>
        </w:rPr>
        <w:t>می‌بایست نوع اول را انتخاب کرده و قرائت را ایستاده بجا آورد،</w:t>
      </w:r>
      <w:r>
        <w:rPr>
          <w:rStyle w:val="FootnoteAnchor"/>
          <w:rtl w:val="true"/>
        </w:rPr>
        <w:footnoteReference w:id="9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همچنان که پیش‌بینی می‌کرد، ناتوانی موجب شد سجده را ایستاده یا مضطجعا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انجام دهد، همین‌طور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حین قرائت، قدرت بر قیام دارد، پس به خاطر </w:t>
      </w:r>
    </w:p>
    <w:p>
      <w:pPr>
        <w:pStyle w:val="BookText"/>
        <w:rPr/>
      </w:pPr>
      <w:r>
        <w:rPr>
          <w:rFonts w:ascii="IRNazanin" w:hAnsi="IRNazanin" w:eastAsia="IRNazanin"/>
          <w:color w:val="111111"/>
          <w:sz w:val="28"/>
          <w:sz w:val="28"/>
          <w:szCs w:val="28"/>
          <w:rtl w:val="true"/>
          <w:lang w:bidi="fa-IR"/>
        </w:rPr>
        <w:t>عمومات وجوب قیام، همین قیام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عاجز شد، مابقی را در همان حالتی که می‌تواند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مسأله قدرت و عجز بر قیام و رکوع نماز، در مسأله چهارم در فصل قیام، آمده که بر سجده نیز تطبیق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مرض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قادر به سجده است اما اگر انجام دهد، احتمال حدوث مرض یا تشدید مرض باشد، معذور محسوب می‌شود و به دلیل حرج و لاضرر</w:t>
      </w:r>
      <w:r>
        <w:rPr>
          <w:rStyle w:val="FootnoteAnchor"/>
          <w:rtl w:val="true"/>
        </w:rPr>
        <w:footnoteReference w:id="940"/>
      </w:r>
      <w:r>
        <w:rPr>
          <w:rFonts w:ascii="IRNazanin" w:hAnsi="IRNazanin" w:eastAsia="IRNazanin"/>
          <w:color w:val="111111"/>
          <w:sz w:val="28"/>
          <w:sz w:val="28"/>
          <w:szCs w:val="28"/>
          <w:rtl w:val="true"/>
          <w:lang w:bidi="fa-IR"/>
        </w:rPr>
        <w:t>که ذیل مسأله نهم در فصل قیام گذشت، طبق وظیفه معذورین عمل می‌کند</w:t>
      </w:r>
      <w:r>
        <w:rPr>
          <w:rFonts w:eastAsia="IRNazanin" w:cs="IRNazanin"/>
          <w:color w:val="111111"/>
          <w:sz w:val="28"/>
          <w:szCs w:val="28"/>
          <w:rtl w:val="true"/>
          <w:lang w:bidi="fa-IR"/>
        </w:rPr>
        <w:t xml:space="preserve">. </w:t>
      </w:r>
      <w:bookmarkStart w:id="176" w:name="pg10603_104146"/>
    </w:p>
    <w:p>
      <w:pPr>
        <w:pStyle w:val="Heading2"/>
        <w:numPr>
          <w:ilvl w:val="1"/>
          <w:numId w:val="1"/>
        </w:numPr>
        <w:rPr/>
      </w:pPr>
      <w:bookmarkStart w:id="177" w:name="__RefHeading___Toc1651097_581953129"/>
      <w:bookmarkStart w:id="178" w:name="_Toc62"/>
      <w:bookmarkEnd w:id="176"/>
      <w:bookmarkEnd w:id="177"/>
      <w:r>
        <w:rPr>
          <w:rtl w:val="true"/>
        </w:rPr>
        <w:t>منابع و مآخذ</w:t>
      </w:r>
      <w:bookmarkEnd w:id="17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أحکام الخلل فی الصلاة، مرتضی بن محمدامین شیخ انصاری، قم، کنگره جهانی بزرگداشت شیخ اعظم انصاری،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فیما اختلف من الأخبار، محمد بن حسن ابو جعفر طوسی، تهران، دار الکتب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أنوار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حسن بن جعفر بن خضر کاشف الغطاء نجفی، نجف اشرف، مؤسسه کاشف الغطاء،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الحکمة، محمدحسین طباطبایی، قم، مؤسسه النشر الاسلامی التابعه لجماعه المدرسین،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بیماری‌های مغز و اعصاب و عضلات، اکبر سلطان‌زاده، تهران، انتشارات جعفری، چاپ دوم،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الفقهاء، محمد تقی رازی نجفی اصفهانی، قم، مجمع الذخائر الإسلامیة، چاپ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تبیان الصلاة، سید آقا حسین طباطبایی بروجردی، تقریر علی صافی گلپایگانی، قم، گنج عرفان للطباعة و النشر،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الفقهاء، قم، مؤسسه آل البیت علیهم السلام،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تعلیقة استدلالیة علی العروة الوثقی، قم، دفتر انتشارات اسلامی وابسته به جامعه مدرسین حوزه علمیه قم،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الشریعة فی شرح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فاضل موحدی لنکرانی، قم، دفتر انتشارات اسلامی وابسته به جامعه مدرسین حوزه علمیه قم،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محمد بن حسن حرّ عاملی، قم، مؤسسه آل البیت علیهم السلام،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التنقیح فی شرح العروة الوثقی، سید ابوالقاسم موسوی خویی، تقریر میرزا علی غروی،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جناب آقای لطفی،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مبانی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بن علی تبریزی، قم، دار الصدیقة الشهیدة سلام اللّه علیها،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تهران، 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المدارک فی شرح مختصر النافع، سید احمد بن یوسف خوانساری، قم، مؤسسه اسماعیلیان،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علی بن حسین محقق ثانی کرکی، قم، مؤسسه آل البیت علیهم السلام،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الإسلام، محمد حسن نجفی، بیروت، دار إحیاء التراث العربی، چاپ هفتم،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مدارک الأحکام، محمد باقر بن محمد اکمل بهبهانی، قم، مؤسسه آل البیت علیهم السلام،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الحبل المتین فی أحکام الدین، محمد بن حسین بهاءالدین عاملی، قم، کتاب‌فروشی بصیرتی،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یوسف بن احمد بن ابراهیم آل عصفور بحرانی، قم، دفتر انتشارات اسلامی وابسته به جامعه مدرسین حوزه علمیه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قم، دفتر انتشارات اسلامی وابسته به جامعه مدرسین حوزه علمیه قم،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خلل الصلاة و أحکامه، مرتضی بن عبدالکریم حائری یزدی، قم، دفتر انتشارات اسلامی وابسته به جامعه مدرسین حوزه علمیه قم،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الخلل فی الصلاة، سید روح اللّه موسوی خمینی، قم، چاپخانه مهر، چاپ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الخلل فی الصلاة، شهید سید مصطفی خمینی،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فی علم الاصول، سید محمد باقر صدر، قم، دفتر انتشارات اسلامی وابسته به جامعه مدرسین حوزه علمیه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المعاد فی شرح الإرشاد، محمد باقر بن محمد مؤمن محقق سبزواری، قم، مؤسسه آل البیت علیهم السلام، چاپ اول،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الشیعة فی أحکام الشریعة، شهید اول محمد بن مکی عاملی، قم، مؤسسه آل البیت علیهم السلام،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الشهید الأول، شهید اول محمد بن مکی عاملی، بی‌جا، بی‌نا، بی‌تا</w:t>
      </w:r>
    </w:p>
    <w:p>
      <w:pPr>
        <w:pStyle w:val="BookText"/>
        <w:rPr/>
      </w:pPr>
      <w:r>
        <w:rPr>
          <w:rFonts w:ascii="IRNazanin" w:hAnsi="IRNazanin" w:eastAsia="IRNazanin"/>
          <w:color w:val="111111"/>
          <w:sz w:val="28"/>
          <w:sz w:val="28"/>
          <w:szCs w:val="28"/>
          <w:rtl w:val="true"/>
          <w:lang w:bidi="fa-IR"/>
        </w:rPr>
        <w:t xml:space="preserve">روض الجنان فی شرح إرشاد الأذهان، شهید ثانی زین الدین بن علی عاملی، قم، انتشارات دفتر تبلیغات اسلامی حوزه علمیه قم، چاپ اول،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محمد تقی مجلسی اول، قم، مؤسسه فرهنگی اسلامی کوشانبور،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فی تحقیق الأحکام بالدلائل، سید علی بن محمد طباطبایی حائری، قم، مؤسسه آل البیت علیهم السلام،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محمد بن منصور بن احمد ابن ادریس حلّی، قم، دفتر انتشارات اسلامی وابسته به جامعه مدرسین حوزه علمیه قم،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الإسلام فی مسائل الحلال و الحرام، قم، مؤسسه اسماعیلیان،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العروة الوثقی، مرتضی بن عبدالکریم حائری یزدی، قم، دفتر انتشارات اسلامی وابسته به جامعه مدرسین حوزه علمیه قم،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تبصرة المتعلمین، علی کزازی آقا ضیاء الدین عراقی، قم، دفتر انتشارات اسلامی وابسته به جامعه مدرسین حوزه علمیه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 فی الاصول الفقه، قم، ستاره، چاپ اول،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الوثقی فیما تعم به البلوی، سید محمد کاظم طباطبایی یزدی، بیروت، مؤسسة الأعلمی للمطبوعات،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مع تعالیق الإمام الخمینی،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العزیزیة، محمد بن علی ابن ابی جمهور احسایی، قم، دار سیدالشهداء للنشر،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الأیام فی مسائل الحلال و الحرام، ابوالقاسم بن محمد حسن میرزای قمّی، قم، انتشارات دفتر تبلیغات اسلامی حوزه علمیه قم،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الأصول، مرتضی بن محمدامین شیخ انصاری، قم، لجنه التحقیق تراث الشیخ الاعظم، مجمع الفکر الاسلامی،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ابجدی الفبایی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فواد افرام 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کامل المنجد الابجدی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رضا مهیار، تهران، نشر اسلامی،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الصادق علیه السلام، سید صادق حسینی روحانی، قمّی، قم،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صادق علیه السلام،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قاعدة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کاظم مصطفوی، قم، دفتر انتشارات اسلامی وابسته به جامعه مدرسین حوزه علمیه قم، چاپ چهارم،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الأحکام فی معرفة الحلال و الحرام، قم، دفتر انتشارات اسلامی وابسته به جامعه مدرسین حوزه علمیه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الفقهیة و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دائرة‌المعارف فقه اسلامی بر مذهب اهل بیت علیهم السلام،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الفقهیة، سید حسن بن آقا بزرگ موسوی بجنوردی، قم، نشر الهادی،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محمد بن یعقوب ابو جعفر کلینی، تهران، 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الصلاة، سید محمد یزدی محقق داماد، تقریر محمد مؤمن و عبداللّه جوادی طبری آملی، قم، دفتر انتشارات </w:t>
      </w:r>
    </w:p>
    <w:p>
      <w:pPr>
        <w:pStyle w:val="BookText"/>
        <w:rPr/>
      </w:pPr>
      <w:r>
        <w:rPr>
          <w:rFonts w:ascii="IRNazanin" w:hAnsi="IRNazanin" w:eastAsia="IRNazanin"/>
          <w:color w:val="111111"/>
          <w:sz w:val="28"/>
          <w:sz w:val="28"/>
          <w:szCs w:val="28"/>
          <w:rtl w:val="true"/>
          <w:lang w:bidi="fa-IR"/>
        </w:rPr>
        <w:t xml:space="preserve">اسلامی وابسته به جامعه مدرسین حوزه علمیه قم،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عبدالکریم حائری یزدی، قم، انتشارات دفتر تبلیغات اسلامی حوزه علمیه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محمدعلی اراکی، قم، نشر دفتر مؤلف،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مرتضی بن محمدامین شیخ انصاری، قم، کنگره جهانی بزرگداشت شیخ اعظم انصاری،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میرزا محمدحسین غروی نائینی، تقریر محمد علی کاظمی خراسانی، قم، دفتر انتشارات اسلامی وابسته به جامعه مدرسین حوزه علمیه 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الطهارة، تهران، مؤسسه تنظیم و نشر آثار امام خمینی قدس سره،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الطهارة، سید محمدرضا موسوی گلپایگانی، قم، دار القرآن الکریم،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الطهارة، مرتضی بن محمدامین شیخ انصاری، قم، کنگره جهانی بزرگداشت شیخ اعظم انصاری،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العین، خلیل بن احمد فراهیدی، قم، نشر هجرت،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الغطاء عن مبهمات الشریعة الغراء، جعفر بن خضر مالکی کاشف الغطاء نجفی، قم، انتشارات دفتر تبلیغات اسلامی حوزه علمیه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و الإبهام عن قواعد الأحکام، محمد بن حسن فاضل هندی اصفهانی، قم، دفتر انتشارات اسلامی وابسته به جامعه مدرسین حوزه علمیه قم،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مجلسی اول، قم، مؤسسه اسماعیلیان،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فی فقه الإمامیة، تهران، المکتبة المرتضویة لإحیاء الآثار الجعفریة، چاپ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فخرالدین طریحی، تهران، کتاب‌فروشی مرتضوی،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الفائدة و البرهان فی شرح إرشاد الأذهان، احمد بن محمد اردبیلی، قم، دفتر انتشارات اسلامی وابسته به جامعه مدرسین حوزه علمیه قم،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الشیعة فی أحکام الشریعة، قم، 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الأحکام فی شرح عبادات شرائع الإسلام، محمد بن علی موسوی عاملی، بیروت، مؤسسه آل البیت علیهم السلام،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میرزا حسین محدث نوری، بیروت، مؤسسه آل البیت علیهم السلام،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طباطبایی حکیم، قم، مؤسسة دار التفسیر،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الشیعة فی أحکام الشریعة، مولی احمد بن محمد مهدی نراقی، قم، مؤسسه آل البیت علیهم السلام،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الشموس فی شرح الدروس، آقا حسین بن محمد خوانساری، تا سال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نرسیده است و فایل این نسخه توسط محقق گرانقدر در اختیار مؤسسه نور و نرم‌افزار جامع فقهی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الظلام، قم، مؤسسة العلامة المجدد الوحید البهبهانی،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الفقیه، آقا رضا بن محمدهادی همدانی، قم، مؤسسة الجعفریة لإحیاء التراث و مؤسسة النشر الإسلامی،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سعید طباطبایی حکیم، قم، مؤسسة المنار،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فی شرح المختصر، نجم الدین جعفر بن حسن محقق حلّی، قم، مؤسسه سید الشهداء علیه السلام،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الکرامة فی شرح قواعد العلاّمة، سید جواد بن محمد حسینی عاملی، قم، دفتر انتشارات اسلامی وابسته به جامعه مدرسین حوزه علمیه قم،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ألفاظ القرآن، حسین بن محمد راغب اصفهانی،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لا یحضره الفقیه، محمّد بن علی بن بابویه صدوق، قم، 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حسن بن یوسف بن مطهر اسدی علامه حلّی، مشهد، مجمع البحوث الإسلامیة،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الصالحین، قم، مجمع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الإمام الخوئی، تقریر آیة اللّه میرزا علی غروی، آیة اللّه مرتضی بروجردی، آیة اللّه سید محمدرضا موسوی خلخالی، آیة اللّه سید محمدتقی شهید خوئی، قم، مؤسسة إحیاء آثار الإمام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الإحکام فی معرفة الأحکام، قم، مؤسسه آل البیت علیهم السلام،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الأفکار، تقریر محمدتقی بروجردی نجفی، قم، دفتر انتشارات اسلامی وابسته به جامعه مدرسین حوزه علمیه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محمد محسن ابن شاه مرتضی فیض کاشانی، اصفهان، کتابخانه امام امیرالمؤمنین علی علیه السلام،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Dictionary</w:t>
      </w:r>
    </w:p>
    <w:p>
      <w:pPr>
        <w:pStyle w:val="BookText"/>
        <w:rPr/>
      </w:pPr>
      <w:r>
        <w:rPr>
          <w:rFonts w:eastAsia="Times New Roman" w:cs="Times New Roman" w:ascii="Times New Roman" w:hAnsi="Times New Roman"/>
          <w:color w:val="111111"/>
          <w:sz w:val="28"/>
          <w:szCs w:val="28"/>
          <w:lang w:val="en-US" w:bidi="en-US"/>
        </w:rPr>
        <w:t>of American Sign Language on Linguistic Principles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Stokoe, William C. Linstok Press, 1976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ascii="IRNazanin" w:hAnsi="IRNazanin" w:eastAsia="IRNazanin"/>
          <w:color w:val="111111"/>
          <w:sz w:val="28"/>
          <w:sz w:val="28"/>
          <w:szCs w:val="28"/>
          <w:rtl w:val="true"/>
          <w:lang w:bidi="fa-IR"/>
        </w:rPr>
        <w:t>مهندسی پزشکی و تجهیزات آزمایشگاهی، ماهنامه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نوین پزشکی، دو هفته نامه پزشکی، پیراپزشکی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w:t>
      </w:r>
    </w:p>
    <w:p>
      <w:pPr>
        <w:pStyle w:val="BookText"/>
        <w:rPr/>
      </w:pPr>
      <w:r>
        <w:rPr>
          <w:rFonts w:ascii="IRNazanin" w:hAnsi="IRNazanin" w:eastAsia="IRNazanin"/>
          <w:color w:val="111111"/>
          <w:sz w:val="28"/>
          <w:sz w:val="28"/>
          <w:szCs w:val="28"/>
          <w:rtl w:val="true"/>
          <w:lang w:bidi="fa-IR"/>
        </w:rPr>
        <w:t xml:space="preserve">جامع فقه اهل البیت علیهم السلام، مرکز تحقیقات کامپیوتری علوم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ویرایش دوم،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w:t>
      </w:r>
    </w:p>
    <w:p>
      <w:pPr>
        <w:pStyle w:val="BookText"/>
        <w:rPr/>
      </w:pPr>
      <w:r>
        <w:rPr>
          <w:rFonts w:eastAsia="Times New Roman" w:cs="Times New Roman" w:ascii="Times New Roman" w:hAnsi="Times New Roman"/>
          <w:color w:val="111111"/>
          <w:sz w:val="28"/>
          <w:szCs w:val="28"/>
          <w:lang w:val="en-US" w:bidi="en-US"/>
        </w:rPr>
        <w:t>www.body-encyclopedia.persianblog.ir/post/222</w:t>
      </w:r>
    </w:p>
    <w:p>
      <w:pPr>
        <w:pStyle w:val="BookText"/>
        <w:rPr/>
      </w:pPr>
      <w:r>
        <w:rPr>
          <w:rFonts w:eastAsia="Times New Roman" w:cs="Times New Roman" w:ascii="Times New Roman" w:hAnsi="Times New Roman"/>
          <w:color w:val="111111"/>
          <w:sz w:val="28"/>
          <w:szCs w:val="28"/>
          <w:lang w:val="en-US" w:bidi="en-US"/>
        </w:rPr>
        <w:t>www.drfarkhani.ir</w:t>
      </w:r>
    </w:p>
    <w:p>
      <w:pPr>
        <w:pStyle w:val="BookText"/>
        <w:rPr/>
      </w:pPr>
      <w:r>
        <w:rPr>
          <w:rFonts w:eastAsia="Times New Roman" w:cs="Times New Roman" w:ascii="Times New Roman" w:hAnsi="Times New Roman"/>
          <w:color w:val="111111"/>
          <w:sz w:val="28"/>
          <w:szCs w:val="28"/>
          <w:lang w:val="en-US" w:bidi="en-US"/>
        </w:rPr>
        <w:t>www.drmanshadi.ir</w:t>
      </w:r>
    </w:p>
    <w:p>
      <w:pPr>
        <w:pStyle w:val="BookText"/>
        <w:rPr/>
      </w:pPr>
      <w:r>
        <w:rPr>
          <w:rFonts w:eastAsia="Times New Roman" w:cs="Times New Roman" w:ascii="Times New Roman" w:hAnsi="Times New Roman"/>
          <w:color w:val="111111"/>
          <w:sz w:val="28"/>
          <w:szCs w:val="28"/>
          <w:lang w:val="en-US" w:bidi="en-US"/>
        </w:rPr>
        <w:t>www.ibd.ir</w:t>
      </w:r>
    </w:p>
    <w:p>
      <w:pPr>
        <w:pStyle w:val="BookText"/>
        <w:rPr/>
      </w:pPr>
      <w:r>
        <w:rPr>
          <w:rFonts w:eastAsia="Times New Roman" w:cs="Times New Roman" w:ascii="Times New Roman" w:hAnsi="Times New Roman"/>
          <w:color w:val="111111"/>
          <w:sz w:val="28"/>
          <w:szCs w:val="28"/>
          <w:lang w:val="en-US" w:bidi="en-US"/>
        </w:rPr>
        <w:t>www.iranblood.org/persian/blood_onco/solipers/solipers3.htm</w:t>
      </w:r>
    </w:p>
    <w:p>
      <w:pPr>
        <w:pStyle w:val="BookText"/>
        <w:rPr/>
      </w:pPr>
      <w:r>
        <w:rPr>
          <w:rFonts w:eastAsia="Times New Roman" w:cs="Times New Roman" w:ascii="Times New Roman" w:hAnsi="Times New Roman"/>
          <w:color w:val="111111"/>
          <w:sz w:val="28"/>
          <w:szCs w:val="28"/>
          <w:lang w:val="en-US" w:bidi="en-US"/>
        </w:rPr>
        <w:t>www.irteb.com/bimariha/conditions-step.asp-t=379.htm</w:t>
      </w:r>
    </w:p>
    <w:p>
      <w:pPr>
        <w:pStyle w:val="BookText"/>
        <w:rPr/>
      </w:pPr>
      <w:r>
        <w:rPr>
          <w:rFonts w:eastAsia="Times New Roman" w:cs="Times New Roman" w:ascii="Times New Roman" w:hAnsi="Times New Roman"/>
          <w:color w:val="111111"/>
          <w:sz w:val="28"/>
          <w:szCs w:val="28"/>
          <w:lang w:val="en-US" w:bidi="en-US"/>
        </w:rPr>
        <w:t>www.ncii.ir/article.aspx?id=462</w:t>
      </w:r>
    </w:p>
    <w:p>
      <w:pPr>
        <w:pStyle w:val="BookText"/>
        <w:rPr/>
      </w:pPr>
      <w:r>
        <w:rPr>
          <w:rFonts w:eastAsia="Times New Roman" w:cs="Times New Roman" w:ascii="Times New Roman" w:hAnsi="Times New Roman"/>
          <w:color w:val="111111"/>
          <w:sz w:val="28"/>
          <w:szCs w:val="28"/>
          <w:lang w:val="en-US" w:bidi="en-US"/>
        </w:rPr>
        <w:t>www.nejatgar.com/Forum/forum-f27/topic-t547.html</w:t>
      </w:r>
    </w:p>
    <w:p>
      <w:pPr>
        <w:pStyle w:val="BookText"/>
        <w:rPr/>
      </w:pPr>
      <w:r>
        <w:rPr>
          <w:rFonts w:eastAsia="Times New Roman" w:cs="Times New Roman" w:ascii="Times New Roman" w:hAnsi="Times New Roman"/>
          <w:color w:val="111111"/>
          <w:sz w:val="28"/>
          <w:szCs w:val="28"/>
          <w:lang w:val="en-US" w:bidi="en-US"/>
        </w:rPr>
        <w:t>www.pajoohe.com/fa/index.php?Page=definition&amp;UID=36477</w:t>
      </w:r>
    </w:p>
    <w:p>
      <w:pPr>
        <w:pStyle w:val="BookText"/>
        <w:rPr/>
      </w:pPr>
      <w:r>
        <w:rPr>
          <w:rFonts w:eastAsia="Times New Roman" w:cs="Times New Roman" w:ascii="Times New Roman" w:hAnsi="Times New Roman"/>
          <w:color w:val="111111"/>
          <w:sz w:val="28"/>
          <w:szCs w:val="28"/>
          <w:lang w:val="en-US" w:bidi="en-US"/>
        </w:rPr>
        <w:t>www.pajoohe.com/fa/index.php?Page=definition&amp;UID=36699</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www.who.int/topics/disabilities/en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الصلاة، ابواب اعداد الفرایض،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کتاب الطهارة، ابواب الاستحاضه،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الصلاة، ابواب اعداد الفرایض،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اسْتَعِینُواْ بِالصَّبْرِ وَالصَّلاَةِ إِنَّ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افرادی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کمک بگیرید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صابران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وَاسْتَعِینُواْ بِالصَّبْرِ وَالصَّلاَةِ وَإِنَّهَا لَکَبِیرَةٌ إِلاَّ عَلَی 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صبر و نماز کمک بجوئید و آن بسی سنگین است مگر برای خشوع پیشگان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سازمان بهداشت جهانی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www.who.int/topics/disabilities/en</w:t>
      </w:r>
      <w:r>
        <w:rPr>
          <w:rFonts w:ascii="IRNazanin" w:hAnsi="IRNazanin" w:eastAsia="IRNazanin"/>
          <w:b w:val="false"/>
          <w:b w:val="false"/>
          <w:bCs w:val="false"/>
          <w:i w:val="false"/>
          <w:i w:val="false"/>
          <w:iCs w:val="false"/>
          <w:color w:val="333333"/>
          <w:sz w:val="20"/>
          <w:sz w:val="20"/>
          <w:szCs w:val="20"/>
          <w:rtl w:val="true"/>
        </w:rPr>
        <w:t xml:space="preserve">؛ معلولیت‌ها و اصول توانبخشی، پریوش حلم سرشت،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مبانی توانبخشی، سید مجید میرخانی،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فلج مغزی، سمانه محمدی قراسویی، سایت پژوهه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www.pajoohe.com/fa/index.php?Page=definition&amp;UID=36699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نجاتگر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www.nejatgar.com/Forum/forum-f27/topic-t547.html</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پرسش و پاسخ در خصوص بیماری ام اس، دکتر امیرحسین اسماعیلی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سلطان‌زاده،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بیماری‌های مغز و اعصاب و عضلات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باید درباره تومورهای مغزی بدانید، مؤسسه تحقیقات، درمان و آموزش سرطان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www.ncii.ir/article.aspx?id=462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آرتریت چیست؟، مرکز تحقیقات بیماری‌های گوارش و کبد دانشگاه علوم پزشکی شهید بهشتی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www.ibd.ir</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پلی‌میوزیت و درماتومیوزیت، پایگاه اطلاع‌رسانی پزشکان ایران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مادرزادی استخوان درشت‌نی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تیبیا همی ملیا چیست؟، دکتر مهرداد منصوری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متخصص ارتوپدی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و درمان ضربه مغزی، </w:t>
      </w:r>
      <w:r>
        <w:rPr>
          <w:rFonts w:eastAsia="IRNazanin" w:cs="IRNazanin"/>
          <w:b w:val="false"/>
          <w:bCs w:val="false"/>
          <w:i w:val="false"/>
          <w:iCs w:val="false"/>
          <w:color w:val="333333"/>
          <w:sz w:val="20"/>
          <w:szCs w:val="20"/>
        </w:rPr>
        <w:t>Scorza KA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همکاران،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سعید صفری، نشریه نوین پزشکی، سال چهاردهم، شماره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یکم خرداد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آبسه مغزی یا اپی‌دورال، پایگاه اطلاع‌رسانی پزشکان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www.irteb.com/bimariha/conditions-step.asp-t=379.htm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پارکینسون علل، نشانه‌ها و روش‌های درمانی، دکتر علی فرخانی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www.drfarkhani.ir</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سرطان حنجره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دکتر کورش اسدی، سایت خون و آنکولوژی ایران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امیری شوکی،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حنجره مصنوعی؛ صدائی از جنس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مهندسی پزشکی و تجهیزات آزمایشگاهی، سال پنجم،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آتاکسی </w:t>
      </w:r>
      <w:r>
        <w:rPr>
          <w:rFonts w:eastAsia="IRNazanin" w:cs="IRNazanin"/>
          <w:b w:val="false"/>
          <w:bCs w:val="false"/>
          <w:i w:val="false"/>
          <w:iCs w:val="false"/>
          <w:color w:val="333333"/>
          <w:sz w:val="20"/>
          <w:szCs w:val="20"/>
        </w:rPr>
        <w:t>Ataxia</w:t>
      </w:r>
      <w:r>
        <w:rPr>
          <w:rFonts w:ascii="IRNazanin" w:hAnsi="IRNazanin" w:eastAsia="IRNazanin"/>
          <w:b w:val="false"/>
          <w:b w:val="false"/>
          <w:bCs w:val="false"/>
          <w:i w:val="false"/>
          <w:i w:val="false"/>
          <w:iCs w:val="false"/>
          <w:color w:val="333333"/>
          <w:sz w:val="20"/>
          <w:sz w:val="20"/>
          <w:szCs w:val="20"/>
          <w:rtl w:val="true"/>
        </w:rPr>
        <w:t>، منیره دانایی، سایت پژوهه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www.pajoohe.com/fa/index.php?Page=definition&amp;UID=36477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علی الشی ء قُدْرَةً أی ملک فهو قَادِرٌ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حسین بن محمد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الْقُدْرَةُ إذا وصف بها الإنسان، فإسمٌ لهیئةٍ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یتمکّن من فعل شی ء 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مرحله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اختلفت کلمات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تعداد الفرائض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حدّ العجز المسوّغ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الأصحّ الأشهر بل علیه عامة من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التمکن من القیام عادةً الموکول معرفته إلی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مرتضی بن محمد امین انصاری دزفولی،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العجز أمر وجدانی موکول إلی الإنسان الذی هو علی نفسه بصیرة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قائماً در نقل وسائل نیامده، ولی در کافی و 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نتیجه‌گیری، چندان تفاوتی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با توجه به ادله‌ای که بخش دوم خواهد آمد، مرض باعث سقوط نماز نمی‌شود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الصیام، باب حد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الصیام، ابواب احکام المسافر،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بجنوردی، سید حسن بن آقا بزرگ موسوی، القواعد الفقهیة،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مصطفوی، سید محمد کاظم،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قاعدة فقهیة،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محمدهادی، مصباح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سید احمد بن یوسف، جامع المدارک فی شرح 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اراکی، محمد علی،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دراسات فی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للإجماع المحقق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القاعدة المتصیدة من أن الصلاة لا تسقط بحال المستفادة مما ورد فی المستحاضة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کتاب الطهارة، ابواب الاستحاضه،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کتاب الحیض، باب النفساء،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للقطع بعدم خصوصیة للمستحاضة فی ذلک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بجنوردی، سید حسن بن آقا بزرگ موسوی، القواعد الفقهیة،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کتاب الحج، ح</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الحج مرة فی العمر، سنن النسائی،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وجوب الحج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محمد بن زین الدین، عوالی اللئالی العزیزیة فی الأحادیث الدینیة،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دراسات فی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الظاهر 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الروایة لا تصلح إلاّ أن تکون ظرفیة زمانیة، فمفادها وجوب الإتیان بالمأمور به عند الاستطاعة و القدرة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بجنوردی، سید حسن بن آقا بزرگ موسوی، القواعد الفقهیة،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خویی، سید ابوالقاسم موسوی، دراسات فی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دراسات فی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تسقط بحال، للإجماع المحقق، و لقوله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لا تدع الصلاة بحال</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رضا، اصول الفقه،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محمد حسین،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الهدایة فی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القدرة علی الحجّ، فإنّها دخیلة فی اتّصاف الحجّ بکونه ذا مصلحة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العجز عن القیام و سقوطه،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در این جهت از تفاوت قدرت شرعی و عقلی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فارقت القدرة المطلقة الشرعیة من جهة أخری، و هی أنّ الفعل قبل حصول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فی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له ملاک ملزم، فلو عجز و لم یتمکّن منه، لم تفت منه مصلحة، و هذا بخلاف القدرة العقلیة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الهدایة فی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مناهج الوصول إلی علم الأصول،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تنجّزه قطع عذر المکلّف فی المخالفة، و عدمه کونه معذورا فیها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حسن، مجموعه مقالات،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برخی اصولیین از جمله مرحوم آخوند خراسانی، صاحب کفایة الاصول، برآنند که حکم شرعی چهار مرتبه را پشت سر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ذاتی حکم که آن را حکم اقتضایی می‌نامند؛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انشایی که معمولاً به وسیله امر کردن صورت می‌پذیرد؛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فعلیت حکم است که به فعلیت رسیدن محکومٌ به در حقّ محکوم است؛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تنجّز 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مرحله‌ای که عبد حکم فعلیت یافته را درمی‌یابد و با دارا بودن شرایط عقلا موظف به اتیان و حکم منجّز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محمد کاظم بن حسین، کفایة الاصول،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نائینی، میرزا محمد حسین غروی، فوائدالاصول،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تقسیم بندی توسط بسیاری از جمله امام خمینی مورد مناقشه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تنقیح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انوارالهدایه فی التعلیقة علی الکفایة،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مناهج الوصول إلی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فیصحّ الخطاب العمومی لعامّة الناس من غیر تقیید بالقادر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فیما ذکرنا هو أنّ الخطابات العامّة لا ینحلّ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خطابات بعدد نفوس المکلّفین</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فوائدالاصول،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آخوند خراسانی، محمد کاظم بن حسین، کفایة الاصول،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خمینی، شهید سید مصطفی موسوی، تحریرات فی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کلمه قوم استفاده کرده‌اند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القوم کیف اعتبروا فی موضوع الأدلة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محمد حسین کمپانی، نهایة الدرایة فی شرح الکفایة،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بجنوردی، سید حسن بن آقا بزرگ موسوی، منتهی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شهید سید مصطفی موسوی، تحریرات فی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 اللغویة غیر جائزة علی الشرع</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أُمَّتِی أَرْبَعُ خِصَالٍ خَطَأُهَا وَ نِسْیانُهَا وَ مَا أُکْرِهُوا عَلَیهِ وَ مَا لَمْ یطِیقُوا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کتاب الایمان و الکفر، بَابُ مَا رُفِعَ عَنِ اَلْأُمَّةِ،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مضامینی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القواطع،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بُطْلاَنِ اَلصَّلاَةِ بِالْوَسْوَسَةِ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عُفِی عَنْهُ،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الأیمان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کتاب الأیمان،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الیمین لاتنعقد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موسوی،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فینتفی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بانتفاء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وجه لارتفاع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القدرة علیه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الهدایة فی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العاجز و القادر، التکلیف بالنسبة إلیهما سواء و لا یقید بالقدرة کما لا یقید بالعلم، و إنّما العلم و القدرة من شرائط التنجیز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خارج فقه اصول آیت اللّه محسن اراکی، جلسه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12/12/1392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خطابات قانونیه، اوامر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اوامر و نواهی‌ای که به مانند قانون متوجه عموم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مناهج الوصول إلی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تقوی اشتهاردی، حسین، تنقیح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لنکرانی، محمد فاضل موحدی، معتمد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مناهج الوصول إلی علم الأصول،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الاقتضاء و التنجّز فلیسا من مراتب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فواضح، و أمّا الثانی فلأنّه حکم عقلی غیر مربوط بمراتب الأحکام المجعولة، و معنی تنجّزه قطع عذر المکلّف فی المخالفة، و عدمه کونه معذورا فیها، من غیر تغییر و تبدیل فی الحکم و لا فی الإرادة</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حسن، مجموعه مقالات،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مناهج الوصول إلی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تقوی اشتهاردی، حسین، تنقیح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لنکرانی، محمد فاضل موحدی، معتمد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مناهج الوصول إلی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تنقیح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الوصول إلی علم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بیان که وجوب تنها به واسطة امر حاصل نمی شود؛ بلکه اگر عبد از راه دیگری بفهمد که مولا خواسته‌ای دارد، شرعاً و عقلاً موظّف به اطاعت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ملاک فقط از راه خطاب نیست تا در صورتی که خطاب مقید به قادرین شد راه کشف مسدود شود؛ همچنان که مرحوم خویی پیرامون شرطیت علم برای تکلیف، علم به غرض مولی را به منزله علم به تکلیف دانسته، و به این جهت حکم به وجوب تفحص می‌کند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 بالغرض بمنزلة العلم بالتکلیف، فبعد العلم بالغرض وجب الفحص بحکم العقل، حتی لا یکون فوت غرض المولی مستندا إلی تقصیره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الفحص إن انکشف تمکنه من الامتثال، فیمتثل، و إلاّ کان فوت غرض المولی مستندا إلی عجزه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موسوی،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حجج و امارات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سید ابو الحسن، وسیلة الوصول الی حقائق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القدرة حیث کانت غیر داخلة تحت قدرة کان التکلیف بها تکلیفا بغیر المقدور و هو غیر جائز عندنا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الهدایة فی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المفروض أنّه بمجرّد القدرة فی وقتٍ ما یکون الواجب تامّ المصلحة و ذا ملاک ملزم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الهدایة فی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فعلا واجبا، لعدم مجیء وقته، و یکون الوجوب فیه مشروطا بالوقت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له وجوب نفسی، بل له وجوب تهیئی لحصول الغرض، و لذا لا یکون عند ترکه عقاب إلاّ لترک ذیها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موسوی، مصباح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حجج و امارات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یجب علیه حفظ القدرة علی العمل قبل الوقت و لم یقل بوجوبه أحد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الهدایة فی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نائینی و جمعی دیگر از بزرگان معتقدند شرطیت قدرت از خود لفظ و دلیل و خطاب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مرحوم محقق ثانی و به تبع ایشان جمعی قایلند شرطت قدرت از خود لفظ و خطاب به دست نمی‌آید بلکه عقل ما این حکم را می‌کند و این را می‌فهمد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فوائدالاصول،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اسبق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آن‌هایی که نظر اول را می‌دهند مثل مرحوم نائینی می‌گویند که معلول مستند به اسبق العلل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اگر معلولی وجود داشته باشد که دو علت در آن جمع شده است که هر کدام اگر جداجدا بودند این معلول را ایجاد می‌کردند ولی یکی از آن علل اول آمده بعد علت دیگر، می‌گویند این معلول مستند به اسبق علل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مرحوم نائینی می‌گوید درست است که عقل هم می‌گوید که احکام باید مقید به قدرت باشد اما خود دلیل لفظی خطاب، مقدم بر حکم عقل است و لذا اشتراط قدرت را باید نسبت بدهیم به اقتضا من الخطاب به رغم اینکه اگر این اقتضا خطاب نبود عقل این اشتراط را می‌فهمید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نایینی، میرزا محمد حسین غروی، أجود التقریرات،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فی الفریضه مع القدره،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۴١١</w:t>
      </w:r>
      <w:r>
        <w:rPr>
          <w:rFonts w:ascii="IRNazanin" w:hAnsi="IRNazanin" w:eastAsia="IRNazanin"/>
          <w:b w:val="false"/>
          <w:b w:val="false"/>
          <w:bCs w:val="false"/>
          <w:i w:val="false"/>
          <w:i w:val="false"/>
          <w:iCs w:val="false"/>
          <w:color w:val="333333"/>
          <w:sz w:val="20"/>
          <w:sz w:val="20"/>
          <w:szCs w:val="20"/>
          <w:rtl w:val="true"/>
        </w:rPr>
        <w:t>، کتاب الصلاة، باب صلاة الشیخ الکبیر و المریض، ح</w:t>
      </w:r>
      <w:r>
        <w:rPr>
          <w:rFonts w:eastAsia="IRNazanin" w:cs="IRNazanin"/>
          <w:b w:val="false"/>
          <w:bCs w:val="false"/>
          <w:i w:val="false"/>
          <w:iCs w:val="false"/>
          <w:color w:val="333333"/>
          <w:sz w:val="20"/>
          <w:szCs w:val="20"/>
        </w:rPr>
        <w:t>11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کتاب الصلاة،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تَفْصِیلِ مَا تَقَدَّمَ،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مختلف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فی الفریضة مع القدرة،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باب صلاة الشیخ الکبیر و المریض،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کتاب الطهارة، ابواب الاستحاضه،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نایینی، میرزا محمد حسین غروی، أجود التقریرات،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خمینی، سید روح اللّه موسوی،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یزدی، سید محمد، محقق داماد، کتاب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اراکی، محمد علی، کتاب الصلاه،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حلی، حسین،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اشتهاردی، علی پناه، مدارک العروة،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دراسات فی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للإجماع المحقق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حسین،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فلعلّه کان فی مقام الاستدلال علی سقوط ما تفقده صلاة الخارج من الاستقرار و الرکوع و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اراکی، محمد علی، کتاب الصلاه،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عدم سقوط المرکّب الصلاتی عنّا بمجرّد العجز عن بعض ما اعتبر فیه کما هو قضیة أنّ الصلاة لا تترک بحال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محمد بن زین الدین، عوالی اللئالی العزیزیة فی الأحادیث الدینیة،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مرتضی بن عبد الکریم حائری،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الطهارة الحدثیة و الخبثیة الذی لا إشکال فی اعتبارها فی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المعتبر فی الصلاة هو کون الفاعل متطهّرا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مرتضی بن عبد الکریم حائری،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إلی تسلّم الأصحاب و عدم احتمال خلاف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سبزواری، محقق، محمد باقر بن محمد مؤمن،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ابواب احکام الخلوة،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الاستنجاء،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أَبْوَابُ اَلْوُضُوءِ،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کتاب الصلاة،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المفروض و المسنون،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ابواب حکم الآبار، باب وجوب الاستنجاء،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وقت وجوب الطهور،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فیمن ترک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سید احمد بن یوسف، جامع المدارک فی شرح 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الخلل فی الصلاة،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مرتضی بن عبد الکریم حائری،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تنقیح مبانی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آقا حسین بن محمد، مشارق الشموس فی شرح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مرتضی بن عبد الکریم حائری،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یستفاد منه علی الظاهر وجوب الغسل و تطهیر البدن عن جمیع ما یصدق علیه النجس أو الحدث</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 علاالدین حسین بن رفیع الدین، حاشیه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الطهارة وبالفتح ما یطهر 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بستانی، فؤاد افرام، فرهنگ ابجدی الفبایی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کامل المنجد الابجدی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ابواب احکام الخلوة،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الاستنجاء،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مرتضی بن عبد الکریم حائری،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ذکر الاستنجاء بعد ذلک دلیل علی شمول الطهور للطهارة من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منه علی الظاهر وجوب الغسل و تطهیر البدن عن جمیع ما یصدق علیه النجس أو الحدث و یحتاج إلی التطهیر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هذه الأدلة ینادی بان ما هو الواجب و المأمور به هو الصلاة المتقیدة بکونها عن طهور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فقه آیت اللّه شبیری زنجانی، کتاب البیع،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إِعَادَةِ اَلصَّلاَةِ،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أَبْوَابُ اَلْوُضُوءِ، 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شک فی شئ من افعال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الطهارة، باب الشک فی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ابواب حکم الآبار، کتاب الطهارة،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الوضوء،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فیض، محمد محسن ابن شاه مرتضی، الوافی،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التنقیح فی شرح العروة الوثقی،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الخلل فی الصلاة،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سید محمد سعید طباطبایی، 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تنقیح مبانی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آقا حسین بن محمد، مشارق الشموس فی شرح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وسائل الشیعه، کافی، تهذیب و استبصار مضمراً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ولی در نقل شیخ صدوق در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مُحَمَّدُ بْنُ مُسْلِمٍ لِأَبِی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نقل، روایت با کمی اختلاف و طولانی تر می‌باشد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مع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الطهارة، باب اَلثَّوْبِ یصِیبُهُ اَلدَّمُ وَ اَلْمِدَّةُ،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تَطْهِیرِ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تطهیر الثیاب،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الذی یجب ازالته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مَا یصَلَّی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نقل شیخ صدوق، در ادامه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ذَلِک بِمَنْزِلَةِ اَلْمَنِی وَ اَلْبَوْلِ</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مختلف الشیعة فی أحکام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الخلل فی الصلاة،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الطهارة،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احداث الموجبة للطهارة،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مَا ینقض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عبد الکریم حائری، کتاب الصلاة،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سید صادق حسینی روحانی، فقه الصادق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 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یشتکی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المبطون هو الذی به البطن وهو الذرب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الداء الذی لا یستمسک معه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سلس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یستمسکه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کتاب الصلاة، باب صلاة الشیخ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مرحوم کلینی اینطور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عن سهل بن زیاد عن ابن أبی نصر</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المضطر،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الطرق أیضا معتبرة جدا لان ابن بکیر وإن کان فطحیا لکنه من أجلاء الثقات ممن أجمعت العصابة علی تصحیح ما یصح عنهم فلا وجه للتوقف فی هذا الخبر مع اشتهاره ونکرره فی الکتب واعتضاده بعمل الأصحاب</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خارج فقه آیت اللّه وحید خراسانی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آقا حسین بن محمد، مشارق الشموس فی شرح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یعتنی بما خرج منه بل یبنی علی صلاته ویمضی فیها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الطهارة، بَابُ الِاسْتِبْرَاءِ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مع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الطهارة، باب اَلثَّوْبِ یصِیبُهُ اَلدَّمُ وَ اَلْمِدَّةُ،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تَطْهِیرِ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تطهیر الثیاب،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الذی یجب ازالته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بهاء الدین، محمد بن حسین، الحبل المتین فی أحکام الدین،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التنقیح فی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کتاب الطهارة،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سید محمد رضا موسوی، کتاب الطهارة،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سید صادق حسینی روحانی، فقه الصادق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مع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تَطْهِیرِ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تطهیر الثیاب،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الذی یجب ازالته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خارج آیت اللّه مکارم شیرازی، کتاب الحج، </w:t>
      </w:r>
      <w:r>
        <w:rPr>
          <w:rFonts w:eastAsia="IRNazanin" w:cs="IRNazanin"/>
          <w:b w:val="false"/>
          <w:bCs w:val="false"/>
          <w:i w:val="false"/>
          <w:iCs w:val="false"/>
          <w:color w:val="333333"/>
          <w:sz w:val="20"/>
          <w:szCs w:val="20"/>
        </w:rPr>
        <w:t>19/1/1392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غنائم الایام،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کتاب الطهارة،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سید محمد رضا موسوی، کتاب الطهارة، ص</w:t>
      </w:r>
      <w:r>
        <w:rPr>
          <w:rFonts w:eastAsia="IRNazanin" w:cs="IRNazanin"/>
          <w:b w:val="false"/>
          <w:bCs w:val="false"/>
          <w:i w:val="false"/>
          <w:iCs w:val="false"/>
          <w:color w:val="333333"/>
          <w:sz w:val="20"/>
          <w:szCs w:val="20"/>
        </w:rPr>
        <w:t>325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سید صادق حسینی روحانی، فقه الصادق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 الْوُضُوءَ رُعَافٌ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المبطون فالظاهر أن حکمه حکم المسلوس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ألحق الفقهاء بهما صاحب الریح الغالبة مع عدم ورود روایة فیه فإن العلة ظاهرة فی التعمیم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عرفت قصور نصوص البدلیة عن شمول صورة إمکان الفرد الکامل فی 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جمع التصریح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تبریزی، جواد بن علی،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له فترة تسع الصلاة، فغیر بعید إیجاب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إمکان جواز الصلاة فی أوّل الوقت، لعموم أدلة الأوقات و الصلاة، و کون العذر موجبا للتأخیر، غیر متیقن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أولی بالعذر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بالتخصیص فی أدلّة الناقضیة مع الالتزام ببقاء أدلّة الاشتراط بحالها فهو و إن کان أمراً معقولًا، بل و نلتزم به فی الصورتین الأخیرتین کما یأتی تفصیلهما إن شاء اللّه تعالی</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الشک فی القدرة موجب للاحتیاط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ولزوم التکلیف بما لا یطاق إن وجب لکل خارجٍ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عملی با این عقیده که جزء نماز است اضافه شود، مبطل نماز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ادله وارده بر آن دلالت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التَّکفِیرِ</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غلب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قابلة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بها تسویغ الفعل الکثیر فیها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أولی بالعذر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ابواب الصلاة و حدوده، باب 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الاجماع وإن انعقد علی عدم قاطعیة الحدث للصلاة، لکنه لا ملازمة بینه وبین سقوط شرطیة الطهارة لأفعالها</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یرجع فی صلاته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یأتی بالصلاة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ویبنی علی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یعتد بصلاته ولا یحتاج إلی إعادتها، بعیدة جدا من دون موجب لارتکابها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ویؤید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یتوضأ ثم یرجع فی صلاته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وکون اللّه أولی بالعذر لا دلالة فیه علی ما نحن فیه، لکونه متمکنا منه بالنسبة إلی کل صلاة، وجعل الخریطة فی الثالث لا ینافی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وبکونه أقرب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قواطع الصلاة،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الصلاة، ابواب الزیادات،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السَّهْوِ،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 الْوُضُوءَ رُعَافٌ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مقتضی موثقة السماعة ما قدمناه من عدم انتقاض طهارتهما ببولهما وغائطهما وأن الناقض هو الحدث المتعارف الذی یتوضأ منه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 عرفت إنا نلتزم بأدلة الاشتراط فی حقهما فإنه 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تخصص أدلة النواقض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طریق الشیخ إلی العیاشی ضعیف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ابواب الصلاة و حدوده، باب 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فالمظنون بل المطمئن به أنها بأجمعها أو ببعضها منقولة بالمعنی</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ویحتمل قریبا أن معنی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یبنی علی صلاته و صاحب البطن الغالب یتوضأ ویبنی علی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المبطون یبنی علی صلاته یعنی لا یقطعها بالحدث الواقع فی أثنائها، وقوله فی الأخیرة یتوضأ یعنی قبل الدخول فی الصلاة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یتوضأ ثم یرجع فی صلاته فیتم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فهی صریحة فی کون الوضوء فی اثنا الصلاة للفظ الرجوع واتمام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 الْوُضُوءَ رُعَافٌ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حملها علی الاستحباب، لأن ظهور التعلیل فی العموم فی قوله فی موثقة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بلاء ابتلی به و لا یعیدن حیث یدلّ علی عدم وجوب الوضوء فی شی ء من الأحداث غیر الاختیاریة أقوی من ظهور الأمر فی الوجوب فی قوله فی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یتوضأ ثمّ یرجع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تعلیقة استدلالیة علی العروة الوثقی،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للعموم المقتضی للعفو من محدثیة ما صدر منه لمرضه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دلتنا الموثقة علی أن بول المسلوس غیر ناقض لوضوئه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الروایات الواردة فی السلس تضمنت أنه بعد وضع الخریطة یصلی وإن کان قد دخل فی الصلاة بطهارة من الحدث والخبث، فاجأه الحدث فی أثنائها أم لا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أبی سعید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غیر واضحة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فیها موسبن عمر بن یزید ولم یوثق، وابن سنان والظاهر أنه محمد وهو ضعیف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مع الضعف والاشتمال علی سهو النبی صلی اللّه علیه وآله یحتمل ما مر من النوافل المکتوبة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التفکیک بین ما قبل الحرج وبعده فهو مما لم یقم علیه دلیل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الحرج والمشقة المفهومین من أولویة اللّه سبحانه بالعذر وأنه بلاء ابتلی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من قبیل المطلق والمقید أو العام والخاص، فیحمل علیه وإن کان الخاص ذا أفراد، فلا وجه لحمله علی بعض الأحوال دون بعض</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یجمع بین صلاتین فما زاد بوضوء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ابوجعفر، محمد بن حسن،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عاملی، شهید اول، محمد بن مکی، ذکری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عاملی، کرکی، محقق ثانی، علی بن حسین، جامع المقاصد فی 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فالجرأة علی رفع الید بها عن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المنضم إلی عموم أدلّة حدثیة البول مشکل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البول حدث فیعفی منه عن ما وقع الاتفاق علیه، وهو الصلاة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یفعل کمن به السلس من تجدید الوضوء لکل صلاة</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ما دل علی الوضوء بحدوث الحدث، خرج عنه حال الصلاة للضرورة، وبقی الباقی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إنا تحفظنا علی دلیل الناقضیة فلا بدّ من إعادة الوضوء لکل صلاة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سلس البول فیجوز له أن یصلی بوضوء واحد صلوات کثیرة لأنه لا دلیل علی تجدید الوضوء علیه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الأوفق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غلب اللّه علیه فاللّه أولی بالعذر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عمّا یتقاطر من البول بغیر 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قابلة لأن یثبت بها المعذوریة فی حدثیة ما یقع فی الصلاة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صاحب السلس والبطن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عندی انّه یجمع بین الظّهر و العصر بوضوء واحد، و بین المغرب و العشاء بوضوء، و یفرد الصّبح بوضوء، و إذا صلّی غیر هذه وجب تجدید الطّهارة لکلّ صلاة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الجمع بین الفریضتین ظاهر فی کونهما بوضوء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تعدد الوضوء بتعدد الصلاة مطلقا أولی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ومقتضی القاعدة حمل مطلق الأخبار علی مقیدها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احتمال أن یکون فیمن یمکنه التحفظ مقدار الصلاتین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صحیحه حریز را در مورد مسلوس می‌دانند و در مبطون، منع از جمع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المبطون فإنّه یجدّد الوضوء لکلّ صلاة، لا یجمع بین صلاتی فرض، لأنّ الغائط حدث، فلا یستباح معه الصّلاة إلّا مع الضّرورة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الجمع بین الفریضتین ظاهر فی کونهما بوضوء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منها ما استدل به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فیتخذ السلس کیسا، و یجعل فیه قطنا و یدخل الذکر فیه، و کذا لو کان یقطر منه دم، لنص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فی البول و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علیه التحفظ من تنجس ثوبه أو سائر بدنه بالبول أو الغائط بنحو ما فی صحیح 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وجوب الاستظهار بالشداد فَلِما رواه 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عبد الکریم حائری، کتاب الصلاة،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المسلوس فی بعض الأحوال هذا ما أفاده فی نجاة العباد و یدل علی الحکم المذکور فی المسلوس صحیحة حریز إذا کان الرجل یقطر منه البول و الدم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 الْوُضُوءَ رُعَافٌ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دلتنا الموثقة علی أن بول المسلوس غیر ناقض لوضوئه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نیز این روایت را ظاهر در این می‌دانند که تقطیر در مورد شخص بیمار، حدث محسوب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وکیف کان فهی ظاهرة فی کون التقطیر لیس حدثا بالنسبة إلیه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قمی استفاده معنی حدث اختیاری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الحدث الذی یتوضأ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قوی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فتحصل قوة لقوله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الظاهر أن المراد بالحدث الذی یتوضأ منه ما کان خارجا علی حسب المعتاد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تعلیقة استدلالیة علی العروة الوثقی،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للعموم المقتضی للعفو من محدثیة ما صدر منه لمرضه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الاکتفاء بوضوء واحد ولو لصلوات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لعموم ما غلب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الحدث غیر قاطع فی حقهما إذ لو کان قاطعا فی حقهما أیضا سقطت عنهما الصلاة لعدم تمکنهما عن الصلاة المأمور بها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تعلیقة استدلالیة علی العروة الوثقی،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الاکتفاء بوضوء واحد ولو لصلوات متعددة فضلا عن صلاة واحدة ما دام لم یصدر منه حدث طبیعی</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لعله علة للعفو عن الخبث أو عن الحدث فی الأثناء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مجلسی اول، محمد تقی، روضة المتقین فی شرح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الأصحاب لم یعملوا به لضعفه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لعله علة للعفو عن الخبث</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موضع الخلاف ما إذا شرع فی الصلاة متطهرا ثم طرأ الحدث فی الأثناء، أما لو کان مستمرا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کالسلس فی وجوب تجدید الوضوء لکل صلاة، والعفو عما یقع من ذلک فی الأثناء لمکان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ریب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لانتفاء فائدة التجدید أو کونه حرجیا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الظاهر فیه أنه یتوضأ مرة واحدة لکل صلاة کالمسلوس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أن یصلِّی صلوات عدیدة بوضوء واحد، و أنه بحکم المتطهّر إلی أن یجیئه حدث آخر من نوم أو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تبریزی، جواد بن علی،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علیه الوضوء لصلاة أخری، إلا أن یحدث حدثا آخر، کالنوم و غیره، فیجدد الوضوء لها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وی گناه نکرده است چراکه تفویت قدرت، تفویت واجب نیست بلکه تفویت شرط وجوب است، و تفویت شرط وجوب، موجب عقاب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لیکون المأمور به التام مشروطا وجوبُه بالقدرة، والناقص مشروطا وجوبُه بالعجز عن التام، فتفویت القدرة لیس تفویتا للواجب، بل هو تفویت لشرط الوجوب، فلا یکون معصیة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لتفویته للمأمور به التام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الصلاة مع الحدث فی حقهما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صلاة عذریة بدلًا عن الصلاة المأمور بها علی وجه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فیقتصر علی المأمور به الاضطراری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حائری، مرتضی،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فمقتضی جمیع ذلک ثبوت تکلیف واقعی فی حال عدم إمکان إیصال التکلیف الأوّلی المشتمل علی المصلحة التامّة، و لا ریب أنّ مقتضی ذلک الإجزاءُ، لا من باب إجزاء الحکم الظاهری عن الواقع، بل من باب إجزاء الحکم الواقعی الثانوی عن الواقعی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التفصیل فی الأعذار بین ما یستظهر منها أنها من قبیل انقلاب التکلیف وصیرورتها تکلیفا ثانیا وبین ما یستظهر منها أنها اضطراریة محضة کصلاة المکتوف ونحوه لا یخلو من قوة، فیجوز فی الأول دون الثانی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الحال فی الفترة التی هی أخف إذا کان یمکنه إیقاع بعض الصلاة فیها مع الطهارة، لأنه مأمور بایقاع الصلاة فیها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کذلک السلس و المبطون یستظهر، فیتخذ السلس کیسا، و یجعل فیه قطنا و یدخل الذکر فیه، و کذا لو کان یقطر منه دم، لنص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فی البول و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فیما تعم به البلوی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وجوب التحفظ من النجاسة بحسب الامکان دفعا للحرج والمشقة المفهومین من أولویة اللّه سبحانه بالعذر وأنه بلاء ابتلی 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یستلزم تجدید الطهارة فعلا مبطلا، فمقتضی القاعدة وجوب الطهر فی أثناء الصلاة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یستفاد الترخیص من النصوص المتعرضة لوضع الخریطة، فإن عدم التعرض فیها لتطهیر الحشفة ظاهر فی عدم وجوبه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النجاسة فی السلس معفوّ عنها، من حیث إنّه ممّا غلب اللّه، فیقتصر علی جعل الخریطة للتحفّظ عن سرایة النجاسة فیتعدّی إلی غیر البول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ناظرة إلی جهة عدم مانعیة النجاسة بمقدار الصلاتین لعدم ذکر الوضوء فی الصحیحة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نماز سوم، در نمازهایی است که طبق صحیحه حریز حکم به جمع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نماز ظهر و عصر با یک بار تطهیر از خبث کافی است و برای نماز مغرب می‌بایست دوباره تطهیر از خبث صورت گیرد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له الدخول فی غیر الصلاتین من النوافل أو غیرها إلّا بعد غسل الموضع و تطهیره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تأتی فی المقام صحیحة حریز، لاختصاصها بالبول و عدم اشتمالها علی ما هو کالعلّة حتی یتعدی عنه إلی الغائط، و معه یجب إزالة نجاسة الغائط قبل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دوم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 إجماعها حجة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الجرح السائل فلا یجب شده بل تجوز الصلاة و ان کان سائلا کما دلت علیه الاخبار الکثیرة مضافا الی اتفاق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عفی أیضا فی الصلاة بلا خلاف عن دم القروح اللازمة و الجروح الدامیة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العفو عن دم القروح و الجروح حال الصلاة فی الثوب و البدن قلیلا کان أم کثیرا فی الجملة إجماعی، و النصوص به مستفیضة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والجرح الذی لا یندمل ولا ینقطع دمه معفو عنه</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الجرح الذی لا یرقأ دمه، فلا یجب شدّه بل یصلّی و ان کان سائلا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فیما تعم به البلوی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إما من قبیل المحمول المتنجس وهو غیر موجب لبطلان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سلکناه فی المسألة من التخصیص فی ناقضیة الحدث فی حق المسلوس و المبطون و ما یلحق بهما و عدم کون البول و الغائط و الریح ناقضاً لطهارتهم، و بقائها فی حقّهم إلی أن یخرج منهم حدث اختیاری، فلا إشکال فی عدم وجوب المبادرة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یتوضآن،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الشروع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قدما لم یکن دلیل علی العفو عن الحدث المتجدد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توضأ لکل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یجب أن یکون عندها لا مقدما علیها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فلظهور أن الحدث منهما لیس بحدث ناقض للطهارة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یجب علی المسلوس و المبطون أن یتوضئا لقضاء التشهد و السجدة المنسیین بل یکفیهما وضوء الصلاة التی نسیا فیها بل و کذا صلاة الاحتیاط یکفیها وضوء الصلاة التی شک فیها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یقرأ فی الأولیین بأمّ الکتاب وحده و فی الأخیرتین بتسبیح، یسبّح فی کلّ واحدة أربع تسبیحات، فإن لم یتمکّن من قراءة فاتحة الکتاب سبّح فی جمیع الرکعات، فإن لم یتمکّن من التسبیحات الأربع فلیقتصر علی ما دون ذلک من التسبیح فی العدد، و یجزیه منه تسبیحة واحدة فی قیامه، و تسبیحة فی رکوعه، و تسبیحة فی سجوده، و فی التشهّد ذکر الشهادتین خاصّة، و الصلاة علی محمّد و آله صلّی اللّه علیه و آله و علیهم السلام ممّا لا بدّ منه فی التشهّدین، و یصلّی علی أحوط ما یقدر علیه فی بدار الحدیث من جلوس أو اضطجاع، و إن کان صلاته بالإیماء أحوط له فی حفظ الحدث و منعه من الخروج صلّی مؤمیا، و یکون سجوده أخفض من رکوعه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مستدام الحدث یخفّف الصلاة و لا یطیلها، و یقتصر فیها علی أدنی ما یجزی المصلّی عند الضرورة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أمکنه التحفظ من الحدث إذا اختصر الصلاة أو جلس أو اضطجع أو أومأ للرکوع والسجود وجب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وذلک لأن ما لا بدل له وهو الطهارة متقدم علی ما له البدل وهو القراءة والرکوع والسجود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بنی علی الغض عن النص والفتوی کان مقتضی القاعدة ترجیح الطهارة علی الأجزاء غیر الرکنیة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مخالف لاطلاق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الأخبار فی السلس و نحوه أنّ له أن یصلّی الصلاة المتعارفة، و أنّ هذا المرض موجب للعفو عن الحدث لا للرخصة فی ترک أکثر الواجبات، تحفّظا عن هذا الحدث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الأخبار الواردة فی المقام دلّتنا علی أن وظیفة المسلوس و المبطون هی الصلاة علی الکیفیة المتقدّمة و معه لا وجه للاحتیاط و الجمع بینها و بین الصلاة الاضطراریة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صرح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القیام رکن فی الصلاة متی أخل به مع القدرة عمدا أو سهوا بطلت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القیام فی الفرائض مع الاختیار بالإجماع، و الکتاب، و الأخبار الصحیحة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واجب فی الفرائض حال تکبیرة الإحرام و القراءة و قبل الرکوع و بعده، إجماعا من المسلمین، بل ضرورة من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إشکال و 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وجوب 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إجماعاً کما ادّعاه غیر واحد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الانتصاب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الصلاة، باب الخشوع فی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ابواب القبله، 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آقا حسین طباطبایی، تبیان الصلاة،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سید احمد بن یوسف، جامع المدارک فی شرح 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مرتضی بن عبد الکریم حائری، خلل الصلاة و احکامه،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الخلل فی الصلاه،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لدلالتهما علی وجوب الانتصاب فی الصلاة بلا انحناء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الانتصاب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کتاب الصلاة، باب 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الحاشیة علی مدارک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مقتضی إطلاق هذه النصوص اعتبار القیام و الانتصاب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ابواب التشهد،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الصلاة، باب من 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الزیادات،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السهو،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الأمر بالجلوس و التشهّد ظاهر فی الوجوب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همانها که خدا را در حال ایستاده و نشسته، و آنگاه که بر پهلو خوابیده‌اند، یاد می‌کنند</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کتاب الصلاة، باب صلاة الشیخ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مختلف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شرح تبصرة المتعلمین،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أقسام إما رکن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 غیر رکن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الأمر عصیانه بترکه الصلاة مع القراءة قائما إلی أن وجب علیه الصلاة مع القراءة قاعدا، و هذا هو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بگوییم وی گناه نکرده است چراکه تفویت قدرت، تفویت واجب نیست بلکه تفویت شرط وجوب است، و تفویت شرط وجوب، موجب عقاب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لیکون المأمور به التام مشروطا وجوبُه بالقدرة، والناقص مشروطا وجوبُه بالعجز عن التام، فتفویت القدرة لیس تفویتا للواجب، بل هو تفویت لشرط الوجوب، فلا یکون معصیة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ظن التمکن من القیام فی آخر الوقت وجب التأخیر بل و کذا مع الاحتمال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الشک فی القدرة موجب للاحتیاط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التکلیف الأوّلی قد تعلّق بطبیعی الصلاة الجامعة لتمام الأجزاء و الشرائط المحدودة بین الحدین من المبدأ و المنتهی کالزوال و الغروب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تنتقل الوظیفة إلی البدل الاضطراری و التکلیف الثانوی بعد العجز عن هذه الطبیعة الذی لا یتحقق إلّا بالعجز عن تمام الأفراد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مانع من جواز المبادرة، اعتماداً علی استصحاب بقاء العذر، و عدم ارتفاعه إلی نهایة الوقت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هو الحال حتی مع القطع الوجدانی باستمرار العذر، فانّ زوال العذر حینئذ یکشف عن أنّ الأمر کان وهمیاً خیالیاً، و هو غیر مجز عن الأمر الواقعی بلا إشکال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قدر القاعد علی القیام لخفة المرض، وجب علیه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تمکّن من القیام قبل القراءة أو فی أثنائها أو بعدها 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الظاهر عدم الخلاف الصریح فی عدم وجوب الاستئناف إلّا عن بعض العامّة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عجز عن الانتصاب، أو الاعتماد علی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منحنیا مقدّما أقلّ الانحناء علی الأکثر، معتمدا علی رجل واحدة قائما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اضطر الیه جاز بل وجب و قدم علی القعود، بلا خلاف أجده فیه بیننا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 الاضطراری بأقسامه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علی الجلوس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ما هو أقرب إلی القیام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لعموم کلّ ما غلب اللّه علیه فاللّه أولی بالعذر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یراد من الاستقرار ما یقابل الاضطراب و أُخری ما یقابل المشی</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مضطربا، عدم رعایت طمأنیه در حالت قیام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 اعتبار القیود فی أصل القیام بحال التمکّن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قائماً بأی مرتبة کانت مقدّمة علی الصلاة جالساً، لتقید دلیلها بالعجز عن مطلق القیام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عن الاستقلال اعتمد علی شی ء مقدور و لو بأجرة میسورة، بلا خلاف نصّا و فتوی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فإطلاق ما دل علی اختصاص مشروعیة الجلوس بمن لا یقدر علی القیام یقتضی تعین القیام و لو بلا استقرار</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قدرت داشت، می‌ایستد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صحیحة جمیل قد دلت علی أنّ الوظیفة عند التمکن من مطلق القیام إنّما هی الصلاة قائماً، فلا جرم لم یبقِ موضوعٌ لدلیل وجوب الانتصاب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می‌ایستد، هرچند پشتت خم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یمکن أن یستفاد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الفاقد للانتصاب من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اضطر الیه جاز بل وجب و قدم علی القعود، بلا خلاف أجده فیه بیننا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رفع الید من القید أولی من رفع الید من أصل المقید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أخذناه واجبا مستقلّا فی أصل الصلاة کالقیام، فیتعارض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أدلّة وجوب القیام مع عموم أدلّة الاستقرار، فینهدم الاستدلال المتقدّم و لا بدّ من الرجوع إلی المرجّحات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استقرار در مقابل مشی باشد، مراعات استقرار در کلمات بسیاری از فقها ارجح شمرده شده، ولی اگر استقرار در مقابل اضطراب باشد، ارجح دانسته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همچنان که در بالا اشاره شد، استقرار در این رساله به معنی رعایت طمأنینه در مقابل اضطراب دانسته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غیر از این، در مورد معلول، موضوعیت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عاملی، محمد بن علی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قدرت داشت، می‌ایستد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لو أخلّ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لم یصدق معه عنوانه، بل تشکلت هیئة أُخری فی مقابل القیام و الجلوس، فیشکل التقدیم حینئذ، بل هو ممنوع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مقتضی قاعدة المیسور هو عدم الانتقال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 العجز عن جمیع مراتب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إذا دار الأمر بین القعود و بین انتفاء ما هو مقوم لحقیقة القیام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دعوی أنّ هذه الهیئة أقرب إلی القیام فتجب بقاعدة المیسور،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تشبَّه الاجتهاد فی مقابلة النص، إذ النصوص المتکاثرة قد دلت علی أنّ وظیفة العاجز عن القیام إنّما هی الانتقال إلی الجلوس، فإیجاب هیئة ثالثة اجتهاد تجاه النص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دعوی أنه میسورُ القیام، فیقَدِّم علی القعود، لا تجدی إلا بعد ثبوت هذه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دلیله غیر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القاعدة غیر تامة فی نفسها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می‌ایستد، هرچند پشتت خم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الانحناء بجمیع انحنائه مقدّم علی القعود و لو بلغ حدّ الرکوع</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دار الأمر بین ترک الانتصاب و ترک الاستقلال قدّم ترک الاستقلال فیقوم منتصباً معتمداً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دار الأمر بین نفس الأمور المقوّمة للقیام قدّم ما هو أقرب إلی حقیقة القیام، و لا یبعد أن یکون الانتصاب أقرب من غیره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ترجیح الانتصاب، لأنّه المأخوذ فی مفهوم القیام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شرط استقلال لازم است گفته شود در روایاتی از جمله صحیحه علی بن جعفر و همچنین کلمات برخی فقها شرطیت استقلال انکار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الِاسْتِنَادِ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یصْلُحُ لَهُ أَنْ یسْتَنِدَ إِلَی حَائِطِ الْمَسْجِدِ وَ هُوَ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یضَعَ یدَهُ عَلَی الْحَائِطِ وَ هُوَ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مَرَضٍ وَ لَا عِلَّةٍ فَقَالَ 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للإجماع علی أنّ الرکن هو مجرّد القیام المحدود بالانتصاب، و ما عداه أمور خارجة معتبرة فیه عند التمکّن ملغاة مع عدمه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فلاختصاص دلیله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التمکن و عدم العجز و المرض، بخلاف الانتصاب فانّ لسان دلیله مطلق من هذه الجهة، فلا جرم یتقدم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ترجیح أحدهما علی الآخر من غیر مرجح ظاهر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تعارض بعض هذه الأمور مع بعض تخیر علی الأظهر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دار بین ترک الانتصاب و ترک الاستقرار قدّم ترک الاستقرار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عرفت من إجمال الدلیل الدال علی وجوبه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راست نایستد، نمازی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الِانْتِصَابِ،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عرفت من إجمال الدلیل الدال علی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فاللازم أیضاً تقدیم الانتصاب، لأظهریة دلیله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تضمّن نفی حقیقة الصلاة و ماهیتها عمّن لم یقم صلبه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تعارض بعض هذه الأمور مع بعض تخیر علی الأظهر؛ و قد یقدّم الانتصاب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لمن لا یقیم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یعارض أدلةٌ وجوبِ غیرِه الموجبُ لانتفاءِ الصلاةِ بانتفائه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دار بین ترک الاستقلال و ترک الاستقرار قدّم الأول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أنّ مراعاة الاستقرار 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دار الأمر بین إهمال الاستقرار و إهمال الاستقلال أهمل الثانی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عدم وجوب الاستقلال فی نفسه فالأمر ظاهر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أقرب إلی أداء المأمور 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فتتحقق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الدلیلین بالإطلاق، و النتیجة بعد التساقط هو التخییر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عرفت من إجمال الدلیل الدال علی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الوجه فی تقدیم الاستقرار علی الاستقلال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یتعین تقدیم الاستقلال علیه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له الاعتماد علی غیرها من المذکورات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لا یتمکن من القیام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قاعدا إجماعا بِقِسمَیه، و نصوصا کادت تکون متواترة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نشسته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نطقت به نصوص کثیرة و هذا مما لا غبار علیه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یعتبر فی القعود ما یعتبر فی القیام من الاعتدال و الاستقلال و الاستقرار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دل علی وجوب الانتصاب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دل علی وجوب 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شامل للجلوس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دل علی وجوب الاستقرار من إطلاق معاقد الإجماعات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فیه بین حالی القیام و الجلوس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مأخوذا فی مفهوم القعود، فترجیحه علی أخویه عند التعارض یحتاج إلی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رکن فی موضع رکنیة القیام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الانتصاب فلا ینبغی الشک فی اعتباره لإطلاق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حالتی القیام و الجلوس معاً</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فالأولی تقدیم حال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حال القراءة غیر عاجز عما یجب علیه، فإذا انتهی الحال إلی الرکوع صار عاجزا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عجز عن الارتفاع، صلی جالسا و رکع کذلک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حینئذ یتخیر بین فعل الأول جریا علی مقتضی التکلیف به و بین حفظ قدرته للثانی جریا علی مقتضی التکلیف 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قلنا بأن القیام المتّصل بالرکوع أهم، لمکان رکنیته کما قوّیناه کان اللازم هو الجلوس فی أول الرکعة لحفظ القدرة علی القیام المتّصل بالرکوع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دیگر مرجحات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یؤید بما ورد فی الجالس من أنّه إذا قام فی آخر السورة فرکع عنه احتسب له صلاة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بملاحظة ما ورد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أوّل صلاة أحدکم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ابواب الرجوع،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الجزء الثانی إنّما یجب إتیانه قائما بعد إتیان الواجبات المتقدّمة علیه التی منها القیام، و الفرض أنّ إتیانه قائما کذلک غیر ممکن فلا یقع التکلیف 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قدرت داشت، می‌ایستد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تقدیم السابق علی اللاحق و إن کان اللاحق أهم، لحصول القدرة علی السابق فی حاله، فیثبت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وجوب القیام فی کلّ جزء و عدمه یتبع قدرة المکلّف علیه و عجزه عنه فی زمان ذلک الجزء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نمی‌توانست ایستاده نماز بخواند، نشسته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الظاهر منه الرخصة فی القعود لمن لا یستطیع الإتیان بالصلاة المتعارفة المشتملة علی الرکوع و السجود عن 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فتدل علی أنّ المکلف مهما تمکّن من القیام فیما یجب فیه القیام وجب ذلک، و لا ینتقل فیه إلی القعود إلّا مع العجز عنه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دار أمره بین الصلاة قائما مومئا أو جالسا مع الرکوع و السجود فالأحوط تکرار الصلاة و فی الضیق یتخیر بین الأمرین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فیجب الاحتیاط بالتکرار عملًا بالعلم الإجمالی تحصیلًا للفراغ الیقینی عن التکلیف المقطوع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الضیق یتخیر بین الأمرین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لکنّک خبیر بعدم انحصار أطراف العلم بما ذکر، بل هناک احتمال ثالث و هو التخییر واقعاً،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گفته شود این مسأله با توجه به مبانی فقها نتیجه متفاوتی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فضای مختصر اینجا، از این بحث منصرف می‌شویم و مختصراً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آیت اللّه حکیم قائل به احتیاط در خصوص دوران بین تعیین و تخییر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الشک، یکون المقام من موارد الدوران بین التعیین و التخییر و المرجع فیه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مقابل آیت اللّه خویی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قائل به برائت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لاندراج المقام فی باب الدوران بین التعیین و التخییر، و المختار فیه هو البراءة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صلاة الجالس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الصَّلَاةِ فِی الْمَحْمِلِ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أَمْکَنَکَ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نماز در محمل فرمودند هرطور که می‌تواند بخواند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 الأمر بالجلوس فی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عجز عن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مضطجعا بلا خلاف أجده فیه بیننا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جنوبهم برای کسی است که از مریض ضعف بیشتری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تواند بنشیند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فیه ظاهراً و لا إشکال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لکنّها مضافاً إلی ضعف أسنادها، مخالفة لما اتفق علیه الأصحاب و تسالموا علیه من الصلاة مضطجعاً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لم یقدر علی الجلوس صلی مضطجعا فإن لم یقدر علیه صلی مستلقیا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 من تقیده بما إذا عجز عن الاضطجاع یمنة و یسرة لمخالفة ذلک لفتوی الطائفة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الروایات یخصّص ما دلّ علی الاستلقاء بعد الجلوس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 بعض النصوص من الانتقال من القعود إلی الاستلقاء محمول علی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فیصلی مضطجعا علی أحد جانبیه، و الأفضل الأیمن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یتمکّن من الاضطجاع علی الأیمن اضطجع علی الأیسر، علی المعروف بین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ینَامُ عَلَی جَانِبِهِ الْأَیمَنِ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جانب راستش دراز می‌کشد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یسْتَطِعْ صَلَّی عَلَی جَنْبِهِ الْأَیمَنِ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یسْتَطِعْ صَلَّی عَلَی جَنْبِهِ الْأَیسَرِ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یسْتَطِعِ اسْتَلْقَی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قدرت نداشت، بر جانب راست نماز می‌خواند و اگر آن هم نتوانست، بر جانب چپ نماز می‌خواند و اگر باز هم نمی‌توانست بر پشت دراز کشیده و نماز می‌خواند</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تقدیم الأیمن علی الأیسر و هو الأظهر بحمل مطلق الأخبار علی مقیدها، و یدل علی ما قلناه صریحا مرسلة الصدوق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روایتی عمار و حماد المتقدمتین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ظاهران فی تعین الاضطجاع علی الأیمن، فیمکن لذلک رفع الید عن إطلاق المطلق من تلک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موثقة عمّار الصریحة فی الاختصاص بالجانب الأیمن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 الأمر بالاضطجاع فی جملة من النصوص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حینئذ قادر علی الاضطجاع و مع القدرة علیه لا دلیل علی الانتقال إلی الاستلقاء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عجز عن الاضطجاع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مستلقیا بلا خلاف أجده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روایت در مستدرک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محدث، میرزا حسین، مستدرک الوسائل و مستنبط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یسْتَطِعْ أَنْ یصَلِّی عَلَی جَنْبِهِ الْأَیمَنِ صَلَّی مُسْتَلْقِیاً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نمی‌تواند بر جانب راست دراز بکشد و نماز بخواند، بر پشت دراز بکشد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بأجمعها ضعیفة السند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لروایتی الدعائم و العیون المتقدّمتین، المنجبرتین بالعمل فی 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فرض العجز عن کل من الجانبین، فمراعاة الاستقبال لا تتیسّر إلّا بالاستلقاء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وجوب اعتدال القامة عند الاضطجاع و الاستلقاء نظر، و الأقوی العدم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یقدر علی الاستلقاء نام علی وجهه خلاف المحتضر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لخلو النصوص عن التعرض لغیر ما سبق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بعد الاستلقاء مرتبة موظفة، بل کیف ما قدر صلی، و لیتحر أقرب الأحوال إلی کیفیة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قدر القاعد علی القیام لخفة المرض، وجب علیه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تمکّن من القیام قبل القراءة أو فی أثنائها أو بعدها 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الظاهر عدم الخلاف الصریح فی عدم وجوب الاستئناف إلّا عن بعض العامّة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قدر علی القیام فی بعض الرکعات دون الجمیع وجب أن یقوم إلی أن یتجدد العجز، و کذا إذا تمکّن منه فی بعض الرکعة لا فی تمامها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تجدّد عجز القائم بأقسامه قعد فی أی فعل کان من غیر استئناف للصلاة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تجددت القدرة قبل الرکوع، سواء أ کان أثناء القراءة أم بعدها وجب علیه القیام رعایة للرکوع الاختیاری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إتمامه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منحنیا إلی حد الرکوع القیامی و لا یجوز له الانتصاب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خفّ فی الرکوع قبل الطمأنینة بقدر الواجب أو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واجب از طمأنینه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منحنیا، و لم یجز له الانتصاب، لئلّا یزید رکنا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 الرکوع بالانحناء عن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مجرّد هذه الهیئة غیر المسبوقة بالقیام لیست من حقیقة الرکوع فی شیء، و إنّما هی علی صورة الرکوع و شکله،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أنّ الانتصاب و الإتیان بالرکوع القیامی غیر جائز لاستلزامه زیادة 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مناص له من إتمام الذکر فی نفس هذا الرکوع الجلوسی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ذلک القیام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یتشخص بدلا إلا باتصاله بالرکوع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تجددت بعد الرکوع فإن کان بعد تمام الذکر انتصب للارتفاع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خفّ بعد الذکر وجب القیام للاعتدال، و کذا لو خفّ بعد الاعتدال قبل الطمأنینة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رکوع بلند شده و نشسته است ولی هنوز طمأنینه پیدا نکرده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الواجب هو الرکوع عن قیام کان اللازم الانتصاب القیامی و إن کان عن جلوس لزم الانتصاب الجلوسی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خفّ بعد الطمأنینة فی الاعتدال، فالأقرب وجوب القیام، لیسجد عن قیام کسجود القائم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تجددت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رفع الرأس من الرکوع لا یجب علیه القیام للسجود لکون انتصابه الجلوسی بدلا عن الانتصاب القیامی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لمنع مدخلیة الهوی عن قیام فی ماهیة السجود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ابواب القبلة،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إِلَّا إِلَی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نیست مگر به سمت قبله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یصَلِّی قَائِماً وَ قُعُوداً الْمَرِیضُ یصَلِّی جَالِساً وَ عَلَی جُنُوبِهِمْ الَّذِی یکُونُ أَضْعَفَ مِنَ الْمَرِیضِ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المعلوم أنّه کلّ ما دار الأمر بین ترک شی‌ء تفوت معه حقیقة الصلاة و بین غیره قدّم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ترک الثانی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یضعّف بمنع کون الاستقرار من شرائط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واجبات الصلاة المنتفیة هنا قطعا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میرزا محمد حسین غروی،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فلو عجز عن القیام جلس و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یقرأ حتّی یستقرّ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یسکت عن الذکر حال الارتفاع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یترک القراءة أو الذکر فی حال الانتقال إلی أن یستقر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یجب الکفّ عن القراءة و الذکر فی حال الانتقال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زوال العذر حینئذ یکشف عن أنّ الأمر کان وهمیاً خیالیاً، و هو غیر مجز عن الأمر الواقعی بلا إشکال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وجه اتّفاقهم علی الحکم دعوی أنّ المستفاد من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عموم وجوب القیام و الرخصة فی القعود لما إذا طرأ موجبهما فی الأثناء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قاعدة الإجزاء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المطلوب حینئذ التخفیف فینافی وجوب الاستیناف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مستفاد من النص و الفتوی أن الإبدال الاضطراریة أبدال عند سقوط الواجب الاختیاری سواء أ کان المسقط الاضطرار أم الحرج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إضطرّ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 عَنِ الرَّجُلِ وَ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بَصَرُهُ فَیأْتِیهِ الْأَطِبَّاءُ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نُدَاوِیکَ شَهْراً أَوْ أَرْبَعِینَ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مُسْتَلْقِیاً کَذَلِکَ یصَلِّی فَرَخَّصَ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پرسیدم راجع به مرد و زنی که بینای اش از بین رفته، پس پزشکان به او گفتند یک ماه یا چهل روز تو را مداوا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صورت درازکشیده مستلقیا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اجازه فرمودند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استفدنا التعمیم لصورة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الموارد التی استشهد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سقوط الوظیفة الأوّلیة، و الانتقال إلی البدل عند مجرد الخوف بدلیل نفی الضرر أو العسر و الحرج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أجمع المسلمون علی أنّ التکبیر واجب فی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تکبیرة الاحرام،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الصلاة بترک تکبیرة الاحرام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الصلاة، باب السهو فی افتتاح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السهو و النسیان، 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نسی تکبیرة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أحکام الخلل فی الصلاة،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کتاب الخلل فی الصلاة،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القرائة،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القرائة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کافی،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کتاب الصلاة، باب قرائة القرآن،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تهذیب،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استبصار،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کیفیة الصلاة، باب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قرائة الحمد،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شهید، سید مصطفی موسوی، الخلل فی الصلاة،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کتاب الصلاة، ابواب التشهد،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الشهادتین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الإستبصار فیما اختلف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الصلاة، ابواب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التشهد،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تذکرة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ثانی، زین الدین بن علی، روض الجنان فی شرح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الصلاة، ابواب القرائة،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یجزئ الاخرس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ادریس، محمد بن منصور بن احمد، السرائر الحاوی لتحریر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المذهب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العدة فی الاصول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عملت الطائفة بما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الأرجح وثاقة النوفلی و السکونی، کما یظهر بالفحص و التدبّر فی روایاتهما و عمل الأصحاب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قلّما یتّفق عدم کون النوفلی فی طریقها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بتوثیق الشیخ و إن کان عامیا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کتاب الصلاة، باب قرائة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الحج، باب التلبیة،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تذکرة الفقهاء،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شرح تبصرة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طَرَوُّءُ العجز و العذر یکشف عن عدم تعلق الأمر بهذه السورة من الأوّل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جهر فی موضع الإخفات أو أخفت فی موضع الجهر عمدا بطلت الصلاة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الأخرس ینطق بها علی قدر الإمکان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الأخرس یأتی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تکبیرة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بالمقدور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ابواب القرائة،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یجْزِی الْأَخْرَس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عن النطق أصلا عقد قلبه بمعناها مع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علیه أن یعقد قلبه و یشیر بها أی بالتکبیرة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الأخرس یحرّک لسانه و یشیر بیده إلی ألفاظ القراءة بقدرها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یحرّک لسانه و یشیر بیده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الأخذ بظاهره متعین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أنّه لأجل غلبة الإشارة بها لا لتعینها علیه بالخصوص، فهو منزّل منزلة الغالب، فلا دلالة فیه علی عدم الاجتزاء بغیرها من الید و الرأس و نحوهما، فالظاهر عدم تعین الإصبع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إرادة الید من الإصبع فی الخبر</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مدخل زبان اشاره، </w:t>
      </w:r>
      <w:r>
        <w:rPr>
          <w:rFonts w:eastAsia="IRNazanin" w:cs="IRNazanin"/>
          <w:b w:val="false"/>
          <w:bCs w:val="false"/>
          <w:i w:val="false"/>
          <w:iCs w:val="false"/>
          <w:color w:val="333333"/>
          <w:sz w:val="20"/>
          <w:szCs w:val="20"/>
        </w:rPr>
        <w:t>Stokoe, William C. , Dictionary of American Sign Language on Linguistic Principles</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الواجب فی الصلاة إنّما هو لفظ التکبیرة لا معناها، فلا بدّ من الإشارة إلیه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متن محقق حلی حلّی را صریح در این می‌داند که چنین شخصی به معنای تکبیر و لفظ اشاره می‌کند لکن این صراحت فهمیده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عن النطق أصلا عقد قلبه بمعناها مع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فصریح المحقق فی الشرائع أنّه یشیر إلی معنی التکبیر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المعنی الوضعی الذی یراد من اللفظ باعتبار قوانین أهل اللسان فلا یجب ذلک فیه، و لا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دلیل علی وجوب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معانی القراءة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الأخرس و لا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یعقد قلبه بمعناها أی بإرادتها و قصدها، لا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لها، إذ لا یجب إخطاره بالبال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الصیغة الذی عَرَّفَه قبل حدوث الخرس أو عرّفه بعده، و هو الثناء علی اللّه بصفة الکبریاء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لم یتمکّن الأخرس من التلفّظ وجب علیه قصد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تعذّر الالتفات إجمالا إلی المعنی التفصیلی فی ضمن اللفظ الموضوع له، تعین الالتفات تفصیلا إلی المعنی الإجمالی الذی أفهمه، لما عرفت من أنّ المقصود الأصلی معنی التکبیر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نظر لضعف الروایة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فالقول بسقوط التکبیرة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احتمله فی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عدم ظهور الموافق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الأصحاب، یضعف هذا الاحتمال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شیخ طوسی در مبسوط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از عقد القلب نیاورده‌اند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یطبّق حرکة اللسان علی حدیث النفس بالقراءة جزءا فجزءا،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ظاهرا فی أصل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یقرَأُ فی نفسه و لو توهما و الأحوط تحریک لسانه بما یتوهمه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 خال عن ذکر عقد القلب بالمعنی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الأحوط أن یضمّ 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تحرک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فی النفس و لو توهّماً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لذهاب جماعة إلیه</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المیسور لا یسقط بالمعسور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هذا القدر هو المقدور فی حقّه من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الالتفات إلی أصل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یشترک فیه الأخرس و غیره، و لا میز بینهما فی هذه المرحلة، لوضوح قدرته علیه کغیره، و من هنا أُهمل ذکره فی الخبر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وجوب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 ذهنی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الناطق فضلا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یعقد قبله بمعناها أی بإرادتها و قصدها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الذی هو بدل عن اللفظ فی التفهیم لیس إلا هذه الإشارة المستلزمة لتصور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إبراز المقصَد 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الإشارة لا ینفک عن عقد القلب بالمعنی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فالمعنی لا بد من لحاظه للأخرس کما لا بد من لحاظه للناطق بنحو واحد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یظهَر لی أنّ مراد القائلین بوجوب عقد قلب الأخرس بمعنی القراءة من الأصحاب، وجوب القصد بحرکة اللّسان إلی کونها حرکةً للقراءة، إذ الحرکةُ صالحةٌ لحرکةِ القراءة و غیرها، فلا تتخصص إلا بالنیة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شیخ انصاری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لم یتمکّن الأخرس من التلفّظ وجب علیه قصد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در جایی دیگر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تحریک اللسان بالقراءة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یتحقّق إلّا بعقد القلب و بالقصد إلی القراءة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یتمکن من تأدیة الحروف عن مخارجها، کأن یبدل الراء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فیبدل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تحریک لسانه بما یتوهمه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خمینی، سید روح اللّه موسوی، العروة الوثقی مع تعالیق الإمام الخمینی،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إصبعه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یشیر إلی اللفظ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یقرأ فی نفسه و لو توهما</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فرق بین الأخرس و من عجز عن النطق لعارض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المسألة إما أحد أفراد الأخرس أو أنه أحد أفراد المراد منه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ابواب القرائة،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یجْزِی الْأَخْرَس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شهید، سید محمد باقر، 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یذکر الحکم فی الدلیل مرتبطا بحالة خاصة، و لکن العرف یفهَم أن هذه الحالة مجرد مثال لعنوان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التعمیمات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بمناسبات الحکم و الموضوع، حیث إن الحکم له مناسبات و مناطات مرتکزة فی الذهن العرفی، بسببها ینسبق إلی ذهن الانسان عند سماع الدلیل التخصیص تارة و التعمیم أخری، و هذه الانسباقات حجةٌ، لانها تُشَکِّل ظهورا للدلیل، و کل ظهور حجة وفقا لقاعدة حجیة الظهور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مناسبة الحکم و الموضوع تقضی بأنّ الخرس لا خصوصیة له و إنّما أُخذ فی لسان الدلیل باعتبار أنّه لا یتمکن من التکلم، فهو الموضوع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فیعمّ الحکم لمثل المقام أیضاً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ابواب القرائة،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یجْزِی الْأَخْرَس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برای استفاده امراض مختلفِ موجب عدم تکلم از روایت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مناسبة الحکم و الموضوع تقضی بأنّ الخرس لا خصوصیة له و إنّما أُخذ فی لسان الدلیل باعتبار أنّه لا یتمکن من التکلم، فهو الموضوع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فیعمّ الحکم لمثل المقام أیضاً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الخصوصیة للموارد الثلاثة المذکورة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غیر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الأخرس یؤدی عباداته القولیة بما یؤدی به مراداته و مقاصده من تحریک اللسان و الإشارة بالإصبع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القطع بعدم الاختصاص بالمذکورات فی الخبر، بل المراد عامة الأقوال الواجبة علیه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 منه بمنزلة القراءة الصحیحة من الفصیح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القراءة معتبرة و قد تعذّرت فیأتی ببدلها و هو حرکة اللّسان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قابل بسط در موضوعاتی نظیر استفاده از دست و پای مصنوعی در نماز بوده و بحث مفصل خود را در رساله‌ای تفصیلی به طور مجزا می‌طلبد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یکتفی توهم القراءة حینئذ توهما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ابواب القرائة، 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یجْزِی فی القرائة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یجْزِیکَ مِنَ الْقِرَاءَةِ مَعَهُمْ مِثْلُ حَدِیثِ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می‌کند برای تو از قرائتِ با آن‌ها به حدیث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در نفس و ذهن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وردت النصوص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مَنَعَه مِن القراءة خوفٌ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کالصریح فی الائتمام خلف المخالف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إلی ضعفها بالإرسال</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وارد فی غیر ما نحن فیه، و العمل به فی المقام غیر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أیضاً أجنبیة عن المقام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فیها القیام و الاستقرار فلو ترک أحدهما 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المحقق و التسالم بین الأصحاب قدیماً و حدیثاً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یتمکّن من الطمأنینة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قطع به کل من تعرض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بقاء وجوب الذکر مع سقوطها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الموالاة فی القراءة شرط فی صحتها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صرح به الشیخ و الفاضلان و الشهیدان و المحقق الثانی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فیه و لا إشکال</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سکت فی خلال القراءة لا بنیة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صلاته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وظیفته ذلک، و هی منه بمنزلة القراءة الصحیحة من الفصیح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در بحث قدرت بر قیام در اثناء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در بحث قدرت بر قیام در اثناء نماز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المطلوب حینئذ التخفیف فینافی وجوب الاستیناف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أصل العذریة لا ینافی إیجاب استئناف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در بحث قدرت بر قیام در اثناء نماز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زوال العذر حینئذ یکشف عن أنّ الأمر کان وهمیاً خیالیاً، و هو غیر مجز عن الأمر الواقعی بلا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أخل بشیء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و طمأنینه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 بطلت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مستفاد من النص و الفتوی أن الإبدال الاضطراریة أبدال عند سقوط الواجب الاختیاری سواء أ کان المسقط الاضطرار أم الحرج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بهاء الدین، محمد بن حسین، الحبل المتین فی أحکام الدین،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نجفی، کاشف الغطاء، جعفر بن خضر مالکی، کشف الغطاء عن مبهمات الشریعة الغراء،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إشکال بضرورة الدین فی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عاملی، بهاء الدین، محمد بن حسین، الحبل المتین فی أحکام الدین،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نجفی، کاشف الغطاء، جعفر بن خضر مالکی، کشف الغطاء عن مبهمات الشریعة الغراء،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ذخیرة المعاد، محقق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الطمأنینة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الصلاة، باب من حافظ علی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الزیادات،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رسائل الشهید الأول،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میرزای قمی، ابوالقاسم بن محمد حسن، غنائم الأیام فی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سید احمد بن یوسف، جامع المدارک فی شرح 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جزء الثانی من کتاب الصلاة،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مختلف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آقا حسین طباطبایی، تبیان الصلاة،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موثّقة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المبدّل بحمّاد فی الذکری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من القلم ظاهرا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کتاب الصلاة، باب صلاة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جزء الثانی من کتاب الصلاة،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 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تذکرة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شیء من الانحناء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 و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یجب الانحناء للرکوع و السجود بما أمکن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ریب فی وجوب الإتیان بالممکن، لقوله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یسقط المیسور بالمعسور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قاعده در کلیات اشاره کردیم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 أقرب إلی الواجب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یتّجه مع صدق الرکوع أو السجود علی الانحناء المزبور، و أمّا مع عدم الصدق فلم یعرف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القاعدة إنّما تجری مع عدم تعین الوظیفة من قبل الشارع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فصل سجده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العاجز عن الرکوع أو السجود إلی الإیماء، لخلوّها عن ذکر الانحناء و حملها علی صورة العجز عنه أیضاً کما تری، إذ لا موجب لارتکاب التقییدبعد کونها بأسرها 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یشترط فی تحقق الرکوع الجلوسی أن ینحنی بحیث یساوی وجهه رکبتیه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یعتبر فی تحقّق الرکوع الجلوسی أن ینحنی بحیث یساوی وجهه رکبتیه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ینحنی بحیث یحاذی جبهته موضع سجوده و هو أکمله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الأفضل الزیادة علی ذلک بحیث یساوی مسجده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تمکن من القیام لکن لم یتمکن من الرکوع قائما، جلس و رکع جالسا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إن لم یرد به نص بالخصوص لکنه مطابق للقاعدة، فإنّ الرکوع الجلوسی رکوع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أقرب إلی الصلاة التامة من الإیماء قائماً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إن لم یرد به نص بالخصوص لکنه مطابق للقاعدة، فإنّ الرکوع الجلوسی رکوع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أصلا اقتصر علی الإیماء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عجز عن الانحناء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اقتصرعلی الإیماء بلا خلاف، بل فی المعتبر أن علیه إجماع العلماء کافة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المتبادر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بالرأس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یتمکن من الإیماء بالرأس فبالعینین تغمیضا للرکوع، و فتحا للرفع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الی تسالم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الشارع الأقدس لا بدّ و أن یجعل بدلًا آخر لدی العجز عن هذا البدل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الإیماء بالرأس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الإیماء بالعینین أقرب إلی الإیماء بالرأس من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مورد الإیماء بالرأس فی الروایات المتقدمة الاضطجاع علی أحد الجانبین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العاجز عن الرکوع أو السجود إلی الإیماء،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موجب لارتکاب التقییدبعد کونها بأسرها 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یلحق به الإیماء للرکوع، للقطع بعدم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أ کانت وظیفته الصلاة جالساً، أم مضطجعاً، أم مستلقیاً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تمکن من القیام لکن لم یتمکن من الرکوع قائما، جلس و رکع جالسا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إن لم یرد به نص بالخصوص لکنه مطابق للقاعدة، فإنّ الرکوع الجلوسی رکوع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أقرب إلی الصلاة التامة من الإیماء قائماً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لأولویة إبدال القیام بالجلوس من الرکوع بالإیماء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دل علی بدلیة الإیماء عن الرکوع، قاصر عن شمول الفرض؛ للقدرة علی الرکوع جالسا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یصلّی قائما و یومئ للرّکوع، ثمَّ یجلس و یومئ للسّجود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علماؤنا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الرکوع الجلوسی وظیفة العاجز عن القیام، و هذا قادر علیه علی الفرض، فلا یشرع فی حقّه إلّا الإیماء أخذاً بدلیل بدلیته لدی العجز عن الرکوع الاختیاری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لتحصیل القیام المتصل بالرکوع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تخلو المسألة من إشکال، لاحتمال رجحان القیام الرکنی علی الرکوع</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رکن بودن یا نبودن قیام پس از رکوع، سخن بسیار است که به مقتضای این رساله، از بحث پیرامون آن منصرف شدیم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نمی‌توانست ایستاده نماز بخواند، نشسته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الظاهر منه الرخصة فی القعود لمن لا یستطیع الإتیان بالصلاة المتعارفة المشتملة علی الرکوع و السجود عن قیام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یصلّی قائما و یومئ للرّکوع، ثمَّ یجلس و یومئ للسّجود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علماؤنا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فالأولی تقدیم حال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حال القراءة غیر عاجز عما یجب علیه، فإذا انتهی الحال إلی الرکوع صار عاجزا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عجز عن الارتفاع، صلی جالسا و رکع کذلک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کاشف الغطاء، جعفر بن خضر مالکی، کشف الغطاء عن مبهمات الشریعة الغراء،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عن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فبأعضائه الأُخر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العاجز عن البدل المزبور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قادر علی الرکوع و السجود رأساً فیکون کفاقد الطهورین، فلو قلنا بسقوط الصلاة عن فاقد الطهورین قلنا بسقوطها فی المقام أیضاً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توانست،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فیکفی 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ابدال مذکور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الأدلَّة، مثل قوله علیه السّلام فی 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کیف ما قدر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یقتصر علی نیة الرکوع و القیام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یقتصر علی نیة الرکوع و القیام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أمکنه تقلیل انحنائه أو الانتصاب بالاعتماد کان هو الواجب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أن یزید لرکوعه یسیر انحناء لیکون فارقا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فالشخص العاجز المنحنی بالذات اعتداله و استقامته إنّما هو بحسب حاله من الإتیان بما یمکنه من القیام، فهو بالنسبة إلیه مصداق حقیقی للقیام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القیاس علی إیماء السجود مع أنه مع الفارق لا یجوز الأخذ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ینهض دلیل شرعی علی وجوب إحداث الفارق فی محل الکلام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متقوّم لغة و عرفاً بالانحناء عن القیام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فصدق الرکوع فی حقّه ممنوع جدّاً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هنا کان خیرة المبسوط و المعتبر و الفاضل فی بعض آخر من کتبه و کشف اللثام و المدارک و منظومة الطباطبائی عدم وجوب الزیادة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التکلیف ساقط عن هذا الشخص لعجزه عن إیجاد هذا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فبأی دلیل یجب علیه الانحناء الزائد علی هذا المقدار ممّا هو علیه؟ فإنّه یحتاج إلی دلیل بالخصوص و هو مفقود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یقتصر علی نیة الرکوع و القیام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الأقوی حینئذ لزوم الانتقال إلی البدل المقرّر لدی العجز عن الرکوع و هو الإیماء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یتمکّن من الطمأنینة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قطع به کل من تعرض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تمامیة قاعدة المیسور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یتمکّن من البقاء فی حدّ الرکوع إلی تمام الذکر یجوز له الشروع قبلالوصول أو الإتمام حال النهوض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نیز این حکم را محل تأمل دانسته‌اند که شاید منظور ایشان، اشکال فوق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موسوی، العروة الوثقی مع تعالیق الإمام الخمینی،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تأمّل و الأحوط الإتمام حال النهوض بقصد القربة المطلقة و الرجاء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فالأقوی سقوط وجوب الذکر التام حینئذ، لمکان العجز و جواز الاقتصار علی الناقص و هی الواحدة من الصغری، لما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الاکتفاء بها لدی الضرورة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یتمکّن منها أیضاً سقط لمکان العجز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 إتمام القراءة فی حال الهوی، فإن أمکنه الرکوع القیامی عن ذلک الهوی وجب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رکع قائماً ثم عجز عن القیام فان کان بعد تمام الذکر جلس منتصباً ثم سجد و إن کان قبل الذکر هوی متقوّساً إلی حدّ الرکوع الجلوسی ثم أتی بالذکر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العجز بعد تمام الرکوع قعد مطمئنّا بدل القیام عن الرکوع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القیام بعد الرکوع لیس واجباً مستقلا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 الوظیفة الرکوع القیامی وجب الانتصاب قائماً، و إن کانت الرکوع الجلوسی وجب الانتصاب جالساً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تمکن منه و إلّا سقط بالعجز</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تعذّر البقاء علی الانحناء تعین هنا سقوط الذکر و الطمأنینة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الدخیل فی حقیقة الرکوع قطعاً، و هو ساقط بالتعذر</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مستفاد من النص و الفتوی أن الإبدال الاضطراریة أبدال عند سقوط الواجب الاختیاری سواء أ کان المسقط الاضطرار أم الحرج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الرکوع الجلوسی و الایمائی مبطلة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أنه مما لا إشکال فیه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کون الإیماء رکوعاً لا لغةً و لا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یشمله ما دلّ علی البطلان بزیادة الرکوع فانّ ذاک الدلیل خاص بالرکوع و لا یعم بدله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یعتبر فی الانحناء أن یکون بقصد 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ذخیرة المعاد، محقق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آثار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إشکال بضرورة الدین فی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عاملی، بهاء الدین، محمد بن حسین، الحبل المتین فی أحکام الدین،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نجفی، کاشف الغطاء، جعفر بن خضر مالکی، کشف الغطاء عن مبهمات الشریعة الغراء،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ذخیرة المعاد، محقق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برداشت مختلفی ازجمله حضور قلب و توجه در تکبیرالاحرام،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کاشانی، فیض، محمد محسن ابن شاه مرتضی، الوافی،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القبله،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الاستقبال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کتاب الصلاة، باب فرض الصلاة،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الزیادات،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محمد تقی رازی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کتاب الصلاة، باب فرض الصلاة،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محمد باقر بن محمد اکمل، مصابیح الظلام،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 علی بن محمد طباطبایی، ریاض المسائل فی تحقیق الأحکام بالدلائل،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موثّقة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المبدّل بحمّاد فی الذکری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من القلم ظاهرا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بن محمد، مجمع الفائدة و البرهان فی شرح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مولی احمد بن محمد مهدی، مستند الشیعة فی أحکام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محقق داماد، کتاب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آقا ضیاء الدین، علی کزازی، شرح تبصرة المتعلمین،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ما یسجد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اصفهانی، مجلسی اول،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صدوق،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کتاب الصلاة، ابواب الزیادات،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جواد بن محمد حسینی، مفتاح الکرامة فی شرح قواعد العلاّمة،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آقا رضا بن محمد هادی، مصباح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السجود حرجیاً بالنسبة إلیه فله أن یومئ بدلًا عنه، و لکنه مع ذلک إذا تحمّل المشقة و سجد علی الأرض أو علی غیرها قدر ما یطیق فهو أفضل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الصلاة، ابواب الزیادات،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مختلف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منتهی المطلب فی تحقیق المذهب،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کرکی، محقق ثانی، علی بن حسین، جامع المقاصد فی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فاضل هندی، محمد بن حسن، کشف اللثام و الإبهام عن قواعد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آل عصفور، یوسف بن احمد بن ابراهیم، الحدائق الناضرة فی أحکام العترة الطاهرة،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عرض ما یمنع من ذلک الانحناء،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انحناء سجده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 ما یتمکن منه بلا خلاف أجده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افتقر إلی رفع ما یسجد علیه وجب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 ء من الانحناء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 و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عجز عن الانحناء للسجود انحنی بالقدر الممکن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الحکم المزبور هو المعروف المشهور بلا خلاف فیه، بل ادّعی علیه الإجماع فی کلمات غیر واحد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الإنحناء الممکن لیس من أجزاء السجود کی یصدق علیه المیسور فیجب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فرض پذیرش قاعده میسور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یتّجه مع صدق الرکوع أو السجود علی الانحناء المزبور، و أمّا مع عدم الصدق فلم یعرف وجهه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اعتبار المساواة بین موقف المصلی و موضع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بحال التمکّن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ما یسجد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سواک یرفعه إلیه</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 الأمر برفع المسجد، فلا تصل النوبة إلی الإیماء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الرکنیة تدور مدار وضع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السجود المتقوّم بوضع الجبهة علی الأرض</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ضیر فی عدم وضع الیدین حینئذ علی الأرض، لسقوطه لدی العجز</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علی موسوی، مدارک الأحکام فی شرح عبادات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مما لا خلاف فیه بین العلماء، لأن مقدمة الواجب المطلق واجبة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لتحصیل المأمور به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فیه بین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 علی أحد الجبینین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کانه بجبهته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یقْدِرْ سَجَدَ عَلَی حَاجِبِهِ الْأَیمَنِ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 لَمْ یقْدِرْ فَعَلَی حَاجِبِهِ الْأَیسَرِ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نمیتواند بر حاجب راست سجده کند و اگر نمی‌تواند بر حاجب چپ</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الأولی و الأحوط تقدیم الأیمن علی الأیسر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فیتعین تأویله أو طرحه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استلزامه انحراف الوجه عن القبلة إلی المشرق أو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کانه بجبهته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یقْدِرْ فَعَلَی ذَقَنِهِ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نمی‌تواند بر ذقن سجده کند</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کانه بجبهته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المتعین بعد العجز عن الجبهة الانتقال إلی الذقن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 تعذر الباطن ینتقل إلی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أخذا بإطلاق الکف الذی خرج عنه بالتبادر إلی خصوص الباطن مع الاختیار دون الاضطرار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علیه فاطلاقات الأمر بالسجود علی الکف الشامل للظاهر و الباطن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عدم إمکانه لکونه مقطوع الکف أو لغیر ذلک ینتقل إلی الأقرب من الکف فالأقرب من الذراع و العضد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مشکل بل ممنوع، إذ لا دلیل علیه عدا قاعدة المیسور التی تقدّم 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فالأشبه بالقواعد سقوط التکلیف به، و الاجتزاء بالمساجد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الواجب هو السجود علی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بالتعذّر حسب الفرض، و لا دلیل علی وجود بدل له و الانتقال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ریب أنّ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الأحوط</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فالمتجه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السجود علی ما بقی من مسمی بالإبهام مع فرض 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للاطلاق، او لأنّه اقرب الی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لصدق الإبهام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جعفر بن حسن،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عجز عن ذلک کله أومأ إیماء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عجز عن الإیماء بالرأس أومأ بالعین 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یتمکّن من الإیماء بالعینین أومأ بواحدة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کاشف الغطاء، جعفر بن خضر مالکی، کشف الغطاء عن مبهمات الشریعة الغراء،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عن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فبأعضائه الأُخر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أخطر الأفعال بباله، ذاکرا للأقوال أو إبدالها بلسانه مع الإمکان و إلّا فبقلبه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لاإشکال فی وجوبه لصدق المیسور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لاإشکال فی وجوبه لصدق المیسور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توانست،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فیکفی 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ابدال مذکور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الأدلَّة، مثل قوله علیه السّلام فی 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کیف ما قدر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تمکن من الجلوس جلس لإیماء السجود و الأحوط وضع ما یصح السجود علیه علی جبهته إن أمکن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کون الإیماء جالساً أقرب إلی هیئة السجود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یقال بوجوبه رعایة للجلوس الواجب بین السجدتین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الجلوس بین السجدتین لیس واجباً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مع سقوطه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لتعذّره و الانتقال إلی بدله و هو الإیماء، فلا موضوع لوجوب الجلوس، بل هو ساقط قطعاً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مقام البیان علی أنّ وظیفة العاجز عن الرکوع و السجود إنّما هی الإیماء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فنصوص الإیماء أرجح، لأنها أصح سنداً و أشهر روایة، بل لعلها متواترة إجمالا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جواد بن محمد حسینی، مفتاح الکرامة فی شرح قواعد العلاّمة،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یتخیر بین الاقتصار علی الإیماء و الجمع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ایماء و نزدیک کردن سجده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أفضل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الوضع فلم یثبت استحبابه فضلاً عن وجوبه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محقق، محمد باقر بن محمد مؤمن،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قدر المریض علی رفع موضع السجود للسجدة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لا خلاف فیه بین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الأحوط وضع ما یصح السجود علیه علی جبهته إن أمکن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یشمل حال الإیماء الذی هو البدل، و البدلیة لاتقتضی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یلزم وضع سائر المحال حینئذ، إذ ظرف وضعها السجود المتقوّم بوضع الجبهة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حتّی مع الإیماء، و لا دلیل علی انتقال حکم المبدل منه إلی البدل</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القبله،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صلاة الفریضة،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انخفاضه فی السجود عن الانخفاض فی الرکوع ان أمکن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جعل السجود أخفض من الرکوع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یزید فی غمض العین للسجود علی غمضها للرکوع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أُرید بها تطویل الغمض أو تشدیده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الفرق بینهما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الأقوی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روایة التغمیض عنه مع وروده فی مقام البیان، مضافا إلی أنّ الأخفضیة لا تتحقّق فی التغمیض إلّا مجازا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 فیه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یتمکّن من الطمأنینة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قطع به کل من تعرض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فی شرح شرائع الإسلام،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بقاء وجوب الذکر مع سقوطها للعجز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فالأقوی سقوط وجوب الذکر التام حینئذ، لمکان العجز و جواز الاقتصار علی الناقص و هی الواحدة من الصغری، لما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الاکتفاء بها لدی الضرورة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یتمکّن منها أیضاً سقط لمکان العجز</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للقطع بعدم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 موثقة عمّار، حیث لم یقید الأمر بالإیماء فیها بصورة العجز عن السجود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کون الإیماء رکوعاً لا لغةً و لا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یشمله ما دلّ علی البطلان بزیادة الرکوع فانّ ذاک الدلیل خاص بالرکوع و لا یعم بدله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موسوی، موسوعة الإمام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القیام بعد الرکوع لیس واجباً مستقلا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 الوظیفة الرکوع القیامی وجب الانتصاب قائماً، و إن کانت الرکوع الجلوسی وجب الانتصاب جالساً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تمکن منه و إلّا سقط بالعجز</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توانست،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القیام،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فی الفریضة،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مرتضی بن محمد امین انصاری،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فیکفی 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ابدال مذکور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الأدلَّة، مثل قوله علیه السّلام فی 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کیف ما قدر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طباطبایی، العروة الوثقی فیما تعم به البلوی،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الرکنیة تدور مدار وضع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سید ابوالقاسم موسوی، موسوعة الإمام الخوئی،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السجود المتقوّم بوضع الجبهة علی الأرض</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مستفاد من النص و الفتوی أن الإبدال الاضطراریة أبدال عند سقوط الواجب الاختیاری سواء أ کان المسقط الاضطرار أم الحرج</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شهید اول، محمد بن مکی، ذکری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عجز عن القعود و قدر علی القیام و الاضطجاع، فالأقرب الإیماء للسجود قائما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یوسف بن مطهر اسدی، نهایة الإحکام فی معرفة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فالأولی تقدیم حال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حال القراءة غیر عاجز عما یجب علیه</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طباطبایی،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مستفاد من النص و الفتوی أن الإبدال الاضطراریة أبدال عند سقوط الواجب الاختیاری سواء أ کان المسقط الاضطرار أم الحرج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67431</Words>
  <Characters>281700</Characters>
  <CharactersWithSpaces>347463</CharactersWithSpaces>
  <Paragraphs>2744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2026-08-19T01:51:38Z</dcterms:created>
  <dc:creator>ghaemiyeh.com</dc:creator>
  <dc:description/>
  <dc:language>en-US</dc:language>
  <cp:lastModifiedBy/>
  <dcterms:modified xsi:type="dcterms:W3CDTF">2026-08-19T05:21:47Z</dcterms:modified>
  <cp:revision>1</cp:revision>
  <dc:subject/>
  <dc:title>نماز معلولان بر اساس فقه شیعه</dc:title>
</cp:coreProperties>
</file>

<file path=docProps/custom.xml><?xml version="1.0" encoding="utf-8"?>
<Properties xmlns="http://schemas.openxmlformats.org/officeDocument/2006/custom-properties" xmlns:vt="http://schemas.openxmlformats.org/officeDocument/2006/docPropsVTypes"/>
</file>