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اصطلاحات 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8186_581953129">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1518188_581953129">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1518190_581953129">
            <w:r>
              <w:rPr>
                <w:webHidden/>
                <w:rStyle w:val="IndexLink"/>
                <w:rtl w:val="true"/>
              </w:rPr>
              <w:t>سخن ناشر</w:t>
            </w:r>
            <w:r>
              <w:rPr>
                <w:rStyle w:val="IndexLink"/>
                <w:rtl w:val="true"/>
              </w:rPr>
              <w:tab/>
            </w:r>
            <w:r>
              <w:rPr>
                <w:rStyle w:val="IndexLink"/>
              </w:rPr>
              <w:t>25</w:t>
            </w:r>
          </w:hyperlink>
        </w:p>
        <w:p>
          <w:pPr>
            <w:pStyle w:val="Contents2"/>
            <w:tabs>
              <w:tab w:val="clear" w:pos="8743"/>
              <w:tab w:val="right" w:pos="9026" w:leader="dot"/>
            </w:tabs>
            <w:rPr/>
          </w:pPr>
          <w:hyperlink w:anchor="__RefHeading___Toc1518192_581953129">
            <w:r>
              <w:rPr>
                <w:webHidden/>
                <w:rStyle w:val="IndexLink"/>
                <w:rtl w:val="true"/>
              </w:rPr>
              <w:t>فهرست</w:t>
            </w:r>
            <w:r>
              <w:rPr>
                <w:rStyle w:val="IndexLink"/>
                <w:rtl w:val="true"/>
              </w:rPr>
              <w:tab/>
            </w:r>
            <w:r>
              <w:rPr>
                <w:rStyle w:val="IndexLink"/>
              </w:rPr>
              <w:t>27</w:t>
            </w:r>
          </w:hyperlink>
        </w:p>
        <w:p>
          <w:pPr>
            <w:pStyle w:val="Contents2"/>
            <w:tabs>
              <w:tab w:val="clear" w:pos="8743"/>
              <w:tab w:val="right" w:pos="9026" w:leader="dot"/>
            </w:tabs>
            <w:rPr/>
          </w:pPr>
          <w:hyperlink w:anchor="__RefHeading___Toc1518194_581953129">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1518196_581953129">
            <w:r>
              <w:rPr>
                <w:webHidden/>
                <w:rStyle w:val="IndexLink"/>
                <w:rtl w:val="true"/>
              </w:rPr>
              <w:t>کاربرد اصطلاح در علوم</w:t>
            </w:r>
            <w:r>
              <w:rPr>
                <w:rStyle w:val="IndexLink"/>
                <w:rtl w:val="true"/>
              </w:rPr>
              <w:tab/>
            </w:r>
            <w:r>
              <w:rPr>
                <w:rStyle w:val="IndexLink"/>
              </w:rPr>
              <w:t>53</w:t>
            </w:r>
          </w:hyperlink>
        </w:p>
        <w:p>
          <w:pPr>
            <w:pStyle w:val="Contents3"/>
            <w:tabs>
              <w:tab w:val="clear" w:pos="8459"/>
              <w:tab w:val="right" w:pos="9026" w:leader="dot"/>
            </w:tabs>
            <w:rPr/>
          </w:pPr>
          <w:hyperlink w:anchor="__RefHeading___Toc1518198_581953129">
            <w:r>
              <w:rPr>
                <w:webHidden/>
                <w:rStyle w:val="IndexLink"/>
                <w:rtl w:val="true"/>
              </w:rPr>
              <w:t>اصطلاحات علم اصول</w:t>
            </w:r>
            <w:r>
              <w:rPr>
                <w:rStyle w:val="IndexLink"/>
                <w:rtl w:val="true"/>
              </w:rPr>
              <w:tab/>
            </w:r>
            <w:r>
              <w:rPr>
                <w:rStyle w:val="IndexLink"/>
              </w:rPr>
              <w:t>54</w:t>
            </w:r>
          </w:hyperlink>
        </w:p>
        <w:p>
          <w:pPr>
            <w:pStyle w:val="Contents2"/>
            <w:tabs>
              <w:tab w:val="clear" w:pos="8743"/>
              <w:tab w:val="right" w:pos="9026" w:leader="dot"/>
            </w:tabs>
            <w:rPr/>
          </w:pPr>
          <w:hyperlink w:anchor="__RefHeading___Toc1518200_581953129">
            <w:r>
              <w:rPr>
                <w:webHidden/>
                <w:rStyle w:val="IndexLink"/>
                <w:rtl w:val="true"/>
              </w:rPr>
              <w:t>پیش گفتار</w:t>
            </w:r>
            <w:r>
              <w:rPr>
                <w:rStyle w:val="IndexLink"/>
                <w:rtl w:val="true"/>
              </w:rPr>
              <w:tab/>
            </w:r>
            <w:r>
              <w:rPr>
                <w:rStyle w:val="IndexLink"/>
              </w:rPr>
              <w:t>56</w:t>
            </w:r>
          </w:hyperlink>
        </w:p>
        <w:p>
          <w:pPr>
            <w:pStyle w:val="Contents2"/>
            <w:tabs>
              <w:tab w:val="clear" w:pos="8743"/>
              <w:tab w:val="right" w:pos="9026" w:leader="dot"/>
            </w:tabs>
            <w:rPr/>
          </w:pPr>
          <w:hyperlink w:anchor="__RefHeading___Toc1518202_581953129">
            <w:r>
              <w:rPr>
                <w:webHidden/>
                <w:rStyle w:val="IndexLink"/>
                <w:rtl w:val="true"/>
              </w:rPr>
              <w:t>اباحه</w:t>
            </w:r>
            <w:r>
              <w:rPr>
                <w:rStyle w:val="IndexLink"/>
                <w:rtl w:val="true"/>
              </w:rPr>
              <w:tab/>
            </w:r>
            <w:r>
              <w:rPr>
                <w:rStyle w:val="IndexLink"/>
              </w:rPr>
              <w:t>58</w:t>
            </w:r>
          </w:hyperlink>
        </w:p>
        <w:p>
          <w:pPr>
            <w:pStyle w:val="Contents3"/>
            <w:tabs>
              <w:tab w:val="clear" w:pos="8459"/>
              <w:tab w:val="right" w:pos="9026" w:leader="dot"/>
            </w:tabs>
            <w:rPr/>
          </w:pPr>
          <w:hyperlink w:anchor="__RefHeading___Toc1518204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518206_581953129">
            <w:r>
              <w:rPr>
                <w:webHidden/>
                <w:rStyle w:val="IndexLink"/>
                <w:rtl w:val="true"/>
              </w:rPr>
              <w:t>اباحۀ اخص</w:t>
            </w:r>
            <w:r>
              <w:rPr>
                <w:rStyle w:val="IndexLink"/>
                <w:rtl w:val="true"/>
              </w:rPr>
              <w:tab/>
            </w:r>
            <w:r>
              <w:rPr>
                <w:rStyle w:val="IndexLink"/>
              </w:rPr>
              <w:t>58</w:t>
            </w:r>
          </w:hyperlink>
        </w:p>
        <w:p>
          <w:pPr>
            <w:pStyle w:val="Contents3"/>
            <w:tabs>
              <w:tab w:val="clear" w:pos="8459"/>
              <w:tab w:val="right" w:pos="9026" w:leader="dot"/>
            </w:tabs>
            <w:rPr/>
          </w:pPr>
          <w:hyperlink w:anchor="__RefHeading___Toc1518208_581953129">
            <w:r>
              <w:rPr>
                <w:webHidden/>
                <w:rStyle w:val="IndexLink"/>
                <w:rtl w:val="true"/>
              </w:rPr>
              <w:t>اباحۀ اضطراری</w:t>
            </w:r>
            <w:r>
              <w:rPr>
                <w:rStyle w:val="IndexLink"/>
                <w:rtl w:val="true"/>
              </w:rPr>
              <w:tab/>
            </w:r>
            <w:r>
              <w:rPr>
                <w:rStyle w:val="IndexLink"/>
              </w:rPr>
              <w:t>58</w:t>
            </w:r>
          </w:hyperlink>
        </w:p>
        <w:p>
          <w:pPr>
            <w:pStyle w:val="Contents3"/>
            <w:tabs>
              <w:tab w:val="clear" w:pos="8459"/>
              <w:tab w:val="right" w:pos="9026" w:leader="dot"/>
            </w:tabs>
            <w:rPr/>
          </w:pPr>
          <w:hyperlink w:anchor="__RefHeading___Toc1518210_581953129">
            <w:r>
              <w:rPr>
                <w:webHidden/>
                <w:rStyle w:val="IndexLink"/>
                <w:rtl w:val="true"/>
              </w:rPr>
              <w:t>اباحۀ اعم</w:t>
            </w:r>
            <w:r>
              <w:rPr>
                <w:rStyle w:val="IndexLink"/>
                <w:rtl w:val="true"/>
              </w:rPr>
              <w:tab/>
            </w:r>
            <w:r>
              <w:rPr>
                <w:rStyle w:val="IndexLink"/>
              </w:rPr>
              <w:t>59</w:t>
            </w:r>
          </w:hyperlink>
        </w:p>
        <w:p>
          <w:pPr>
            <w:pStyle w:val="Contents3"/>
            <w:tabs>
              <w:tab w:val="clear" w:pos="8459"/>
              <w:tab w:val="right" w:pos="9026" w:leader="dot"/>
            </w:tabs>
            <w:rPr/>
          </w:pPr>
          <w:hyperlink w:anchor="__RefHeading___Toc1518212_581953129">
            <w:r>
              <w:rPr>
                <w:webHidden/>
                <w:rStyle w:val="IndexLink"/>
                <w:rtl w:val="true"/>
              </w:rPr>
              <w:t>اباحۀ اقتضایی</w:t>
            </w:r>
            <w:r>
              <w:rPr>
                <w:rStyle w:val="IndexLink"/>
                <w:rtl w:val="true"/>
              </w:rPr>
              <w:tab/>
            </w:r>
            <w:r>
              <w:rPr>
                <w:rStyle w:val="IndexLink"/>
              </w:rPr>
              <w:t>59</w:t>
            </w:r>
          </w:hyperlink>
        </w:p>
        <w:p>
          <w:pPr>
            <w:pStyle w:val="Contents3"/>
            <w:tabs>
              <w:tab w:val="clear" w:pos="8459"/>
              <w:tab w:val="right" w:pos="9026" w:leader="dot"/>
            </w:tabs>
            <w:rPr/>
          </w:pPr>
          <w:hyperlink w:anchor="__RefHeading___Toc1518214_581953129">
            <w:r>
              <w:rPr>
                <w:webHidden/>
                <w:rStyle w:val="IndexLink"/>
                <w:rtl w:val="true"/>
              </w:rPr>
              <w:t>اباحۀ شرعی</w:t>
            </w:r>
            <w:r>
              <w:rPr>
                <w:rStyle w:val="IndexLink"/>
                <w:rtl w:val="true"/>
              </w:rPr>
              <w:tab/>
            </w:r>
            <w:r>
              <w:rPr>
                <w:rStyle w:val="IndexLink"/>
              </w:rPr>
              <w:t>59</w:t>
            </w:r>
          </w:hyperlink>
        </w:p>
        <w:p>
          <w:pPr>
            <w:pStyle w:val="Contents3"/>
            <w:tabs>
              <w:tab w:val="clear" w:pos="8459"/>
              <w:tab w:val="right" w:pos="9026" w:leader="dot"/>
            </w:tabs>
            <w:rPr/>
          </w:pPr>
          <w:hyperlink w:anchor="__RefHeading___Toc1518216_581953129">
            <w:r>
              <w:rPr>
                <w:webHidden/>
                <w:rStyle w:val="IndexLink"/>
                <w:rtl w:val="true"/>
              </w:rPr>
              <w:t>اباحۀ ظاهری</w:t>
            </w:r>
            <w:r>
              <w:rPr>
                <w:rStyle w:val="IndexLink"/>
                <w:rtl w:val="true"/>
              </w:rPr>
              <w:tab/>
            </w:r>
            <w:r>
              <w:rPr>
                <w:rStyle w:val="IndexLink"/>
              </w:rPr>
              <w:t>59</w:t>
            </w:r>
          </w:hyperlink>
        </w:p>
        <w:p>
          <w:pPr>
            <w:pStyle w:val="Contents3"/>
            <w:tabs>
              <w:tab w:val="clear" w:pos="8459"/>
              <w:tab w:val="right" w:pos="9026" w:leader="dot"/>
            </w:tabs>
            <w:rPr/>
          </w:pPr>
          <w:hyperlink w:anchor="__RefHeading___Toc1518218_581953129">
            <w:r>
              <w:rPr>
                <w:webHidden/>
                <w:rStyle w:val="IndexLink"/>
                <w:rtl w:val="true"/>
              </w:rPr>
              <w:t>اباحۀ عقلی</w:t>
            </w:r>
            <w:r>
              <w:rPr>
                <w:rStyle w:val="IndexLink"/>
                <w:rtl w:val="true"/>
              </w:rPr>
              <w:tab/>
            </w:r>
            <w:r>
              <w:rPr>
                <w:rStyle w:val="IndexLink"/>
              </w:rPr>
              <w:t>60</w:t>
            </w:r>
          </w:hyperlink>
        </w:p>
        <w:p>
          <w:pPr>
            <w:pStyle w:val="Contents3"/>
            <w:tabs>
              <w:tab w:val="clear" w:pos="8459"/>
              <w:tab w:val="right" w:pos="9026" w:leader="dot"/>
            </w:tabs>
            <w:rPr/>
          </w:pPr>
          <w:hyperlink w:anchor="__RefHeading___Toc1518220_581953129">
            <w:r>
              <w:rPr>
                <w:webHidden/>
                <w:rStyle w:val="IndexLink"/>
                <w:rtl w:val="true"/>
              </w:rPr>
              <w:t>اباحۀ غیر اقتضایی</w:t>
            </w:r>
            <w:r>
              <w:rPr>
                <w:rStyle w:val="IndexLink"/>
                <w:rtl w:val="true"/>
              </w:rPr>
              <w:tab/>
            </w:r>
            <w:r>
              <w:rPr>
                <w:rStyle w:val="IndexLink"/>
              </w:rPr>
              <w:t>60</w:t>
            </w:r>
          </w:hyperlink>
        </w:p>
        <w:p>
          <w:pPr>
            <w:pStyle w:val="Contents3"/>
            <w:tabs>
              <w:tab w:val="clear" w:pos="8459"/>
              <w:tab w:val="right" w:pos="9026" w:leader="dot"/>
            </w:tabs>
            <w:rPr/>
          </w:pPr>
          <w:hyperlink w:anchor="__RefHeading___Toc1518222_581953129">
            <w:r>
              <w:rPr>
                <w:webHidden/>
                <w:rStyle w:val="IndexLink"/>
                <w:rtl w:val="true"/>
              </w:rPr>
              <w:t>اباحۀ واقعی</w:t>
            </w:r>
            <w:r>
              <w:rPr>
                <w:rStyle w:val="IndexLink"/>
                <w:rtl w:val="true"/>
              </w:rPr>
              <w:tab/>
            </w:r>
            <w:r>
              <w:rPr>
                <w:rStyle w:val="IndexLink"/>
              </w:rPr>
              <w:t>60</w:t>
            </w:r>
          </w:hyperlink>
        </w:p>
        <w:p>
          <w:pPr>
            <w:pStyle w:val="Contents2"/>
            <w:tabs>
              <w:tab w:val="clear" w:pos="8743"/>
              <w:tab w:val="right" w:pos="9026" w:leader="dot"/>
            </w:tabs>
            <w:rPr/>
          </w:pPr>
          <w:hyperlink w:anchor="__RefHeading___Toc1518224_581953129">
            <w:r>
              <w:rPr>
                <w:webHidden/>
                <w:rStyle w:val="IndexLink"/>
                <w:rtl w:val="true"/>
              </w:rPr>
              <w:t>ابتلا و عدم ابتلا</w:t>
            </w:r>
            <w:r>
              <w:rPr>
                <w:rStyle w:val="IndexLink"/>
                <w:rtl w:val="true"/>
              </w:rPr>
              <w:tab/>
            </w:r>
            <w:r>
              <w:rPr>
                <w:rStyle w:val="IndexLink"/>
              </w:rPr>
              <w:t>60</w:t>
            </w:r>
          </w:hyperlink>
        </w:p>
        <w:p>
          <w:pPr>
            <w:pStyle w:val="Contents2"/>
            <w:tabs>
              <w:tab w:val="clear" w:pos="8743"/>
              <w:tab w:val="right" w:pos="9026" w:leader="dot"/>
            </w:tabs>
            <w:rPr/>
          </w:pPr>
          <w:hyperlink w:anchor="__RefHeading___Toc1518226_581953129">
            <w:r>
              <w:rPr>
                <w:webHidden/>
                <w:rStyle w:val="IndexLink"/>
                <w:rtl w:val="true"/>
              </w:rPr>
              <w:t>اتّصال زمان شک به زمان یقین</w:t>
            </w:r>
            <w:r>
              <w:rPr>
                <w:rStyle w:val="IndexLink"/>
                <w:rtl w:val="true"/>
              </w:rPr>
              <w:tab/>
            </w:r>
            <w:r>
              <w:rPr>
                <w:rStyle w:val="IndexLink"/>
              </w:rPr>
              <w:t>63</w:t>
            </w:r>
          </w:hyperlink>
        </w:p>
        <w:p>
          <w:pPr>
            <w:pStyle w:val="Contents2"/>
            <w:tabs>
              <w:tab w:val="clear" w:pos="8743"/>
              <w:tab w:val="right" w:pos="9026" w:leader="dot"/>
            </w:tabs>
            <w:rPr/>
          </w:pPr>
          <w:hyperlink w:anchor="__RefHeading___Toc1518228_581953129">
            <w:r>
              <w:rPr>
                <w:webHidden/>
                <w:rStyle w:val="IndexLink"/>
                <w:rtl w:val="true"/>
              </w:rPr>
              <w:t>اثبات و ثبوت</w:t>
            </w:r>
            <w:r>
              <w:rPr>
                <w:rStyle w:val="IndexLink"/>
                <w:rtl w:val="true"/>
              </w:rPr>
              <w:tab/>
            </w:r>
            <w:r>
              <w:rPr>
                <w:rStyle w:val="IndexLink"/>
              </w:rPr>
              <w:t>63</w:t>
            </w:r>
          </w:hyperlink>
        </w:p>
        <w:p>
          <w:pPr>
            <w:pStyle w:val="Contents2"/>
            <w:tabs>
              <w:tab w:val="clear" w:pos="8743"/>
              <w:tab w:val="right" w:pos="9026" w:leader="dot"/>
            </w:tabs>
            <w:rPr/>
          </w:pPr>
          <w:hyperlink w:anchor="__RefHeading___Toc1518230_581953129">
            <w:r>
              <w:rPr>
                <w:webHidden/>
                <w:rStyle w:val="IndexLink"/>
                <w:rtl w:val="true"/>
              </w:rPr>
              <w:t>اثر شرعی</w:t>
            </w:r>
            <w:r>
              <w:rPr>
                <w:rStyle w:val="IndexLink"/>
                <w:rtl w:val="true"/>
              </w:rPr>
              <w:tab/>
            </w:r>
            <w:r>
              <w:rPr>
                <w:rStyle w:val="IndexLink"/>
              </w:rPr>
              <w:t>64</w:t>
            </w:r>
          </w:hyperlink>
        </w:p>
        <w:p>
          <w:pPr>
            <w:pStyle w:val="Contents2"/>
            <w:tabs>
              <w:tab w:val="clear" w:pos="8743"/>
              <w:tab w:val="right" w:pos="9026" w:leader="dot"/>
            </w:tabs>
            <w:rPr/>
          </w:pPr>
          <w:hyperlink w:anchor="__RefHeading___Toc1518232_581953129">
            <w:r>
              <w:rPr>
                <w:webHidden/>
                <w:rStyle w:val="IndexLink"/>
                <w:rtl w:val="true"/>
              </w:rPr>
              <w:t>اجتماع امر و نهی</w:t>
            </w:r>
            <w:r>
              <w:rPr>
                <w:rStyle w:val="IndexLink"/>
                <w:rtl w:val="true"/>
              </w:rPr>
              <w:tab/>
            </w:r>
            <w:r>
              <w:rPr>
                <w:rStyle w:val="IndexLink"/>
              </w:rPr>
              <w:t>64</w:t>
            </w:r>
          </w:hyperlink>
        </w:p>
        <w:p>
          <w:pPr>
            <w:pStyle w:val="Contents2"/>
            <w:tabs>
              <w:tab w:val="clear" w:pos="8743"/>
              <w:tab w:val="right" w:pos="9026" w:leader="dot"/>
            </w:tabs>
            <w:rPr/>
          </w:pPr>
          <w:hyperlink w:anchor="__RefHeading___Toc1518234_581953129">
            <w:r>
              <w:rPr>
                <w:webHidden/>
                <w:rStyle w:val="IndexLink"/>
                <w:rtl w:val="true"/>
              </w:rPr>
              <w:t>اجتهاد</w:t>
            </w:r>
            <w:r>
              <w:rPr>
                <w:rStyle w:val="IndexLink"/>
                <w:rtl w:val="true"/>
              </w:rPr>
              <w:tab/>
            </w:r>
            <w:r>
              <w:rPr>
                <w:rStyle w:val="IndexLink"/>
              </w:rPr>
              <w:t>66</w:t>
            </w:r>
          </w:hyperlink>
        </w:p>
        <w:p>
          <w:pPr>
            <w:pStyle w:val="Contents3"/>
            <w:tabs>
              <w:tab w:val="clear" w:pos="8459"/>
              <w:tab w:val="right" w:pos="9026" w:leader="dot"/>
            </w:tabs>
            <w:rPr/>
          </w:pPr>
          <w:hyperlink w:anchor="__RefHeading___Toc1518236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518238_581953129">
            <w:r>
              <w:rPr>
                <w:webHidden/>
                <w:rStyle w:val="IndexLink"/>
                <w:rtl w:val="true"/>
              </w:rPr>
              <w:t>اجتهاد بالقوّه</w:t>
            </w:r>
            <w:r>
              <w:rPr>
                <w:rStyle w:val="IndexLink"/>
                <w:rtl w:val="true"/>
              </w:rPr>
              <w:tab/>
            </w:r>
            <w:r>
              <w:rPr>
                <w:rStyle w:val="IndexLink"/>
              </w:rPr>
              <w:t>71</w:t>
            </w:r>
          </w:hyperlink>
        </w:p>
        <w:p>
          <w:pPr>
            <w:pStyle w:val="Contents3"/>
            <w:tabs>
              <w:tab w:val="clear" w:pos="8459"/>
              <w:tab w:val="right" w:pos="9026" w:leader="dot"/>
            </w:tabs>
            <w:rPr/>
          </w:pPr>
          <w:hyperlink w:anchor="__RefHeading___Toc1518240_581953129">
            <w:r>
              <w:rPr>
                <w:webHidden/>
                <w:rStyle w:val="IndexLink"/>
                <w:rtl w:val="true"/>
              </w:rPr>
              <w:t>اجتهاد تجزّئی</w:t>
            </w:r>
            <w:r>
              <w:rPr>
                <w:rStyle w:val="IndexLink"/>
                <w:rtl w:val="true"/>
              </w:rPr>
              <w:tab/>
            </w:r>
            <w:r>
              <w:rPr>
                <w:rStyle w:val="IndexLink"/>
              </w:rPr>
              <w:t>71</w:t>
            </w:r>
          </w:hyperlink>
        </w:p>
        <w:p>
          <w:pPr>
            <w:pStyle w:val="Contents3"/>
            <w:tabs>
              <w:tab w:val="clear" w:pos="8459"/>
              <w:tab w:val="right" w:pos="9026" w:leader="dot"/>
            </w:tabs>
            <w:rPr/>
          </w:pPr>
          <w:hyperlink w:anchor="__RefHeading___Toc1518242_581953129">
            <w:r>
              <w:rPr>
                <w:webHidden/>
                <w:rStyle w:val="IndexLink"/>
                <w:rtl w:val="true"/>
              </w:rPr>
              <w:t>اجتهاد خاص</w:t>
            </w:r>
            <w:r>
              <w:rPr>
                <w:rStyle w:val="IndexLink"/>
                <w:rtl w:val="true"/>
              </w:rPr>
              <w:tab/>
            </w:r>
            <w:r>
              <w:rPr>
                <w:rStyle w:val="IndexLink"/>
              </w:rPr>
              <w:t>71</w:t>
            </w:r>
          </w:hyperlink>
        </w:p>
        <w:p>
          <w:pPr>
            <w:pStyle w:val="Contents3"/>
            <w:tabs>
              <w:tab w:val="clear" w:pos="8459"/>
              <w:tab w:val="right" w:pos="9026" w:leader="dot"/>
            </w:tabs>
            <w:rPr/>
          </w:pPr>
          <w:hyperlink w:anchor="__RefHeading___Toc1518244_581953129">
            <w:r>
              <w:rPr>
                <w:webHidden/>
                <w:rStyle w:val="IndexLink"/>
                <w:rtl w:val="true"/>
              </w:rPr>
              <w:t>اجتهاد در عصر ائمه علیهم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518246_581953129">
            <w:r>
              <w:rPr>
                <w:webHidden/>
                <w:rStyle w:val="IndexLink"/>
                <w:rtl w:val="true"/>
              </w:rPr>
              <w:t>اجتهاد عام</w:t>
            </w:r>
            <w:r>
              <w:rPr>
                <w:rStyle w:val="IndexLink"/>
                <w:rtl w:val="true"/>
              </w:rPr>
              <w:tab/>
            </w:r>
            <w:r>
              <w:rPr>
                <w:rStyle w:val="IndexLink"/>
              </w:rPr>
              <w:t>72</w:t>
            </w:r>
          </w:hyperlink>
        </w:p>
        <w:p>
          <w:pPr>
            <w:pStyle w:val="Contents2"/>
            <w:tabs>
              <w:tab w:val="clear" w:pos="8743"/>
              <w:tab w:val="right" w:pos="9026" w:leader="dot"/>
            </w:tabs>
            <w:rPr/>
          </w:pPr>
          <w:hyperlink w:anchor="__RefHeading___Toc1518248_581953129">
            <w:r>
              <w:rPr>
                <w:webHidden/>
                <w:rStyle w:val="IndexLink"/>
                <w:rtl w:val="true"/>
              </w:rPr>
              <w:t>اجزاء در اصول با کشف خلاف ظنّی</w:t>
            </w:r>
            <w:r>
              <w:rPr>
                <w:rStyle w:val="IndexLink"/>
                <w:rtl w:val="true"/>
              </w:rPr>
              <w:tab/>
            </w:r>
            <w:r>
              <w:rPr>
                <w:rStyle w:val="IndexLink"/>
              </w:rPr>
              <w:t>72</w:t>
            </w:r>
          </w:hyperlink>
        </w:p>
        <w:p>
          <w:pPr>
            <w:pStyle w:val="Contents2"/>
            <w:tabs>
              <w:tab w:val="clear" w:pos="8743"/>
              <w:tab w:val="right" w:pos="9026" w:leader="dot"/>
            </w:tabs>
            <w:rPr/>
          </w:pPr>
          <w:hyperlink w:anchor="__RefHeading___Toc1518250_581953129">
            <w:r>
              <w:rPr>
                <w:webHidden/>
                <w:rStyle w:val="IndexLink"/>
                <w:rtl w:val="true"/>
              </w:rPr>
              <w:t>اجزاء در اصول با کشف خلاف قطعی</w:t>
            </w:r>
            <w:r>
              <w:rPr>
                <w:rStyle w:val="IndexLink"/>
                <w:rtl w:val="true"/>
              </w:rPr>
              <w:tab/>
            </w:r>
            <w:r>
              <w:rPr>
                <w:rStyle w:val="IndexLink"/>
              </w:rPr>
              <w:t>73</w:t>
            </w:r>
          </w:hyperlink>
        </w:p>
        <w:p>
          <w:pPr>
            <w:pStyle w:val="Contents2"/>
            <w:tabs>
              <w:tab w:val="clear" w:pos="8743"/>
              <w:tab w:val="right" w:pos="9026" w:leader="dot"/>
            </w:tabs>
            <w:rPr/>
          </w:pPr>
          <w:hyperlink w:anchor="__RefHeading___Toc1518252_581953129">
            <w:r>
              <w:rPr>
                <w:webHidden/>
                <w:rStyle w:val="IndexLink"/>
                <w:rtl w:val="true"/>
              </w:rPr>
              <w:t>اجزاء در امارات با کشف خلاف ظنّی</w:t>
            </w:r>
            <w:r>
              <w:rPr>
                <w:rStyle w:val="IndexLink"/>
                <w:rtl w:val="true"/>
              </w:rPr>
              <w:tab/>
            </w:r>
            <w:r>
              <w:rPr>
                <w:rStyle w:val="IndexLink"/>
              </w:rPr>
              <w:t>74</w:t>
            </w:r>
          </w:hyperlink>
        </w:p>
        <w:p>
          <w:pPr>
            <w:pStyle w:val="Contents2"/>
            <w:tabs>
              <w:tab w:val="clear" w:pos="8743"/>
              <w:tab w:val="right" w:pos="9026" w:leader="dot"/>
            </w:tabs>
            <w:rPr/>
          </w:pPr>
          <w:hyperlink w:anchor="__RefHeading___Toc1518254_581953129">
            <w:r>
              <w:rPr>
                <w:webHidden/>
                <w:rStyle w:val="IndexLink"/>
                <w:rtl w:val="true"/>
              </w:rPr>
              <w:t>اجزاء در امارات با کشف خلاف قطعی</w:t>
            </w:r>
            <w:r>
              <w:rPr>
                <w:rStyle w:val="IndexLink"/>
                <w:rtl w:val="true"/>
              </w:rPr>
              <w:tab/>
            </w:r>
            <w:r>
              <w:rPr>
                <w:rStyle w:val="IndexLink"/>
              </w:rPr>
              <w:t>74</w:t>
            </w:r>
          </w:hyperlink>
        </w:p>
        <w:p>
          <w:pPr>
            <w:pStyle w:val="Contents2"/>
            <w:tabs>
              <w:tab w:val="clear" w:pos="8743"/>
              <w:tab w:val="right" w:pos="9026" w:leader="dot"/>
            </w:tabs>
            <w:rPr/>
          </w:pPr>
          <w:hyperlink w:anchor="__RefHeading___Toc1518256_581953129">
            <w:r>
              <w:rPr>
                <w:webHidden/>
                <w:rStyle w:val="IndexLink"/>
                <w:rtl w:val="true"/>
              </w:rPr>
              <w:t>اجزاء در تبدّل قطع</w:t>
            </w:r>
            <w:r>
              <w:rPr>
                <w:rStyle w:val="IndexLink"/>
                <w:rtl w:val="true"/>
              </w:rPr>
              <w:tab/>
            </w:r>
            <w:r>
              <w:rPr>
                <w:rStyle w:val="IndexLink"/>
              </w:rPr>
              <w:t>74</w:t>
            </w:r>
          </w:hyperlink>
        </w:p>
        <w:p>
          <w:pPr>
            <w:pStyle w:val="Contents2"/>
            <w:tabs>
              <w:tab w:val="clear" w:pos="8743"/>
              <w:tab w:val="right" w:pos="9026" w:leader="dot"/>
            </w:tabs>
            <w:rPr/>
          </w:pPr>
          <w:hyperlink w:anchor="__RefHeading___Toc1518258_581953129">
            <w:r>
              <w:rPr>
                <w:webHidden/>
                <w:rStyle w:val="IndexLink"/>
                <w:rtl w:val="true"/>
              </w:rPr>
              <w:t>اجزاء</w:t>
            </w:r>
            <w:r>
              <w:rPr>
                <w:rStyle w:val="IndexLink"/>
                <w:rtl w:val="true"/>
              </w:rPr>
              <w:tab/>
            </w:r>
            <w:r>
              <w:rPr>
                <w:rStyle w:val="IndexLink"/>
              </w:rPr>
              <w:t>74</w:t>
            </w:r>
          </w:hyperlink>
        </w:p>
        <w:p>
          <w:pPr>
            <w:pStyle w:val="Contents3"/>
            <w:tabs>
              <w:tab w:val="clear" w:pos="8459"/>
              <w:tab w:val="right" w:pos="9026" w:leader="dot"/>
            </w:tabs>
            <w:rPr/>
          </w:pPr>
          <w:hyperlink w:anchor="__RefHeading___Toc1518260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18262_581953129">
            <w:r>
              <w:rPr>
                <w:webHidden/>
                <w:rStyle w:val="IndexLink"/>
                <w:rtl w:val="true"/>
              </w:rPr>
              <w:t>اجزای مأموربه امر واقعی ثانوی</w:t>
            </w:r>
            <w:r>
              <w:rPr>
                <w:rStyle w:val="IndexLink"/>
                <w:rtl w:val="true"/>
              </w:rPr>
              <w:tab/>
            </w:r>
            <w:r>
              <w:rPr>
                <w:rStyle w:val="IndexLink"/>
              </w:rPr>
              <w:t>76</w:t>
            </w:r>
          </w:hyperlink>
        </w:p>
        <w:p>
          <w:pPr>
            <w:pStyle w:val="Contents2"/>
            <w:tabs>
              <w:tab w:val="clear" w:pos="8743"/>
              <w:tab w:val="right" w:pos="9026" w:leader="dot"/>
            </w:tabs>
            <w:rPr/>
          </w:pPr>
          <w:hyperlink w:anchor="__RefHeading___Toc1518264_581953129">
            <w:r>
              <w:rPr>
                <w:webHidden/>
                <w:rStyle w:val="IndexLink"/>
                <w:rtl w:val="true"/>
              </w:rPr>
              <w:t>اجماع</w:t>
            </w:r>
            <w:r>
              <w:rPr>
                <w:rStyle w:val="IndexLink"/>
                <w:rtl w:val="true"/>
              </w:rPr>
              <w:tab/>
            </w:r>
            <w:r>
              <w:rPr>
                <w:rStyle w:val="IndexLink"/>
              </w:rPr>
              <w:t>77</w:t>
            </w:r>
          </w:hyperlink>
        </w:p>
        <w:p>
          <w:pPr>
            <w:pStyle w:val="Contents3"/>
            <w:tabs>
              <w:tab w:val="clear" w:pos="8459"/>
              <w:tab w:val="right" w:pos="9026" w:leader="dot"/>
            </w:tabs>
            <w:rPr/>
          </w:pPr>
          <w:hyperlink w:anchor="__RefHeading___Toc1518266_58195312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18268_581953129">
            <w:r>
              <w:rPr>
                <w:webHidden/>
                <w:rStyle w:val="IndexLink"/>
                <w:rtl w:val="true"/>
              </w:rPr>
              <w:t>اجماع بسیط</w:t>
            </w:r>
            <w:r>
              <w:rPr>
                <w:rStyle w:val="IndexLink"/>
                <w:rtl w:val="true"/>
              </w:rPr>
              <w:tab/>
            </w:r>
            <w:r>
              <w:rPr>
                <w:rStyle w:val="IndexLink"/>
              </w:rPr>
              <w:t>79</w:t>
            </w:r>
          </w:hyperlink>
        </w:p>
        <w:p>
          <w:pPr>
            <w:pStyle w:val="Contents3"/>
            <w:tabs>
              <w:tab w:val="clear" w:pos="8459"/>
              <w:tab w:val="right" w:pos="9026" w:leader="dot"/>
            </w:tabs>
            <w:rPr/>
          </w:pPr>
          <w:hyperlink w:anchor="__RefHeading___Toc1518270_581953129">
            <w:r>
              <w:rPr>
                <w:webHidden/>
                <w:rStyle w:val="IndexLink"/>
                <w:rtl w:val="true"/>
              </w:rPr>
              <w:t>اجماع تشرّفی</w:t>
            </w:r>
            <w:r>
              <w:rPr>
                <w:rStyle w:val="IndexLink"/>
                <w:rtl w:val="true"/>
              </w:rPr>
              <w:tab/>
            </w:r>
            <w:r>
              <w:rPr>
                <w:rStyle w:val="IndexLink"/>
              </w:rPr>
              <w:t>80</w:t>
            </w:r>
          </w:hyperlink>
        </w:p>
        <w:p>
          <w:pPr>
            <w:pStyle w:val="Contents3"/>
            <w:tabs>
              <w:tab w:val="clear" w:pos="8459"/>
              <w:tab w:val="right" w:pos="9026" w:leader="dot"/>
            </w:tabs>
            <w:rPr/>
          </w:pPr>
          <w:hyperlink w:anchor="__RefHeading___Toc1518272_581953129">
            <w:r>
              <w:rPr>
                <w:webHidden/>
                <w:rStyle w:val="IndexLink"/>
                <w:rtl w:val="true"/>
              </w:rPr>
              <w:t>اجماع حدسی</w:t>
            </w:r>
            <w:r>
              <w:rPr>
                <w:rStyle w:val="IndexLink"/>
                <w:rtl w:val="true"/>
              </w:rPr>
              <w:tab/>
            </w:r>
            <w:r>
              <w:rPr>
                <w:rStyle w:val="IndexLink"/>
              </w:rPr>
              <w:t>80</w:t>
            </w:r>
          </w:hyperlink>
        </w:p>
        <w:p>
          <w:pPr>
            <w:pStyle w:val="Contents3"/>
            <w:tabs>
              <w:tab w:val="clear" w:pos="8459"/>
              <w:tab w:val="right" w:pos="9026" w:leader="dot"/>
            </w:tabs>
            <w:rPr/>
          </w:pPr>
          <w:hyperlink w:anchor="__RefHeading___Toc1518274_581953129">
            <w:r>
              <w:rPr>
                <w:webHidden/>
                <w:rStyle w:val="IndexLink"/>
                <w:rtl w:val="true"/>
              </w:rPr>
              <w:t>اجماع دخولی</w:t>
            </w:r>
            <w:r>
              <w:rPr>
                <w:rStyle w:val="IndexLink"/>
                <w:rtl w:val="true"/>
              </w:rPr>
              <w:tab/>
            </w:r>
            <w:r>
              <w:rPr>
                <w:rStyle w:val="IndexLink"/>
              </w:rPr>
              <w:t>80</w:t>
            </w:r>
          </w:hyperlink>
        </w:p>
        <w:p>
          <w:pPr>
            <w:pStyle w:val="Contents3"/>
            <w:tabs>
              <w:tab w:val="clear" w:pos="8459"/>
              <w:tab w:val="right" w:pos="9026" w:leader="dot"/>
            </w:tabs>
            <w:rPr/>
          </w:pPr>
          <w:hyperlink w:anchor="__RefHeading___Toc1518276_581953129">
            <w:r>
              <w:rPr>
                <w:webHidden/>
                <w:rStyle w:val="IndexLink"/>
                <w:rtl w:val="true"/>
              </w:rPr>
              <w:t>اجماع سکوتی</w:t>
            </w:r>
            <w:r>
              <w:rPr>
                <w:rStyle w:val="IndexLink"/>
                <w:rtl w:val="true"/>
              </w:rPr>
              <w:tab/>
            </w:r>
            <w:r>
              <w:rPr>
                <w:rStyle w:val="IndexLink"/>
              </w:rPr>
              <w:t>81</w:t>
            </w:r>
          </w:hyperlink>
        </w:p>
        <w:p>
          <w:pPr>
            <w:pStyle w:val="Contents3"/>
            <w:tabs>
              <w:tab w:val="clear" w:pos="8459"/>
              <w:tab w:val="right" w:pos="9026" w:leader="dot"/>
            </w:tabs>
            <w:rPr/>
          </w:pPr>
          <w:hyperlink w:anchor="__RefHeading___Toc1518278_581953129">
            <w:r>
              <w:rPr>
                <w:webHidden/>
                <w:rStyle w:val="IndexLink"/>
                <w:rtl w:val="true"/>
              </w:rPr>
              <w:t>اجماع عملی</w:t>
            </w:r>
            <w:r>
              <w:rPr>
                <w:rStyle w:val="IndexLink"/>
                <w:rtl w:val="true"/>
              </w:rPr>
              <w:tab/>
            </w:r>
            <w:r>
              <w:rPr>
                <w:rStyle w:val="IndexLink"/>
              </w:rPr>
              <w:t>81</w:t>
            </w:r>
          </w:hyperlink>
        </w:p>
        <w:p>
          <w:pPr>
            <w:pStyle w:val="Contents3"/>
            <w:tabs>
              <w:tab w:val="clear" w:pos="8459"/>
              <w:tab w:val="right" w:pos="9026" w:leader="dot"/>
            </w:tabs>
            <w:rPr/>
          </w:pPr>
          <w:hyperlink w:anchor="__RefHeading___Toc1518280_581953129">
            <w:r>
              <w:rPr>
                <w:webHidden/>
                <w:rStyle w:val="IndexLink"/>
                <w:rtl w:val="true"/>
              </w:rPr>
              <w:t>اجماع کشفی</w:t>
            </w:r>
            <w:r>
              <w:rPr>
                <w:rStyle w:val="IndexLink"/>
                <w:rtl w:val="true"/>
              </w:rPr>
              <w:tab/>
            </w:r>
            <w:r>
              <w:rPr>
                <w:rStyle w:val="IndexLink"/>
              </w:rPr>
              <w:t>82</w:t>
            </w:r>
          </w:hyperlink>
        </w:p>
        <w:p>
          <w:pPr>
            <w:pStyle w:val="Contents3"/>
            <w:tabs>
              <w:tab w:val="clear" w:pos="8459"/>
              <w:tab w:val="right" w:pos="9026" w:leader="dot"/>
            </w:tabs>
            <w:rPr/>
          </w:pPr>
          <w:hyperlink w:anchor="__RefHeading___Toc1518282_581953129">
            <w:r>
              <w:rPr>
                <w:webHidden/>
                <w:rStyle w:val="IndexLink"/>
                <w:rtl w:val="true"/>
              </w:rPr>
              <w:t>اجماع لبّی</w:t>
            </w:r>
            <w:r>
              <w:rPr>
                <w:rStyle w:val="IndexLink"/>
                <w:rtl w:val="true"/>
              </w:rPr>
              <w:tab/>
            </w:r>
            <w:r>
              <w:rPr>
                <w:rStyle w:val="IndexLink"/>
              </w:rPr>
              <w:t>82</w:t>
            </w:r>
          </w:hyperlink>
        </w:p>
        <w:p>
          <w:pPr>
            <w:pStyle w:val="Contents3"/>
            <w:tabs>
              <w:tab w:val="clear" w:pos="8459"/>
              <w:tab w:val="right" w:pos="9026" w:leader="dot"/>
            </w:tabs>
            <w:rPr/>
          </w:pPr>
          <w:hyperlink w:anchor="__RefHeading___Toc1518284_581953129">
            <w:r>
              <w:rPr>
                <w:webHidden/>
                <w:rStyle w:val="IndexLink"/>
                <w:rtl w:val="true"/>
              </w:rPr>
              <w:t>اجماع لطفی</w:t>
            </w:r>
            <w:r>
              <w:rPr>
                <w:rStyle w:val="IndexLink"/>
                <w:rtl w:val="true"/>
              </w:rPr>
              <w:tab/>
            </w:r>
            <w:r>
              <w:rPr>
                <w:rStyle w:val="IndexLink"/>
              </w:rPr>
              <w:t>82</w:t>
            </w:r>
          </w:hyperlink>
        </w:p>
        <w:p>
          <w:pPr>
            <w:pStyle w:val="Contents3"/>
            <w:tabs>
              <w:tab w:val="clear" w:pos="8459"/>
              <w:tab w:val="right" w:pos="9026" w:leader="dot"/>
            </w:tabs>
            <w:rPr/>
          </w:pPr>
          <w:hyperlink w:anchor="__RefHeading___Toc1518286_581953129">
            <w:r>
              <w:rPr>
                <w:webHidden/>
                <w:rStyle w:val="IndexLink"/>
                <w:rtl w:val="true"/>
              </w:rPr>
              <w:t>اجماع محصّل</w:t>
            </w:r>
            <w:r>
              <w:rPr>
                <w:rStyle w:val="IndexLink"/>
                <w:rtl w:val="true"/>
              </w:rPr>
              <w:tab/>
            </w:r>
            <w:r>
              <w:rPr>
                <w:rStyle w:val="IndexLink"/>
              </w:rPr>
              <w:t>83</w:t>
            </w:r>
          </w:hyperlink>
        </w:p>
        <w:p>
          <w:pPr>
            <w:pStyle w:val="Contents3"/>
            <w:tabs>
              <w:tab w:val="clear" w:pos="8459"/>
              <w:tab w:val="right" w:pos="9026" w:leader="dot"/>
            </w:tabs>
            <w:rPr/>
          </w:pPr>
          <w:hyperlink w:anchor="__RefHeading___Toc1518288_581953129">
            <w:r>
              <w:rPr>
                <w:webHidden/>
                <w:rStyle w:val="IndexLink"/>
                <w:rtl w:val="true"/>
              </w:rPr>
              <w:t>اجماع مدرکی</w:t>
            </w:r>
            <w:r>
              <w:rPr>
                <w:rStyle w:val="IndexLink"/>
                <w:rtl w:val="true"/>
              </w:rPr>
              <w:tab/>
            </w:r>
            <w:r>
              <w:rPr>
                <w:rStyle w:val="IndexLink"/>
              </w:rPr>
              <w:t>83</w:t>
            </w:r>
          </w:hyperlink>
        </w:p>
        <w:p>
          <w:pPr>
            <w:pStyle w:val="Contents3"/>
            <w:tabs>
              <w:tab w:val="clear" w:pos="8459"/>
              <w:tab w:val="right" w:pos="9026" w:leader="dot"/>
            </w:tabs>
            <w:rPr/>
          </w:pPr>
          <w:hyperlink w:anchor="__RefHeading___Toc1518290_581953129">
            <w:r>
              <w:rPr>
                <w:webHidden/>
                <w:rStyle w:val="IndexLink"/>
                <w:rtl w:val="true"/>
              </w:rPr>
              <w:t>اجماع مرکّب</w:t>
            </w:r>
            <w:r>
              <w:rPr>
                <w:rStyle w:val="IndexLink"/>
                <w:rtl w:val="true"/>
              </w:rPr>
              <w:tab/>
            </w:r>
            <w:r>
              <w:rPr>
                <w:rStyle w:val="IndexLink"/>
              </w:rPr>
              <w:t>83</w:t>
            </w:r>
          </w:hyperlink>
        </w:p>
        <w:p>
          <w:pPr>
            <w:pStyle w:val="Contents3"/>
            <w:tabs>
              <w:tab w:val="clear" w:pos="8459"/>
              <w:tab w:val="right" w:pos="9026" w:leader="dot"/>
            </w:tabs>
            <w:rPr/>
          </w:pPr>
          <w:hyperlink w:anchor="__RefHeading___Toc1518292_581953129">
            <w:r>
              <w:rPr>
                <w:webHidden/>
                <w:rStyle w:val="IndexLink"/>
                <w:rtl w:val="true"/>
              </w:rPr>
              <w:t>اجماع مستند</w:t>
            </w:r>
            <w:r>
              <w:rPr>
                <w:rStyle w:val="IndexLink"/>
                <w:rtl w:val="true"/>
              </w:rPr>
              <w:tab/>
            </w:r>
            <w:r>
              <w:rPr>
                <w:rStyle w:val="IndexLink"/>
              </w:rPr>
              <w:t>84</w:t>
            </w:r>
          </w:hyperlink>
        </w:p>
        <w:p>
          <w:pPr>
            <w:pStyle w:val="Contents3"/>
            <w:tabs>
              <w:tab w:val="clear" w:pos="8459"/>
              <w:tab w:val="right" w:pos="9026" w:leader="dot"/>
            </w:tabs>
            <w:rPr/>
          </w:pPr>
          <w:hyperlink w:anchor="__RefHeading___Toc1518294_581953129">
            <w:r>
              <w:rPr>
                <w:webHidden/>
                <w:rStyle w:val="IndexLink"/>
                <w:rtl w:val="true"/>
              </w:rPr>
              <w:t>اجماع منقول</w:t>
            </w:r>
            <w:r>
              <w:rPr>
                <w:rStyle w:val="IndexLink"/>
                <w:rtl w:val="true"/>
              </w:rPr>
              <w:tab/>
            </w:r>
            <w:r>
              <w:rPr>
                <w:rStyle w:val="IndexLink"/>
              </w:rPr>
              <w:t>84</w:t>
            </w:r>
          </w:hyperlink>
        </w:p>
        <w:p>
          <w:pPr>
            <w:pStyle w:val="Contents2"/>
            <w:tabs>
              <w:tab w:val="clear" w:pos="8743"/>
              <w:tab w:val="right" w:pos="9026" w:leader="dot"/>
            </w:tabs>
            <w:rPr/>
          </w:pPr>
          <w:hyperlink w:anchor="__RefHeading___Toc1518296_581953129">
            <w:r>
              <w:rPr>
                <w:webHidden/>
                <w:rStyle w:val="IndexLink"/>
                <w:rtl w:val="true"/>
              </w:rPr>
              <w:t>اجمال</w:t>
            </w:r>
            <w:r>
              <w:rPr>
                <w:rStyle w:val="IndexLink"/>
                <w:rtl w:val="true"/>
              </w:rPr>
              <w:tab/>
            </w:r>
            <w:r>
              <w:rPr>
                <w:rStyle w:val="IndexLink"/>
              </w:rPr>
              <w:t>84</w:t>
            </w:r>
          </w:hyperlink>
        </w:p>
        <w:p>
          <w:pPr>
            <w:pStyle w:val="Contents3"/>
            <w:tabs>
              <w:tab w:val="clear" w:pos="8459"/>
              <w:tab w:val="right" w:pos="9026" w:leader="dot"/>
            </w:tabs>
            <w:rPr/>
          </w:pPr>
          <w:hyperlink w:anchor="__RefHeading___Toc1518298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518300_581953129">
            <w:r>
              <w:rPr>
                <w:webHidden/>
                <w:rStyle w:val="IndexLink"/>
                <w:rtl w:val="true"/>
              </w:rPr>
              <w:t>اجمال مخصّص لبّی</w:t>
            </w:r>
            <w:r>
              <w:rPr>
                <w:rStyle w:val="IndexLink"/>
                <w:rtl w:val="true"/>
              </w:rPr>
              <w:tab/>
            </w:r>
            <w:r>
              <w:rPr>
                <w:rStyle w:val="IndexLink"/>
              </w:rPr>
              <w:t>85</w:t>
            </w:r>
          </w:hyperlink>
        </w:p>
        <w:p>
          <w:pPr>
            <w:pStyle w:val="Contents3"/>
            <w:tabs>
              <w:tab w:val="clear" w:pos="8459"/>
              <w:tab w:val="right" w:pos="9026" w:leader="dot"/>
            </w:tabs>
            <w:rPr/>
          </w:pPr>
          <w:hyperlink w:anchor="__RefHeading___Toc1518302_581953129">
            <w:r>
              <w:rPr>
                <w:webHidden/>
                <w:rStyle w:val="IndexLink"/>
                <w:rtl w:val="true"/>
              </w:rPr>
              <w:t>اجمال مخصّص لفظی</w:t>
            </w:r>
            <w:r>
              <w:rPr>
                <w:rStyle w:val="IndexLink"/>
                <w:rtl w:val="true"/>
              </w:rPr>
              <w:tab/>
            </w:r>
            <w:r>
              <w:rPr>
                <w:rStyle w:val="IndexLink"/>
              </w:rPr>
              <w:t>86</w:t>
            </w:r>
          </w:hyperlink>
        </w:p>
        <w:p>
          <w:pPr>
            <w:pStyle w:val="Contents3"/>
            <w:tabs>
              <w:tab w:val="clear" w:pos="8459"/>
              <w:tab w:val="right" w:pos="9026" w:leader="dot"/>
            </w:tabs>
            <w:rPr/>
          </w:pPr>
          <w:hyperlink w:anchor="__RefHeading___Toc1518304_581953129">
            <w:r>
              <w:rPr>
                <w:webHidden/>
                <w:rStyle w:val="IndexLink"/>
                <w:rtl w:val="true"/>
              </w:rPr>
              <w:t>اجمال نصّ</w:t>
            </w:r>
            <w:r>
              <w:rPr>
                <w:rStyle w:val="IndexLink"/>
                <w:rtl w:val="true"/>
              </w:rPr>
              <w:tab/>
            </w:r>
            <w:r>
              <w:rPr>
                <w:rStyle w:val="IndexLink"/>
              </w:rPr>
              <w:t>86</w:t>
            </w:r>
          </w:hyperlink>
        </w:p>
        <w:p>
          <w:pPr>
            <w:pStyle w:val="Contents2"/>
            <w:tabs>
              <w:tab w:val="clear" w:pos="8743"/>
              <w:tab w:val="right" w:pos="9026" w:leader="dot"/>
            </w:tabs>
            <w:rPr/>
          </w:pPr>
          <w:hyperlink w:anchor="__RefHeading___Toc1518306_581953129">
            <w:r>
              <w:rPr>
                <w:webHidden/>
                <w:rStyle w:val="IndexLink"/>
                <w:rtl w:val="true"/>
              </w:rPr>
              <w:t>احترازی بودن قیود</w:t>
            </w:r>
            <w:r>
              <w:rPr>
                <w:rStyle w:val="IndexLink"/>
                <w:rtl w:val="true"/>
              </w:rPr>
              <w:tab/>
            </w:r>
            <w:r>
              <w:rPr>
                <w:rStyle w:val="IndexLink"/>
              </w:rPr>
              <w:t>87</w:t>
            </w:r>
          </w:hyperlink>
        </w:p>
        <w:p>
          <w:pPr>
            <w:pStyle w:val="Contents2"/>
            <w:tabs>
              <w:tab w:val="clear" w:pos="8743"/>
              <w:tab w:val="right" w:pos="9026" w:leader="dot"/>
            </w:tabs>
            <w:rPr/>
          </w:pPr>
          <w:hyperlink w:anchor="__RefHeading___Toc1518308_581953129">
            <w:r>
              <w:rPr>
                <w:webHidden/>
                <w:rStyle w:val="IndexLink"/>
                <w:rtl w:val="true"/>
              </w:rPr>
              <w:t>احتمال و محتمل</w:t>
            </w:r>
            <w:r>
              <w:rPr>
                <w:rStyle w:val="IndexLink"/>
                <w:rtl w:val="true"/>
              </w:rPr>
              <w:tab/>
            </w:r>
            <w:r>
              <w:rPr>
                <w:rStyle w:val="IndexLink"/>
              </w:rPr>
              <w:t>88</w:t>
            </w:r>
          </w:hyperlink>
        </w:p>
        <w:p>
          <w:pPr>
            <w:pStyle w:val="Contents2"/>
            <w:tabs>
              <w:tab w:val="clear" w:pos="8743"/>
              <w:tab w:val="right" w:pos="9026" w:leader="dot"/>
            </w:tabs>
            <w:rPr/>
          </w:pPr>
          <w:hyperlink w:anchor="__RefHeading___Toc1518310_581953129">
            <w:r>
              <w:rPr>
                <w:webHidden/>
                <w:rStyle w:val="IndexLink"/>
                <w:rtl w:val="true"/>
              </w:rPr>
              <w:t>احتیاط</w:t>
            </w:r>
            <w:r>
              <w:rPr>
                <w:rStyle w:val="IndexLink"/>
                <w:rtl w:val="true"/>
              </w:rPr>
              <w:tab/>
            </w:r>
            <w:r>
              <w:rPr>
                <w:rStyle w:val="IndexLink"/>
              </w:rPr>
              <w:t>88</w:t>
            </w:r>
          </w:hyperlink>
        </w:p>
        <w:p>
          <w:pPr>
            <w:pStyle w:val="Contents3"/>
            <w:tabs>
              <w:tab w:val="clear" w:pos="8459"/>
              <w:tab w:val="right" w:pos="9026" w:leader="dot"/>
            </w:tabs>
            <w:rPr/>
          </w:pPr>
          <w:hyperlink w:anchor="__RefHeading___Toc1518312_58195312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18314_581953129">
            <w:r>
              <w:rPr>
                <w:webHidden/>
                <w:rStyle w:val="IndexLink"/>
                <w:rtl w:val="true"/>
              </w:rPr>
              <w:t>احتیاط در امور تعبّدی</w:t>
            </w:r>
            <w:r>
              <w:rPr>
                <w:rStyle w:val="IndexLink"/>
                <w:rtl w:val="true"/>
              </w:rPr>
              <w:tab/>
            </w:r>
            <w:r>
              <w:rPr>
                <w:rStyle w:val="IndexLink"/>
              </w:rPr>
              <w:t>89</w:t>
            </w:r>
          </w:hyperlink>
        </w:p>
        <w:p>
          <w:pPr>
            <w:pStyle w:val="Contents3"/>
            <w:tabs>
              <w:tab w:val="clear" w:pos="8459"/>
              <w:tab w:val="right" w:pos="9026" w:leader="dot"/>
            </w:tabs>
            <w:rPr/>
          </w:pPr>
          <w:hyperlink w:anchor="__RefHeading___Toc1518316_581953129">
            <w:r>
              <w:rPr>
                <w:webHidden/>
                <w:rStyle w:val="IndexLink"/>
                <w:rtl w:val="true"/>
              </w:rPr>
              <w:t>احتیاط شرعی</w:t>
            </w:r>
            <w:r>
              <w:rPr>
                <w:rStyle w:val="IndexLink"/>
                <w:rtl w:val="true"/>
              </w:rPr>
              <w:tab/>
            </w:r>
            <w:r>
              <w:rPr>
                <w:rStyle w:val="IndexLink"/>
              </w:rPr>
              <w:t>89</w:t>
            </w:r>
          </w:hyperlink>
        </w:p>
        <w:p>
          <w:pPr>
            <w:pStyle w:val="Contents3"/>
            <w:tabs>
              <w:tab w:val="clear" w:pos="8459"/>
              <w:tab w:val="right" w:pos="9026" w:leader="dot"/>
            </w:tabs>
            <w:rPr/>
          </w:pPr>
          <w:hyperlink w:anchor="__RefHeading___Toc1518318_581953129">
            <w:r>
              <w:rPr>
                <w:webHidden/>
                <w:rStyle w:val="IndexLink"/>
                <w:rtl w:val="true"/>
              </w:rPr>
              <w:t>احتیاط عقلی</w:t>
            </w:r>
            <w:r>
              <w:rPr>
                <w:rStyle w:val="IndexLink"/>
                <w:rtl w:val="true"/>
              </w:rPr>
              <w:tab/>
            </w:r>
            <w:r>
              <w:rPr>
                <w:rStyle w:val="IndexLink"/>
              </w:rPr>
              <w:t>90</w:t>
            </w:r>
          </w:hyperlink>
        </w:p>
        <w:p>
          <w:pPr>
            <w:pStyle w:val="Contents3"/>
            <w:tabs>
              <w:tab w:val="clear" w:pos="8459"/>
              <w:tab w:val="right" w:pos="9026" w:leader="dot"/>
            </w:tabs>
            <w:rPr/>
          </w:pPr>
          <w:hyperlink w:anchor="__RefHeading___Toc1518320_581953129">
            <w:r>
              <w:rPr>
                <w:webHidden/>
                <w:rStyle w:val="IndexLink"/>
                <w:rtl w:val="true"/>
              </w:rPr>
              <w:t>احتیاط قبل از فحص</w:t>
            </w:r>
            <w:r>
              <w:rPr>
                <w:rStyle w:val="IndexLink"/>
                <w:rtl w:val="true"/>
              </w:rPr>
              <w:tab/>
            </w:r>
            <w:r>
              <w:rPr>
                <w:rStyle w:val="IndexLink"/>
              </w:rPr>
              <w:t>92</w:t>
            </w:r>
          </w:hyperlink>
        </w:p>
        <w:p>
          <w:pPr>
            <w:pStyle w:val="Contents2"/>
            <w:tabs>
              <w:tab w:val="clear" w:pos="8743"/>
              <w:tab w:val="right" w:pos="9026" w:leader="dot"/>
            </w:tabs>
            <w:rPr/>
          </w:pPr>
          <w:hyperlink w:anchor="__RefHeading___Toc1518322_581953129">
            <w:r>
              <w:rPr>
                <w:webHidden/>
                <w:rStyle w:val="IndexLink"/>
                <w:rtl w:val="true"/>
              </w:rPr>
              <w:t>اخباریین</w:t>
            </w:r>
            <w:r>
              <w:rPr>
                <w:rStyle w:val="IndexLink"/>
                <w:rtl w:val="true"/>
              </w:rPr>
              <w:tab/>
            </w:r>
            <w:r>
              <w:rPr>
                <w:rStyle w:val="IndexLink"/>
              </w:rPr>
              <w:t>92</w:t>
            </w:r>
          </w:hyperlink>
        </w:p>
        <w:p>
          <w:pPr>
            <w:pStyle w:val="Contents2"/>
            <w:tabs>
              <w:tab w:val="clear" w:pos="8743"/>
              <w:tab w:val="right" w:pos="9026" w:leader="dot"/>
            </w:tabs>
            <w:rPr/>
          </w:pPr>
          <w:hyperlink w:anchor="__RefHeading___Toc1518324_581953129">
            <w:r>
              <w:rPr>
                <w:webHidden/>
                <w:rStyle w:val="IndexLink"/>
                <w:rtl w:val="true"/>
              </w:rPr>
              <w:t>اختیار</w:t>
            </w:r>
            <w:r>
              <w:rPr>
                <w:rStyle w:val="IndexLink"/>
                <w:rtl w:val="true"/>
              </w:rPr>
              <w:tab/>
            </w:r>
            <w:r>
              <w:rPr>
                <w:rStyle w:val="IndexLink"/>
              </w:rPr>
              <w:t>94</w:t>
            </w:r>
          </w:hyperlink>
        </w:p>
        <w:p>
          <w:pPr>
            <w:pStyle w:val="Contents2"/>
            <w:tabs>
              <w:tab w:val="clear" w:pos="8743"/>
              <w:tab w:val="right" w:pos="9026" w:leader="dot"/>
            </w:tabs>
            <w:rPr/>
          </w:pPr>
          <w:hyperlink w:anchor="__RefHeading___Toc1518326_581953129">
            <w:r>
              <w:rPr>
                <w:webHidden/>
                <w:rStyle w:val="IndexLink"/>
                <w:rtl w:val="true"/>
              </w:rPr>
              <w:t>ادلّۀ احکام</w:t>
            </w:r>
            <w:r>
              <w:rPr>
                <w:rStyle w:val="IndexLink"/>
                <w:rtl w:val="true"/>
              </w:rPr>
              <w:tab/>
            </w:r>
            <w:r>
              <w:rPr>
                <w:rStyle w:val="IndexLink"/>
              </w:rPr>
              <w:t>95</w:t>
            </w:r>
          </w:hyperlink>
        </w:p>
        <w:p>
          <w:pPr>
            <w:pStyle w:val="Contents2"/>
            <w:tabs>
              <w:tab w:val="clear" w:pos="8743"/>
              <w:tab w:val="right" w:pos="9026" w:leader="dot"/>
            </w:tabs>
            <w:rPr/>
          </w:pPr>
          <w:hyperlink w:anchor="__RefHeading___Toc1518328_581953129">
            <w:r>
              <w:rPr>
                <w:webHidden/>
                <w:rStyle w:val="IndexLink"/>
                <w:rtl w:val="true"/>
              </w:rPr>
              <w:t>اراده</w:t>
            </w:r>
            <w:r>
              <w:rPr>
                <w:rStyle w:val="IndexLink"/>
                <w:rtl w:val="true"/>
              </w:rPr>
              <w:tab/>
            </w:r>
            <w:r>
              <w:rPr>
                <w:rStyle w:val="IndexLink"/>
              </w:rPr>
              <w:t>95</w:t>
            </w:r>
          </w:hyperlink>
        </w:p>
        <w:p>
          <w:pPr>
            <w:pStyle w:val="Contents3"/>
            <w:tabs>
              <w:tab w:val="clear" w:pos="8459"/>
              <w:tab w:val="right" w:pos="9026" w:leader="dot"/>
            </w:tabs>
            <w:rPr/>
          </w:pPr>
          <w:hyperlink w:anchor="__RefHeading___Toc1518330_581953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518332_581953129">
            <w:r>
              <w:rPr>
                <w:webHidden/>
                <w:rStyle w:val="IndexLink"/>
                <w:rtl w:val="true"/>
              </w:rPr>
              <w:t>اراده استعمالی</w:t>
            </w:r>
            <w:r>
              <w:rPr>
                <w:rStyle w:val="IndexLink"/>
                <w:rtl w:val="true"/>
              </w:rPr>
              <w:tab/>
            </w:r>
            <w:r>
              <w:rPr>
                <w:rStyle w:val="IndexLink"/>
              </w:rPr>
              <w:t>96</w:t>
            </w:r>
          </w:hyperlink>
        </w:p>
        <w:p>
          <w:pPr>
            <w:pStyle w:val="Contents3"/>
            <w:tabs>
              <w:tab w:val="clear" w:pos="8459"/>
              <w:tab w:val="right" w:pos="9026" w:leader="dot"/>
            </w:tabs>
            <w:rPr/>
          </w:pPr>
          <w:hyperlink w:anchor="__RefHeading___Toc1518334_581953129">
            <w:r>
              <w:rPr>
                <w:webHidden/>
                <w:rStyle w:val="IndexLink"/>
                <w:rtl w:val="true"/>
              </w:rPr>
              <w:t>ارادۀ استقبالی</w:t>
            </w:r>
            <w:r>
              <w:rPr>
                <w:rStyle w:val="IndexLink"/>
                <w:rtl w:val="true"/>
              </w:rPr>
              <w:tab/>
            </w:r>
            <w:r>
              <w:rPr>
                <w:rStyle w:val="IndexLink"/>
              </w:rPr>
              <w:t>97</w:t>
            </w:r>
          </w:hyperlink>
        </w:p>
        <w:p>
          <w:pPr>
            <w:pStyle w:val="Contents3"/>
            <w:tabs>
              <w:tab w:val="clear" w:pos="8459"/>
              <w:tab w:val="right" w:pos="9026" w:leader="dot"/>
            </w:tabs>
            <w:rPr/>
          </w:pPr>
          <w:hyperlink w:anchor="__RefHeading___Toc1518336_581953129">
            <w:r>
              <w:rPr>
                <w:webHidden/>
                <w:rStyle w:val="IndexLink"/>
                <w:rtl w:val="true"/>
              </w:rPr>
              <w:t>ارادۀ الهی</w:t>
            </w:r>
            <w:r>
              <w:rPr>
                <w:rStyle w:val="IndexLink"/>
                <w:rtl w:val="true"/>
              </w:rPr>
              <w:tab/>
            </w:r>
            <w:r>
              <w:rPr>
                <w:rStyle w:val="IndexLink"/>
              </w:rPr>
              <w:t>97</w:t>
            </w:r>
          </w:hyperlink>
        </w:p>
        <w:p>
          <w:pPr>
            <w:pStyle w:val="Contents3"/>
            <w:tabs>
              <w:tab w:val="clear" w:pos="8459"/>
              <w:tab w:val="right" w:pos="9026" w:leader="dot"/>
            </w:tabs>
            <w:rPr/>
          </w:pPr>
          <w:hyperlink w:anchor="__RefHeading___Toc1518338_581953129">
            <w:r>
              <w:rPr>
                <w:webHidden/>
                <w:rStyle w:val="IndexLink"/>
                <w:rtl w:val="true"/>
              </w:rPr>
              <w:t>ارادۀ انشایی</w:t>
            </w:r>
            <w:r>
              <w:rPr>
                <w:rStyle w:val="IndexLink"/>
                <w:rtl w:val="true"/>
              </w:rPr>
              <w:tab/>
            </w:r>
            <w:r>
              <w:rPr>
                <w:rStyle w:val="IndexLink"/>
              </w:rPr>
              <w:t>97</w:t>
            </w:r>
          </w:hyperlink>
        </w:p>
        <w:p>
          <w:pPr>
            <w:pStyle w:val="Contents3"/>
            <w:tabs>
              <w:tab w:val="clear" w:pos="8459"/>
              <w:tab w:val="right" w:pos="9026" w:leader="dot"/>
            </w:tabs>
            <w:rPr/>
          </w:pPr>
          <w:hyperlink w:anchor="__RefHeading___Toc1518340_581953129">
            <w:r>
              <w:rPr>
                <w:webHidden/>
                <w:rStyle w:val="IndexLink"/>
                <w:rtl w:val="true"/>
              </w:rPr>
              <w:t>ارادۀ تشریعی</w:t>
            </w:r>
            <w:r>
              <w:rPr>
                <w:rStyle w:val="IndexLink"/>
                <w:rtl w:val="true"/>
              </w:rPr>
              <w:tab/>
            </w:r>
            <w:r>
              <w:rPr>
                <w:rStyle w:val="IndexLink"/>
              </w:rPr>
              <w:t>97</w:t>
            </w:r>
          </w:hyperlink>
        </w:p>
        <w:p>
          <w:pPr>
            <w:pStyle w:val="Contents3"/>
            <w:tabs>
              <w:tab w:val="clear" w:pos="8459"/>
              <w:tab w:val="right" w:pos="9026" w:leader="dot"/>
            </w:tabs>
            <w:rPr/>
          </w:pPr>
          <w:hyperlink w:anchor="__RefHeading___Toc1518342_581953129">
            <w:r>
              <w:rPr>
                <w:webHidden/>
                <w:rStyle w:val="IndexLink"/>
                <w:rtl w:val="true"/>
              </w:rPr>
              <w:t>ارادۀ تفهیمی</w:t>
            </w:r>
            <w:r>
              <w:rPr>
                <w:rStyle w:val="IndexLink"/>
                <w:rtl w:val="true"/>
              </w:rPr>
              <w:tab/>
            </w:r>
            <w:r>
              <w:rPr>
                <w:rStyle w:val="IndexLink"/>
              </w:rPr>
              <w:t>97</w:t>
            </w:r>
          </w:hyperlink>
        </w:p>
        <w:p>
          <w:pPr>
            <w:pStyle w:val="Contents3"/>
            <w:tabs>
              <w:tab w:val="clear" w:pos="8459"/>
              <w:tab w:val="right" w:pos="9026" w:leader="dot"/>
            </w:tabs>
            <w:rPr/>
          </w:pPr>
          <w:hyperlink w:anchor="__RefHeading___Toc1518344_581953129">
            <w:r>
              <w:rPr>
                <w:webHidden/>
                <w:rStyle w:val="IndexLink"/>
                <w:rtl w:val="true"/>
              </w:rPr>
              <w:t>ارادۀ تکوینی</w:t>
            </w:r>
            <w:r>
              <w:rPr>
                <w:rStyle w:val="IndexLink"/>
                <w:rtl w:val="true"/>
              </w:rPr>
              <w:tab/>
            </w:r>
            <w:r>
              <w:rPr>
                <w:rStyle w:val="IndexLink"/>
              </w:rPr>
              <w:t>97</w:t>
            </w:r>
          </w:hyperlink>
        </w:p>
        <w:p>
          <w:pPr>
            <w:pStyle w:val="Contents3"/>
            <w:tabs>
              <w:tab w:val="clear" w:pos="8459"/>
              <w:tab w:val="right" w:pos="9026" w:leader="dot"/>
            </w:tabs>
            <w:rPr/>
          </w:pPr>
          <w:hyperlink w:anchor="__RefHeading___Toc1518346_581953129">
            <w:r>
              <w:rPr>
                <w:webHidden/>
                <w:rStyle w:val="IndexLink"/>
                <w:rtl w:val="true"/>
              </w:rPr>
              <w:t>ارادۀ جدّی</w:t>
            </w:r>
            <w:r>
              <w:rPr>
                <w:rStyle w:val="IndexLink"/>
                <w:rtl w:val="true"/>
              </w:rPr>
              <w:tab/>
            </w:r>
            <w:r>
              <w:rPr>
                <w:rStyle w:val="IndexLink"/>
              </w:rPr>
              <w:t>98</w:t>
            </w:r>
          </w:hyperlink>
        </w:p>
        <w:p>
          <w:pPr>
            <w:pStyle w:val="Contents3"/>
            <w:tabs>
              <w:tab w:val="clear" w:pos="8459"/>
              <w:tab w:val="right" w:pos="9026" w:leader="dot"/>
            </w:tabs>
            <w:rPr/>
          </w:pPr>
          <w:hyperlink w:anchor="__RefHeading___Toc1518348_581953129">
            <w:r>
              <w:rPr>
                <w:webHidden/>
                <w:rStyle w:val="IndexLink"/>
                <w:rtl w:val="true"/>
              </w:rPr>
              <w:t>ارادۀ حقیقی</w:t>
            </w:r>
            <w:r>
              <w:rPr>
                <w:rStyle w:val="IndexLink"/>
                <w:rtl w:val="true"/>
              </w:rPr>
              <w:tab/>
            </w:r>
            <w:r>
              <w:rPr>
                <w:rStyle w:val="IndexLink"/>
              </w:rPr>
              <w:t>98</w:t>
            </w:r>
          </w:hyperlink>
        </w:p>
        <w:p>
          <w:pPr>
            <w:pStyle w:val="Contents3"/>
            <w:tabs>
              <w:tab w:val="clear" w:pos="8459"/>
              <w:tab w:val="right" w:pos="9026" w:leader="dot"/>
            </w:tabs>
            <w:rPr/>
          </w:pPr>
          <w:hyperlink w:anchor="__RefHeading___Toc1518350_581953129">
            <w:r>
              <w:rPr>
                <w:webHidden/>
                <w:rStyle w:val="IndexLink"/>
                <w:rtl w:val="true"/>
              </w:rPr>
              <w:t>ارادۀ فعلی</w:t>
            </w:r>
            <w:r>
              <w:rPr>
                <w:rStyle w:val="IndexLink"/>
                <w:rtl w:val="true"/>
              </w:rPr>
              <w:tab/>
            </w:r>
            <w:r>
              <w:rPr>
                <w:rStyle w:val="IndexLink"/>
              </w:rPr>
              <w:t>98</w:t>
            </w:r>
          </w:hyperlink>
        </w:p>
        <w:p>
          <w:pPr>
            <w:pStyle w:val="Contents2"/>
            <w:tabs>
              <w:tab w:val="clear" w:pos="8743"/>
              <w:tab w:val="right" w:pos="9026" w:leader="dot"/>
            </w:tabs>
            <w:rPr/>
          </w:pPr>
          <w:hyperlink w:anchor="__RefHeading___Toc1518352_581953129">
            <w:r>
              <w:rPr>
                <w:webHidden/>
                <w:rStyle w:val="IndexLink"/>
                <w:rtl w:val="true"/>
              </w:rPr>
              <w:t>ارتکاز متشرّعه</w:t>
            </w:r>
            <w:r>
              <w:rPr>
                <w:rStyle w:val="IndexLink"/>
                <w:rtl w:val="true"/>
              </w:rPr>
              <w:tab/>
            </w:r>
            <w:r>
              <w:rPr>
                <w:rStyle w:val="IndexLink"/>
              </w:rPr>
              <w:t>99</w:t>
            </w:r>
          </w:hyperlink>
        </w:p>
        <w:p>
          <w:pPr>
            <w:pStyle w:val="Contents2"/>
            <w:tabs>
              <w:tab w:val="clear" w:pos="8743"/>
              <w:tab w:val="right" w:pos="9026" w:leader="dot"/>
            </w:tabs>
            <w:rPr/>
          </w:pPr>
          <w:hyperlink w:anchor="__RefHeading___Toc1518354_581953129">
            <w:r>
              <w:rPr>
                <w:webHidden/>
                <w:rStyle w:val="IndexLink"/>
                <w:rtl w:val="true"/>
              </w:rPr>
              <w:t>استثنا</w:t>
            </w:r>
            <w:r>
              <w:rPr>
                <w:rStyle w:val="IndexLink"/>
                <w:rtl w:val="true"/>
              </w:rPr>
              <w:tab/>
            </w:r>
            <w:r>
              <w:rPr>
                <w:rStyle w:val="IndexLink"/>
              </w:rPr>
              <w:t>99</w:t>
            </w:r>
          </w:hyperlink>
        </w:p>
        <w:p>
          <w:pPr>
            <w:pStyle w:val="Contents2"/>
            <w:tabs>
              <w:tab w:val="clear" w:pos="8743"/>
              <w:tab w:val="right" w:pos="9026" w:leader="dot"/>
            </w:tabs>
            <w:rPr/>
          </w:pPr>
          <w:hyperlink w:anchor="__RefHeading___Toc1518356_581953129">
            <w:r>
              <w:rPr>
                <w:webHidden/>
                <w:rStyle w:val="IndexLink"/>
                <w:rtl w:val="true"/>
              </w:rPr>
              <w:t>استحباب</w:t>
            </w:r>
            <w:r>
              <w:rPr>
                <w:rStyle w:val="IndexLink"/>
                <w:rtl w:val="true"/>
              </w:rPr>
              <w:tab/>
            </w:r>
            <w:r>
              <w:rPr>
                <w:rStyle w:val="IndexLink"/>
              </w:rPr>
              <w:t>100</w:t>
            </w:r>
          </w:hyperlink>
        </w:p>
        <w:p>
          <w:pPr>
            <w:pStyle w:val="Contents2"/>
            <w:tabs>
              <w:tab w:val="clear" w:pos="8743"/>
              <w:tab w:val="right" w:pos="9026" w:leader="dot"/>
            </w:tabs>
            <w:rPr/>
          </w:pPr>
          <w:hyperlink w:anchor="__RefHeading___Toc1518358_581953129">
            <w:r>
              <w:rPr>
                <w:webHidden/>
                <w:rStyle w:val="IndexLink"/>
                <w:rtl w:val="true"/>
              </w:rPr>
              <w:t>استحسان</w:t>
            </w:r>
            <w:r>
              <w:rPr>
                <w:rStyle w:val="IndexLink"/>
                <w:rtl w:val="true"/>
              </w:rPr>
              <w:tab/>
            </w:r>
            <w:r>
              <w:rPr>
                <w:rStyle w:val="IndexLink"/>
              </w:rPr>
              <w:t>100</w:t>
            </w:r>
          </w:hyperlink>
        </w:p>
        <w:p>
          <w:pPr>
            <w:pStyle w:val="Contents2"/>
            <w:tabs>
              <w:tab w:val="clear" w:pos="8743"/>
              <w:tab w:val="right" w:pos="9026" w:leader="dot"/>
            </w:tabs>
            <w:rPr/>
          </w:pPr>
          <w:hyperlink w:anchor="__RefHeading___Toc1518360_581953129">
            <w:r>
              <w:rPr>
                <w:webHidden/>
                <w:rStyle w:val="IndexLink"/>
                <w:rtl w:val="true"/>
              </w:rPr>
              <w:t>استصحاب</w:t>
            </w:r>
            <w:r>
              <w:rPr>
                <w:rStyle w:val="IndexLink"/>
                <w:rtl w:val="true"/>
              </w:rPr>
              <w:tab/>
            </w:r>
            <w:r>
              <w:rPr>
                <w:rStyle w:val="IndexLink"/>
              </w:rPr>
              <w:t>102</w:t>
            </w:r>
          </w:hyperlink>
        </w:p>
        <w:p>
          <w:pPr>
            <w:pStyle w:val="Contents3"/>
            <w:tabs>
              <w:tab w:val="clear" w:pos="8459"/>
              <w:tab w:val="right" w:pos="9026" w:leader="dot"/>
            </w:tabs>
            <w:rPr/>
          </w:pPr>
          <w:hyperlink w:anchor="__RefHeading___Toc1518362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518364_581953129">
            <w:r>
              <w:rPr>
                <w:webHidden/>
                <w:rStyle w:val="IndexLink"/>
                <w:rtl w:val="true"/>
              </w:rPr>
              <w:t>استصحاب استقبالی</w:t>
            </w:r>
            <w:r>
              <w:rPr>
                <w:rStyle w:val="IndexLink"/>
                <w:rtl w:val="true"/>
              </w:rPr>
              <w:tab/>
            </w:r>
            <w:r>
              <w:rPr>
                <w:rStyle w:val="IndexLink"/>
              </w:rPr>
              <w:t>106</w:t>
            </w:r>
          </w:hyperlink>
        </w:p>
        <w:p>
          <w:pPr>
            <w:pStyle w:val="Contents3"/>
            <w:tabs>
              <w:tab w:val="clear" w:pos="8459"/>
              <w:tab w:val="right" w:pos="9026" w:leader="dot"/>
            </w:tabs>
            <w:rPr/>
          </w:pPr>
          <w:hyperlink w:anchor="__RefHeading___Toc1518366_581953129">
            <w:r>
              <w:rPr>
                <w:webHidden/>
                <w:rStyle w:val="IndexLink"/>
                <w:rtl w:val="true"/>
              </w:rPr>
              <w:t>استصحاب تعلیقی</w:t>
            </w:r>
            <w:r>
              <w:rPr>
                <w:rStyle w:val="IndexLink"/>
                <w:rtl w:val="true"/>
              </w:rPr>
              <w:tab/>
            </w:r>
            <w:r>
              <w:rPr>
                <w:rStyle w:val="IndexLink"/>
              </w:rPr>
              <w:t>107</w:t>
            </w:r>
          </w:hyperlink>
        </w:p>
        <w:p>
          <w:pPr>
            <w:pStyle w:val="Contents3"/>
            <w:tabs>
              <w:tab w:val="clear" w:pos="8459"/>
              <w:tab w:val="right" w:pos="9026" w:leader="dot"/>
            </w:tabs>
            <w:rPr/>
          </w:pPr>
          <w:hyperlink w:anchor="__RefHeading___Toc1518368_581953129">
            <w:r>
              <w:rPr>
                <w:webHidden/>
                <w:rStyle w:val="IndexLink"/>
                <w:rtl w:val="true"/>
              </w:rPr>
              <w:t>استصحاب تنجیزی</w:t>
            </w:r>
            <w:r>
              <w:rPr>
                <w:rStyle w:val="IndexLink"/>
                <w:rtl w:val="true"/>
              </w:rPr>
              <w:tab/>
            </w:r>
            <w:r>
              <w:rPr>
                <w:rStyle w:val="IndexLink"/>
              </w:rPr>
              <w:t>107</w:t>
            </w:r>
          </w:hyperlink>
        </w:p>
        <w:p>
          <w:pPr>
            <w:pStyle w:val="Contents3"/>
            <w:tabs>
              <w:tab w:val="clear" w:pos="8459"/>
              <w:tab w:val="right" w:pos="9026" w:leader="dot"/>
            </w:tabs>
            <w:rPr/>
          </w:pPr>
          <w:hyperlink w:anchor="__RefHeading___Toc1518370_581953129">
            <w:r>
              <w:rPr>
                <w:webHidden/>
                <w:rStyle w:val="IndexLink"/>
                <w:rtl w:val="true"/>
              </w:rPr>
              <w:t>استصحاب جزئی</w:t>
            </w:r>
            <w:r>
              <w:rPr>
                <w:rStyle w:val="IndexLink"/>
                <w:rtl w:val="true"/>
              </w:rPr>
              <w:tab/>
            </w:r>
            <w:r>
              <w:rPr>
                <w:rStyle w:val="IndexLink"/>
              </w:rPr>
              <w:t>108</w:t>
            </w:r>
          </w:hyperlink>
        </w:p>
        <w:p>
          <w:pPr>
            <w:pStyle w:val="Contents3"/>
            <w:tabs>
              <w:tab w:val="clear" w:pos="8459"/>
              <w:tab w:val="right" w:pos="9026" w:leader="dot"/>
            </w:tabs>
            <w:rPr/>
          </w:pPr>
          <w:hyperlink w:anchor="__RefHeading___Toc1518372_581953129">
            <w:r>
              <w:rPr>
                <w:webHidden/>
                <w:rStyle w:val="IndexLink"/>
                <w:rtl w:val="true"/>
              </w:rPr>
              <w:t>استصحاب حال شرع</w:t>
            </w:r>
            <w:r>
              <w:rPr>
                <w:rStyle w:val="IndexLink"/>
                <w:rtl w:val="true"/>
              </w:rPr>
              <w:tab/>
            </w:r>
            <w:r>
              <w:rPr>
                <w:rStyle w:val="IndexLink"/>
              </w:rPr>
              <w:t>108</w:t>
            </w:r>
          </w:hyperlink>
        </w:p>
        <w:p>
          <w:pPr>
            <w:pStyle w:val="Contents3"/>
            <w:tabs>
              <w:tab w:val="clear" w:pos="8459"/>
              <w:tab w:val="right" w:pos="9026" w:leader="dot"/>
            </w:tabs>
            <w:rPr/>
          </w:pPr>
          <w:hyperlink w:anchor="__RefHeading___Toc1518374_581953129">
            <w:r>
              <w:rPr>
                <w:webHidden/>
                <w:rStyle w:val="IndexLink"/>
                <w:rtl w:val="true"/>
              </w:rPr>
              <w:t>استصحاب حال عقل</w:t>
            </w:r>
            <w:r>
              <w:rPr>
                <w:rStyle w:val="IndexLink"/>
                <w:rtl w:val="true"/>
              </w:rPr>
              <w:tab/>
            </w:r>
            <w:r>
              <w:rPr>
                <w:rStyle w:val="IndexLink"/>
              </w:rPr>
              <w:t>108</w:t>
            </w:r>
          </w:hyperlink>
        </w:p>
        <w:p>
          <w:pPr>
            <w:pStyle w:val="Contents3"/>
            <w:tabs>
              <w:tab w:val="clear" w:pos="8459"/>
              <w:tab w:val="right" w:pos="9026" w:leader="dot"/>
            </w:tabs>
            <w:rPr/>
          </w:pPr>
          <w:hyperlink w:anchor="__RefHeading___Toc1518376_581953129">
            <w:r>
              <w:rPr>
                <w:webHidden/>
                <w:rStyle w:val="IndexLink"/>
                <w:rtl w:val="true"/>
              </w:rPr>
              <w:t>استصحاب حکم تکلیفی</w:t>
            </w:r>
            <w:r>
              <w:rPr>
                <w:rStyle w:val="IndexLink"/>
                <w:rtl w:val="true"/>
              </w:rPr>
              <w:tab/>
            </w:r>
            <w:r>
              <w:rPr>
                <w:rStyle w:val="IndexLink"/>
              </w:rPr>
              <w:t>109</w:t>
            </w:r>
          </w:hyperlink>
        </w:p>
        <w:p>
          <w:pPr>
            <w:pStyle w:val="Contents3"/>
            <w:tabs>
              <w:tab w:val="clear" w:pos="8459"/>
              <w:tab w:val="right" w:pos="9026" w:leader="dot"/>
            </w:tabs>
            <w:rPr/>
          </w:pPr>
          <w:hyperlink w:anchor="__RefHeading___Toc1518378_581953129">
            <w:r>
              <w:rPr>
                <w:webHidden/>
                <w:rStyle w:val="IndexLink"/>
                <w:rtl w:val="true"/>
              </w:rPr>
              <w:t>استصحاب حکم مخصّص در عموم زمانی</w:t>
            </w:r>
            <w:r>
              <w:rPr>
                <w:rStyle w:val="IndexLink"/>
                <w:rtl w:val="true"/>
              </w:rPr>
              <w:tab/>
            </w:r>
            <w:r>
              <w:rPr>
                <w:rStyle w:val="IndexLink"/>
              </w:rPr>
              <w:t>109</w:t>
            </w:r>
          </w:hyperlink>
        </w:p>
        <w:p>
          <w:pPr>
            <w:pStyle w:val="Contents3"/>
            <w:tabs>
              <w:tab w:val="clear" w:pos="8459"/>
              <w:tab w:val="right" w:pos="9026" w:leader="dot"/>
            </w:tabs>
            <w:rPr/>
          </w:pPr>
          <w:hyperlink w:anchor="__RefHeading___Toc1518380_581953129">
            <w:r>
              <w:rPr>
                <w:webHidden/>
                <w:rStyle w:val="IndexLink"/>
                <w:rtl w:val="true"/>
              </w:rPr>
              <w:t>استصحاب حکم وضعی</w:t>
            </w:r>
            <w:r>
              <w:rPr>
                <w:rStyle w:val="IndexLink"/>
                <w:rtl w:val="true"/>
              </w:rPr>
              <w:tab/>
            </w:r>
            <w:r>
              <w:rPr>
                <w:rStyle w:val="IndexLink"/>
              </w:rPr>
              <w:t>110</w:t>
            </w:r>
          </w:hyperlink>
        </w:p>
        <w:p>
          <w:pPr>
            <w:pStyle w:val="Contents3"/>
            <w:tabs>
              <w:tab w:val="clear" w:pos="8459"/>
              <w:tab w:val="right" w:pos="9026" w:leader="dot"/>
            </w:tabs>
            <w:rPr/>
          </w:pPr>
          <w:hyperlink w:anchor="__RefHeading___Toc1518382_581953129">
            <w:r>
              <w:rPr>
                <w:webHidden/>
                <w:rStyle w:val="IndexLink"/>
                <w:rtl w:val="true"/>
              </w:rPr>
              <w:t>استصحاب حکمی</w:t>
            </w:r>
            <w:r>
              <w:rPr>
                <w:rStyle w:val="IndexLink"/>
                <w:rtl w:val="true"/>
              </w:rPr>
              <w:tab/>
            </w:r>
            <w:r>
              <w:rPr>
                <w:rStyle w:val="IndexLink"/>
              </w:rPr>
              <w:t>110</w:t>
            </w:r>
          </w:hyperlink>
        </w:p>
        <w:p>
          <w:pPr>
            <w:pStyle w:val="Contents3"/>
            <w:tabs>
              <w:tab w:val="clear" w:pos="8459"/>
              <w:tab w:val="right" w:pos="9026" w:leader="dot"/>
            </w:tabs>
            <w:rPr/>
          </w:pPr>
          <w:hyperlink w:anchor="__RefHeading___Toc1518384_581953129">
            <w:r>
              <w:rPr>
                <w:webHidden/>
                <w:rStyle w:val="IndexLink"/>
                <w:rtl w:val="true"/>
              </w:rPr>
              <w:t>استصحاب در اطراف علم اجمالی</w:t>
            </w:r>
            <w:r>
              <w:rPr>
                <w:rStyle w:val="IndexLink"/>
                <w:rtl w:val="true"/>
              </w:rPr>
              <w:tab/>
            </w:r>
            <w:r>
              <w:rPr>
                <w:rStyle w:val="IndexLink"/>
              </w:rPr>
              <w:t>110</w:t>
            </w:r>
          </w:hyperlink>
        </w:p>
        <w:p>
          <w:pPr>
            <w:pStyle w:val="Contents3"/>
            <w:tabs>
              <w:tab w:val="clear" w:pos="8459"/>
              <w:tab w:val="right" w:pos="9026" w:leader="dot"/>
            </w:tabs>
            <w:rPr/>
          </w:pPr>
          <w:hyperlink w:anchor="__RefHeading___Toc1518386_581953129">
            <w:r>
              <w:rPr>
                <w:webHidden/>
                <w:rStyle w:val="IndexLink"/>
                <w:rtl w:val="true"/>
              </w:rPr>
              <w:t>استصحاب در امور تدریجی</w:t>
            </w:r>
            <w:r>
              <w:rPr>
                <w:rStyle w:val="IndexLink"/>
                <w:rtl w:val="true"/>
              </w:rPr>
              <w:tab/>
            </w:r>
            <w:r>
              <w:rPr>
                <w:rStyle w:val="IndexLink"/>
              </w:rPr>
              <w:t>110</w:t>
            </w:r>
          </w:hyperlink>
        </w:p>
        <w:p>
          <w:pPr>
            <w:pStyle w:val="Contents3"/>
            <w:tabs>
              <w:tab w:val="clear" w:pos="8459"/>
              <w:tab w:val="right" w:pos="9026" w:leader="dot"/>
            </w:tabs>
            <w:rPr/>
          </w:pPr>
          <w:hyperlink w:anchor="__RefHeading___Toc1518388_581953129">
            <w:r>
              <w:rPr>
                <w:webHidden/>
                <w:rStyle w:val="IndexLink"/>
                <w:rtl w:val="true"/>
              </w:rPr>
              <w:t>استصحاب در زمان</w:t>
            </w:r>
            <w:r>
              <w:rPr>
                <w:rStyle w:val="IndexLink"/>
                <w:rtl w:val="true"/>
              </w:rPr>
              <w:tab/>
            </w:r>
            <w:r>
              <w:rPr>
                <w:rStyle w:val="IndexLink"/>
              </w:rPr>
              <w:t>111</w:t>
            </w:r>
          </w:hyperlink>
        </w:p>
        <w:p>
          <w:pPr>
            <w:pStyle w:val="Contents3"/>
            <w:tabs>
              <w:tab w:val="clear" w:pos="8459"/>
              <w:tab w:val="right" w:pos="9026" w:leader="dot"/>
            </w:tabs>
            <w:rPr/>
          </w:pPr>
          <w:hyperlink w:anchor="__RefHeading___Toc1518390_581953129">
            <w:r>
              <w:rPr>
                <w:webHidden/>
                <w:rStyle w:val="IndexLink"/>
                <w:rtl w:val="true"/>
              </w:rPr>
              <w:t>استصحاب در زمانیات</w:t>
            </w:r>
            <w:r>
              <w:rPr>
                <w:rStyle w:val="IndexLink"/>
                <w:rtl w:val="true"/>
              </w:rPr>
              <w:tab/>
            </w:r>
            <w:r>
              <w:rPr>
                <w:rStyle w:val="IndexLink"/>
              </w:rPr>
              <w:t>111</w:t>
            </w:r>
          </w:hyperlink>
        </w:p>
        <w:p>
          <w:pPr>
            <w:pStyle w:val="Contents3"/>
            <w:tabs>
              <w:tab w:val="clear" w:pos="8459"/>
              <w:tab w:val="right" w:pos="9026" w:leader="dot"/>
            </w:tabs>
            <w:rPr/>
          </w:pPr>
          <w:hyperlink w:anchor="__RefHeading___Toc1518392_581953129">
            <w:r>
              <w:rPr>
                <w:webHidden/>
                <w:rStyle w:val="IndexLink"/>
                <w:rtl w:val="true"/>
              </w:rPr>
              <w:t>استصحاب در شبهۀ حکمی</w:t>
            </w:r>
            <w:r>
              <w:rPr>
                <w:rStyle w:val="IndexLink"/>
                <w:rtl w:val="true"/>
              </w:rPr>
              <w:tab/>
            </w:r>
            <w:r>
              <w:rPr>
                <w:rStyle w:val="IndexLink"/>
              </w:rPr>
              <w:t>111</w:t>
            </w:r>
          </w:hyperlink>
        </w:p>
        <w:p>
          <w:pPr>
            <w:pStyle w:val="Contents3"/>
            <w:tabs>
              <w:tab w:val="clear" w:pos="8459"/>
              <w:tab w:val="right" w:pos="9026" w:leader="dot"/>
            </w:tabs>
            <w:rPr/>
          </w:pPr>
          <w:hyperlink w:anchor="__RefHeading___Toc1518394_581953129">
            <w:r>
              <w:rPr>
                <w:webHidden/>
                <w:rStyle w:val="IndexLink"/>
                <w:rtl w:val="true"/>
              </w:rPr>
              <w:t>استصحاب در شبهۀ موضوعی</w:t>
            </w:r>
            <w:r>
              <w:rPr>
                <w:rStyle w:val="IndexLink"/>
                <w:rtl w:val="true"/>
              </w:rPr>
              <w:tab/>
            </w:r>
            <w:r>
              <w:rPr>
                <w:rStyle w:val="IndexLink"/>
              </w:rPr>
              <w:t>112</w:t>
            </w:r>
          </w:hyperlink>
        </w:p>
        <w:p>
          <w:pPr>
            <w:pStyle w:val="Contents3"/>
            <w:tabs>
              <w:tab w:val="clear" w:pos="8459"/>
              <w:tab w:val="right" w:pos="9026" w:leader="dot"/>
            </w:tabs>
            <w:rPr/>
          </w:pPr>
          <w:hyperlink w:anchor="__RefHeading___Toc1518396_581953129">
            <w:r>
              <w:rPr>
                <w:webHidden/>
                <w:rStyle w:val="IndexLink"/>
                <w:rtl w:val="true"/>
              </w:rPr>
              <w:t>استصحاب سببی</w:t>
            </w:r>
            <w:r>
              <w:rPr>
                <w:rStyle w:val="IndexLink"/>
                <w:rtl w:val="true"/>
              </w:rPr>
              <w:tab/>
            </w:r>
            <w:r>
              <w:rPr>
                <w:rStyle w:val="IndexLink"/>
              </w:rPr>
              <w:t>112</w:t>
            </w:r>
          </w:hyperlink>
        </w:p>
        <w:p>
          <w:pPr>
            <w:pStyle w:val="Contents3"/>
            <w:tabs>
              <w:tab w:val="clear" w:pos="8459"/>
              <w:tab w:val="right" w:pos="9026" w:leader="dot"/>
            </w:tabs>
            <w:rPr/>
          </w:pPr>
          <w:hyperlink w:anchor="__RefHeading___Toc1518398_581953129">
            <w:r>
              <w:rPr>
                <w:webHidden/>
                <w:rStyle w:val="IndexLink"/>
                <w:rtl w:val="true"/>
              </w:rPr>
              <w:t>استصحاب صحّت هنگام شک در مانع</w:t>
            </w:r>
            <w:r>
              <w:rPr>
                <w:rStyle w:val="IndexLink"/>
                <w:rtl w:val="true"/>
              </w:rPr>
              <w:tab/>
            </w:r>
            <w:r>
              <w:rPr>
                <w:rStyle w:val="IndexLink"/>
              </w:rPr>
              <w:t>113</w:t>
            </w:r>
          </w:hyperlink>
        </w:p>
        <w:p>
          <w:pPr>
            <w:pStyle w:val="Contents3"/>
            <w:tabs>
              <w:tab w:val="clear" w:pos="8459"/>
              <w:tab w:val="right" w:pos="9026" w:leader="dot"/>
            </w:tabs>
            <w:rPr/>
          </w:pPr>
          <w:hyperlink w:anchor="__RefHeading___Toc1518400_581953129">
            <w:r>
              <w:rPr>
                <w:webHidden/>
                <w:rStyle w:val="IndexLink"/>
                <w:rtl w:val="true"/>
              </w:rPr>
              <w:t>استصحاب عدمی</w:t>
            </w:r>
            <w:r>
              <w:rPr>
                <w:rStyle w:val="IndexLink"/>
                <w:rtl w:val="true"/>
              </w:rPr>
              <w:tab/>
            </w:r>
            <w:r>
              <w:rPr>
                <w:rStyle w:val="IndexLink"/>
              </w:rPr>
              <w:t>114</w:t>
            </w:r>
          </w:hyperlink>
        </w:p>
        <w:p>
          <w:pPr>
            <w:pStyle w:val="Contents3"/>
            <w:tabs>
              <w:tab w:val="clear" w:pos="8459"/>
              <w:tab w:val="right" w:pos="9026" w:leader="dot"/>
            </w:tabs>
            <w:rPr/>
          </w:pPr>
          <w:hyperlink w:anchor="__RefHeading___Toc1518402_581953129">
            <w:r>
              <w:rPr>
                <w:webHidden/>
                <w:rStyle w:val="IndexLink"/>
                <w:rtl w:val="true"/>
              </w:rPr>
              <w:t>استصحاب قهقرایی</w:t>
            </w:r>
            <w:r>
              <w:rPr>
                <w:rStyle w:val="IndexLink"/>
                <w:rtl w:val="true"/>
              </w:rPr>
              <w:tab/>
            </w:r>
            <w:r>
              <w:rPr>
                <w:rStyle w:val="IndexLink"/>
              </w:rPr>
              <w:t>114</w:t>
            </w:r>
          </w:hyperlink>
        </w:p>
        <w:p>
          <w:pPr>
            <w:pStyle w:val="Contents3"/>
            <w:tabs>
              <w:tab w:val="clear" w:pos="8459"/>
              <w:tab w:val="right" w:pos="9026" w:leader="dot"/>
            </w:tabs>
            <w:rPr/>
          </w:pPr>
          <w:hyperlink w:anchor="__RefHeading___Toc1518404_581953129">
            <w:r>
              <w:rPr>
                <w:webHidden/>
                <w:rStyle w:val="IndexLink"/>
                <w:rtl w:val="true"/>
              </w:rPr>
              <w:t>استصحاب کلّی</w:t>
            </w:r>
            <w:r>
              <w:rPr>
                <w:rStyle w:val="IndexLink"/>
                <w:rtl w:val="true"/>
              </w:rPr>
              <w:tab/>
            </w:r>
            <w:r>
              <w:rPr>
                <w:rStyle w:val="IndexLink"/>
              </w:rPr>
              <w:t>114</w:t>
            </w:r>
          </w:hyperlink>
        </w:p>
        <w:p>
          <w:pPr>
            <w:pStyle w:val="Contents3"/>
            <w:tabs>
              <w:tab w:val="clear" w:pos="8459"/>
              <w:tab w:val="right" w:pos="9026" w:leader="dot"/>
            </w:tabs>
            <w:rPr/>
          </w:pPr>
          <w:hyperlink w:anchor="__RefHeading___Toc1518406_581953129">
            <w:r>
              <w:rPr>
                <w:webHidden/>
                <w:rStyle w:val="IndexLink"/>
                <w:rtl w:val="true"/>
              </w:rPr>
              <w:t>استصحاب مسبّبی</w:t>
            </w:r>
            <w:r>
              <w:rPr>
                <w:rStyle w:val="IndexLink"/>
                <w:rtl w:val="true"/>
              </w:rPr>
              <w:tab/>
            </w:r>
            <w:r>
              <w:rPr>
                <w:rStyle w:val="IndexLink"/>
              </w:rPr>
              <w:t>116</w:t>
            </w:r>
          </w:hyperlink>
        </w:p>
        <w:p>
          <w:pPr>
            <w:pStyle w:val="Contents3"/>
            <w:tabs>
              <w:tab w:val="clear" w:pos="8459"/>
              <w:tab w:val="right" w:pos="9026" w:leader="dot"/>
            </w:tabs>
            <w:rPr/>
          </w:pPr>
          <w:hyperlink w:anchor="__RefHeading___Toc1518408_581953129">
            <w:r>
              <w:rPr>
                <w:webHidden/>
                <w:rStyle w:val="IndexLink"/>
                <w:rtl w:val="true"/>
              </w:rPr>
              <w:t>استصحاب موضوعی</w:t>
            </w:r>
            <w:r>
              <w:rPr>
                <w:rStyle w:val="IndexLink"/>
                <w:rtl w:val="true"/>
              </w:rPr>
              <w:tab/>
            </w:r>
            <w:r>
              <w:rPr>
                <w:rStyle w:val="IndexLink"/>
              </w:rPr>
              <w:t>116</w:t>
            </w:r>
          </w:hyperlink>
        </w:p>
        <w:p>
          <w:pPr>
            <w:pStyle w:val="Contents3"/>
            <w:tabs>
              <w:tab w:val="clear" w:pos="8459"/>
              <w:tab w:val="right" w:pos="9026" w:leader="dot"/>
            </w:tabs>
            <w:rPr/>
          </w:pPr>
          <w:hyperlink w:anchor="__RefHeading___Toc1518410_581953129">
            <w:r>
              <w:rPr>
                <w:webHidden/>
                <w:rStyle w:val="IndexLink"/>
                <w:rtl w:val="true"/>
              </w:rPr>
              <w:t>استصحاب وجودی</w:t>
            </w:r>
            <w:r>
              <w:rPr>
                <w:rStyle w:val="IndexLink"/>
                <w:rtl w:val="true"/>
              </w:rPr>
              <w:tab/>
            </w:r>
            <w:r>
              <w:rPr>
                <w:rStyle w:val="IndexLink"/>
              </w:rPr>
              <w:t>116</w:t>
            </w:r>
          </w:hyperlink>
        </w:p>
        <w:p>
          <w:pPr>
            <w:pStyle w:val="Contents2"/>
            <w:tabs>
              <w:tab w:val="clear" w:pos="8743"/>
              <w:tab w:val="right" w:pos="9026" w:leader="dot"/>
            </w:tabs>
            <w:rPr/>
          </w:pPr>
          <w:hyperlink w:anchor="__RefHeading___Toc1518412_581953129">
            <w:r>
              <w:rPr>
                <w:webHidden/>
                <w:rStyle w:val="IndexLink"/>
                <w:rtl w:val="true"/>
              </w:rPr>
              <w:t>استصلاح</w:t>
            </w:r>
            <w:r>
              <w:rPr>
                <w:rStyle w:val="IndexLink"/>
                <w:rtl w:val="true"/>
              </w:rPr>
              <w:tab/>
            </w:r>
            <w:r>
              <w:rPr>
                <w:rStyle w:val="IndexLink"/>
              </w:rPr>
              <w:t>117</w:t>
            </w:r>
          </w:hyperlink>
        </w:p>
        <w:p>
          <w:pPr>
            <w:pStyle w:val="Contents2"/>
            <w:tabs>
              <w:tab w:val="clear" w:pos="8743"/>
              <w:tab w:val="right" w:pos="9026" w:leader="dot"/>
            </w:tabs>
            <w:rPr/>
          </w:pPr>
          <w:hyperlink w:anchor="__RefHeading___Toc1518414_581953129">
            <w:r>
              <w:rPr>
                <w:webHidden/>
                <w:rStyle w:val="IndexLink"/>
                <w:rtl w:val="true"/>
              </w:rPr>
              <w:t>استعمال</w:t>
            </w:r>
            <w:r>
              <w:rPr>
                <w:rStyle w:val="IndexLink"/>
                <w:rtl w:val="true"/>
              </w:rPr>
              <w:tab/>
            </w:r>
            <w:r>
              <w:rPr>
                <w:rStyle w:val="IndexLink"/>
              </w:rPr>
              <w:t>117</w:t>
            </w:r>
          </w:hyperlink>
        </w:p>
        <w:p>
          <w:pPr>
            <w:pStyle w:val="Contents3"/>
            <w:tabs>
              <w:tab w:val="clear" w:pos="8459"/>
              <w:tab w:val="right" w:pos="9026" w:leader="dot"/>
            </w:tabs>
            <w:rPr/>
          </w:pPr>
          <w:hyperlink w:anchor="__RefHeading___Toc1518416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518418_581953129">
            <w:r>
              <w:rPr>
                <w:webHidden/>
                <w:rStyle w:val="IndexLink"/>
                <w:rtl w:val="true"/>
              </w:rPr>
              <w:t>استعمال حقیقی</w:t>
            </w:r>
            <w:r>
              <w:rPr>
                <w:rStyle w:val="IndexLink"/>
                <w:rtl w:val="true"/>
              </w:rPr>
              <w:tab/>
            </w:r>
            <w:r>
              <w:rPr>
                <w:rStyle w:val="IndexLink"/>
              </w:rPr>
              <w:t>117</w:t>
            </w:r>
          </w:hyperlink>
        </w:p>
        <w:p>
          <w:pPr>
            <w:pStyle w:val="Contents3"/>
            <w:tabs>
              <w:tab w:val="clear" w:pos="8459"/>
              <w:tab w:val="right" w:pos="9026" w:leader="dot"/>
            </w:tabs>
            <w:rPr/>
          </w:pPr>
          <w:hyperlink w:anchor="__RefHeading___Toc1518420_581953129">
            <w:r>
              <w:rPr>
                <w:webHidden/>
                <w:rStyle w:val="IndexLink"/>
                <w:rtl w:val="true"/>
              </w:rPr>
              <w:t>استعمال لفظ در بیش از یک معنی</w:t>
            </w:r>
            <w:r>
              <w:rPr>
                <w:rStyle w:val="IndexLink"/>
                <w:rtl w:val="true"/>
              </w:rPr>
              <w:tab/>
            </w:r>
            <w:r>
              <w:rPr>
                <w:rStyle w:val="IndexLink"/>
              </w:rPr>
              <w:t>118</w:t>
            </w:r>
          </w:hyperlink>
        </w:p>
        <w:p>
          <w:pPr>
            <w:pStyle w:val="Contents3"/>
            <w:tabs>
              <w:tab w:val="clear" w:pos="8459"/>
              <w:tab w:val="right" w:pos="9026" w:leader="dot"/>
            </w:tabs>
            <w:rPr/>
          </w:pPr>
          <w:hyperlink w:anchor="__RefHeading___Toc1518422_581953129">
            <w:r>
              <w:rPr>
                <w:webHidden/>
                <w:rStyle w:val="IndexLink"/>
                <w:rtl w:val="true"/>
              </w:rPr>
              <w:t>استعمال مجازی</w:t>
            </w:r>
            <w:r>
              <w:rPr>
                <w:rStyle w:val="IndexLink"/>
                <w:rtl w:val="true"/>
              </w:rPr>
              <w:tab/>
            </w:r>
            <w:r>
              <w:rPr>
                <w:rStyle w:val="IndexLink"/>
              </w:rPr>
              <w:t>118</w:t>
            </w:r>
          </w:hyperlink>
        </w:p>
        <w:p>
          <w:pPr>
            <w:pStyle w:val="Contents2"/>
            <w:tabs>
              <w:tab w:val="clear" w:pos="8743"/>
              <w:tab w:val="right" w:pos="9026" w:leader="dot"/>
            </w:tabs>
            <w:rPr/>
          </w:pPr>
          <w:hyperlink w:anchor="__RefHeading___Toc1518424_581953129">
            <w:r>
              <w:rPr>
                <w:webHidden/>
                <w:rStyle w:val="IndexLink"/>
                <w:rtl w:val="true"/>
              </w:rPr>
              <w:t>استلزامات عقلی</w:t>
            </w:r>
            <w:r>
              <w:rPr>
                <w:rStyle w:val="IndexLink"/>
                <w:rtl w:val="true"/>
              </w:rPr>
              <w:tab/>
            </w:r>
            <w:r>
              <w:rPr>
                <w:rStyle w:val="IndexLink"/>
              </w:rPr>
              <w:t>118</w:t>
            </w:r>
          </w:hyperlink>
        </w:p>
        <w:p>
          <w:pPr>
            <w:pStyle w:val="Contents2"/>
            <w:tabs>
              <w:tab w:val="clear" w:pos="8743"/>
              <w:tab w:val="right" w:pos="9026" w:leader="dot"/>
            </w:tabs>
            <w:rPr/>
          </w:pPr>
          <w:hyperlink w:anchor="__RefHeading___Toc1518426_581953129">
            <w:r>
              <w:rPr>
                <w:webHidden/>
                <w:rStyle w:val="IndexLink"/>
                <w:rtl w:val="true"/>
              </w:rPr>
              <w:t>استنباط</w:t>
            </w:r>
            <w:r>
              <w:rPr>
                <w:rStyle w:val="IndexLink"/>
                <w:rtl w:val="true"/>
              </w:rPr>
              <w:tab/>
            </w:r>
            <w:r>
              <w:rPr>
                <w:rStyle w:val="IndexLink"/>
              </w:rPr>
              <w:t>119</w:t>
            </w:r>
          </w:hyperlink>
        </w:p>
        <w:p>
          <w:pPr>
            <w:pStyle w:val="Contents2"/>
            <w:tabs>
              <w:tab w:val="clear" w:pos="8743"/>
              <w:tab w:val="right" w:pos="9026" w:leader="dot"/>
            </w:tabs>
            <w:rPr/>
          </w:pPr>
          <w:hyperlink w:anchor="__RefHeading___Toc1518428_581953129">
            <w:r>
              <w:rPr>
                <w:webHidden/>
                <w:rStyle w:val="IndexLink"/>
                <w:rtl w:val="true"/>
              </w:rPr>
              <w:t>اسم جنس</w:t>
            </w:r>
            <w:r>
              <w:rPr>
                <w:rStyle w:val="IndexLink"/>
                <w:rtl w:val="true"/>
              </w:rPr>
              <w:tab/>
            </w:r>
            <w:r>
              <w:rPr>
                <w:rStyle w:val="IndexLink"/>
              </w:rPr>
              <w:t>119</w:t>
            </w:r>
          </w:hyperlink>
        </w:p>
        <w:p>
          <w:pPr>
            <w:pStyle w:val="Contents2"/>
            <w:tabs>
              <w:tab w:val="clear" w:pos="8743"/>
              <w:tab w:val="right" w:pos="9026" w:leader="dot"/>
            </w:tabs>
            <w:rPr/>
          </w:pPr>
          <w:hyperlink w:anchor="__RefHeading___Toc1518430_581953129">
            <w:r>
              <w:rPr>
                <w:webHidden/>
                <w:rStyle w:val="IndexLink"/>
                <w:rtl w:val="true"/>
              </w:rPr>
              <w:t>اشتراک</w:t>
            </w:r>
            <w:r>
              <w:rPr>
                <w:rStyle w:val="IndexLink"/>
                <w:rtl w:val="true"/>
              </w:rPr>
              <w:tab/>
            </w:r>
            <w:r>
              <w:rPr>
                <w:rStyle w:val="IndexLink"/>
              </w:rPr>
              <w:t>119</w:t>
            </w:r>
          </w:hyperlink>
        </w:p>
        <w:p>
          <w:pPr>
            <w:pStyle w:val="Contents3"/>
            <w:tabs>
              <w:tab w:val="clear" w:pos="8459"/>
              <w:tab w:val="right" w:pos="9026" w:leader="dot"/>
            </w:tabs>
            <w:rPr/>
          </w:pPr>
          <w:hyperlink w:anchor="__RefHeading___Toc1518432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518434_581953129">
            <w:r>
              <w:rPr>
                <w:webHidden/>
                <w:rStyle w:val="IndexLink"/>
                <w:rtl w:val="true"/>
              </w:rPr>
              <w:t>اشتراک لفظی</w:t>
            </w:r>
            <w:r>
              <w:rPr>
                <w:rStyle w:val="IndexLink"/>
                <w:rtl w:val="true"/>
              </w:rPr>
              <w:tab/>
            </w:r>
            <w:r>
              <w:rPr>
                <w:rStyle w:val="IndexLink"/>
              </w:rPr>
              <w:t>120</w:t>
            </w:r>
          </w:hyperlink>
        </w:p>
        <w:p>
          <w:pPr>
            <w:pStyle w:val="Contents3"/>
            <w:tabs>
              <w:tab w:val="clear" w:pos="8459"/>
              <w:tab w:val="right" w:pos="9026" w:leader="dot"/>
            </w:tabs>
            <w:rPr/>
          </w:pPr>
          <w:hyperlink w:anchor="__RefHeading___Toc1518436_581953129">
            <w:r>
              <w:rPr>
                <w:webHidden/>
                <w:rStyle w:val="IndexLink"/>
                <w:rtl w:val="true"/>
              </w:rPr>
              <w:t>اشتراک معنوی</w:t>
            </w:r>
            <w:r>
              <w:rPr>
                <w:rStyle w:val="IndexLink"/>
                <w:rtl w:val="true"/>
              </w:rPr>
              <w:tab/>
            </w:r>
            <w:r>
              <w:rPr>
                <w:rStyle w:val="IndexLink"/>
              </w:rPr>
              <w:t>120</w:t>
            </w:r>
          </w:hyperlink>
        </w:p>
        <w:p>
          <w:pPr>
            <w:pStyle w:val="Contents2"/>
            <w:tabs>
              <w:tab w:val="clear" w:pos="8743"/>
              <w:tab w:val="right" w:pos="9026" w:leader="dot"/>
            </w:tabs>
            <w:rPr/>
          </w:pPr>
          <w:hyperlink w:anchor="__RefHeading___Toc1518438_581953129">
            <w:r>
              <w:rPr>
                <w:webHidden/>
                <w:rStyle w:val="IndexLink"/>
                <w:rtl w:val="true"/>
              </w:rPr>
              <w:t>اصل</w:t>
            </w:r>
            <w:r>
              <w:rPr>
                <w:rStyle w:val="IndexLink"/>
                <w:rtl w:val="true"/>
              </w:rPr>
              <w:tab/>
            </w:r>
            <w:r>
              <w:rPr>
                <w:rStyle w:val="IndexLink"/>
              </w:rPr>
              <w:t>121</w:t>
            </w:r>
          </w:hyperlink>
        </w:p>
        <w:p>
          <w:pPr>
            <w:pStyle w:val="Contents3"/>
            <w:tabs>
              <w:tab w:val="clear" w:pos="8459"/>
              <w:tab w:val="right" w:pos="9026" w:leader="dot"/>
            </w:tabs>
            <w:rPr/>
          </w:pPr>
          <w:hyperlink w:anchor="__RefHeading___Toc1518440_58195312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518442_581953129">
            <w:r>
              <w:rPr>
                <w:webHidden/>
                <w:rStyle w:val="IndexLink"/>
                <w:rtl w:val="true"/>
              </w:rPr>
              <w:t>اصل اباحه</w:t>
            </w:r>
            <w:r>
              <w:rPr>
                <w:rStyle w:val="IndexLink"/>
                <w:rtl w:val="true"/>
              </w:rPr>
              <w:tab/>
            </w:r>
            <w:r>
              <w:rPr>
                <w:rStyle w:val="IndexLink"/>
              </w:rPr>
              <w:t>121</w:t>
            </w:r>
          </w:hyperlink>
        </w:p>
        <w:p>
          <w:pPr>
            <w:pStyle w:val="Contents3"/>
            <w:tabs>
              <w:tab w:val="clear" w:pos="8459"/>
              <w:tab w:val="right" w:pos="9026" w:leader="dot"/>
            </w:tabs>
            <w:rPr/>
          </w:pPr>
          <w:hyperlink w:anchor="__RefHeading___Toc1518444_581953129">
            <w:r>
              <w:rPr>
                <w:webHidden/>
                <w:rStyle w:val="IndexLink"/>
                <w:rtl w:val="true"/>
              </w:rPr>
              <w:t>اصل اباحۀ شرعی</w:t>
            </w:r>
            <w:r>
              <w:rPr>
                <w:rStyle w:val="IndexLink"/>
                <w:rtl w:val="true"/>
              </w:rPr>
              <w:tab/>
            </w:r>
            <w:r>
              <w:rPr>
                <w:rStyle w:val="IndexLink"/>
              </w:rPr>
              <w:t>123</w:t>
            </w:r>
          </w:hyperlink>
        </w:p>
        <w:p>
          <w:pPr>
            <w:pStyle w:val="Contents3"/>
            <w:tabs>
              <w:tab w:val="clear" w:pos="8459"/>
              <w:tab w:val="right" w:pos="9026" w:leader="dot"/>
            </w:tabs>
            <w:rPr/>
          </w:pPr>
          <w:hyperlink w:anchor="__RefHeading___Toc1518446_581953129">
            <w:r>
              <w:rPr>
                <w:webHidden/>
                <w:rStyle w:val="IndexLink"/>
                <w:rtl w:val="true"/>
              </w:rPr>
              <w:t>اصل اباحۀ عقلی</w:t>
            </w:r>
            <w:r>
              <w:rPr>
                <w:rStyle w:val="IndexLink"/>
                <w:rtl w:val="true"/>
              </w:rPr>
              <w:tab/>
            </w:r>
            <w:r>
              <w:rPr>
                <w:rStyle w:val="IndexLink"/>
              </w:rPr>
              <w:t>123</w:t>
            </w:r>
          </w:hyperlink>
        </w:p>
        <w:p>
          <w:pPr>
            <w:pStyle w:val="Contents3"/>
            <w:tabs>
              <w:tab w:val="clear" w:pos="8459"/>
              <w:tab w:val="right" w:pos="9026" w:leader="dot"/>
            </w:tabs>
            <w:rPr/>
          </w:pPr>
          <w:hyperlink w:anchor="__RefHeading___Toc1518448_581953129">
            <w:r>
              <w:rPr>
                <w:webHidden/>
                <w:rStyle w:val="IndexLink"/>
                <w:rtl w:val="true"/>
              </w:rPr>
              <w:t>اصل اجتهادی</w:t>
            </w:r>
            <w:r>
              <w:rPr>
                <w:rStyle w:val="IndexLink"/>
                <w:rtl w:val="true"/>
              </w:rPr>
              <w:tab/>
            </w:r>
            <w:r>
              <w:rPr>
                <w:rStyle w:val="IndexLink"/>
              </w:rPr>
              <w:t>123</w:t>
            </w:r>
          </w:hyperlink>
        </w:p>
        <w:p>
          <w:pPr>
            <w:pStyle w:val="Contents3"/>
            <w:tabs>
              <w:tab w:val="clear" w:pos="8459"/>
              <w:tab w:val="right" w:pos="9026" w:leader="dot"/>
            </w:tabs>
            <w:rPr/>
          </w:pPr>
          <w:hyperlink w:anchor="__RefHeading___Toc1518450_581953129">
            <w:r>
              <w:rPr>
                <w:webHidden/>
                <w:rStyle w:val="IndexLink"/>
                <w:rtl w:val="true"/>
              </w:rPr>
              <w:t>اصل احتیاط</w:t>
            </w:r>
            <w:r>
              <w:rPr>
                <w:rStyle w:val="IndexLink"/>
                <w:rtl w:val="true"/>
              </w:rPr>
              <w:tab/>
            </w:r>
            <w:r>
              <w:rPr>
                <w:rStyle w:val="IndexLink"/>
              </w:rPr>
              <w:t>123</w:t>
            </w:r>
          </w:hyperlink>
        </w:p>
        <w:p>
          <w:pPr>
            <w:pStyle w:val="Contents3"/>
            <w:tabs>
              <w:tab w:val="clear" w:pos="8459"/>
              <w:tab w:val="right" w:pos="9026" w:leader="dot"/>
            </w:tabs>
            <w:rPr/>
          </w:pPr>
          <w:hyperlink w:anchor="__RefHeading___Toc1518452_581953129">
            <w:r>
              <w:rPr>
                <w:webHidden/>
                <w:rStyle w:val="IndexLink"/>
                <w:rtl w:val="true"/>
              </w:rPr>
              <w:t>اصل اشتغال</w:t>
            </w:r>
            <w:r>
              <w:rPr>
                <w:rStyle w:val="IndexLink"/>
                <w:rtl w:val="true"/>
              </w:rPr>
              <w:tab/>
            </w:r>
            <w:r>
              <w:rPr>
                <w:rStyle w:val="IndexLink"/>
              </w:rPr>
              <w:t>124</w:t>
            </w:r>
          </w:hyperlink>
        </w:p>
        <w:p>
          <w:pPr>
            <w:pStyle w:val="Contents3"/>
            <w:tabs>
              <w:tab w:val="clear" w:pos="8459"/>
              <w:tab w:val="right" w:pos="9026" w:leader="dot"/>
            </w:tabs>
            <w:rPr/>
          </w:pPr>
          <w:hyperlink w:anchor="__RefHeading___Toc1518454_581953129">
            <w:r>
              <w:rPr>
                <w:webHidden/>
                <w:rStyle w:val="IndexLink"/>
                <w:rtl w:val="true"/>
              </w:rPr>
              <w:t>اصل اطلاق</w:t>
            </w:r>
            <w:r>
              <w:rPr>
                <w:rStyle w:val="IndexLink"/>
                <w:rtl w:val="true"/>
              </w:rPr>
              <w:tab/>
            </w:r>
            <w:r>
              <w:rPr>
                <w:rStyle w:val="IndexLink"/>
              </w:rPr>
              <w:t>124</w:t>
            </w:r>
          </w:hyperlink>
        </w:p>
        <w:p>
          <w:pPr>
            <w:pStyle w:val="Contents3"/>
            <w:tabs>
              <w:tab w:val="clear" w:pos="8459"/>
              <w:tab w:val="right" w:pos="9026" w:leader="dot"/>
            </w:tabs>
            <w:rPr/>
          </w:pPr>
          <w:hyperlink w:anchor="__RefHeading___Toc1518456_581953129">
            <w:r>
              <w:rPr>
                <w:webHidden/>
                <w:rStyle w:val="IndexLink"/>
                <w:rtl w:val="true"/>
              </w:rPr>
              <w:t>اصل برائت</w:t>
            </w:r>
            <w:r>
              <w:rPr>
                <w:rStyle w:val="IndexLink"/>
                <w:rtl w:val="true"/>
              </w:rPr>
              <w:tab/>
            </w:r>
            <w:r>
              <w:rPr>
                <w:rStyle w:val="IndexLink"/>
              </w:rPr>
              <w:t>125</w:t>
            </w:r>
          </w:hyperlink>
        </w:p>
        <w:p>
          <w:pPr>
            <w:pStyle w:val="Contents3"/>
            <w:tabs>
              <w:tab w:val="clear" w:pos="8459"/>
              <w:tab w:val="right" w:pos="9026" w:leader="dot"/>
            </w:tabs>
            <w:rPr/>
          </w:pPr>
          <w:hyperlink w:anchor="__RefHeading___Toc1518458_581953129">
            <w:r>
              <w:rPr>
                <w:webHidden/>
                <w:rStyle w:val="IndexLink"/>
                <w:rtl w:val="true"/>
              </w:rPr>
              <w:t>اصل تأخّر حادث</w:t>
            </w:r>
            <w:r>
              <w:rPr>
                <w:rStyle w:val="IndexLink"/>
                <w:rtl w:val="true"/>
              </w:rPr>
              <w:tab/>
            </w:r>
            <w:r>
              <w:rPr>
                <w:rStyle w:val="IndexLink"/>
              </w:rPr>
              <w:t>125</w:t>
            </w:r>
          </w:hyperlink>
        </w:p>
        <w:p>
          <w:pPr>
            <w:pStyle w:val="Contents3"/>
            <w:tabs>
              <w:tab w:val="clear" w:pos="8459"/>
              <w:tab w:val="right" w:pos="9026" w:leader="dot"/>
            </w:tabs>
            <w:rPr/>
          </w:pPr>
          <w:hyperlink w:anchor="__RefHeading___Toc1518460_581953129">
            <w:r>
              <w:rPr>
                <w:webHidden/>
                <w:rStyle w:val="IndexLink"/>
                <w:rtl w:val="true"/>
              </w:rPr>
              <w:t>اصل تخییر</w:t>
            </w:r>
            <w:r>
              <w:rPr>
                <w:rStyle w:val="IndexLink"/>
                <w:rtl w:val="true"/>
              </w:rPr>
              <w:tab/>
            </w:r>
            <w:r>
              <w:rPr>
                <w:rStyle w:val="IndexLink"/>
              </w:rPr>
              <w:t>126</w:t>
            </w:r>
          </w:hyperlink>
        </w:p>
        <w:p>
          <w:pPr>
            <w:pStyle w:val="Contents3"/>
            <w:tabs>
              <w:tab w:val="clear" w:pos="8459"/>
              <w:tab w:val="right" w:pos="9026" w:leader="dot"/>
            </w:tabs>
            <w:rPr/>
          </w:pPr>
          <w:hyperlink w:anchor="__RefHeading___Toc1518462_581953129">
            <w:r>
              <w:rPr>
                <w:webHidden/>
                <w:rStyle w:val="IndexLink"/>
                <w:rtl w:val="true"/>
              </w:rPr>
              <w:t>اصل تطابق</w:t>
            </w:r>
            <w:r>
              <w:rPr>
                <w:rStyle w:val="IndexLink"/>
                <w:rtl w:val="true"/>
              </w:rPr>
              <w:tab/>
            </w:r>
            <w:r>
              <w:rPr>
                <w:rStyle w:val="IndexLink"/>
              </w:rPr>
              <w:t>128</w:t>
            </w:r>
          </w:hyperlink>
        </w:p>
        <w:p>
          <w:pPr>
            <w:pStyle w:val="Contents3"/>
            <w:tabs>
              <w:tab w:val="clear" w:pos="8459"/>
              <w:tab w:val="right" w:pos="9026" w:leader="dot"/>
            </w:tabs>
            <w:rPr/>
          </w:pPr>
          <w:hyperlink w:anchor="__RefHeading___Toc1518464_581953129">
            <w:r>
              <w:rPr>
                <w:webHidden/>
                <w:rStyle w:val="IndexLink"/>
                <w:rtl w:val="true"/>
              </w:rPr>
              <w:t>اصل تعیین</w:t>
            </w:r>
            <w:r>
              <w:rPr>
                <w:rStyle w:val="IndexLink"/>
                <w:rtl w:val="true"/>
              </w:rPr>
              <w:tab/>
            </w:r>
            <w:r>
              <w:rPr>
                <w:rStyle w:val="IndexLink"/>
              </w:rPr>
              <w:t>129</w:t>
            </w:r>
          </w:hyperlink>
        </w:p>
        <w:p>
          <w:pPr>
            <w:pStyle w:val="Contents3"/>
            <w:tabs>
              <w:tab w:val="clear" w:pos="8459"/>
              <w:tab w:val="right" w:pos="9026" w:leader="dot"/>
            </w:tabs>
            <w:rPr/>
          </w:pPr>
          <w:hyperlink w:anchor="__RefHeading___Toc1518466_581953129">
            <w:r>
              <w:rPr>
                <w:webHidden/>
                <w:rStyle w:val="IndexLink"/>
                <w:rtl w:val="true"/>
              </w:rPr>
              <w:t>اصل تنزیلی</w:t>
            </w:r>
            <w:r>
              <w:rPr>
                <w:rStyle w:val="IndexLink"/>
                <w:rtl w:val="true"/>
              </w:rPr>
              <w:tab/>
            </w:r>
            <w:r>
              <w:rPr>
                <w:rStyle w:val="IndexLink"/>
              </w:rPr>
              <w:t>129</w:t>
            </w:r>
          </w:hyperlink>
        </w:p>
        <w:p>
          <w:pPr>
            <w:pStyle w:val="Contents3"/>
            <w:tabs>
              <w:tab w:val="clear" w:pos="8459"/>
              <w:tab w:val="right" w:pos="9026" w:leader="dot"/>
            </w:tabs>
            <w:rPr/>
          </w:pPr>
          <w:hyperlink w:anchor="__RefHeading___Toc1518468_581953129">
            <w:r>
              <w:rPr>
                <w:webHidden/>
                <w:rStyle w:val="IndexLink"/>
                <w:rtl w:val="true"/>
              </w:rPr>
              <w:t>اصل ثبات</w:t>
            </w:r>
            <w:r>
              <w:rPr>
                <w:rStyle w:val="IndexLink"/>
                <w:rtl w:val="true"/>
              </w:rPr>
              <w:tab/>
            </w:r>
            <w:r>
              <w:rPr>
                <w:rStyle w:val="IndexLink"/>
              </w:rPr>
              <w:t>129</w:t>
            </w:r>
          </w:hyperlink>
        </w:p>
        <w:p>
          <w:pPr>
            <w:pStyle w:val="Contents3"/>
            <w:tabs>
              <w:tab w:val="clear" w:pos="8459"/>
              <w:tab w:val="right" w:pos="9026" w:leader="dot"/>
            </w:tabs>
            <w:rPr/>
          </w:pPr>
          <w:hyperlink w:anchor="__RefHeading___Toc1518470_581953129">
            <w:r>
              <w:rPr>
                <w:webHidden/>
                <w:rStyle w:val="IndexLink"/>
                <w:rtl w:val="true"/>
              </w:rPr>
              <w:t>اصل حسّ</w:t>
            </w:r>
            <w:r>
              <w:rPr>
                <w:rStyle w:val="IndexLink"/>
                <w:rtl w:val="true"/>
              </w:rPr>
              <w:tab/>
            </w:r>
            <w:r>
              <w:rPr>
                <w:rStyle w:val="IndexLink"/>
              </w:rPr>
              <w:t>130</w:t>
            </w:r>
          </w:hyperlink>
        </w:p>
        <w:p>
          <w:pPr>
            <w:pStyle w:val="Contents3"/>
            <w:tabs>
              <w:tab w:val="clear" w:pos="8459"/>
              <w:tab w:val="right" w:pos="9026" w:leader="dot"/>
            </w:tabs>
            <w:rPr/>
          </w:pPr>
          <w:hyperlink w:anchor="__RefHeading___Toc1518472_581953129">
            <w:r>
              <w:rPr>
                <w:webHidden/>
                <w:rStyle w:val="IndexLink"/>
                <w:rtl w:val="true"/>
              </w:rPr>
              <w:t>اصل حظر</w:t>
            </w:r>
            <w:r>
              <w:rPr>
                <w:rStyle w:val="IndexLink"/>
                <w:rtl w:val="true"/>
              </w:rPr>
              <w:tab/>
            </w:r>
            <w:r>
              <w:rPr>
                <w:rStyle w:val="IndexLink"/>
              </w:rPr>
              <w:t>131</w:t>
            </w:r>
          </w:hyperlink>
        </w:p>
        <w:p>
          <w:pPr>
            <w:pStyle w:val="Contents3"/>
            <w:tabs>
              <w:tab w:val="clear" w:pos="8459"/>
              <w:tab w:val="right" w:pos="9026" w:leader="dot"/>
            </w:tabs>
            <w:rPr/>
          </w:pPr>
          <w:hyperlink w:anchor="__RefHeading___Toc1518474_581953129">
            <w:r>
              <w:rPr>
                <w:webHidden/>
                <w:rStyle w:val="IndexLink"/>
                <w:rtl w:val="true"/>
              </w:rPr>
              <w:t>اصل حقیقت</w:t>
            </w:r>
            <w:r>
              <w:rPr>
                <w:rStyle w:val="IndexLink"/>
                <w:rtl w:val="true"/>
              </w:rPr>
              <w:tab/>
            </w:r>
            <w:r>
              <w:rPr>
                <w:rStyle w:val="IndexLink"/>
              </w:rPr>
              <w:t>132</w:t>
            </w:r>
          </w:hyperlink>
        </w:p>
        <w:p>
          <w:pPr>
            <w:pStyle w:val="Contents3"/>
            <w:tabs>
              <w:tab w:val="clear" w:pos="8459"/>
              <w:tab w:val="right" w:pos="9026" w:leader="dot"/>
            </w:tabs>
            <w:rPr/>
          </w:pPr>
          <w:hyperlink w:anchor="__RefHeading___Toc1518476_581953129">
            <w:r>
              <w:rPr>
                <w:webHidden/>
                <w:rStyle w:val="IndexLink"/>
                <w:rtl w:val="true"/>
              </w:rPr>
              <w:t>اصل حلیت</w:t>
            </w:r>
            <w:r>
              <w:rPr>
                <w:rStyle w:val="IndexLink"/>
                <w:rtl w:val="true"/>
              </w:rPr>
              <w:tab/>
            </w:r>
            <w:r>
              <w:rPr>
                <w:rStyle w:val="IndexLink"/>
              </w:rPr>
              <w:t>132</w:t>
            </w:r>
          </w:hyperlink>
        </w:p>
        <w:p>
          <w:pPr>
            <w:pStyle w:val="Contents3"/>
            <w:tabs>
              <w:tab w:val="clear" w:pos="8459"/>
              <w:tab w:val="right" w:pos="9026" w:leader="dot"/>
            </w:tabs>
            <w:rPr/>
          </w:pPr>
          <w:hyperlink w:anchor="__RefHeading___Toc1518478_581953129">
            <w:r>
              <w:rPr>
                <w:webHidden/>
                <w:rStyle w:val="IndexLink"/>
                <w:rtl w:val="true"/>
              </w:rPr>
              <w:t>اصل شرعی</w:t>
            </w:r>
            <w:r>
              <w:rPr>
                <w:rStyle w:val="IndexLink"/>
                <w:rtl w:val="true"/>
              </w:rPr>
              <w:tab/>
            </w:r>
            <w:r>
              <w:rPr>
                <w:rStyle w:val="IndexLink"/>
              </w:rPr>
              <w:t>132</w:t>
            </w:r>
          </w:hyperlink>
        </w:p>
        <w:p>
          <w:pPr>
            <w:pStyle w:val="Contents3"/>
            <w:tabs>
              <w:tab w:val="clear" w:pos="8459"/>
              <w:tab w:val="right" w:pos="9026" w:leader="dot"/>
            </w:tabs>
            <w:rPr/>
          </w:pPr>
          <w:hyperlink w:anchor="__RefHeading___Toc1518480_581953129">
            <w:r>
              <w:rPr>
                <w:webHidden/>
                <w:rStyle w:val="IndexLink"/>
                <w:rtl w:val="true"/>
              </w:rPr>
              <w:t>اصل صحّت</w:t>
            </w:r>
            <w:r>
              <w:rPr>
                <w:rStyle w:val="IndexLink"/>
                <w:rtl w:val="true"/>
              </w:rPr>
              <w:tab/>
            </w:r>
            <w:r>
              <w:rPr>
                <w:rStyle w:val="IndexLink"/>
              </w:rPr>
              <w:t>132</w:t>
            </w:r>
          </w:hyperlink>
        </w:p>
        <w:p>
          <w:pPr>
            <w:pStyle w:val="Contents3"/>
            <w:tabs>
              <w:tab w:val="clear" w:pos="8459"/>
              <w:tab w:val="right" w:pos="9026" w:leader="dot"/>
            </w:tabs>
            <w:rPr/>
          </w:pPr>
          <w:hyperlink w:anchor="__RefHeading___Toc1518482_581953129">
            <w:r>
              <w:rPr>
                <w:webHidden/>
                <w:rStyle w:val="IndexLink"/>
                <w:rtl w:val="true"/>
              </w:rPr>
              <w:t>اصل طهارت</w:t>
            </w:r>
            <w:r>
              <w:rPr>
                <w:rStyle w:val="IndexLink"/>
                <w:rtl w:val="true"/>
              </w:rPr>
              <w:tab/>
            </w:r>
            <w:r>
              <w:rPr>
                <w:rStyle w:val="IndexLink"/>
              </w:rPr>
              <w:t>134</w:t>
            </w:r>
          </w:hyperlink>
        </w:p>
        <w:p>
          <w:pPr>
            <w:pStyle w:val="Contents3"/>
            <w:tabs>
              <w:tab w:val="clear" w:pos="8459"/>
              <w:tab w:val="right" w:pos="9026" w:leader="dot"/>
            </w:tabs>
            <w:rPr/>
          </w:pPr>
          <w:hyperlink w:anchor="__RefHeading___Toc1518484_581953129">
            <w:r>
              <w:rPr>
                <w:webHidden/>
                <w:rStyle w:val="IndexLink"/>
                <w:rtl w:val="true"/>
              </w:rPr>
              <w:t>اصل ظهور</w:t>
            </w:r>
            <w:r>
              <w:rPr>
                <w:rStyle w:val="IndexLink"/>
                <w:rtl w:val="true"/>
              </w:rPr>
              <w:tab/>
            </w:r>
            <w:r>
              <w:rPr>
                <w:rStyle w:val="IndexLink"/>
              </w:rPr>
              <w:t>135</w:t>
            </w:r>
          </w:hyperlink>
        </w:p>
        <w:p>
          <w:pPr>
            <w:pStyle w:val="Contents3"/>
            <w:tabs>
              <w:tab w:val="clear" w:pos="8459"/>
              <w:tab w:val="right" w:pos="9026" w:leader="dot"/>
            </w:tabs>
            <w:rPr/>
          </w:pPr>
          <w:hyperlink w:anchor="__RefHeading___Toc1518486_581953129">
            <w:r>
              <w:rPr>
                <w:webHidden/>
                <w:rStyle w:val="IndexLink"/>
                <w:rtl w:val="true"/>
              </w:rPr>
              <w:t>اصل عدم</w:t>
            </w:r>
            <w:r>
              <w:rPr>
                <w:rStyle w:val="IndexLink"/>
                <w:rtl w:val="true"/>
              </w:rPr>
              <w:tab/>
            </w:r>
            <w:r>
              <w:rPr>
                <w:rStyle w:val="IndexLink"/>
              </w:rPr>
              <w:t>136</w:t>
            </w:r>
          </w:hyperlink>
        </w:p>
        <w:p>
          <w:pPr>
            <w:pStyle w:val="Contents4"/>
            <w:tabs>
              <w:tab w:val="clear" w:pos="8176"/>
              <w:tab w:val="right" w:pos="9026" w:leader="dot"/>
            </w:tabs>
            <w:rPr/>
          </w:pPr>
          <w:hyperlink w:anchor="__RefHeading___Toc1518488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518490_581953129">
            <w:r>
              <w:rPr>
                <w:webHidden/>
                <w:rStyle w:val="IndexLink"/>
                <w:rtl w:val="true"/>
              </w:rPr>
              <w:t>اصل عدم استخدام</w:t>
            </w:r>
            <w:r>
              <w:rPr>
                <w:rStyle w:val="IndexLink"/>
                <w:rtl w:val="true"/>
              </w:rPr>
              <w:tab/>
            </w:r>
            <w:r>
              <w:rPr>
                <w:rStyle w:val="IndexLink"/>
              </w:rPr>
              <w:t>136</w:t>
            </w:r>
          </w:hyperlink>
        </w:p>
        <w:p>
          <w:pPr>
            <w:pStyle w:val="Contents4"/>
            <w:tabs>
              <w:tab w:val="clear" w:pos="8176"/>
              <w:tab w:val="right" w:pos="9026" w:leader="dot"/>
            </w:tabs>
            <w:rPr/>
          </w:pPr>
          <w:hyperlink w:anchor="__RefHeading___Toc1518492_581953129">
            <w:r>
              <w:rPr>
                <w:webHidden/>
                <w:rStyle w:val="IndexLink"/>
                <w:rtl w:val="true"/>
              </w:rPr>
              <w:t>اصل عدم اشتراک</w:t>
            </w:r>
            <w:r>
              <w:rPr>
                <w:rStyle w:val="IndexLink"/>
                <w:rtl w:val="true"/>
              </w:rPr>
              <w:tab/>
            </w:r>
            <w:r>
              <w:rPr>
                <w:rStyle w:val="IndexLink"/>
              </w:rPr>
              <w:t>138</w:t>
            </w:r>
          </w:hyperlink>
        </w:p>
        <w:p>
          <w:pPr>
            <w:pStyle w:val="Contents4"/>
            <w:tabs>
              <w:tab w:val="clear" w:pos="8176"/>
              <w:tab w:val="right" w:pos="9026" w:leader="dot"/>
            </w:tabs>
            <w:rPr/>
          </w:pPr>
          <w:hyperlink w:anchor="__RefHeading___Toc1518494_581953129">
            <w:r>
              <w:rPr>
                <w:webHidden/>
                <w:rStyle w:val="IndexLink"/>
                <w:rtl w:val="true"/>
              </w:rPr>
              <w:t>اصل عدم اضمار</w:t>
            </w:r>
            <w:r>
              <w:rPr>
                <w:rStyle w:val="IndexLink"/>
                <w:rtl w:val="true"/>
              </w:rPr>
              <w:tab/>
            </w:r>
            <w:r>
              <w:rPr>
                <w:rStyle w:val="IndexLink"/>
              </w:rPr>
              <w:t>138</w:t>
            </w:r>
          </w:hyperlink>
        </w:p>
        <w:p>
          <w:pPr>
            <w:pStyle w:val="Contents4"/>
            <w:tabs>
              <w:tab w:val="clear" w:pos="8176"/>
              <w:tab w:val="right" w:pos="9026" w:leader="dot"/>
            </w:tabs>
            <w:rPr/>
          </w:pPr>
          <w:hyperlink w:anchor="__RefHeading___Toc1518496_581953129">
            <w:r>
              <w:rPr>
                <w:webHidden/>
                <w:rStyle w:val="IndexLink"/>
                <w:rtl w:val="true"/>
              </w:rPr>
              <w:t>اصل عدم اعتبار ظنّ</w:t>
            </w:r>
            <w:r>
              <w:rPr>
                <w:rStyle w:val="IndexLink"/>
                <w:rtl w:val="true"/>
              </w:rPr>
              <w:tab/>
            </w:r>
            <w:r>
              <w:rPr>
                <w:rStyle w:val="IndexLink"/>
              </w:rPr>
              <w:t>138</w:t>
            </w:r>
          </w:hyperlink>
        </w:p>
        <w:p>
          <w:pPr>
            <w:pStyle w:val="Contents4"/>
            <w:tabs>
              <w:tab w:val="clear" w:pos="8176"/>
              <w:tab w:val="right" w:pos="9026" w:leader="dot"/>
            </w:tabs>
            <w:rPr/>
          </w:pPr>
          <w:hyperlink w:anchor="__RefHeading___Toc1518498_581953129">
            <w:r>
              <w:rPr>
                <w:webHidden/>
                <w:rStyle w:val="IndexLink"/>
                <w:rtl w:val="true"/>
              </w:rPr>
              <w:t>اصل عدم تزکیه</w:t>
            </w:r>
            <w:r>
              <w:rPr>
                <w:rStyle w:val="IndexLink"/>
                <w:rtl w:val="true"/>
              </w:rPr>
              <w:tab/>
            </w:r>
            <w:r>
              <w:rPr>
                <w:rStyle w:val="IndexLink"/>
              </w:rPr>
              <w:t>138</w:t>
            </w:r>
          </w:hyperlink>
        </w:p>
        <w:p>
          <w:pPr>
            <w:pStyle w:val="Contents4"/>
            <w:tabs>
              <w:tab w:val="clear" w:pos="8176"/>
              <w:tab w:val="right" w:pos="9026" w:leader="dot"/>
            </w:tabs>
            <w:rPr/>
          </w:pPr>
          <w:hyperlink w:anchor="__RefHeading___Toc1518500_581953129">
            <w:r>
              <w:rPr>
                <w:webHidden/>
                <w:rStyle w:val="IndexLink"/>
                <w:rtl w:val="true"/>
              </w:rPr>
              <w:t>اصل عدم تقدیر</w:t>
            </w:r>
            <w:r>
              <w:rPr>
                <w:rStyle w:val="IndexLink"/>
                <w:rtl w:val="true"/>
              </w:rPr>
              <w:tab/>
            </w:r>
            <w:r>
              <w:rPr>
                <w:rStyle w:val="IndexLink"/>
              </w:rPr>
              <w:t>139</w:t>
            </w:r>
          </w:hyperlink>
        </w:p>
        <w:p>
          <w:pPr>
            <w:pStyle w:val="Contents4"/>
            <w:tabs>
              <w:tab w:val="clear" w:pos="8176"/>
              <w:tab w:val="right" w:pos="9026" w:leader="dot"/>
            </w:tabs>
            <w:rPr/>
          </w:pPr>
          <w:hyperlink w:anchor="__RefHeading___Toc1518502_581953129">
            <w:r>
              <w:rPr>
                <w:webHidden/>
                <w:rStyle w:val="IndexLink"/>
                <w:rtl w:val="true"/>
              </w:rPr>
              <w:t>اصل عدم قرینه</w:t>
            </w:r>
            <w:r>
              <w:rPr>
                <w:rStyle w:val="IndexLink"/>
                <w:rtl w:val="true"/>
              </w:rPr>
              <w:tab/>
            </w:r>
            <w:r>
              <w:rPr>
                <w:rStyle w:val="IndexLink"/>
              </w:rPr>
              <w:t>139</w:t>
            </w:r>
          </w:hyperlink>
        </w:p>
        <w:p>
          <w:pPr>
            <w:pStyle w:val="Contents4"/>
            <w:tabs>
              <w:tab w:val="clear" w:pos="8176"/>
              <w:tab w:val="right" w:pos="9026" w:leader="dot"/>
            </w:tabs>
            <w:rPr/>
          </w:pPr>
          <w:hyperlink w:anchor="__RefHeading___Toc1518504_581953129">
            <w:r>
              <w:rPr>
                <w:webHidden/>
                <w:rStyle w:val="IndexLink"/>
                <w:rtl w:val="true"/>
              </w:rPr>
              <w:t>اصل عدم نقل</w:t>
            </w:r>
            <w:r>
              <w:rPr>
                <w:rStyle w:val="IndexLink"/>
                <w:rtl w:val="true"/>
              </w:rPr>
              <w:tab/>
            </w:r>
            <w:r>
              <w:rPr>
                <w:rStyle w:val="IndexLink"/>
              </w:rPr>
              <w:t>140</w:t>
            </w:r>
          </w:hyperlink>
        </w:p>
        <w:p>
          <w:pPr>
            <w:pStyle w:val="Contents3"/>
            <w:tabs>
              <w:tab w:val="clear" w:pos="8459"/>
              <w:tab w:val="right" w:pos="9026" w:leader="dot"/>
            </w:tabs>
            <w:rPr/>
          </w:pPr>
          <w:hyperlink w:anchor="__RefHeading___Toc1518506_581953129">
            <w:r>
              <w:rPr>
                <w:webHidden/>
                <w:rStyle w:val="IndexLink"/>
                <w:rtl w:val="true"/>
              </w:rPr>
              <w:t>اصل عقلی</w:t>
            </w:r>
            <w:r>
              <w:rPr>
                <w:rStyle w:val="IndexLink"/>
                <w:rtl w:val="true"/>
              </w:rPr>
              <w:tab/>
            </w:r>
            <w:r>
              <w:rPr>
                <w:rStyle w:val="IndexLink"/>
              </w:rPr>
              <w:t>140</w:t>
            </w:r>
          </w:hyperlink>
        </w:p>
        <w:p>
          <w:pPr>
            <w:pStyle w:val="Contents3"/>
            <w:tabs>
              <w:tab w:val="clear" w:pos="8459"/>
              <w:tab w:val="right" w:pos="9026" w:leader="dot"/>
            </w:tabs>
            <w:rPr/>
          </w:pPr>
          <w:hyperlink w:anchor="__RefHeading___Toc1518508_581953129">
            <w:r>
              <w:rPr>
                <w:webHidden/>
                <w:rStyle w:val="IndexLink"/>
                <w:rtl w:val="true"/>
              </w:rPr>
              <w:t>اصل عملی</w:t>
            </w:r>
            <w:r>
              <w:rPr>
                <w:rStyle w:val="IndexLink"/>
                <w:rtl w:val="true"/>
              </w:rPr>
              <w:tab/>
            </w:r>
            <w:r>
              <w:rPr>
                <w:rStyle w:val="IndexLink"/>
              </w:rPr>
              <w:t>140</w:t>
            </w:r>
          </w:hyperlink>
        </w:p>
        <w:p>
          <w:pPr>
            <w:pStyle w:val="Contents3"/>
            <w:tabs>
              <w:tab w:val="clear" w:pos="8459"/>
              <w:tab w:val="right" w:pos="9026" w:leader="dot"/>
            </w:tabs>
            <w:rPr/>
          </w:pPr>
          <w:hyperlink w:anchor="__RefHeading___Toc1518510_581953129">
            <w:r>
              <w:rPr>
                <w:webHidden/>
                <w:rStyle w:val="IndexLink"/>
                <w:rtl w:val="true"/>
              </w:rPr>
              <w:t>اصل عموم</w:t>
            </w:r>
            <w:r>
              <w:rPr>
                <w:rStyle w:val="IndexLink"/>
                <w:rtl w:val="true"/>
              </w:rPr>
              <w:tab/>
            </w:r>
            <w:r>
              <w:rPr>
                <w:rStyle w:val="IndexLink"/>
              </w:rPr>
              <w:t>142</w:t>
            </w:r>
          </w:hyperlink>
        </w:p>
        <w:p>
          <w:pPr>
            <w:pStyle w:val="Contents3"/>
            <w:tabs>
              <w:tab w:val="clear" w:pos="8459"/>
              <w:tab w:val="right" w:pos="9026" w:leader="dot"/>
            </w:tabs>
            <w:rPr/>
          </w:pPr>
          <w:hyperlink w:anchor="__RefHeading___Toc1518512_581953129">
            <w:r>
              <w:rPr>
                <w:webHidden/>
                <w:rStyle w:val="IndexLink"/>
                <w:rtl w:val="true"/>
              </w:rPr>
              <w:t>اصل غیر تنزیلی</w:t>
            </w:r>
            <w:r>
              <w:rPr>
                <w:rStyle w:val="IndexLink"/>
                <w:rtl w:val="true"/>
              </w:rPr>
              <w:tab/>
            </w:r>
            <w:r>
              <w:rPr>
                <w:rStyle w:val="IndexLink"/>
              </w:rPr>
              <w:t>143</w:t>
            </w:r>
          </w:hyperlink>
        </w:p>
        <w:p>
          <w:pPr>
            <w:pStyle w:val="Contents3"/>
            <w:tabs>
              <w:tab w:val="clear" w:pos="8459"/>
              <w:tab w:val="right" w:pos="9026" w:leader="dot"/>
            </w:tabs>
            <w:rPr/>
          </w:pPr>
          <w:hyperlink w:anchor="__RefHeading___Toc1518514_581953129">
            <w:r>
              <w:rPr>
                <w:webHidden/>
                <w:rStyle w:val="IndexLink"/>
                <w:rtl w:val="true"/>
              </w:rPr>
              <w:t>اصل غیر مثبت</w:t>
            </w:r>
            <w:r>
              <w:rPr>
                <w:rStyle w:val="IndexLink"/>
                <w:rtl w:val="true"/>
              </w:rPr>
              <w:tab/>
            </w:r>
            <w:r>
              <w:rPr>
                <w:rStyle w:val="IndexLink"/>
              </w:rPr>
              <w:t>143</w:t>
            </w:r>
          </w:hyperlink>
        </w:p>
        <w:p>
          <w:pPr>
            <w:pStyle w:val="Contents3"/>
            <w:tabs>
              <w:tab w:val="clear" w:pos="8459"/>
              <w:tab w:val="right" w:pos="9026" w:leader="dot"/>
            </w:tabs>
            <w:rPr/>
          </w:pPr>
          <w:hyperlink w:anchor="__RefHeading___Toc1518516_581953129">
            <w:r>
              <w:rPr>
                <w:webHidden/>
                <w:rStyle w:val="IndexLink"/>
                <w:rtl w:val="true"/>
              </w:rPr>
              <w:t>اصل غیر محرز</w:t>
            </w:r>
            <w:r>
              <w:rPr>
                <w:rStyle w:val="IndexLink"/>
                <w:rtl w:val="true"/>
              </w:rPr>
              <w:tab/>
            </w:r>
            <w:r>
              <w:rPr>
                <w:rStyle w:val="IndexLink"/>
              </w:rPr>
              <w:t>143</w:t>
            </w:r>
          </w:hyperlink>
        </w:p>
        <w:p>
          <w:pPr>
            <w:pStyle w:val="Contents3"/>
            <w:tabs>
              <w:tab w:val="clear" w:pos="8459"/>
              <w:tab w:val="right" w:pos="9026" w:leader="dot"/>
            </w:tabs>
            <w:rPr/>
          </w:pPr>
          <w:hyperlink w:anchor="__RefHeading___Toc1518518_581953129">
            <w:r>
              <w:rPr>
                <w:webHidden/>
                <w:rStyle w:val="IndexLink"/>
                <w:rtl w:val="true"/>
              </w:rPr>
              <w:t>اصل لفظی</w:t>
            </w:r>
            <w:r>
              <w:rPr>
                <w:rStyle w:val="IndexLink"/>
                <w:rtl w:val="true"/>
              </w:rPr>
              <w:tab/>
            </w:r>
            <w:r>
              <w:rPr>
                <w:rStyle w:val="IndexLink"/>
              </w:rPr>
              <w:t>143</w:t>
            </w:r>
          </w:hyperlink>
        </w:p>
        <w:p>
          <w:pPr>
            <w:pStyle w:val="Contents3"/>
            <w:tabs>
              <w:tab w:val="clear" w:pos="8459"/>
              <w:tab w:val="right" w:pos="9026" w:leader="dot"/>
            </w:tabs>
            <w:rPr/>
          </w:pPr>
          <w:hyperlink w:anchor="__RefHeading___Toc1518520_581953129">
            <w:r>
              <w:rPr>
                <w:webHidden/>
                <w:rStyle w:val="IndexLink"/>
                <w:rtl w:val="true"/>
              </w:rPr>
              <w:t>اصل مثبت</w:t>
            </w:r>
            <w:r>
              <w:rPr>
                <w:rStyle w:val="IndexLink"/>
                <w:rtl w:val="true"/>
              </w:rPr>
              <w:tab/>
            </w:r>
            <w:r>
              <w:rPr>
                <w:rStyle w:val="IndexLink"/>
              </w:rPr>
              <w:t>144</w:t>
            </w:r>
          </w:hyperlink>
        </w:p>
        <w:p>
          <w:pPr>
            <w:pStyle w:val="Contents3"/>
            <w:tabs>
              <w:tab w:val="clear" w:pos="8459"/>
              <w:tab w:val="right" w:pos="9026" w:leader="dot"/>
            </w:tabs>
            <w:rPr/>
          </w:pPr>
          <w:hyperlink w:anchor="__RefHeading___Toc1518522_581953129">
            <w:r>
              <w:rPr>
                <w:webHidden/>
                <w:rStyle w:val="IndexLink"/>
                <w:rtl w:val="true"/>
              </w:rPr>
              <w:t>اصل محرز</w:t>
            </w:r>
            <w:r>
              <w:rPr>
                <w:rStyle w:val="IndexLink"/>
                <w:rtl w:val="true"/>
              </w:rPr>
              <w:tab/>
            </w:r>
            <w:r>
              <w:rPr>
                <w:rStyle w:val="IndexLink"/>
              </w:rPr>
              <w:t>147</w:t>
            </w:r>
          </w:hyperlink>
        </w:p>
        <w:p>
          <w:pPr>
            <w:pStyle w:val="Contents3"/>
            <w:tabs>
              <w:tab w:val="clear" w:pos="8459"/>
              <w:tab w:val="right" w:pos="9026" w:leader="dot"/>
            </w:tabs>
            <w:rPr/>
          </w:pPr>
          <w:hyperlink w:anchor="__RefHeading___Toc1518524_581953129">
            <w:r>
              <w:rPr>
                <w:webHidden/>
                <w:rStyle w:val="IndexLink"/>
                <w:rtl w:val="true"/>
              </w:rPr>
              <w:t>اصل موضوعی</w:t>
            </w:r>
            <w:r>
              <w:rPr>
                <w:rStyle w:val="IndexLink"/>
                <w:rtl w:val="true"/>
              </w:rPr>
              <w:tab/>
            </w:r>
            <w:r>
              <w:rPr>
                <w:rStyle w:val="IndexLink"/>
              </w:rPr>
              <w:t>147</w:t>
            </w:r>
          </w:hyperlink>
        </w:p>
        <w:p>
          <w:pPr>
            <w:pStyle w:val="Contents3"/>
            <w:tabs>
              <w:tab w:val="clear" w:pos="8459"/>
              <w:tab w:val="right" w:pos="9026" w:leader="dot"/>
            </w:tabs>
            <w:rPr/>
          </w:pPr>
          <w:hyperlink w:anchor="__RefHeading___Toc1518526_581953129">
            <w:r>
              <w:rPr>
                <w:webHidden/>
                <w:rStyle w:val="IndexLink"/>
                <w:rtl w:val="true"/>
              </w:rPr>
              <w:t>اصل نفی</w:t>
            </w:r>
            <w:r>
              <w:rPr>
                <w:rStyle w:val="IndexLink"/>
                <w:rtl w:val="true"/>
              </w:rPr>
              <w:tab/>
            </w:r>
            <w:r>
              <w:rPr>
                <w:rStyle w:val="IndexLink"/>
              </w:rPr>
              <w:t>147</w:t>
            </w:r>
          </w:hyperlink>
        </w:p>
        <w:p>
          <w:pPr>
            <w:pStyle w:val="Contents3"/>
            <w:tabs>
              <w:tab w:val="clear" w:pos="8459"/>
              <w:tab w:val="right" w:pos="9026" w:leader="dot"/>
            </w:tabs>
            <w:rPr/>
          </w:pPr>
          <w:hyperlink w:anchor="__RefHeading___Toc1518528_581953129">
            <w:r>
              <w:rPr>
                <w:webHidden/>
                <w:rStyle w:val="IndexLink"/>
                <w:rtl w:val="true"/>
              </w:rPr>
              <w:t>اصل وقف</w:t>
            </w:r>
            <w:r>
              <w:rPr>
                <w:rStyle w:val="IndexLink"/>
                <w:rtl w:val="true"/>
              </w:rPr>
              <w:tab/>
            </w:r>
            <w:r>
              <w:rPr>
                <w:rStyle w:val="IndexLink"/>
              </w:rPr>
              <w:t>148</w:t>
            </w:r>
          </w:hyperlink>
        </w:p>
        <w:p>
          <w:pPr>
            <w:pStyle w:val="Contents3"/>
            <w:tabs>
              <w:tab w:val="clear" w:pos="8459"/>
              <w:tab w:val="right" w:pos="9026" w:leader="dot"/>
            </w:tabs>
            <w:rPr/>
          </w:pPr>
          <w:hyperlink w:anchor="__RefHeading___Toc1518530_581953129">
            <w:r>
              <w:rPr>
                <w:webHidden/>
                <w:rStyle w:val="IndexLink"/>
                <w:rtl w:val="true"/>
              </w:rPr>
              <w:t>اصول فقاهتی</w:t>
            </w:r>
            <w:r>
              <w:rPr>
                <w:rStyle w:val="IndexLink"/>
                <w:rtl w:val="true"/>
              </w:rPr>
              <w:tab/>
            </w:r>
            <w:r>
              <w:rPr>
                <w:rStyle w:val="IndexLink"/>
              </w:rPr>
              <w:t>148</w:t>
            </w:r>
          </w:hyperlink>
        </w:p>
        <w:p>
          <w:pPr>
            <w:pStyle w:val="Contents3"/>
            <w:tabs>
              <w:tab w:val="clear" w:pos="8459"/>
              <w:tab w:val="right" w:pos="9026" w:leader="dot"/>
            </w:tabs>
            <w:rPr/>
          </w:pPr>
          <w:hyperlink w:anchor="__RefHeading___Toc1518532_581953129">
            <w:r>
              <w:rPr>
                <w:webHidden/>
                <w:rStyle w:val="IndexLink"/>
                <w:rtl w:val="true"/>
              </w:rPr>
              <w:t>اصول فقه</w:t>
            </w:r>
            <w:r>
              <w:rPr>
                <w:rStyle w:val="IndexLink"/>
                <w:rtl w:val="true"/>
              </w:rPr>
              <w:tab/>
            </w:r>
            <w:r>
              <w:rPr>
                <w:rStyle w:val="IndexLink"/>
              </w:rPr>
              <w:t>148</w:t>
            </w:r>
          </w:hyperlink>
        </w:p>
        <w:p>
          <w:pPr>
            <w:pStyle w:val="Contents3"/>
            <w:tabs>
              <w:tab w:val="clear" w:pos="8459"/>
              <w:tab w:val="right" w:pos="9026" w:leader="dot"/>
            </w:tabs>
            <w:rPr/>
          </w:pPr>
          <w:hyperlink w:anchor="__RefHeading___Toc1518534_581953129">
            <w:r>
              <w:rPr>
                <w:webHidden/>
                <w:rStyle w:val="IndexLink"/>
                <w:rtl w:val="true"/>
              </w:rPr>
              <w:t>اصول مؤمَّنه</w:t>
            </w:r>
            <w:r>
              <w:rPr>
                <w:rStyle w:val="IndexLink"/>
                <w:rtl w:val="true"/>
              </w:rPr>
              <w:tab/>
            </w:r>
            <w:r>
              <w:rPr>
                <w:rStyle w:val="IndexLink"/>
              </w:rPr>
              <w:t>150</w:t>
            </w:r>
          </w:hyperlink>
        </w:p>
        <w:p>
          <w:pPr>
            <w:pStyle w:val="Contents2"/>
            <w:tabs>
              <w:tab w:val="clear" w:pos="8743"/>
              <w:tab w:val="right" w:pos="9026" w:leader="dot"/>
            </w:tabs>
            <w:rPr/>
          </w:pPr>
          <w:hyperlink w:anchor="__RefHeading___Toc1518536_581953129">
            <w:r>
              <w:rPr>
                <w:webHidden/>
                <w:rStyle w:val="IndexLink"/>
                <w:rtl w:val="true"/>
              </w:rPr>
              <w:t>اضطرار</w:t>
            </w:r>
            <w:r>
              <w:rPr>
                <w:rStyle w:val="IndexLink"/>
                <w:rtl w:val="true"/>
              </w:rPr>
              <w:tab/>
            </w:r>
            <w:r>
              <w:rPr>
                <w:rStyle w:val="IndexLink"/>
              </w:rPr>
              <w:t>151</w:t>
            </w:r>
          </w:hyperlink>
        </w:p>
        <w:p>
          <w:pPr>
            <w:pStyle w:val="Contents2"/>
            <w:tabs>
              <w:tab w:val="clear" w:pos="8743"/>
              <w:tab w:val="right" w:pos="9026" w:leader="dot"/>
            </w:tabs>
            <w:rPr/>
          </w:pPr>
          <w:hyperlink w:anchor="__RefHeading___Toc1518538_581953129">
            <w:r>
              <w:rPr>
                <w:webHidden/>
                <w:rStyle w:val="IndexLink"/>
                <w:rtl w:val="true"/>
              </w:rPr>
              <w:t>اطّراد</w:t>
            </w:r>
            <w:r>
              <w:rPr>
                <w:rStyle w:val="IndexLink"/>
                <w:rtl w:val="true"/>
              </w:rPr>
              <w:tab/>
            </w:r>
            <w:r>
              <w:rPr>
                <w:rStyle w:val="IndexLink"/>
              </w:rPr>
              <w:t>151</w:t>
            </w:r>
          </w:hyperlink>
        </w:p>
        <w:p>
          <w:pPr>
            <w:pStyle w:val="Contents2"/>
            <w:tabs>
              <w:tab w:val="clear" w:pos="8743"/>
              <w:tab w:val="right" w:pos="9026" w:leader="dot"/>
            </w:tabs>
            <w:rPr/>
          </w:pPr>
          <w:hyperlink w:anchor="__RefHeading___Toc1518540_581953129">
            <w:r>
              <w:rPr>
                <w:webHidden/>
                <w:rStyle w:val="IndexLink"/>
                <w:rtl w:val="true"/>
              </w:rPr>
              <w:t>اطلاق</w:t>
            </w:r>
            <w:r>
              <w:rPr>
                <w:rStyle w:val="IndexLink"/>
                <w:rtl w:val="true"/>
              </w:rPr>
              <w:tab/>
            </w:r>
            <w:r>
              <w:rPr>
                <w:rStyle w:val="IndexLink"/>
              </w:rPr>
              <w:t>152</w:t>
            </w:r>
          </w:hyperlink>
        </w:p>
        <w:p>
          <w:pPr>
            <w:pStyle w:val="Contents3"/>
            <w:tabs>
              <w:tab w:val="clear" w:pos="8459"/>
              <w:tab w:val="right" w:pos="9026" w:leader="dot"/>
            </w:tabs>
            <w:rPr/>
          </w:pPr>
          <w:hyperlink w:anchor="__RefHeading___Toc1518542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518544_581953129">
            <w:r>
              <w:rPr>
                <w:webHidden/>
                <w:rStyle w:val="IndexLink"/>
                <w:rtl w:val="true"/>
              </w:rPr>
              <w:t>اطلاق بدلی</w:t>
            </w:r>
            <w:r>
              <w:rPr>
                <w:rStyle w:val="IndexLink"/>
                <w:rtl w:val="true"/>
              </w:rPr>
              <w:tab/>
            </w:r>
            <w:r>
              <w:rPr>
                <w:rStyle w:val="IndexLink"/>
              </w:rPr>
              <w:t>155</w:t>
            </w:r>
          </w:hyperlink>
        </w:p>
        <w:p>
          <w:pPr>
            <w:pStyle w:val="Contents3"/>
            <w:tabs>
              <w:tab w:val="clear" w:pos="8459"/>
              <w:tab w:val="right" w:pos="9026" w:leader="dot"/>
            </w:tabs>
            <w:rPr/>
          </w:pPr>
          <w:hyperlink w:anchor="__RefHeading___Toc1518546_581953129">
            <w:r>
              <w:rPr>
                <w:webHidden/>
                <w:rStyle w:val="IndexLink"/>
                <w:rtl w:val="true"/>
              </w:rPr>
              <w:t>اطلاق شمولی</w:t>
            </w:r>
            <w:r>
              <w:rPr>
                <w:rStyle w:val="IndexLink"/>
                <w:rtl w:val="true"/>
              </w:rPr>
              <w:tab/>
            </w:r>
            <w:r>
              <w:rPr>
                <w:rStyle w:val="IndexLink"/>
              </w:rPr>
              <w:t>155</w:t>
            </w:r>
          </w:hyperlink>
        </w:p>
        <w:p>
          <w:pPr>
            <w:pStyle w:val="Contents2"/>
            <w:tabs>
              <w:tab w:val="clear" w:pos="8743"/>
              <w:tab w:val="right" w:pos="9026" w:leader="dot"/>
            </w:tabs>
            <w:rPr/>
          </w:pPr>
          <w:hyperlink w:anchor="__RefHeading___Toc1518548_581953129">
            <w:r>
              <w:rPr>
                <w:webHidden/>
                <w:rStyle w:val="IndexLink"/>
                <w:rtl w:val="true"/>
              </w:rPr>
              <w:t>اطمینان</w:t>
            </w:r>
            <w:r>
              <w:rPr>
                <w:rStyle w:val="IndexLink"/>
                <w:rtl w:val="true"/>
              </w:rPr>
              <w:tab/>
            </w:r>
            <w:r>
              <w:rPr>
                <w:rStyle w:val="IndexLink"/>
              </w:rPr>
              <w:t>156</w:t>
            </w:r>
          </w:hyperlink>
        </w:p>
        <w:p>
          <w:pPr>
            <w:pStyle w:val="Contents2"/>
            <w:tabs>
              <w:tab w:val="clear" w:pos="8743"/>
              <w:tab w:val="right" w:pos="9026" w:leader="dot"/>
            </w:tabs>
            <w:rPr/>
          </w:pPr>
          <w:hyperlink w:anchor="__RefHeading___Toc1518550_581953129">
            <w:r>
              <w:rPr>
                <w:webHidden/>
                <w:rStyle w:val="IndexLink"/>
                <w:rtl w:val="true"/>
              </w:rPr>
              <w:t>اعتبار</w:t>
            </w:r>
            <w:r>
              <w:rPr>
                <w:rStyle w:val="IndexLink"/>
                <w:rtl w:val="true"/>
              </w:rPr>
              <w:tab/>
            </w:r>
            <w:r>
              <w:rPr>
                <w:rStyle w:val="IndexLink"/>
              </w:rPr>
              <w:t>156</w:t>
            </w:r>
          </w:hyperlink>
        </w:p>
        <w:p>
          <w:pPr>
            <w:pStyle w:val="Contents2"/>
            <w:tabs>
              <w:tab w:val="clear" w:pos="8743"/>
              <w:tab w:val="right" w:pos="9026" w:leader="dot"/>
            </w:tabs>
            <w:rPr/>
          </w:pPr>
          <w:hyperlink w:anchor="__RefHeading___Toc1518552_581953129">
            <w:r>
              <w:rPr>
                <w:webHidden/>
                <w:rStyle w:val="IndexLink"/>
                <w:rtl w:val="true"/>
              </w:rPr>
              <w:t>اقتضا</w:t>
            </w:r>
            <w:r>
              <w:rPr>
                <w:rStyle w:val="IndexLink"/>
                <w:rtl w:val="true"/>
              </w:rPr>
              <w:tab/>
            </w:r>
            <w:r>
              <w:rPr>
                <w:rStyle w:val="IndexLink"/>
              </w:rPr>
              <w:t>159</w:t>
            </w:r>
          </w:hyperlink>
        </w:p>
        <w:p>
          <w:pPr>
            <w:pStyle w:val="Contents2"/>
            <w:tabs>
              <w:tab w:val="clear" w:pos="8743"/>
              <w:tab w:val="right" w:pos="9026" w:leader="dot"/>
            </w:tabs>
            <w:rPr/>
          </w:pPr>
          <w:hyperlink w:anchor="__RefHeading___Toc1518554_581953129">
            <w:r>
              <w:rPr>
                <w:webHidden/>
                <w:rStyle w:val="IndexLink"/>
                <w:rtl w:val="true"/>
              </w:rPr>
              <w:t>اقلّ و اکثر</w:t>
            </w:r>
            <w:r>
              <w:rPr>
                <w:rStyle w:val="IndexLink"/>
                <w:rtl w:val="true"/>
              </w:rPr>
              <w:tab/>
            </w:r>
            <w:r>
              <w:rPr>
                <w:rStyle w:val="IndexLink"/>
              </w:rPr>
              <w:t>159</w:t>
            </w:r>
          </w:hyperlink>
        </w:p>
        <w:p>
          <w:pPr>
            <w:pStyle w:val="Contents3"/>
            <w:tabs>
              <w:tab w:val="clear" w:pos="8459"/>
              <w:tab w:val="right" w:pos="9026" w:leader="dot"/>
            </w:tabs>
            <w:rPr/>
          </w:pPr>
          <w:hyperlink w:anchor="__RefHeading___Toc1518556_58195312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518558_581953129">
            <w:r>
              <w:rPr>
                <w:webHidden/>
                <w:rStyle w:val="IndexLink"/>
                <w:rtl w:val="true"/>
              </w:rPr>
              <w:t>اقلّ و اکثر ارتباطی</w:t>
            </w:r>
            <w:r>
              <w:rPr>
                <w:rStyle w:val="IndexLink"/>
                <w:rtl w:val="true"/>
              </w:rPr>
              <w:tab/>
            </w:r>
            <w:r>
              <w:rPr>
                <w:rStyle w:val="IndexLink"/>
              </w:rPr>
              <w:t>161</w:t>
            </w:r>
          </w:hyperlink>
        </w:p>
        <w:p>
          <w:pPr>
            <w:pStyle w:val="Contents3"/>
            <w:tabs>
              <w:tab w:val="clear" w:pos="8459"/>
              <w:tab w:val="right" w:pos="9026" w:leader="dot"/>
            </w:tabs>
            <w:rPr/>
          </w:pPr>
          <w:hyperlink w:anchor="__RefHeading___Toc1518560_581953129">
            <w:r>
              <w:rPr>
                <w:webHidden/>
                <w:rStyle w:val="IndexLink"/>
                <w:rtl w:val="true"/>
              </w:rPr>
              <w:t>اقلّ و اکثر استقلالی</w:t>
            </w:r>
            <w:r>
              <w:rPr>
                <w:rStyle w:val="IndexLink"/>
                <w:rtl w:val="true"/>
              </w:rPr>
              <w:tab/>
            </w:r>
            <w:r>
              <w:rPr>
                <w:rStyle w:val="IndexLink"/>
              </w:rPr>
              <w:t>161</w:t>
            </w:r>
          </w:hyperlink>
        </w:p>
        <w:p>
          <w:pPr>
            <w:pStyle w:val="Contents2"/>
            <w:tabs>
              <w:tab w:val="clear" w:pos="8743"/>
              <w:tab w:val="right" w:pos="9026" w:leader="dot"/>
            </w:tabs>
            <w:rPr/>
          </w:pPr>
          <w:hyperlink w:anchor="__RefHeading___Toc1518562_581953129">
            <w:r>
              <w:rPr>
                <w:webHidden/>
                <w:rStyle w:val="IndexLink"/>
                <w:rtl w:val="true"/>
              </w:rPr>
              <w:t>اماره</w:t>
            </w:r>
            <w:r>
              <w:rPr>
                <w:rStyle w:val="IndexLink"/>
                <w:rtl w:val="true"/>
              </w:rPr>
              <w:tab/>
            </w:r>
            <w:r>
              <w:rPr>
                <w:rStyle w:val="IndexLink"/>
              </w:rPr>
              <w:t>161</w:t>
            </w:r>
          </w:hyperlink>
        </w:p>
        <w:p>
          <w:pPr>
            <w:pStyle w:val="Contents3"/>
            <w:tabs>
              <w:tab w:val="clear" w:pos="8459"/>
              <w:tab w:val="right" w:pos="9026" w:leader="dot"/>
            </w:tabs>
            <w:rPr/>
          </w:pPr>
          <w:hyperlink w:anchor="__RefHeading___Toc1518564_58195312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518566_581953129">
            <w:r>
              <w:rPr>
                <w:webHidden/>
                <w:rStyle w:val="IndexLink"/>
                <w:rtl w:val="true"/>
              </w:rPr>
              <w:t>امارۀ حکمی</w:t>
            </w:r>
            <w:r>
              <w:rPr>
                <w:rStyle w:val="IndexLink"/>
                <w:rtl w:val="true"/>
              </w:rPr>
              <w:tab/>
            </w:r>
            <w:r>
              <w:rPr>
                <w:rStyle w:val="IndexLink"/>
              </w:rPr>
              <w:t>162</w:t>
            </w:r>
          </w:hyperlink>
        </w:p>
        <w:p>
          <w:pPr>
            <w:pStyle w:val="Contents3"/>
            <w:tabs>
              <w:tab w:val="clear" w:pos="8459"/>
              <w:tab w:val="right" w:pos="9026" w:leader="dot"/>
            </w:tabs>
            <w:rPr/>
          </w:pPr>
          <w:hyperlink w:anchor="__RefHeading___Toc1518568_581953129">
            <w:r>
              <w:rPr>
                <w:webHidden/>
                <w:rStyle w:val="IndexLink"/>
                <w:rtl w:val="true"/>
              </w:rPr>
              <w:t>امارۀ موضوعی</w:t>
            </w:r>
            <w:r>
              <w:rPr>
                <w:rStyle w:val="IndexLink"/>
                <w:rtl w:val="true"/>
              </w:rPr>
              <w:tab/>
            </w:r>
            <w:r>
              <w:rPr>
                <w:rStyle w:val="IndexLink"/>
              </w:rPr>
              <w:t>162</w:t>
            </w:r>
          </w:hyperlink>
        </w:p>
        <w:p>
          <w:pPr>
            <w:pStyle w:val="Contents2"/>
            <w:tabs>
              <w:tab w:val="clear" w:pos="8743"/>
              <w:tab w:val="right" w:pos="9026" w:leader="dot"/>
            </w:tabs>
            <w:rPr/>
          </w:pPr>
          <w:hyperlink w:anchor="__RefHeading___Toc1518570_581953129">
            <w:r>
              <w:rPr>
                <w:webHidden/>
                <w:rStyle w:val="IndexLink"/>
                <w:rtl w:val="true"/>
              </w:rPr>
              <w:t>امتثال</w:t>
            </w:r>
            <w:r>
              <w:rPr>
                <w:rStyle w:val="IndexLink"/>
                <w:rtl w:val="true"/>
              </w:rPr>
              <w:tab/>
            </w:r>
            <w:r>
              <w:rPr>
                <w:rStyle w:val="IndexLink"/>
              </w:rPr>
              <w:t>162</w:t>
            </w:r>
          </w:hyperlink>
        </w:p>
        <w:p>
          <w:pPr>
            <w:pStyle w:val="Contents3"/>
            <w:tabs>
              <w:tab w:val="clear" w:pos="8459"/>
              <w:tab w:val="right" w:pos="9026" w:leader="dot"/>
            </w:tabs>
            <w:rPr/>
          </w:pPr>
          <w:hyperlink w:anchor="__RefHeading___Toc1518572_58195312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518574_581953129">
            <w:r>
              <w:rPr>
                <w:webHidden/>
                <w:rStyle w:val="IndexLink"/>
                <w:rtl w:val="true"/>
              </w:rPr>
              <w:t>امتثال احتمالی</w:t>
            </w:r>
            <w:r>
              <w:rPr>
                <w:rStyle w:val="IndexLink"/>
                <w:rtl w:val="true"/>
              </w:rPr>
              <w:tab/>
            </w:r>
            <w:r>
              <w:rPr>
                <w:rStyle w:val="IndexLink"/>
              </w:rPr>
              <w:t>163</w:t>
            </w:r>
          </w:hyperlink>
        </w:p>
        <w:p>
          <w:pPr>
            <w:pStyle w:val="Contents3"/>
            <w:tabs>
              <w:tab w:val="clear" w:pos="8459"/>
              <w:tab w:val="right" w:pos="9026" w:leader="dot"/>
            </w:tabs>
            <w:rPr/>
          </w:pPr>
          <w:hyperlink w:anchor="__RefHeading___Toc1518576_581953129">
            <w:r>
              <w:rPr>
                <w:webHidden/>
                <w:rStyle w:val="IndexLink"/>
                <w:rtl w:val="true"/>
              </w:rPr>
              <w:t>امثتال ظنّی</w:t>
            </w:r>
            <w:r>
              <w:rPr>
                <w:rStyle w:val="IndexLink"/>
                <w:rtl w:val="true"/>
              </w:rPr>
              <w:tab/>
            </w:r>
            <w:r>
              <w:rPr>
                <w:rStyle w:val="IndexLink"/>
              </w:rPr>
              <w:t>163</w:t>
            </w:r>
          </w:hyperlink>
        </w:p>
        <w:p>
          <w:pPr>
            <w:pStyle w:val="Contents3"/>
            <w:tabs>
              <w:tab w:val="clear" w:pos="8459"/>
              <w:tab w:val="right" w:pos="9026" w:leader="dot"/>
            </w:tabs>
            <w:rPr/>
          </w:pPr>
          <w:hyperlink w:anchor="__RefHeading___Toc1518578_581953129">
            <w:r>
              <w:rPr>
                <w:webHidden/>
                <w:rStyle w:val="IndexLink"/>
                <w:rtl w:val="true"/>
              </w:rPr>
              <w:t>امتثال علمی اجمالی</w:t>
            </w:r>
            <w:r>
              <w:rPr>
                <w:rStyle w:val="IndexLink"/>
                <w:rtl w:val="true"/>
              </w:rPr>
              <w:tab/>
            </w:r>
            <w:r>
              <w:rPr>
                <w:rStyle w:val="IndexLink"/>
              </w:rPr>
              <w:t>164</w:t>
            </w:r>
          </w:hyperlink>
        </w:p>
        <w:p>
          <w:pPr>
            <w:pStyle w:val="Contents3"/>
            <w:tabs>
              <w:tab w:val="clear" w:pos="8459"/>
              <w:tab w:val="right" w:pos="9026" w:leader="dot"/>
            </w:tabs>
            <w:rPr/>
          </w:pPr>
          <w:hyperlink w:anchor="__RefHeading___Toc1518580_581953129">
            <w:r>
              <w:rPr>
                <w:webHidden/>
                <w:rStyle w:val="IndexLink"/>
                <w:rtl w:val="true"/>
              </w:rPr>
              <w:t>امتثال علمی تفصیلی</w:t>
            </w:r>
            <w:r>
              <w:rPr>
                <w:rStyle w:val="IndexLink"/>
                <w:rtl w:val="true"/>
              </w:rPr>
              <w:tab/>
            </w:r>
            <w:r>
              <w:rPr>
                <w:rStyle w:val="IndexLink"/>
              </w:rPr>
              <w:t>164</w:t>
            </w:r>
          </w:hyperlink>
        </w:p>
        <w:p>
          <w:pPr>
            <w:pStyle w:val="Contents2"/>
            <w:tabs>
              <w:tab w:val="clear" w:pos="8743"/>
              <w:tab w:val="right" w:pos="9026" w:leader="dot"/>
            </w:tabs>
            <w:rPr/>
          </w:pPr>
          <w:hyperlink w:anchor="__RefHeading___Toc1518582_581953129">
            <w:r>
              <w:rPr>
                <w:webHidden/>
                <w:rStyle w:val="IndexLink"/>
                <w:rtl w:val="true"/>
              </w:rPr>
              <w:t>امتناع</w:t>
            </w:r>
            <w:r>
              <w:rPr>
                <w:rStyle w:val="IndexLink"/>
                <w:rtl w:val="true"/>
              </w:rPr>
              <w:tab/>
            </w:r>
            <w:r>
              <w:rPr>
                <w:rStyle w:val="IndexLink"/>
              </w:rPr>
              <w:t>164</w:t>
            </w:r>
          </w:hyperlink>
        </w:p>
        <w:p>
          <w:pPr>
            <w:pStyle w:val="Contents2"/>
            <w:tabs>
              <w:tab w:val="clear" w:pos="8743"/>
              <w:tab w:val="right" w:pos="9026" w:leader="dot"/>
            </w:tabs>
            <w:rPr/>
          </w:pPr>
          <w:hyperlink w:anchor="__RefHeading___Toc1518584_581953129">
            <w:r>
              <w:rPr>
                <w:webHidden/>
                <w:rStyle w:val="IndexLink"/>
                <w:rtl w:val="true"/>
              </w:rPr>
              <w:t>امر</w:t>
            </w:r>
            <w:r>
              <w:rPr>
                <w:rStyle w:val="IndexLink"/>
                <w:rtl w:val="true"/>
              </w:rPr>
              <w:tab/>
            </w:r>
            <w:r>
              <w:rPr>
                <w:rStyle w:val="IndexLink"/>
              </w:rPr>
              <w:t>165</w:t>
            </w:r>
          </w:hyperlink>
        </w:p>
        <w:p>
          <w:pPr>
            <w:pStyle w:val="Contents3"/>
            <w:tabs>
              <w:tab w:val="clear" w:pos="8459"/>
              <w:tab w:val="right" w:pos="9026" w:leader="dot"/>
            </w:tabs>
            <w:rPr/>
          </w:pPr>
          <w:hyperlink w:anchor="__RefHeading___Toc1518586_58195312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518588_581953129">
            <w:r>
              <w:rPr>
                <w:webHidden/>
                <w:rStyle w:val="IndexLink"/>
                <w:rtl w:val="true"/>
              </w:rPr>
              <w:t>امر ارشادی</w:t>
            </w:r>
            <w:r>
              <w:rPr>
                <w:rStyle w:val="IndexLink"/>
                <w:rtl w:val="true"/>
              </w:rPr>
              <w:tab/>
            </w:r>
            <w:r>
              <w:rPr>
                <w:rStyle w:val="IndexLink"/>
              </w:rPr>
              <w:t>168</w:t>
            </w:r>
          </w:hyperlink>
        </w:p>
        <w:p>
          <w:pPr>
            <w:pStyle w:val="Contents3"/>
            <w:tabs>
              <w:tab w:val="clear" w:pos="8459"/>
              <w:tab w:val="right" w:pos="9026" w:leader="dot"/>
            </w:tabs>
            <w:rPr/>
          </w:pPr>
          <w:hyperlink w:anchor="__RefHeading___Toc1518590_581953129">
            <w:r>
              <w:rPr>
                <w:webHidden/>
                <w:rStyle w:val="IndexLink"/>
                <w:rtl w:val="true"/>
              </w:rPr>
              <w:t>امر بعد از حَظر</w:t>
            </w:r>
            <w:r>
              <w:rPr>
                <w:rStyle w:val="IndexLink"/>
                <w:rtl w:val="true"/>
              </w:rPr>
              <w:tab/>
            </w:r>
            <w:r>
              <w:rPr>
                <w:rStyle w:val="IndexLink"/>
              </w:rPr>
              <w:t>169</w:t>
            </w:r>
          </w:hyperlink>
        </w:p>
        <w:p>
          <w:pPr>
            <w:pStyle w:val="Contents3"/>
            <w:tabs>
              <w:tab w:val="clear" w:pos="8459"/>
              <w:tab w:val="right" w:pos="9026" w:leader="dot"/>
            </w:tabs>
            <w:rPr/>
          </w:pPr>
          <w:hyperlink w:anchor="__RefHeading___Toc1518592_581953129">
            <w:r>
              <w:rPr>
                <w:webHidden/>
                <w:rStyle w:val="IndexLink"/>
                <w:rtl w:val="true"/>
              </w:rPr>
              <w:t>امر به امر</w:t>
            </w:r>
            <w:r>
              <w:rPr>
                <w:rStyle w:val="IndexLink"/>
                <w:rtl w:val="true"/>
              </w:rPr>
              <w:tab/>
            </w:r>
            <w:r>
              <w:rPr>
                <w:rStyle w:val="IndexLink"/>
              </w:rPr>
              <w:t>169</w:t>
            </w:r>
          </w:hyperlink>
        </w:p>
        <w:p>
          <w:pPr>
            <w:pStyle w:val="Contents3"/>
            <w:tabs>
              <w:tab w:val="clear" w:pos="8459"/>
              <w:tab w:val="right" w:pos="9026" w:leader="dot"/>
            </w:tabs>
            <w:rPr/>
          </w:pPr>
          <w:hyperlink w:anchor="__RefHeading___Toc1518594_581953129">
            <w:r>
              <w:rPr>
                <w:webHidden/>
                <w:rStyle w:val="IndexLink"/>
                <w:rtl w:val="true"/>
              </w:rPr>
              <w:t>امر به شیء مقتضی نهی از ضدّ آن هست یا خیر؟</w:t>
            </w:r>
            <w:r>
              <w:rPr>
                <w:rStyle w:val="IndexLink"/>
                <w:rtl w:val="true"/>
              </w:rPr>
              <w:tab/>
            </w:r>
            <w:r>
              <w:rPr>
                <w:rStyle w:val="IndexLink"/>
              </w:rPr>
              <w:t>170</w:t>
            </w:r>
          </w:hyperlink>
        </w:p>
        <w:p>
          <w:pPr>
            <w:pStyle w:val="Contents3"/>
            <w:tabs>
              <w:tab w:val="clear" w:pos="8459"/>
              <w:tab w:val="right" w:pos="9026" w:leader="dot"/>
            </w:tabs>
            <w:rPr/>
          </w:pPr>
          <w:hyperlink w:anchor="__RefHeading___Toc1518596_581953129">
            <w:r>
              <w:rPr>
                <w:webHidden/>
                <w:rStyle w:val="IndexLink"/>
                <w:rtl w:val="true"/>
              </w:rPr>
              <w:t>امر تخییری</w:t>
            </w:r>
            <w:r>
              <w:rPr>
                <w:rStyle w:val="IndexLink"/>
                <w:rtl w:val="true"/>
              </w:rPr>
              <w:tab/>
            </w:r>
            <w:r>
              <w:rPr>
                <w:rStyle w:val="IndexLink"/>
              </w:rPr>
              <w:t>172</w:t>
            </w:r>
          </w:hyperlink>
        </w:p>
        <w:p>
          <w:pPr>
            <w:pStyle w:val="Contents3"/>
            <w:tabs>
              <w:tab w:val="clear" w:pos="8459"/>
              <w:tab w:val="right" w:pos="9026" w:leader="dot"/>
            </w:tabs>
            <w:rPr/>
          </w:pPr>
          <w:hyperlink w:anchor="__RefHeading___Toc1518598_581953129">
            <w:r>
              <w:rPr>
                <w:webHidden/>
                <w:rStyle w:val="IndexLink"/>
                <w:rtl w:val="true"/>
              </w:rPr>
              <w:t>امر تعبّدی</w:t>
            </w:r>
            <w:r>
              <w:rPr>
                <w:rStyle w:val="IndexLink"/>
                <w:rtl w:val="true"/>
              </w:rPr>
              <w:tab/>
            </w:r>
            <w:r>
              <w:rPr>
                <w:rStyle w:val="IndexLink"/>
              </w:rPr>
              <w:t>172</w:t>
            </w:r>
          </w:hyperlink>
        </w:p>
        <w:p>
          <w:pPr>
            <w:pStyle w:val="Contents3"/>
            <w:tabs>
              <w:tab w:val="clear" w:pos="8459"/>
              <w:tab w:val="right" w:pos="9026" w:leader="dot"/>
            </w:tabs>
            <w:rPr/>
          </w:pPr>
          <w:hyperlink w:anchor="__RefHeading___Toc1518600_581953129">
            <w:r>
              <w:rPr>
                <w:webHidden/>
                <w:rStyle w:val="IndexLink"/>
                <w:rtl w:val="true"/>
              </w:rPr>
              <w:t>امر تعیینی</w:t>
            </w:r>
            <w:r>
              <w:rPr>
                <w:rStyle w:val="IndexLink"/>
                <w:rtl w:val="true"/>
              </w:rPr>
              <w:tab/>
            </w:r>
            <w:r>
              <w:rPr>
                <w:rStyle w:val="IndexLink"/>
              </w:rPr>
              <w:t>172</w:t>
            </w:r>
          </w:hyperlink>
        </w:p>
        <w:p>
          <w:pPr>
            <w:pStyle w:val="Contents3"/>
            <w:tabs>
              <w:tab w:val="clear" w:pos="8459"/>
              <w:tab w:val="right" w:pos="9026" w:leader="dot"/>
            </w:tabs>
            <w:rPr/>
          </w:pPr>
          <w:hyperlink w:anchor="__RefHeading___Toc1518602_581953129">
            <w:r>
              <w:rPr>
                <w:webHidden/>
                <w:rStyle w:val="IndexLink"/>
                <w:rtl w:val="true"/>
              </w:rPr>
              <w:t>امر توصّلی</w:t>
            </w:r>
            <w:r>
              <w:rPr>
                <w:rStyle w:val="IndexLink"/>
                <w:rtl w:val="true"/>
              </w:rPr>
              <w:tab/>
            </w:r>
            <w:r>
              <w:rPr>
                <w:rStyle w:val="IndexLink"/>
              </w:rPr>
              <w:t>173</w:t>
            </w:r>
          </w:hyperlink>
        </w:p>
        <w:p>
          <w:pPr>
            <w:pStyle w:val="Contents3"/>
            <w:tabs>
              <w:tab w:val="clear" w:pos="8459"/>
              <w:tab w:val="right" w:pos="9026" w:leader="dot"/>
            </w:tabs>
            <w:rPr/>
          </w:pPr>
          <w:hyperlink w:anchor="__RefHeading___Toc1518604_581953129">
            <w:r>
              <w:rPr>
                <w:webHidden/>
                <w:rStyle w:val="IndexLink"/>
                <w:rtl w:val="true"/>
              </w:rPr>
              <w:t>امر ثانوی اضطراری</w:t>
            </w:r>
            <w:r>
              <w:rPr>
                <w:rStyle w:val="IndexLink"/>
                <w:rtl w:val="true"/>
              </w:rPr>
              <w:tab/>
            </w:r>
            <w:r>
              <w:rPr>
                <w:rStyle w:val="IndexLink"/>
              </w:rPr>
              <w:t>173</w:t>
            </w:r>
          </w:hyperlink>
        </w:p>
        <w:p>
          <w:pPr>
            <w:pStyle w:val="Contents3"/>
            <w:tabs>
              <w:tab w:val="clear" w:pos="8459"/>
              <w:tab w:val="right" w:pos="9026" w:leader="dot"/>
            </w:tabs>
            <w:rPr/>
          </w:pPr>
          <w:hyperlink w:anchor="__RefHeading___Toc1518606_581953129">
            <w:r>
              <w:rPr>
                <w:webHidden/>
                <w:rStyle w:val="IndexLink"/>
                <w:rtl w:val="true"/>
              </w:rPr>
              <w:t>امر ثانوی ظاهری</w:t>
            </w:r>
            <w:r>
              <w:rPr>
                <w:rStyle w:val="IndexLink"/>
                <w:rtl w:val="true"/>
              </w:rPr>
              <w:tab/>
            </w:r>
            <w:r>
              <w:rPr>
                <w:rStyle w:val="IndexLink"/>
              </w:rPr>
              <w:t>173</w:t>
            </w:r>
          </w:hyperlink>
        </w:p>
        <w:p>
          <w:pPr>
            <w:pStyle w:val="Contents3"/>
            <w:tabs>
              <w:tab w:val="clear" w:pos="8459"/>
              <w:tab w:val="right" w:pos="9026" w:leader="dot"/>
            </w:tabs>
            <w:rPr/>
          </w:pPr>
          <w:hyperlink w:anchor="__RefHeading___Toc1518608_581953129">
            <w:r>
              <w:rPr>
                <w:webHidden/>
                <w:rStyle w:val="IndexLink"/>
                <w:rtl w:val="true"/>
              </w:rPr>
              <w:t>امر عینی</w:t>
            </w:r>
            <w:r>
              <w:rPr>
                <w:rStyle w:val="IndexLink"/>
                <w:rtl w:val="true"/>
              </w:rPr>
              <w:tab/>
            </w:r>
            <w:r>
              <w:rPr>
                <w:rStyle w:val="IndexLink"/>
              </w:rPr>
              <w:t>173</w:t>
            </w:r>
          </w:hyperlink>
        </w:p>
        <w:p>
          <w:pPr>
            <w:pStyle w:val="Contents3"/>
            <w:tabs>
              <w:tab w:val="clear" w:pos="8459"/>
              <w:tab w:val="right" w:pos="9026" w:leader="dot"/>
            </w:tabs>
            <w:rPr/>
          </w:pPr>
          <w:hyperlink w:anchor="__RefHeading___Toc1518610_581953129">
            <w:r>
              <w:rPr>
                <w:webHidden/>
                <w:rStyle w:val="IndexLink"/>
                <w:rtl w:val="true"/>
              </w:rPr>
              <w:t>امر غیری</w:t>
            </w:r>
            <w:r>
              <w:rPr>
                <w:rStyle w:val="IndexLink"/>
                <w:rtl w:val="true"/>
              </w:rPr>
              <w:tab/>
            </w:r>
            <w:r>
              <w:rPr>
                <w:rStyle w:val="IndexLink"/>
              </w:rPr>
              <w:t>173</w:t>
            </w:r>
          </w:hyperlink>
        </w:p>
        <w:p>
          <w:pPr>
            <w:pStyle w:val="Contents3"/>
            <w:tabs>
              <w:tab w:val="clear" w:pos="8459"/>
              <w:tab w:val="right" w:pos="9026" w:leader="dot"/>
            </w:tabs>
            <w:rPr/>
          </w:pPr>
          <w:hyperlink w:anchor="__RefHeading___Toc1518612_581953129">
            <w:r>
              <w:rPr>
                <w:webHidden/>
                <w:rStyle w:val="IndexLink"/>
                <w:rtl w:val="true"/>
              </w:rPr>
              <w:t>امر کفایی</w:t>
            </w:r>
            <w:r>
              <w:rPr>
                <w:rStyle w:val="IndexLink"/>
                <w:rtl w:val="true"/>
              </w:rPr>
              <w:tab/>
            </w:r>
            <w:r>
              <w:rPr>
                <w:rStyle w:val="IndexLink"/>
              </w:rPr>
              <w:t>173</w:t>
            </w:r>
          </w:hyperlink>
        </w:p>
        <w:p>
          <w:pPr>
            <w:pStyle w:val="Contents3"/>
            <w:tabs>
              <w:tab w:val="clear" w:pos="8459"/>
              <w:tab w:val="right" w:pos="9026" w:leader="dot"/>
            </w:tabs>
            <w:rPr/>
          </w:pPr>
          <w:hyperlink w:anchor="__RefHeading___Toc1518614_581953129">
            <w:r>
              <w:rPr>
                <w:webHidden/>
                <w:rStyle w:val="IndexLink"/>
                <w:rtl w:val="true"/>
              </w:rPr>
              <w:t>امر مولوی</w:t>
            </w:r>
            <w:r>
              <w:rPr>
                <w:rStyle w:val="IndexLink"/>
                <w:rtl w:val="true"/>
              </w:rPr>
              <w:tab/>
            </w:r>
            <w:r>
              <w:rPr>
                <w:rStyle w:val="IndexLink"/>
              </w:rPr>
              <w:t>173</w:t>
            </w:r>
          </w:hyperlink>
        </w:p>
        <w:p>
          <w:pPr>
            <w:pStyle w:val="Contents3"/>
            <w:tabs>
              <w:tab w:val="clear" w:pos="8459"/>
              <w:tab w:val="right" w:pos="9026" w:leader="dot"/>
            </w:tabs>
            <w:rPr/>
          </w:pPr>
          <w:hyperlink w:anchor="__RefHeading___Toc1518616_581953129">
            <w:r>
              <w:rPr>
                <w:webHidden/>
                <w:rStyle w:val="IndexLink"/>
                <w:rtl w:val="true"/>
              </w:rPr>
              <w:t>امر نفسی</w:t>
            </w:r>
            <w:r>
              <w:rPr>
                <w:rStyle w:val="IndexLink"/>
                <w:rtl w:val="true"/>
              </w:rPr>
              <w:tab/>
            </w:r>
            <w:r>
              <w:rPr>
                <w:rStyle w:val="IndexLink"/>
              </w:rPr>
              <w:t>174</w:t>
            </w:r>
          </w:hyperlink>
        </w:p>
        <w:p>
          <w:pPr>
            <w:pStyle w:val="Contents3"/>
            <w:tabs>
              <w:tab w:val="clear" w:pos="8459"/>
              <w:tab w:val="right" w:pos="9026" w:leader="dot"/>
            </w:tabs>
            <w:rPr/>
          </w:pPr>
          <w:hyperlink w:anchor="__RefHeading___Toc1518618_581953129">
            <w:r>
              <w:rPr>
                <w:webHidden/>
                <w:rStyle w:val="IndexLink"/>
                <w:rtl w:val="true"/>
              </w:rPr>
              <w:t>امر واقعی</w:t>
            </w:r>
            <w:r>
              <w:rPr>
                <w:rStyle w:val="IndexLink"/>
                <w:rtl w:val="true"/>
              </w:rPr>
              <w:tab/>
            </w:r>
            <w:r>
              <w:rPr>
                <w:rStyle w:val="IndexLink"/>
              </w:rPr>
              <w:t>174</w:t>
            </w:r>
          </w:hyperlink>
        </w:p>
        <w:p>
          <w:pPr>
            <w:pStyle w:val="Contents2"/>
            <w:tabs>
              <w:tab w:val="clear" w:pos="8743"/>
              <w:tab w:val="right" w:pos="9026" w:leader="dot"/>
            </w:tabs>
            <w:rPr/>
          </w:pPr>
          <w:hyperlink w:anchor="__RefHeading___Toc1518620_581953129">
            <w:r>
              <w:rPr>
                <w:webHidden/>
                <w:rStyle w:val="IndexLink"/>
                <w:rtl w:val="true"/>
              </w:rPr>
              <w:t>امکان</w:t>
            </w:r>
            <w:r>
              <w:rPr>
                <w:rStyle w:val="IndexLink"/>
                <w:rtl w:val="true"/>
              </w:rPr>
              <w:tab/>
            </w:r>
            <w:r>
              <w:rPr>
                <w:rStyle w:val="IndexLink"/>
              </w:rPr>
              <w:t>174</w:t>
            </w:r>
          </w:hyperlink>
        </w:p>
        <w:p>
          <w:pPr>
            <w:pStyle w:val="Contents3"/>
            <w:tabs>
              <w:tab w:val="clear" w:pos="8459"/>
              <w:tab w:val="right" w:pos="9026" w:leader="dot"/>
            </w:tabs>
            <w:rPr/>
          </w:pPr>
          <w:hyperlink w:anchor="__RefHeading___Toc1518622_58195312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518624_581953129">
            <w:r>
              <w:rPr>
                <w:webHidden/>
                <w:rStyle w:val="IndexLink"/>
                <w:rtl w:val="true"/>
              </w:rPr>
              <w:t>امکان اخصّ</w:t>
            </w:r>
            <w:r>
              <w:rPr>
                <w:rStyle w:val="IndexLink"/>
                <w:rtl w:val="true"/>
              </w:rPr>
              <w:tab/>
            </w:r>
            <w:r>
              <w:rPr>
                <w:rStyle w:val="IndexLink"/>
              </w:rPr>
              <w:t>176</w:t>
            </w:r>
          </w:hyperlink>
        </w:p>
        <w:p>
          <w:pPr>
            <w:pStyle w:val="Contents3"/>
            <w:tabs>
              <w:tab w:val="clear" w:pos="8459"/>
              <w:tab w:val="right" w:pos="9026" w:leader="dot"/>
            </w:tabs>
            <w:rPr/>
          </w:pPr>
          <w:hyperlink w:anchor="__RefHeading___Toc1518626_581953129">
            <w:r>
              <w:rPr>
                <w:webHidden/>
                <w:rStyle w:val="IndexLink"/>
                <w:rtl w:val="true"/>
              </w:rPr>
              <w:t>امکان استعدادی</w:t>
            </w:r>
            <w:r>
              <w:rPr>
                <w:rStyle w:val="IndexLink"/>
                <w:rtl w:val="true"/>
              </w:rPr>
              <w:tab/>
            </w:r>
            <w:r>
              <w:rPr>
                <w:rStyle w:val="IndexLink"/>
              </w:rPr>
              <w:t>177</w:t>
            </w:r>
          </w:hyperlink>
        </w:p>
        <w:p>
          <w:pPr>
            <w:pStyle w:val="Contents3"/>
            <w:tabs>
              <w:tab w:val="clear" w:pos="8459"/>
              <w:tab w:val="right" w:pos="9026" w:leader="dot"/>
            </w:tabs>
            <w:rPr/>
          </w:pPr>
          <w:hyperlink w:anchor="__RefHeading___Toc1518628_581953129">
            <w:r>
              <w:rPr>
                <w:webHidden/>
                <w:rStyle w:val="IndexLink"/>
                <w:rtl w:val="true"/>
              </w:rPr>
              <w:t>امکان استقبالی</w:t>
            </w:r>
            <w:r>
              <w:rPr>
                <w:rStyle w:val="IndexLink"/>
                <w:rtl w:val="true"/>
              </w:rPr>
              <w:tab/>
            </w:r>
            <w:r>
              <w:rPr>
                <w:rStyle w:val="IndexLink"/>
              </w:rPr>
              <w:t>177</w:t>
            </w:r>
          </w:hyperlink>
        </w:p>
        <w:p>
          <w:pPr>
            <w:pStyle w:val="Contents3"/>
            <w:tabs>
              <w:tab w:val="clear" w:pos="8459"/>
              <w:tab w:val="right" w:pos="9026" w:leader="dot"/>
            </w:tabs>
            <w:rPr/>
          </w:pPr>
          <w:hyperlink w:anchor="__RefHeading___Toc1518630_581953129">
            <w:r>
              <w:rPr>
                <w:webHidden/>
                <w:rStyle w:val="IndexLink"/>
                <w:rtl w:val="true"/>
              </w:rPr>
              <w:t>امکان تعبّد به ظنّ</w:t>
            </w:r>
            <w:r>
              <w:rPr>
                <w:rStyle w:val="IndexLink"/>
                <w:rtl w:val="true"/>
              </w:rPr>
              <w:tab/>
            </w:r>
            <w:r>
              <w:rPr>
                <w:rStyle w:val="IndexLink"/>
              </w:rPr>
              <w:t>177</w:t>
            </w:r>
          </w:hyperlink>
        </w:p>
        <w:p>
          <w:pPr>
            <w:pStyle w:val="Contents3"/>
            <w:tabs>
              <w:tab w:val="clear" w:pos="8459"/>
              <w:tab w:val="right" w:pos="9026" w:leader="dot"/>
            </w:tabs>
            <w:rPr/>
          </w:pPr>
          <w:hyperlink w:anchor="__RefHeading___Toc1518632_581953129">
            <w:r>
              <w:rPr>
                <w:webHidden/>
                <w:rStyle w:val="IndexLink"/>
                <w:rtl w:val="true"/>
              </w:rPr>
              <w:t>امکان خاص</w:t>
            </w:r>
            <w:r>
              <w:rPr>
                <w:rStyle w:val="IndexLink"/>
                <w:rtl w:val="true"/>
              </w:rPr>
              <w:tab/>
            </w:r>
            <w:r>
              <w:rPr>
                <w:rStyle w:val="IndexLink"/>
              </w:rPr>
              <w:t>177</w:t>
            </w:r>
          </w:hyperlink>
        </w:p>
        <w:p>
          <w:pPr>
            <w:pStyle w:val="Contents3"/>
            <w:tabs>
              <w:tab w:val="clear" w:pos="8459"/>
              <w:tab w:val="right" w:pos="9026" w:leader="dot"/>
            </w:tabs>
            <w:rPr/>
          </w:pPr>
          <w:hyperlink w:anchor="__RefHeading___Toc1518634_581953129">
            <w:r>
              <w:rPr>
                <w:webHidden/>
                <w:rStyle w:val="IndexLink"/>
                <w:rtl w:val="true"/>
              </w:rPr>
              <w:t>امکان عام</w:t>
            </w:r>
            <w:r>
              <w:rPr>
                <w:rStyle w:val="IndexLink"/>
                <w:rtl w:val="true"/>
              </w:rPr>
              <w:tab/>
            </w:r>
            <w:r>
              <w:rPr>
                <w:rStyle w:val="IndexLink"/>
              </w:rPr>
              <w:t>177</w:t>
            </w:r>
          </w:hyperlink>
        </w:p>
        <w:p>
          <w:pPr>
            <w:pStyle w:val="Contents3"/>
            <w:tabs>
              <w:tab w:val="clear" w:pos="8459"/>
              <w:tab w:val="right" w:pos="9026" w:leader="dot"/>
            </w:tabs>
            <w:rPr/>
          </w:pPr>
          <w:hyperlink w:anchor="__RefHeading___Toc1518636_581953129">
            <w:r>
              <w:rPr>
                <w:webHidden/>
                <w:rStyle w:val="IndexLink"/>
                <w:rtl w:val="true"/>
              </w:rPr>
              <w:t>امکان وقوعی</w:t>
            </w:r>
            <w:r>
              <w:rPr>
                <w:rStyle w:val="IndexLink"/>
                <w:rtl w:val="true"/>
              </w:rPr>
              <w:tab/>
            </w:r>
            <w:r>
              <w:rPr>
                <w:rStyle w:val="IndexLink"/>
              </w:rPr>
              <w:t>177</w:t>
            </w:r>
          </w:hyperlink>
        </w:p>
        <w:p>
          <w:pPr>
            <w:pStyle w:val="Contents2"/>
            <w:tabs>
              <w:tab w:val="clear" w:pos="8743"/>
              <w:tab w:val="right" w:pos="9026" w:leader="dot"/>
            </w:tabs>
            <w:rPr/>
          </w:pPr>
          <w:hyperlink w:anchor="__RefHeading___Toc1518638_581953129">
            <w:r>
              <w:rPr>
                <w:webHidden/>
                <w:rStyle w:val="IndexLink"/>
                <w:rtl w:val="true"/>
              </w:rPr>
              <w:t>انحلال</w:t>
            </w:r>
            <w:r>
              <w:rPr>
                <w:rStyle w:val="IndexLink"/>
                <w:rtl w:val="true"/>
              </w:rPr>
              <w:tab/>
            </w:r>
            <w:r>
              <w:rPr>
                <w:rStyle w:val="IndexLink"/>
              </w:rPr>
              <w:t>177</w:t>
            </w:r>
          </w:hyperlink>
        </w:p>
        <w:p>
          <w:pPr>
            <w:pStyle w:val="Contents3"/>
            <w:tabs>
              <w:tab w:val="clear" w:pos="8459"/>
              <w:tab w:val="right" w:pos="9026" w:leader="dot"/>
            </w:tabs>
            <w:rPr/>
          </w:pPr>
          <w:hyperlink w:anchor="__RefHeading___Toc1518640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518642_581953129">
            <w:r>
              <w:rPr>
                <w:webHidden/>
                <w:rStyle w:val="IndexLink"/>
                <w:rtl w:val="true"/>
              </w:rPr>
              <w:t>انحلال تعبّدی</w:t>
            </w:r>
            <w:r>
              <w:rPr>
                <w:rStyle w:val="IndexLink"/>
                <w:rtl w:val="true"/>
              </w:rPr>
              <w:tab/>
            </w:r>
            <w:r>
              <w:rPr>
                <w:rStyle w:val="IndexLink"/>
              </w:rPr>
              <w:t>180</w:t>
            </w:r>
          </w:hyperlink>
        </w:p>
        <w:p>
          <w:pPr>
            <w:pStyle w:val="Contents3"/>
            <w:tabs>
              <w:tab w:val="clear" w:pos="8459"/>
              <w:tab w:val="right" w:pos="9026" w:leader="dot"/>
            </w:tabs>
            <w:rPr/>
          </w:pPr>
          <w:hyperlink w:anchor="__RefHeading___Toc1518644_581953129">
            <w:r>
              <w:rPr>
                <w:webHidden/>
                <w:rStyle w:val="IndexLink"/>
                <w:rtl w:val="true"/>
              </w:rPr>
              <w:t>انحلال حقیقی</w:t>
            </w:r>
            <w:r>
              <w:rPr>
                <w:rStyle w:val="IndexLink"/>
                <w:rtl w:val="true"/>
              </w:rPr>
              <w:tab/>
            </w:r>
            <w:r>
              <w:rPr>
                <w:rStyle w:val="IndexLink"/>
              </w:rPr>
              <w:t>180</w:t>
            </w:r>
          </w:hyperlink>
        </w:p>
        <w:p>
          <w:pPr>
            <w:pStyle w:val="Contents3"/>
            <w:tabs>
              <w:tab w:val="clear" w:pos="8459"/>
              <w:tab w:val="right" w:pos="9026" w:leader="dot"/>
            </w:tabs>
            <w:rPr/>
          </w:pPr>
          <w:hyperlink w:anchor="__RefHeading___Toc1518646_581953129">
            <w:r>
              <w:rPr>
                <w:webHidden/>
                <w:rStyle w:val="IndexLink"/>
                <w:rtl w:val="true"/>
              </w:rPr>
              <w:t>انحلال حکم تکلیفی</w:t>
            </w:r>
            <w:r>
              <w:rPr>
                <w:rStyle w:val="IndexLink"/>
                <w:rtl w:val="true"/>
              </w:rPr>
              <w:tab/>
            </w:r>
            <w:r>
              <w:rPr>
                <w:rStyle w:val="IndexLink"/>
              </w:rPr>
              <w:t>180</w:t>
            </w:r>
          </w:hyperlink>
        </w:p>
        <w:p>
          <w:pPr>
            <w:pStyle w:val="Contents3"/>
            <w:tabs>
              <w:tab w:val="clear" w:pos="8459"/>
              <w:tab w:val="right" w:pos="9026" w:leader="dot"/>
            </w:tabs>
            <w:rPr/>
          </w:pPr>
          <w:hyperlink w:anchor="__RefHeading___Toc1518648_581953129">
            <w:r>
              <w:rPr>
                <w:webHidden/>
                <w:rStyle w:val="IndexLink"/>
                <w:rtl w:val="true"/>
              </w:rPr>
              <w:t>انحلال حکم وضعی</w:t>
            </w:r>
            <w:r>
              <w:rPr>
                <w:rStyle w:val="IndexLink"/>
                <w:rtl w:val="true"/>
              </w:rPr>
              <w:tab/>
            </w:r>
            <w:r>
              <w:rPr>
                <w:rStyle w:val="IndexLink"/>
              </w:rPr>
              <w:t>180</w:t>
            </w:r>
          </w:hyperlink>
        </w:p>
        <w:p>
          <w:pPr>
            <w:pStyle w:val="Contents3"/>
            <w:tabs>
              <w:tab w:val="clear" w:pos="8459"/>
              <w:tab w:val="right" w:pos="9026" w:leader="dot"/>
            </w:tabs>
            <w:rPr/>
          </w:pPr>
          <w:hyperlink w:anchor="__RefHeading___Toc1518650_581953129">
            <w:r>
              <w:rPr>
                <w:webHidden/>
                <w:rStyle w:val="IndexLink"/>
                <w:rtl w:val="true"/>
              </w:rPr>
              <w:t>انحلال حکمی</w:t>
            </w:r>
            <w:r>
              <w:rPr>
                <w:rStyle w:val="IndexLink"/>
                <w:rtl w:val="true"/>
              </w:rPr>
              <w:tab/>
            </w:r>
            <w:r>
              <w:rPr>
                <w:rStyle w:val="IndexLink"/>
              </w:rPr>
              <w:t>180</w:t>
            </w:r>
          </w:hyperlink>
        </w:p>
        <w:p>
          <w:pPr>
            <w:pStyle w:val="Contents2"/>
            <w:tabs>
              <w:tab w:val="clear" w:pos="8743"/>
              <w:tab w:val="right" w:pos="9026" w:leader="dot"/>
            </w:tabs>
            <w:rPr/>
          </w:pPr>
          <w:hyperlink w:anchor="__RefHeading___Toc1518652_581953129">
            <w:r>
              <w:rPr>
                <w:webHidden/>
                <w:rStyle w:val="IndexLink"/>
                <w:rtl w:val="true"/>
              </w:rPr>
              <w:t>انسداد</w:t>
            </w:r>
            <w:r>
              <w:rPr>
                <w:rStyle w:val="IndexLink"/>
                <w:rtl w:val="true"/>
              </w:rPr>
              <w:tab/>
            </w:r>
            <w:r>
              <w:rPr>
                <w:rStyle w:val="IndexLink"/>
              </w:rPr>
              <w:t>180</w:t>
            </w:r>
          </w:hyperlink>
        </w:p>
        <w:p>
          <w:pPr>
            <w:pStyle w:val="Contents3"/>
            <w:tabs>
              <w:tab w:val="clear" w:pos="8459"/>
              <w:tab w:val="right" w:pos="9026" w:leader="dot"/>
            </w:tabs>
            <w:rPr/>
          </w:pPr>
          <w:hyperlink w:anchor="__RefHeading___Toc1518654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518656_581953129">
            <w:r>
              <w:rPr>
                <w:webHidden/>
                <w:rStyle w:val="IndexLink"/>
                <w:rtl w:val="true"/>
              </w:rPr>
              <w:t>انسداد حکومتی</w:t>
            </w:r>
            <w:r>
              <w:rPr>
                <w:rStyle w:val="IndexLink"/>
                <w:rtl w:val="true"/>
              </w:rPr>
              <w:tab/>
            </w:r>
            <w:r>
              <w:rPr>
                <w:rStyle w:val="IndexLink"/>
              </w:rPr>
              <w:t>182</w:t>
            </w:r>
          </w:hyperlink>
        </w:p>
        <w:p>
          <w:pPr>
            <w:pStyle w:val="Contents3"/>
            <w:tabs>
              <w:tab w:val="clear" w:pos="8459"/>
              <w:tab w:val="right" w:pos="9026" w:leader="dot"/>
            </w:tabs>
            <w:rPr/>
          </w:pPr>
          <w:hyperlink w:anchor="__RefHeading___Toc1518658_581953129">
            <w:r>
              <w:rPr>
                <w:webHidden/>
                <w:rStyle w:val="IndexLink"/>
                <w:rtl w:val="true"/>
              </w:rPr>
              <w:t>انسداد صغیر</w:t>
            </w:r>
            <w:r>
              <w:rPr>
                <w:rStyle w:val="IndexLink"/>
                <w:rtl w:val="true"/>
              </w:rPr>
              <w:tab/>
            </w:r>
            <w:r>
              <w:rPr>
                <w:rStyle w:val="IndexLink"/>
              </w:rPr>
              <w:t>183</w:t>
            </w:r>
          </w:hyperlink>
        </w:p>
        <w:p>
          <w:pPr>
            <w:pStyle w:val="Contents3"/>
            <w:tabs>
              <w:tab w:val="clear" w:pos="8459"/>
              <w:tab w:val="right" w:pos="9026" w:leader="dot"/>
            </w:tabs>
            <w:rPr/>
          </w:pPr>
          <w:hyperlink w:anchor="__RefHeading___Toc1518660_581953129">
            <w:r>
              <w:rPr>
                <w:webHidden/>
                <w:rStyle w:val="IndexLink"/>
                <w:rtl w:val="true"/>
              </w:rPr>
              <w:t>انسداد کبیر</w:t>
            </w:r>
            <w:r>
              <w:rPr>
                <w:rStyle w:val="IndexLink"/>
                <w:rtl w:val="true"/>
              </w:rPr>
              <w:tab/>
            </w:r>
            <w:r>
              <w:rPr>
                <w:rStyle w:val="IndexLink"/>
              </w:rPr>
              <w:t>183</w:t>
            </w:r>
          </w:hyperlink>
        </w:p>
        <w:p>
          <w:pPr>
            <w:pStyle w:val="Contents3"/>
            <w:tabs>
              <w:tab w:val="clear" w:pos="8459"/>
              <w:tab w:val="right" w:pos="9026" w:leader="dot"/>
            </w:tabs>
            <w:rPr/>
          </w:pPr>
          <w:hyperlink w:anchor="__RefHeading___Toc1518662_581953129">
            <w:r>
              <w:rPr>
                <w:webHidden/>
                <w:rStyle w:val="IndexLink"/>
                <w:rtl w:val="true"/>
              </w:rPr>
              <w:t>انسداد کشفی</w:t>
            </w:r>
            <w:r>
              <w:rPr>
                <w:rStyle w:val="IndexLink"/>
                <w:rtl w:val="true"/>
              </w:rPr>
              <w:tab/>
            </w:r>
            <w:r>
              <w:rPr>
                <w:rStyle w:val="IndexLink"/>
              </w:rPr>
              <w:t>183</w:t>
            </w:r>
          </w:hyperlink>
        </w:p>
        <w:p>
          <w:pPr>
            <w:pStyle w:val="Contents3"/>
            <w:tabs>
              <w:tab w:val="clear" w:pos="8459"/>
              <w:tab w:val="right" w:pos="9026" w:leader="dot"/>
            </w:tabs>
            <w:rPr/>
          </w:pPr>
          <w:hyperlink w:anchor="__RefHeading___Toc1518664_581953129">
            <w:r>
              <w:rPr>
                <w:webHidden/>
                <w:rStyle w:val="IndexLink"/>
                <w:rtl w:val="true"/>
              </w:rPr>
              <w:t>انسدادی</w:t>
            </w:r>
            <w:r>
              <w:rPr>
                <w:rStyle w:val="IndexLink"/>
                <w:rtl w:val="true"/>
              </w:rPr>
              <w:tab/>
            </w:r>
            <w:r>
              <w:rPr>
                <w:rStyle w:val="IndexLink"/>
              </w:rPr>
              <w:t>183</w:t>
            </w:r>
          </w:hyperlink>
        </w:p>
        <w:p>
          <w:pPr>
            <w:pStyle w:val="Contents2"/>
            <w:tabs>
              <w:tab w:val="clear" w:pos="8743"/>
              <w:tab w:val="right" w:pos="9026" w:leader="dot"/>
            </w:tabs>
            <w:rPr/>
          </w:pPr>
          <w:hyperlink w:anchor="__RefHeading___Toc1518666_581953129">
            <w:r>
              <w:rPr>
                <w:webHidden/>
                <w:rStyle w:val="IndexLink"/>
                <w:rtl w:val="true"/>
              </w:rPr>
              <w:t>انصراف</w:t>
            </w:r>
            <w:r>
              <w:rPr>
                <w:rStyle w:val="IndexLink"/>
                <w:rtl w:val="true"/>
              </w:rPr>
              <w:tab/>
            </w:r>
            <w:r>
              <w:rPr>
                <w:rStyle w:val="IndexLink"/>
              </w:rPr>
              <w:t>183</w:t>
            </w:r>
          </w:hyperlink>
        </w:p>
        <w:p>
          <w:pPr>
            <w:pStyle w:val="Contents2"/>
            <w:tabs>
              <w:tab w:val="clear" w:pos="8743"/>
              <w:tab w:val="right" w:pos="9026" w:leader="dot"/>
            </w:tabs>
            <w:rPr/>
          </w:pPr>
          <w:hyperlink w:anchor="__RefHeading___Toc1518668_581953129">
            <w:r>
              <w:rPr>
                <w:webHidden/>
                <w:rStyle w:val="IndexLink"/>
                <w:rtl w:val="true"/>
              </w:rPr>
              <w:t>انفتاح</w:t>
            </w:r>
            <w:r>
              <w:rPr>
                <w:rStyle w:val="IndexLink"/>
                <w:rtl w:val="true"/>
              </w:rPr>
              <w:tab/>
            </w:r>
            <w:r>
              <w:rPr>
                <w:rStyle w:val="IndexLink"/>
              </w:rPr>
              <w:t>184</w:t>
            </w:r>
          </w:hyperlink>
        </w:p>
        <w:p>
          <w:pPr>
            <w:pStyle w:val="Contents2"/>
            <w:tabs>
              <w:tab w:val="clear" w:pos="8743"/>
              <w:tab w:val="right" w:pos="9026" w:leader="dot"/>
            </w:tabs>
            <w:rPr/>
          </w:pPr>
          <w:hyperlink w:anchor="__RefHeading___Toc1518670_581953129">
            <w:r>
              <w:rPr>
                <w:webHidden/>
                <w:rStyle w:val="IndexLink"/>
                <w:rtl w:val="true"/>
              </w:rPr>
              <w:t>انفتاحی</w:t>
            </w:r>
            <w:r>
              <w:rPr>
                <w:rStyle w:val="IndexLink"/>
                <w:rtl w:val="true"/>
              </w:rPr>
              <w:tab/>
            </w:r>
            <w:r>
              <w:rPr>
                <w:rStyle w:val="IndexLink"/>
              </w:rPr>
              <w:t>184</w:t>
            </w:r>
          </w:hyperlink>
        </w:p>
        <w:p>
          <w:pPr>
            <w:pStyle w:val="Contents2"/>
            <w:tabs>
              <w:tab w:val="clear" w:pos="8743"/>
              <w:tab w:val="right" w:pos="9026" w:leader="dot"/>
            </w:tabs>
            <w:rPr/>
          </w:pPr>
          <w:hyperlink w:anchor="__RefHeading___Toc1518672_581953129">
            <w:r>
              <w:rPr>
                <w:webHidden/>
                <w:rStyle w:val="IndexLink"/>
                <w:rtl w:val="true"/>
              </w:rPr>
              <w:t>انقلاب نسبت</w:t>
            </w:r>
            <w:r>
              <w:rPr>
                <w:rStyle w:val="IndexLink"/>
                <w:rtl w:val="true"/>
              </w:rPr>
              <w:tab/>
            </w:r>
            <w:r>
              <w:rPr>
                <w:rStyle w:val="IndexLink"/>
              </w:rPr>
              <w:t>184</w:t>
            </w:r>
          </w:hyperlink>
        </w:p>
        <w:p>
          <w:pPr>
            <w:pStyle w:val="Contents2"/>
            <w:tabs>
              <w:tab w:val="clear" w:pos="8743"/>
              <w:tab w:val="right" w:pos="9026" w:leader="dot"/>
            </w:tabs>
            <w:rPr/>
          </w:pPr>
          <w:hyperlink w:anchor="__RefHeading___Toc1518674_581953129">
            <w:r>
              <w:rPr>
                <w:webHidden/>
                <w:rStyle w:val="IndexLink"/>
                <w:rtl w:val="true"/>
              </w:rPr>
              <w:t>انقیاد</w:t>
            </w:r>
            <w:r>
              <w:rPr>
                <w:rStyle w:val="IndexLink"/>
                <w:rtl w:val="true"/>
              </w:rPr>
              <w:tab/>
            </w:r>
            <w:r>
              <w:rPr>
                <w:rStyle w:val="IndexLink"/>
              </w:rPr>
              <w:t>185</w:t>
            </w:r>
          </w:hyperlink>
        </w:p>
        <w:p>
          <w:pPr>
            <w:pStyle w:val="Contents2"/>
            <w:tabs>
              <w:tab w:val="clear" w:pos="8743"/>
              <w:tab w:val="right" w:pos="9026" w:leader="dot"/>
            </w:tabs>
            <w:rPr/>
          </w:pPr>
          <w:hyperlink w:anchor="__RefHeading___Toc1518676_581953129">
            <w:r>
              <w:rPr>
                <w:webHidden/>
                <w:rStyle w:val="IndexLink"/>
                <w:rtl w:val="true"/>
              </w:rPr>
              <w:t>ایجاب</w:t>
            </w:r>
            <w:r>
              <w:rPr>
                <w:rStyle w:val="IndexLink"/>
                <w:rtl w:val="true"/>
              </w:rPr>
              <w:tab/>
            </w:r>
            <w:r>
              <w:rPr>
                <w:rStyle w:val="IndexLink"/>
              </w:rPr>
              <w:t>185</w:t>
            </w:r>
          </w:hyperlink>
        </w:p>
        <w:p>
          <w:pPr>
            <w:pStyle w:val="Contents2"/>
            <w:tabs>
              <w:tab w:val="clear" w:pos="8743"/>
              <w:tab w:val="right" w:pos="9026" w:leader="dot"/>
            </w:tabs>
            <w:rPr/>
          </w:pPr>
          <w:hyperlink w:anchor="__RefHeading___Toc1518678_581953129">
            <w:r>
              <w:rPr>
                <w:webHidden/>
                <w:rStyle w:val="IndexLink"/>
                <w:rtl w:val="true"/>
              </w:rPr>
              <w:t>بالجمله و فی الجمله</w:t>
            </w:r>
            <w:r>
              <w:rPr>
                <w:rStyle w:val="IndexLink"/>
                <w:rtl w:val="true"/>
              </w:rPr>
              <w:tab/>
            </w:r>
            <w:r>
              <w:rPr>
                <w:rStyle w:val="IndexLink"/>
              </w:rPr>
              <w:t>186</w:t>
            </w:r>
          </w:hyperlink>
        </w:p>
        <w:p>
          <w:pPr>
            <w:pStyle w:val="Contents2"/>
            <w:tabs>
              <w:tab w:val="clear" w:pos="8743"/>
              <w:tab w:val="right" w:pos="9026" w:leader="dot"/>
            </w:tabs>
            <w:rPr/>
          </w:pPr>
          <w:hyperlink w:anchor="__RefHeading___Toc1518680_581953129">
            <w:r>
              <w:rPr>
                <w:webHidden/>
                <w:rStyle w:val="IndexLink"/>
                <w:rtl w:val="true"/>
              </w:rPr>
              <w:t>برائت</w:t>
            </w:r>
            <w:r>
              <w:rPr>
                <w:rStyle w:val="IndexLink"/>
                <w:rtl w:val="true"/>
              </w:rPr>
              <w:tab/>
            </w:r>
            <w:r>
              <w:rPr>
                <w:rStyle w:val="IndexLink"/>
              </w:rPr>
              <w:t>186</w:t>
            </w:r>
          </w:hyperlink>
        </w:p>
        <w:p>
          <w:pPr>
            <w:pStyle w:val="Contents3"/>
            <w:tabs>
              <w:tab w:val="clear" w:pos="8459"/>
              <w:tab w:val="right" w:pos="9026" w:leader="dot"/>
            </w:tabs>
            <w:rPr/>
          </w:pPr>
          <w:hyperlink w:anchor="__RefHeading___Toc1518682_58195312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518684_581953129">
            <w:r>
              <w:rPr>
                <w:webHidden/>
                <w:rStyle w:val="IndexLink"/>
                <w:rtl w:val="true"/>
              </w:rPr>
              <w:t>برائت اصلی</w:t>
            </w:r>
            <w:r>
              <w:rPr>
                <w:rStyle w:val="IndexLink"/>
                <w:rtl w:val="true"/>
              </w:rPr>
              <w:tab/>
            </w:r>
            <w:r>
              <w:rPr>
                <w:rStyle w:val="IndexLink"/>
              </w:rPr>
              <w:t>186</w:t>
            </w:r>
          </w:hyperlink>
        </w:p>
        <w:p>
          <w:pPr>
            <w:pStyle w:val="Contents3"/>
            <w:tabs>
              <w:tab w:val="clear" w:pos="8459"/>
              <w:tab w:val="right" w:pos="9026" w:leader="dot"/>
            </w:tabs>
            <w:rPr/>
          </w:pPr>
          <w:hyperlink w:anchor="__RefHeading___Toc1518686_581953129">
            <w:r>
              <w:rPr>
                <w:webHidden/>
                <w:rStyle w:val="IndexLink"/>
                <w:rtl w:val="true"/>
              </w:rPr>
              <w:t>برائت شرعی</w:t>
            </w:r>
            <w:r>
              <w:rPr>
                <w:rStyle w:val="IndexLink"/>
                <w:rtl w:val="true"/>
              </w:rPr>
              <w:tab/>
            </w:r>
            <w:r>
              <w:rPr>
                <w:rStyle w:val="IndexLink"/>
              </w:rPr>
              <w:t>186</w:t>
            </w:r>
          </w:hyperlink>
        </w:p>
        <w:p>
          <w:pPr>
            <w:pStyle w:val="Contents3"/>
            <w:tabs>
              <w:tab w:val="clear" w:pos="8459"/>
              <w:tab w:val="right" w:pos="9026" w:leader="dot"/>
            </w:tabs>
            <w:rPr/>
          </w:pPr>
          <w:hyperlink w:anchor="__RefHeading___Toc1518688_581953129">
            <w:r>
              <w:rPr>
                <w:webHidden/>
                <w:rStyle w:val="IndexLink"/>
                <w:rtl w:val="true"/>
              </w:rPr>
              <w:t>برائت عقلی</w:t>
            </w:r>
            <w:r>
              <w:rPr>
                <w:rStyle w:val="IndexLink"/>
                <w:rtl w:val="true"/>
              </w:rPr>
              <w:tab/>
            </w:r>
            <w:r>
              <w:rPr>
                <w:rStyle w:val="IndexLink"/>
              </w:rPr>
              <w:t>188</w:t>
            </w:r>
          </w:hyperlink>
        </w:p>
        <w:p>
          <w:pPr>
            <w:pStyle w:val="Contents2"/>
            <w:tabs>
              <w:tab w:val="clear" w:pos="8743"/>
              <w:tab w:val="right" w:pos="9026" w:leader="dot"/>
            </w:tabs>
            <w:rPr/>
          </w:pPr>
          <w:hyperlink w:anchor="__RefHeading___Toc1518690_581953129">
            <w:r>
              <w:rPr>
                <w:webHidden/>
                <w:rStyle w:val="IndexLink"/>
                <w:rtl w:val="true"/>
              </w:rPr>
              <w:t>برهان</w:t>
            </w:r>
            <w:r>
              <w:rPr>
                <w:rStyle w:val="IndexLink"/>
                <w:rtl w:val="true"/>
              </w:rPr>
              <w:tab/>
            </w:r>
            <w:r>
              <w:rPr>
                <w:rStyle w:val="IndexLink"/>
              </w:rPr>
              <w:t>189</w:t>
            </w:r>
          </w:hyperlink>
        </w:p>
        <w:p>
          <w:pPr>
            <w:pStyle w:val="Contents3"/>
            <w:tabs>
              <w:tab w:val="clear" w:pos="8459"/>
              <w:tab w:val="right" w:pos="9026" w:leader="dot"/>
            </w:tabs>
            <w:rPr/>
          </w:pPr>
          <w:hyperlink w:anchor="__RefHeading___Toc1518692_58195312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518694_581953129">
            <w:r>
              <w:rPr>
                <w:webHidden/>
                <w:rStyle w:val="IndexLink"/>
                <w:rtl w:val="true"/>
              </w:rPr>
              <w:t>برهان انّی</w:t>
            </w:r>
            <w:r>
              <w:rPr>
                <w:rStyle w:val="IndexLink"/>
                <w:rtl w:val="true"/>
              </w:rPr>
              <w:tab/>
            </w:r>
            <w:r>
              <w:rPr>
                <w:rStyle w:val="IndexLink"/>
              </w:rPr>
              <w:t>191</w:t>
            </w:r>
          </w:hyperlink>
        </w:p>
        <w:p>
          <w:pPr>
            <w:pStyle w:val="Contents3"/>
            <w:tabs>
              <w:tab w:val="clear" w:pos="8459"/>
              <w:tab w:val="right" w:pos="9026" w:leader="dot"/>
            </w:tabs>
            <w:rPr/>
          </w:pPr>
          <w:hyperlink w:anchor="__RefHeading___Toc1518696_581953129">
            <w:r>
              <w:rPr>
                <w:webHidden/>
                <w:rStyle w:val="IndexLink"/>
                <w:rtl w:val="true"/>
              </w:rPr>
              <w:t>برهان لمّی</w:t>
            </w:r>
            <w:r>
              <w:rPr>
                <w:rStyle w:val="IndexLink"/>
                <w:rtl w:val="true"/>
              </w:rPr>
              <w:tab/>
            </w:r>
            <w:r>
              <w:rPr>
                <w:rStyle w:val="IndexLink"/>
              </w:rPr>
              <w:t>191</w:t>
            </w:r>
          </w:hyperlink>
        </w:p>
        <w:p>
          <w:pPr>
            <w:pStyle w:val="Contents2"/>
            <w:tabs>
              <w:tab w:val="clear" w:pos="8743"/>
              <w:tab w:val="right" w:pos="9026" w:leader="dot"/>
            </w:tabs>
            <w:rPr/>
          </w:pPr>
          <w:hyperlink w:anchor="__RefHeading___Toc1518698_581953129">
            <w:r>
              <w:rPr>
                <w:webHidden/>
                <w:rStyle w:val="IndexLink"/>
                <w:rtl w:val="true"/>
              </w:rPr>
              <w:t>بسیط بودن مشتق</w:t>
            </w:r>
            <w:r>
              <w:rPr>
                <w:rStyle w:val="IndexLink"/>
                <w:rtl w:val="true"/>
              </w:rPr>
              <w:tab/>
            </w:r>
            <w:r>
              <w:rPr>
                <w:rStyle w:val="IndexLink"/>
              </w:rPr>
              <w:t>191</w:t>
            </w:r>
          </w:hyperlink>
        </w:p>
        <w:p>
          <w:pPr>
            <w:pStyle w:val="Contents2"/>
            <w:tabs>
              <w:tab w:val="clear" w:pos="8743"/>
              <w:tab w:val="right" w:pos="9026" w:leader="dot"/>
            </w:tabs>
            <w:rPr/>
          </w:pPr>
          <w:hyperlink w:anchor="__RefHeading___Toc1518700_581953129">
            <w:r>
              <w:rPr>
                <w:webHidden/>
                <w:rStyle w:val="IndexLink"/>
                <w:rtl w:val="true"/>
              </w:rPr>
              <w:t>بنای عقلا</w:t>
            </w:r>
            <w:r>
              <w:rPr>
                <w:rStyle w:val="IndexLink"/>
                <w:rtl w:val="true"/>
              </w:rPr>
              <w:tab/>
            </w:r>
            <w:r>
              <w:rPr>
                <w:rStyle w:val="IndexLink"/>
              </w:rPr>
              <w:t>191</w:t>
            </w:r>
          </w:hyperlink>
        </w:p>
        <w:p>
          <w:pPr>
            <w:pStyle w:val="Contents2"/>
            <w:tabs>
              <w:tab w:val="clear" w:pos="8743"/>
              <w:tab w:val="right" w:pos="9026" w:leader="dot"/>
            </w:tabs>
            <w:rPr/>
          </w:pPr>
          <w:hyperlink w:anchor="__RefHeading___Toc1518702_581953129">
            <w:r>
              <w:rPr>
                <w:webHidden/>
                <w:rStyle w:val="IndexLink"/>
                <w:rtl w:val="true"/>
              </w:rPr>
              <w:t>تأخیر بیان از وقت حاجت</w:t>
            </w:r>
            <w:r>
              <w:rPr>
                <w:rStyle w:val="IndexLink"/>
                <w:rtl w:val="true"/>
              </w:rPr>
              <w:tab/>
            </w:r>
            <w:r>
              <w:rPr>
                <w:rStyle w:val="IndexLink"/>
              </w:rPr>
              <w:t>192</w:t>
            </w:r>
          </w:hyperlink>
        </w:p>
        <w:p>
          <w:pPr>
            <w:pStyle w:val="Contents2"/>
            <w:tabs>
              <w:tab w:val="clear" w:pos="8743"/>
              <w:tab w:val="right" w:pos="9026" w:leader="dot"/>
            </w:tabs>
            <w:rPr/>
          </w:pPr>
          <w:hyperlink w:anchor="__RefHeading___Toc1518704_581953129">
            <w:r>
              <w:rPr>
                <w:webHidden/>
                <w:rStyle w:val="IndexLink"/>
                <w:rtl w:val="true"/>
              </w:rPr>
              <w:t>تأخیر بیان از وقت خطاب</w:t>
            </w:r>
            <w:r>
              <w:rPr>
                <w:rStyle w:val="IndexLink"/>
                <w:rtl w:val="true"/>
              </w:rPr>
              <w:tab/>
            </w:r>
            <w:r>
              <w:rPr>
                <w:rStyle w:val="IndexLink"/>
              </w:rPr>
              <w:t>192</w:t>
            </w:r>
          </w:hyperlink>
        </w:p>
        <w:p>
          <w:pPr>
            <w:pStyle w:val="Contents2"/>
            <w:tabs>
              <w:tab w:val="clear" w:pos="8743"/>
              <w:tab w:val="right" w:pos="9026" w:leader="dot"/>
            </w:tabs>
            <w:rPr/>
          </w:pPr>
          <w:hyperlink w:anchor="__RefHeading___Toc1518706_581953129">
            <w:r>
              <w:rPr>
                <w:webHidden/>
                <w:rStyle w:val="IndexLink"/>
                <w:rtl w:val="true"/>
              </w:rPr>
              <w:t>تبادر</w:t>
            </w:r>
            <w:r>
              <w:rPr>
                <w:rStyle w:val="IndexLink"/>
                <w:rtl w:val="true"/>
              </w:rPr>
              <w:tab/>
            </w:r>
            <w:r>
              <w:rPr>
                <w:rStyle w:val="IndexLink"/>
              </w:rPr>
              <w:t>193</w:t>
            </w:r>
          </w:hyperlink>
        </w:p>
        <w:p>
          <w:pPr>
            <w:pStyle w:val="Contents2"/>
            <w:tabs>
              <w:tab w:val="clear" w:pos="8743"/>
              <w:tab w:val="right" w:pos="9026" w:leader="dot"/>
            </w:tabs>
            <w:rPr/>
          </w:pPr>
          <w:hyperlink w:anchor="__RefHeading___Toc1518708_581953129">
            <w:r>
              <w:rPr>
                <w:webHidden/>
                <w:rStyle w:val="IndexLink"/>
                <w:rtl w:val="true"/>
              </w:rPr>
              <w:t>تجرّی</w:t>
            </w:r>
            <w:r>
              <w:rPr>
                <w:rStyle w:val="IndexLink"/>
                <w:rtl w:val="true"/>
              </w:rPr>
              <w:tab/>
            </w:r>
            <w:r>
              <w:rPr>
                <w:rStyle w:val="IndexLink"/>
              </w:rPr>
              <w:t>193</w:t>
            </w:r>
          </w:hyperlink>
        </w:p>
        <w:p>
          <w:pPr>
            <w:pStyle w:val="Contents2"/>
            <w:tabs>
              <w:tab w:val="clear" w:pos="8743"/>
              <w:tab w:val="right" w:pos="9026" w:leader="dot"/>
            </w:tabs>
            <w:rPr/>
          </w:pPr>
          <w:hyperlink w:anchor="__RefHeading___Toc1518710_581953129">
            <w:r>
              <w:rPr>
                <w:webHidden/>
                <w:rStyle w:val="IndexLink"/>
                <w:rtl w:val="true"/>
              </w:rPr>
              <w:t>تجزّی</w:t>
            </w:r>
            <w:r>
              <w:rPr>
                <w:rStyle w:val="IndexLink"/>
                <w:rtl w:val="true"/>
              </w:rPr>
              <w:tab/>
            </w:r>
            <w:r>
              <w:rPr>
                <w:rStyle w:val="IndexLink"/>
              </w:rPr>
              <w:t>195</w:t>
            </w:r>
          </w:hyperlink>
        </w:p>
        <w:p>
          <w:pPr>
            <w:pStyle w:val="Contents2"/>
            <w:tabs>
              <w:tab w:val="clear" w:pos="8743"/>
              <w:tab w:val="right" w:pos="9026" w:leader="dot"/>
            </w:tabs>
            <w:rPr/>
          </w:pPr>
          <w:hyperlink w:anchor="__RefHeading___Toc1518712_581953129">
            <w:r>
              <w:rPr>
                <w:webHidden/>
                <w:rStyle w:val="IndexLink"/>
                <w:rtl w:val="true"/>
              </w:rPr>
              <w:t>تحقیق مناط</w:t>
            </w:r>
            <w:r>
              <w:rPr>
                <w:rStyle w:val="IndexLink"/>
                <w:rtl w:val="true"/>
              </w:rPr>
              <w:tab/>
            </w:r>
            <w:r>
              <w:rPr>
                <w:rStyle w:val="IndexLink"/>
              </w:rPr>
              <w:t>195</w:t>
            </w:r>
          </w:hyperlink>
        </w:p>
        <w:p>
          <w:pPr>
            <w:pStyle w:val="Contents2"/>
            <w:tabs>
              <w:tab w:val="clear" w:pos="8743"/>
              <w:tab w:val="right" w:pos="9026" w:leader="dot"/>
            </w:tabs>
            <w:rPr/>
          </w:pPr>
          <w:hyperlink w:anchor="__RefHeading___Toc1518714_581953129">
            <w:r>
              <w:rPr>
                <w:webHidden/>
                <w:rStyle w:val="IndexLink"/>
                <w:rtl w:val="true"/>
              </w:rPr>
              <w:t>تخریج مناط</w:t>
            </w:r>
            <w:r>
              <w:rPr>
                <w:rStyle w:val="IndexLink"/>
                <w:rtl w:val="true"/>
              </w:rPr>
              <w:tab/>
            </w:r>
            <w:r>
              <w:rPr>
                <w:rStyle w:val="IndexLink"/>
              </w:rPr>
              <w:t>196</w:t>
            </w:r>
          </w:hyperlink>
        </w:p>
        <w:p>
          <w:pPr>
            <w:pStyle w:val="Contents2"/>
            <w:tabs>
              <w:tab w:val="clear" w:pos="8743"/>
              <w:tab w:val="right" w:pos="9026" w:leader="dot"/>
            </w:tabs>
            <w:rPr/>
          </w:pPr>
          <w:hyperlink w:anchor="__RefHeading___Toc1518716_581953129">
            <w:r>
              <w:rPr>
                <w:webHidden/>
                <w:rStyle w:val="IndexLink"/>
                <w:rtl w:val="true"/>
              </w:rPr>
              <w:t>تخصّص</w:t>
            </w:r>
            <w:r>
              <w:rPr>
                <w:rStyle w:val="IndexLink"/>
                <w:rtl w:val="true"/>
              </w:rPr>
              <w:tab/>
            </w:r>
            <w:r>
              <w:rPr>
                <w:rStyle w:val="IndexLink"/>
              </w:rPr>
              <w:t>196</w:t>
            </w:r>
          </w:hyperlink>
        </w:p>
        <w:p>
          <w:pPr>
            <w:pStyle w:val="Contents2"/>
            <w:tabs>
              <w:tab w:val="clear" w:pos="8743"/>
              <w:tab w:val="right" w:pos="9026" w:leader="dot"/>
            </w:tabs>
            <w:rPr/>
          </w:pPr>
          <w:hyperlink w:anchor="__RefHeading___Toc1518718_581953129">
            <w:r>
              <w:rPr>
                <w:webHidden/>
                <w:rStyle w:val="IndexLink"/>
                <w:rtl w:val="true"/>
              </w:rPr>
              <w:t>تخصیص</w:t>
            </w:r>
            <w:r>
              <w:rPr>
                <w:rStyle w:val="IndexLink"/>
                <w:rtl w:val="true"/>
              </w:rPr>
              <w:tab/>
            </w:r>
            <w:r>
              <w:rPr>
                <w:rStyle w:val="IndexLink"/>
              </w:rPr>
              <w:t>197</w:t>
            </w:r>
          </w:hyperlink>
        </w:p>
        <w:p>
          <w:pPr>
            <w:pStyle w:val="Contents2"/>
            <w:tabs>
              <w:tab w:val="clear" w:pos="8743"/>
              <w:tab w:val="right" w:pos="9026" w:leader="dot"/>
            </w:tabs>
            <w:rPr/>
          </w:pPr>
          <w:hyperlink w:anchor="__RefHeading___Toc1518720_581953129">
            <w:r>
              <w:rPr>
                <w:webHidden/>
                <w:rStyle w:val="IndexLink"/>
                <w:rtl w:val="true"/>
              </w:rPr>
              <w:t>تخطئه</w:t>
            </w:r>
            <w:r>
              <w:rPr>
                <w:rStyle w:val="IndexLink"/>
                <w:rtl w:val="true"/>
              </w:rPr>
              <w:tab/>
            </w:r>
            <w:r>
              <w:rPr>
                <w:rStyle w:val="IndexLink"/>
              </w:rPr>
              <w:t>197</w:t>
            </w:r>
          </w:hyperlink>
        </w:p>
        <w:p>
          <w:pPr>
            <w:pStyle w:val="Contents2"/>
            <w:tabs>
              <w:tab w:val="clear" w:pos="8743"/>
              <w:tab w:val="right" w:pos="9026" w:leader="dot"/>
            </w:tabs>
            <w:rPr/>
          </w:pPr>
          <w:hyperlink w:anchor="__RefHeading___Toc1518722_581953129">
            <w:r>
              <w:rPr>
                <w:webHidden/>
                <w:rStyle w:val="IndexLink"/>
                <w:rtl w:val="true"/>
              </w:rPr>
              <w:t>تخییر</w:t>
            </w:r>
            <w:r>
              <w:rPr>
                <w:rStyle w:val="IndexLink"/>
                <w:rtl w:val="true"/>
              </w:rPr>
              <w:tab/>
            </w:r>
            <w:r>
              <w:rPr>
                <w:rStyle w:val="IndexLink"/>
              </w:rPr>
              <w:t>200</w:t>
            </w:r>
          </w:hyperlink>
        </w:p>
        <w:p>
          <w:pPr>
            <w:pStyle w:val="Contents3"/>
            <w:tabs>
              <w:tab w:val="clear" w:pos="8459"/>
              <w:tab w:val="right" w:pos="9026" w:leader="dot"/>
            </w:tabs>
            <w:rPr/>
          </w:pPr>
          <w:hyperlink w:anchor="__RefHeading___Toc1518724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518726_581953129">
            <w:r>
              <w:rPr>
                <w:webHidden/>
                <w:rStyle w:val="IndexLink"/>
                <w:rtl w:val="true"/>
              </w:rPr>
              <w:t>تخییر بین اقلّ و اکثر</w:t>
            </w:r>
            <w:r>
              <w:rPr>
                <w:rStyle w:val="IndexLink"/>
                <w:rtl w:val="true"/>
              </w:rPr>
              <w:tab/>
            </w:r>
            <w:r>
              <w:rPr>
                <w:rStyle w:val="IndexLink"/>
              </w:rPr>
              <w:t>200</w:t>
            </w:r>
          </w:hyperlink>
        </w:p>
        <w:p>
          <w:pPr>
            <w:pStyle w:val="Contents3"/>
            <w:tabs>
              <w:tab w:val="clear" w:pos="8459"/>
              <w:tab w:val="right" w:pos="9026" w:leader="dot"/>
            </w:tabs>
            <w:rPr/>
          </w:pPr>
          <w:hyperlink w:anchor="__RefHeading___Toc1518728_581953129">
            <w:r>
              <w:rPr>
                <w:webHidden/>
                <w:rStyle w:val="IndexLink"/>
                <w:rtl w:val="true"/>
              </w:rPr>
              <w:t>تخییر شرعی</w:t>
            </w:r>
            <w:r>
              <w:rPr>
                <w:rStyle w:val="IndexLink"/>
                <w:rtl w:val="true"/>
              </w:rPr>
              <w:tab/>
            </w:r>
            <w:r>
              <w:rPr>
                <w:rStyle w:val="IndexLink"/>
              </w:rPr>
              <w:t>201</w:t>
            </w:r>
          </w:hyperlink>
        </w:p>
        <w:p>
          <w:pPr>
            <w:pStyle w:val="Contents3"/>
            <w:tabs>
              <w:tab w:val="clear" w:pos="8459"/>
              <w:tab w:val="right" w:pos="9026" w:leader="dot"/>
            </w:tabs>
            <w:rPr/>
          </w:pPr>
          <w:hyperlink w:anchor="__RefHeading___Toc1518730_581953129">
            <w:r>
              <w:rPr>
                <w:webHidden/>
                <w:rStyle w:val="IndexLink"/>
                <w:rtl w:val="true"/>
              </w:rPr>
              <w:t>تخییر عقلی</w:t>
            </w:r>
            <w:r>
              <w:rPr>
                <w:rStyle w:val="IndexLink"/>
                <w:rtl w:val="true"/>
              </w:rPr>
              <w:tab/>
            </w:r>
            <w:r>
              <w:rPr>
                <w:rStyle w:val="IndexLink"/>
              </w:rPr>
              <w:t>201</w:t>
            </w:r>
          </w:hyperlink>
        </w:p>
        <w:p>
          <w:pPr>
            <w:pStyle w:val="Contents3"/>
            <w:tabs>
              <w:tab w:val="clear" w:pos="8459"/>
              <w:tab w:val="right" w:pos="9026" w:leader="dot"/>
            </w:tabs>
            <w:rPr/>
          </w:pPr>
          <w:hyperlink w:anchor="__RefHeading___Toc1518732_581953129">
            <w:r>
              <w:rPr>
                <w:webHidden/>
                <w:rStyle w:val="IndexLink"/>
                <w:rtl w:val="true"/>
              </w:rPr>
              <w:t>تخییر فقهی و اصولی</w:t>
            </w:r>
            <w:r>
              <w:rPr>
                <w:rStyle w:val="IndexLink"/>
                <w:rtl w:val="true"/>
              </w:rPr>
              <w:tab/>
            </w:r>
            <w:r>
              <w:rPr>
                <w:rStyle w:val="IndexLink"/>
              </w:rPr>
              <w:t>202</w:t>
            </w:r>
          </w:hyperlink>
        </w:p>
        <w:p>
          <w:pPr>
            <w:pStyle w:val="Contents2"/>
            <w:tabs>
              <w:tab w:val="clear" w:pos="8743"/>
              <w:tab w:val="right" w:pos="9026" w:leader="dot"/>
            </w:tabs>
            <w:rPr/>
          </w:pPr>
          <w:hyperlink w:anchor="__RefHeading___Toc1518734_581953129">
            <w:r>
              <w:rPr>
                <w:webHidden/>
                <w:rStyle w:val="IndexLink"/>
                <w:rtl w:val="true"/>
              </w:rPr>
              <w:t>تداخل اسباب و مسبّبات</w:t>
            </w:r>
            <w:r>
              <w:rPr>
                <w:rStyle w:val="IndexLink"/>
                <w:rtl w:val="true"/>
              </w:rPr>
              <w:tab/>
            </w:r>
            <w:r>
              <w:rPr>
                <w:rStyle w:val="IndexLink"/>
              </w:rPr>
              <w:t>202</w:t>
            </w:r>
          </w:hyperlink>
        </w:p>
        <w:p>
          <w:pPr>
            <w:pStyle w:val="Contents2"/>
            <w:tabs>
              <w:tab w:val="clear" w:pos="8743"/>
              <w:tab w:val="right" w:pos="9026" w:leader="dot"/>
            </w:tabs>
            <w:rPr/>
          </w:pPr>
          <w:hyperlink w:anchor="__RefHeading___Toc1518736_581953129">
            <w:r>
              <w:rPr>
                <w:webHidden/>
                <w:rStyle w:val="IndexLink"/>
                <w:rtl w:val="true"/>
              </w:rPr>
              <w:t>تراجیح</w:t>
            </w:r>
            <w:r>
              <w:rPr>
                <w:rStyle w:val="IndexLink"/>
                <w:rtl w:val="true"/>
              </w:rPr>
              <w:tab/>
            </w:r>
            <w:r>
              <w:rPr>
                <w:rStyle w:val="IndexLink"/>
              </w:rPr>
              <w:t>204</w:t>
            </w:r>
          </w:hyperlink>
        </w:p>
        <w:p>
          <w:pPr>
            <w:pStyle w:val="Contents2"/>
            <w:tabs>
              <w:tab w:val="clear" w:pos="8743"/>
              <w:tab w:val="right" w:pos="9026" w:leader="dot"/>
            </w:tabs>
            <w:rPr/>
          </w:pPr>
          <w:hyperlink w:anchor="__RefHeading___Toc1518738_581953129">
            <w:r>
              <w:rPr>
                <w:webHidden/>
                <w:rStyle w:val="IndexLink"/>
                <w:rtl w:val="true"/>
              </w:rPr>
              <w:t>تراخی</w:t>
            </w:r>
            <w:r>
              <w:rPr>
                <w:rStyle w:val="IndexLink"/>
                <w:rtl w:val="true"/>
              </w:rPr>
              <w:tab/>
            </w:r>
            <w:r>
              <w:rPr>
                <w:rStyle w:val="IndexLink"/>
              </w:rPr>
              <w:t>204</w:t>
            </w:r>
          </w:hyperlink>
        </w:p>
        <w:p>
          <w:pPr>
            <w:pStyle w:val="Contents2"/>
            <w:tabs>
              <w:tab w:val="clear" w:pos="8743"/>
              <w:tab w:val="right" w:pos="9026" w:leader="dot"/>
            </w:tabs>
            <w:rPr/>
          </w:pPr>
          <w:hyperlink w:anchor="__RefHeading___Toc1518740_581953129">
            <w:r>
              <w:rPr>
                <w:webHidden/>
                <w:rStyle w:val="IndexLink"/>
                <w:rtl w:val="true"/>
              </w:rPr>
              <w:t>ترادف</w:t>
            </w:r>
            <w:r>
              <w:rPr>
                <w:rStyle w:val="IndexLink"/>
                <w:rtl w:val="true"/>
              </w:rPr>
              <w:tab/>
            </w:r>
            <w:r>
              <w:rPr>
                <w:rStyle w:val="IndexLink"/>
              </w:rPr>
              <w:t>205</w:t>
            </w:r>
          </w:hyperlink>
        </w:p>
        <w:p>
          <w:pPr>
            <w:pStyle w:val="Contents2"/>
            <w:tabs>
              <w:tab w:val="clear" w:pos="8743"/>
              <w:tab w:val="right" w:pos="9026" w:leader="dot"/>
            </w:tabs>
            <w:rPr/>
          </w:pPr>
          <w:hyperlink w:anchor="__RefHeading___Toc1518742_581953129">
            <w:r>
              <w:rPr>
                <w:webHidden/>
                <w:rStyle w:val="IndexLink"/>
                <w:rtl w:val="true"/>
              </w:rPr>
              <w:t>ترتّب</w:t>
            </w:r>
            <w:r>
              <w:rPr>
                <w:rStyle w:val="IndexLink"/>
                <w:rtl w:val="true"/>
              </w:rPr>
              <w:tab/>
            </w:r>
            <w:r>
              <w:rPr>
                <w:rStyle w:val="IndexLink"/>
              </w:rPr>
              <w:t>205</w:t>
            </w:r>
          </w:hyperlink>
        </w:p>
        <w:p>
          <w:pPr>
            <w:pStyle w:val="Contents2"/>
            <w:tabs>
              <w:tab w:val="clear" w:pos="8743"/>
              <w:tab w:val="right" w:pos="9026" w:leader="dot"/>
            </w:tabs>
            <w:rPr/>
          </w:pPr>
          <w:hyperlink w:anchor="__RefHeading___Toc1518744_581953129">
            <w:r>
              <w:rPr>
                <w:webHidden/>
                <w:rStyle w:val="IndexLink"/>
                <w:rtl w:val="true"/>
              </w:rPr>
              <w:t>ترجیح بلا مرجّح</w:t>
            </w:r>
            <w:r>
              <w:rPr>
                <w:rStyle w:val="IndexLink"/>
                <w:rtl w:val="true"/>
              </w:rPr>
              <w:tab/>
            </w:r>
            <w:r>
              <w:rPr>
                <w:rStyle w:val="IndexLink"/>
              </w:rPr>
              <w:t>209</w:t>
            </w:r>
          </w:hyperlink>
        </w:p>
        <w:p>
          <w:pPr>
            <w:pStyle w:val="Contents2"/>
            <w:tabs>
              <w:tab w:val="clear" w:pos="8743"/>
              <w:tab w:val="right" w:pos="9026" w:leader="dot"/>
            </w:tabs>
            <w:rPr/>
          </w:pPr>
          <w:hyperlink w:anchor="__RefHeading___Toc1518746_581953129">
            <w:r>
              <w:rPr>
                <w:webHidden/>
                <w:rStyle w:val="IndexLink"/>
                <w:rtl w:val="true"/>
              </w:rPr>
              <w:t>ترک استفصال</w:t>
            </w:r>
            <w:r>
              <w:rPr>
                <w:rStyle w:val="IndexLink"/>
                <w:rtl w:val="true"/>
              </w:rPr>
              <w:tab/>
            </w:r>
            <w:r>
              <w:rPr>
                <w:rStyle w:val="IndexLink"/>
              </w:rPr>
              <w:t>210</w:t>
            </w:r>
          </w:hyperlink>
        </w:p>
        <w:p>
          <w:pPr>
            <w:pStyle w:val="Contents2"/>
            <w:tabs>
              <w:tab w:val="clear" w:pos="8743"/>
              <w:tab w:val="right" w:pos="9026" w:leader="dot"/>
            </w:tabs>
            <w:rPr/>
          </w:pPr>
          <w:hyperlink w:anchor="__RefHeading___Toc1518748_581953129">
            <w:r>
              <w:rPr>
                <w:webHidden/>
                <w:rStyle w:val="IndexLink"/>
                <w:rtl w:val="true"/>
              </w:rPr>
              <w:t>ترک استکشاف</w:t>
            </w:r>
            <w:r>
              <w:rPr>
                <w:rStyle w:val="IndexLink"/>
                <w:rtl w:val="true"/>
              </w:rPr>
              <w:tab/>
            </w:r>
            <w:r>
              <w:rPr>
                <w:rStyle w:val="IndexLink"/>
              </w:rPr>
              <w:t>211</w:t>
            </w:r>
          </w:hyperlink>
        </w:p>
        <w:p>
          <w:pPr>
            <w:pStyle w:val="Contents2"/>
            <w:tabs>
              <w:tab w:val="clear" w:pos="8743"/>
              <w:tab w:val="right" w:pos="9026" w:leader="dot"/>
            </w:tabs>
            <w:rPr/>
          </w:pPr>
          <w:hyperlink w:anchor="__RefHeading___Toc1518750_581953129">
            <w:r>
              <w:rPr>
                <w:webHidden/>
                <w:rStyle w:val="IndexLink"/>
                <w:rtl w:val="true"/>
              </w:rPr>
              <w:t>تزاحم</w:t>
            </w:r>
            <w:r>
              <w:rPr>
                <w:rStyle w:val="IndexLink"/>
                <w:rtl w:val="true"/>
              </w:rPr>
              <w:tab/>
            </w:r>
            <w:r>
              <w:rPr>
                <w:rStyle w:val="IndexLink"/>
              </w:rPr>
              <w:t>211</w:t>
            </w:r>
          </w:hyperlink>
        </w:p>
        <w:p>
          <w:pPr>
            <w:pStyle w:val="Contents3"/>
            <w:tabs>
              <w:tab w:val="clear" w:pos="8459"/>
              <w:tab w:val="right" w:pos="9026" w:leader="dot"/>
            </w:tabs>
            <w:rPr/>
          </w:pPr>
          <w:hyperlink w:anchor="__RefHeading___Toc1518752_581953129">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518754_581953129">
            <w:r>
              <w:rPr>
                <w:webHidden/>
                <w:rStyle w:val="IndexLink"/>
                <w:rtl w:val="true"/>
              </w:rPr>
              <w:t>تزاحم در مستحبّات</w:t>
            </w:r>
            <w:r>
              <w:rPr>
                <w:rStyle w:val="IndexLink"/>
                <w:rtl w:val="true"/>
              </w:rPr>
              <w:tab/>
            </w:r>
            <w:r>
              <w:rPr>
                <w:rStyle w:val="IndexLink"/>
              </w:rPr>
              <w:t>213</w:t>
            </w:r>
          </w:hyperlink>
        </w:p>
        <w:p>
          <w:pPr>
            <w:pStyle w:val="Contents2"/>
            <w:tabs>
              <w:tab w:val="clear" w:pos="8743"/>
              <w:tab w:val="right" w:pos="9026" w:leader="dot"/>
            </w:tabs>
            <w:rPr/>
          </w:pPr>
          <w:hyperlink w:anchor="__RefHeading___Toc1518756_581953129">
            <w:r>
              <w:rPr>
                <w:webHidden/>
                <w:rStyle w:val="IndexLink"/>
                <w:rtl w:val="true"/>
              </w:rPr>
              <w:t>تسامح در ادلّۀ سنن</w:t>
            </w:r>
            <w:r>
              <w:rPr>
                <w:rStyle w:val="IndexLink"/>
                <w:rtl w:val="true"/>
              </w:rPr>
              <w:tab/>
            </w:r>
            <w:r>
              <w:rPr>
                <w:rStyle w:val="IndexLink"/>
              </w:rPr>
              <w:t>214</w:t>
            </w:r>
          </w:hyperlink>
        </w:p>
        <w:p>
          <w:pPr>
            <w:pStyle w:val="Contents2"/>
            <w:tabs>
              <w:tab w:val="clear" w:pos="8743"/>
              <w:tab w:val="right" w:pos="9026" w:leader="dot"/>
            </w:tabs>
            <w:rPr/>
          </w:pPr>
          <w:hyperlink w:anchor="__RefHeading___Toc1518758_581953129">
            <w:r>
              <w:rPr>
                <w:webHidden/>
                <w:rStyle w:val="IndexLink"/>
                <w:rtl w:val="true"/>
              </w:rPr>
              <w:t>تسلسل</w:t>
            </w:r>
            <w:r>
              <w:rPr>
                <w:rStyle w:val="IndexLink"/>
                <w:rtl w:val="true"/>
              </w:rPr>
              <w:tab/>
            </w:r>
            <w:r>
              <w:rPr>
                <w:rStyle w:val="IndexLink"/>
              </w:rPr>
              <w:t>214</w:t>
            </w:r>
          </w:hyperlink>
        </w:p>
        <w:p>
          <w:pPr>
            <w:pStyle w:val="Contents2"/>
            <w:tabs>
              <w:tab w:val="clear" w:pos="8743"/>
              <w:tab w:val="right" w:pos="9026" w:leader="dot"/>
            </w:tabs>
            <w:rPr/>
          </w:pPr>
          <w:hyperlink w:anchor="__RefHeading___Toc1518760_581953129">
            <w:r>
              <w:rPr>
                <w:webHidden/>
                <w:rStyle w:val="IndexLink"/>
                <w:rtl w:val="true"/>
              </w:rPr>
              <w:t>تشریع</w:t>
            </w:r>
            <w:r>
              <w:rPr>
                <w:rStyle w:val="IndexLink"/>
                <w:rtl w:val="true"/>
              </w:rPr>
              <w:tab/>
            </w:r>
            <w:r>
              <w:rPr>
                <w:rStyle w:val="IndexLink"/>
              </w:rPr>
              <w:t>216</w:t>
            </w:r>
          </w:hyperlink>
        </w:p>
        <w:p>
          <w:pPr>
            <w:pStyle w:val="Contents3"/>
            <w:tabs>
              <w:tab w:val="clear" w:pos="8459"/>
              <w:tab w:val="right" w:pos="9026" w:leader="dot"/>
            </w:tabs>
            <w:rPr/>
          </w:pPr>
          <w:hyperlink w:anchor="__RefHeading___Toc1518762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18764_581953129">
            <w:r>
              <w:rPr>
                <w:webHidden/>
                <w:rStyle w:val="IndexLink"/>
                <w:rtl w:val="true"/>
              </w:rPr>
              <w:t>تشریع عملی</w:t>
            </w:r>
            <w:r>
              <w:rPr>
                <w:rStyle w:val="IndexLink"/>
                <w:rtl w:val="true"/>
              </w:rPr>
              <w:tab/>
            </w:r>
            <w:r>
              <w:rPr>
                <w:rStyle w:val="IndexLink"/>
              </w:rPr>
              <w:t>216</w:t>
            </w:r>
          </w:hyperlink>
        </w:p>
        <w:p>
          <w:pPr>
            <w:pStyle w:val="Contents2"/>
            <w:tabs>
              <w:tab w:val="clear" w:pos="8743"/>
              <w:tab w:val="right" w:pos="9026" w:leader="dot"/>
            </w:tabs>
            <w:rPr/>
          </w:pPr>
          <w:hyperlink w:anchor="__RefHeading___Toc1518766_581953129">
            <w:r>
              <w:rPr>
                <w:webHidden/>
                <w:rStyle w:val="IndexLink"/>
                <w:rtl w:val="true"/>
              </w:rPr>
              <w:t>تصویب</w:t>
            </w:r>
            <w:r>
              <w:rPr>
                <w:rStyle w:val="IndexLink"/>
                <w:rtl w:val="true"/>
              </w:rPr>
              <w:tab/>
            </w:r>
            <w:r>
              <w:rPr>
                <w:rStyle w:val="IndexLink"/>
              </w:rPr>
              <w:t>216</w:t>
            </w:r>
          </w:hyperlink>
        </w:p>
        <w:p>
          <w:pPr>
            <w:pStyle w:val="Contents3"/>
            <w:tabs>
              <w:tab w:val="clear" w:pos="8459"/>
              <w:tab w:val="right" w:pos="9026" w:leader="dot"/>
            </w:tabs>
            <w:rPr/>
          </w:pPr>
          <w:hyperlink w:anchor="__RefHeading___Toc1518768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18770_581953129">
            <w:r>
              <w:rPr>
                <w:webHidden/>
                <w:rStyle w:val="IndexLink"/>
                <w:rtl w:val="true"/>
              </w:rPr>
              <w:t>تصویب اشعری</w:t>
            </w:r>
            <w:r>
              <w:rPr>
                <w:rStyle w:val="IndexLink"/>
                <w:rtl w:val="true"/>
              </w:rPr>
              <w:tab/>
            </w:r>
            <w:r>
              <w:rPr>
                <w:rStyle w:val="IndexLink"/>
              </w:rPr>
              <w:t>216</w:t>
            </w:r>
          </w:hyperlink>
        </w:p>
        <w:p>
          <w:pPr>
            <w:pStyle w:val="Contents3"/>
            <w:tabs>
              <w:tab w:val="clear" w:pos="8459"/>
              <w:tab w:val="right" w:pos="9026" w:leader="dot"/>
            </w:tabs>
            <w:rPr/>
          </w:pPr>
          <w:hyperlink w:anchor="__RefHeading___Toc1518772_581953129">
            <w:r>
              <w:rPr>
                <w:webHidden/>
                <w:rStyle w:val="IndexLink"/>
                <w:rtl w:val="true"/>
              </w:rPr>
              <w:t>تصویب معتزلی</w:t>
            </w:r>
            <w:r>
              <w:rPr>
                <w:rStyle w:val="IndexLink"/>
                <w:rtl w:val="true"/>
              </w:rPr>
              <w:tab/>
            </w:r>
            <w:r>
              <w:rPr>
                <w:rStyle w:val="IndexLink"/>
              </w:rPr>
              <w:t>216</w:t>
            </w:r>
          </w:hyperlink>
        </w:p>
        <w:p>
          <w:pPr>
            <w:pStyle w:val="Contents2"/>
            <w:tabs>
              <w:tab w:val="clear" w:pos="8743"/>
              <w:tab w:val="right" w:pos="9026" w:leader="dot"/>
            </w:tabs>
            <w:rPr/>
          </w:pPr>
          <w:hyperlink w:anchor="__RefHeading___Toc1518774_581953129">
            <w:r>
              <w:rPr>
                <w:webHidden/>
                <w:rStyle w:val="IndexLink"/>
                <w:rtl w:val="true"/>
              </w:rPr>
              <w:t>تضادّ</w:t>
            </w:r>
            <w:r>
              <w:rPr>
                <w:rStyle w:val="IndexLink"/>
                <w:rtl w:val="true"/>
              </w:rPr>
              <w:tab/>
            </w:r>
            <w:r>
              <w:rPr>
                <w:rStyle w:val="IndexLink"/>
              </w:rPr>
              <w:t>217</w:t>
            </w:r>
          </w:hyperlink>
        </w:p>
        <w:p>
          <w:pPr>
            <w:pStyle w:val="Contents2"/>
            <w:tabs>
              <w:tab w:val="clear" w:pos="8743"/>
              <w:tab w:val="right" w:pos="9026" w:leader="dot"/>
            </w:tabs>
            <w:rPr/>
          </w:pPr>
          <w:hyperlink w:anchor="__RefHeading___Toc1518776_581953129">
            <w:r>
              <w:rPr>
                <w:webHidden/>
                <w:rStyle w:val="IndexLink"/>
                <w:rtl w:val="true"/>
              </w:rPr>
              <w:t>تعادل و تراجیح</w:t>
            </w:r>
            <w:r>
              <w:rPr>
                <w:rStyle w:val="IndexLink"/>
                <w:rtl w:val="true"/>
              </w:rPr>
              <w:tab/>
            </w:r>
            <w:r>
              <w:rPr>
                <w:rStyle w:val="IndexLink"/>
              </w:rPr>
              <w:t>217</w:t>
            </w:r>
          </w:hyperlink>
        </w:p>
        <w:p>
          <w:pPr>
            <w:pStyle w:val="Contents2"/>
            <w:tabs>
              <w:tab w:val="clear" w:pos="8743"/>
              <w:tab w:val="right" w:pos="9026" w:leader="dot"/>
            </w:tabs>
            <w:rPr/>
          </w:pPr>
          <w:hyperlink w:anchor="__RefHeading___Toc1518778_581953129">
            <w:r>
              <w:rPr>
                <w:webHidden/>
                <w:rStyle w:val="IndexLink"/>
                <w:rtl w:val="true"/>
              </w:rPr>
              <w:t>تعارض</w:t>
            </w:r>
            <w:r>
              <w:rPr>
                <w:rStyle w:val="IndexLink"/>
                <w:rtl w:val="true"/>
              </w:rPr>
              <w:tab/>
            </w:r>
            <w:r>
              <w:rPr>
                <w:rStyle w:val="IndexLink"/>
              </w:rPr>
              <w:t>217</w:t>
            </w:r>
          </w:hyperlink>
        </w:p>
        <w:p>
          <w:pPr>
            <w:pStyle w:val="Contents2"/>
            <w:tabs>
              <w:tab w:val="clear" w:pos="8743"/>
              <w:tab w:val="right" w:pos="9026" w:leader="dot"/>
            </w:tabs>
            <w:rPr/>
          </w:pPr>
          <w:hyperlink w:anchor="__RefHeading___Toc1518780_581953129">
            <w:r>
              <w:rPr>
                <w:webHidden/>
                <w:rStyle w:val="IndexLink"/>
                <w:rtl w:val="true"/>
              </w:rPr>
              <w:t>تعبّدی</w:t>
            </w:r>
            <w:r>
              <w:rPr>
                <w:rStyle w:val="IndexLink"/>
                <w:rtl w:val="true"/>
              </w:rPr>
              <w:tab/>
            </w:r>
            <w:r>
              <w:rPr>
                <w:rStyle w:val="IndexLink"/>
              </w:rPr>
              <w:t>222</w:t>
            </w:r>
          </w:hyperlink>
        </w:p>
        <w:p>
          <w:pPr>
            <w:pStyle w:val="Contents2"/>
            <w:tabs>
              <w:tab w:val="clear" w:pos="8743"/>
              <w:tab w:val="right" w:pos="9026" w:leader="dot"/>
            </w:tabs>
            <w:rPr/>
          </w:pPr>
          <w:hyperlink w:anchor="__RefHeading___Toc1518782_581953129">
            <w:r>
              <w:rPr>
                <w:webHidden/>
                <w:rStyle w:val="IndexLink"/>
                <w:rtl w:val="true"/>
              </w:rPr>
              <w:t>تعدّد مطلوب</w:t>
            </w:r>
            <w:r>
              <w:rPr>
                <w:rStyle w:val="IndexLink"/>
                <w:rtl w:val="true"/>
              </w:rPr>
              <w:tab/>
            </w:r>
            <w:r>
              <w:rPr>
                <w:rStyle w:val="IndexLink"/>
              </w:rPr>
              <w:t>224</w:t>
            </w:r>
          </w:hyperlink>
        </w:p>
        <w:p>
          <w:pPr>
            <w:pStyle w:val="Contents2"/>
            <w:tabs>
              <w:tab w:val="clear" w:pos="8743"/>
              <w:tab w:val="right" w:pos="9026" w:leader="dot"/>
            </w:tabs>
            <w:rPr/>
          </w:pPr>
          <w:hyperlink w:anchor="__RefHeading___Toc1518784_581953129">
            <w:r>
              <w:rPr>
                <w:webHidden/>
                <w:rStyle w:val="IndexLink"/>
                <w:rtl w:val="true"/>
              </w:rPr>
              <w:t>تعلیق حکم بر وصف مشعر علیت است ؟</w:t>
            </w:r>
            <w:r>
              <w:rPr>
                <w:rStyle w:val="IndexLink"/>
                <w:rtl w:val="true"/>
              </w:rPr>
              <w:tab/>
            </w:r>
            <w:r>
              <w:rPr>
                <w:rStyle w:val="IndexLink"/>
              </w:rPr>
              <w:t>224</w:t>
            </w:r>
          </w:hyperlink>
        </w:p>
        <w:p>
          <w:pPr>
            <w:pStyle w:val="Contents2"/>
            <w:tabs>
              <w:tab w:val="clear" w:pos="8743"/>
              <w:tab w:val="right" w:pos="9026" w:leader="dot"/>
            </w:tabs>
            <w:rPr/>
          </w:pPr>
          <w:hyperlink w:anchor="__RefHeading___Toc1518786_581953129">
            <w:r>
              <w:rPr>
                <w:webHidden/>
                <w:rStyle w:val="IndexLink"/>
                <w:rtl w:val="true"/>
              </w:rPr>
              <w:t>تعیینی و تعینی</w:t>
            </w:r>
            <w:r>
              <w:rPr>
                <w:rStyle w:val="IndexLink"/>
                <w:rtl w:val="true"/>
              </w:rPr>
              <w:tab/>
            </w:r>
            <w:r>
              <w:rPr>
                <w:rStyle w:val="IndexLink"/>
              </w:rPr>
              <w:t>224</w:t>
            </w:r>
          </w:hyperlink>
        </w:p>
        <w:p>
          <w:pPr>
            <w:pStyle w:val="Contents2"/>
            <w:tabs>
              <w:tab w:val="clear" w:pos="8743"/>
              <w:tab w:val="right" w:pos="9026" w:leader="dot"/>
            </w:tabs>
            <w:rPr/>
          </w:pPr>
          <w:hyperlink w:anchor="__RefHeading___Toc1518788_581953129">
            <w:r>
              <w:rPr>
                <w:webHidden/>
                <w:rStyle w:val="IndexLink"/>
                <w:rtl w:val="true"/>
              </w:rPr>
              <w:t>تقابل بین اطلاق و تقیید</w:t>
            </w:r>
            <w:r>
              <w:rPr>
                <w:rStyle w:val="IndexLink"/>
                <w:rtl w:val="true"/>
              </w:rPr>
              <w:tab/>
            </w:r>
            <w:r>
              <w:rPr>
                <w:rStyle w:val="IndexLink"/>
              </w:rPr>
              <w:t>225</w:t>
            </w:r>
          </w:hyperlink>
        </w:p>
        <w:p>
          <w:pPr>
            <w:pStyle w:val="Contents2"/>
            <w:tabs>
              <w:tab w:val="clear" w:pos="8743"/>
              <w:tab w:val="right" w:pos="9026" w:leader="dot"/>
            </w:tabs>
            <w:rPr/>
          </w:pPr>
          <w:hyperlink w:anchor="__RefHeading___Toc1518790_581953129">
            <w:r>
              <w:rPr>
                <w:webHidden/>
                <w:rStyle w:val="IndexLink"/>
                <w:rtl w:val="true"/>
              </w:rPr>
              <w:t>تقلید</w:t>
            </w:r>
            <w:r>
              <w:rPr>
                <w:rStyle w:val="IndexLink"/>
                <w:rtl w:val="true"/>
              </w:rPr>
              <w:tab/>
            </w:r>
            <w:r>
              <w:rPr>
                <w:rStyle w:val="IndexLink"/>
              </w:rPr>
              <w:t>225</w:t>
            </w:r>
          </w:hyperlink>
        </w:p>
        <w:p>
          <w:pPr>
            <w:pStyle w:val="Contents2"/>
            <w:tabs>
              <w:tab w:val="clear" w:pos="8743"/>
              <w:tab w:val="right" w:pos="9026" w:leader="dot"/>
            </w:tabs>
            <w:rPr/>
          </w:pPr>
          <w:hyperlink w:anchor="__RefHeading___Toc1518792_581953129">
            <w:r>
              <w:rPr>
                <w:webHidden/>
                <w:rStyle w:val="IndexLink"/>
                <w:rtl w:val="true"/>
              </w:rPr>
              <w:t>تقیه</w:t>
            </w:r>
            <w:r>
              <w:rPr>
                <w:rStyle w:val="IndexLink"/>
                <w:rtl w:val="true"/>
              </w:rPr>
              <w:tab/>
            </w:r>
            <w:r>
              <w:rPr>
                <w:rStyle w:val="IndexLink"/>
              </w:rPr>
              <w:t>234</w:t>
            </w:r>
          </w:hyperlink>
        </w:p>
        <w:p>
          <w:pPr>
            <w:pStyle w:val="Contents3"/>
            <w:tabs>
              <w:tab w:val="clear" w:pos="8459"/>
              <w:tab w:val="right" w:pos="9026" w:leader="dot"/>
            </w:tabs>
            <w:rPr/>
          </w:pPr>
          <w:hyperlink w:anchor="__RefHeading___Toc1518794_581953129">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518796_581953129">
            <w:r>
              <w:rPr>
                <w:webHidden/>
                <w:rStyle w:val="IndexLink"/>
                <w:rtl w:val="true"/>
              </w:rPr>
              <w:t>تقیه مداراتی</w:t>
            </w:r>
            <w:r>
              <w:rPr>
                <w:rStyle w:val="IndexLink"/>
                <w:rtl w:val="true"/>
              </w:rPr>
              <w:tab/>
            </w:r>
            <w:r>
              <w:rPr>
                <w:rStyle w:val="IndexLink"/>
              </w:rPr>
              <w:t>234</w:t>
            </w:r>
          </w:hyperlink>
        </w:p>
        <w:p>
          <w:pPr>
            <w:pStyle w:val="Contents2"/>
            <w:tabs>
              <w:tab w:val="clear" w:pos="8743"/>
              <w:tab w:val="right" w:pos="9026" w:leader="dot"/>
            </w:tabs>
            <w:rPr/>
          </w:pPr>
          <w:hyperlink w:anchor="__RefHeading___Toc1518798_581953129">
            <w:r>
              <w:rPr>
                <w:webHidden/>
                <w:rStyle w:val="IndexLink"/>
                <w:rtl w:val="true"/>
              </w:rPr>
              <w:t>تقیید</w:t>
            </w:r>
            <w:r>
              <w:rPr>
                <w:rStyle w:val="IndexLink"/>
                <w:rtl w:val="true"/>
              </w:rPr>
              <w:tab/>
            </w:r>
            <w:r>
              <w:rPr>
                <w:rStyle w:val="IndexLink"/>
              </w:rPr>
              <w:t>234</w:t>
            </w:r>
          </w:hyperlink>
        </w:p>
        <w:p>
          <w:pPr>
            <w:pStyle w:val="Contents2"/>
            <w:tabs>
              <w:tab w:val="clear" w:pos="8743"/>
              <w:tab w:val="right" w:pos="9026" w:leader="dot"/>
            </w:tabs>
            <w:rPr/>
          </w:pPr>
          <w:hyperlink w:anchor="__RefHeading___Toc1518800_581953129">
            <w:r>
              <w:rPr>
                <w:webHidden/>
                <w:rStyle w:val="IndexLink"/>
                <w:rtl w:val="true"/>
              </w:rPr>
              <w:t>تکرار</w:t>
            </w:r>
            <w:r>
              <w:rPr>
                <w:rStyle w:val="IndexLink"/>
                <w:rtl w:val="true"/>
              </w:rPr>
              <w:tab/>
            </w:r>
            <w:r>
              <w:rPr>
                <w:rStyle w:val="IndexLink"/>
              </w:rPr>
              <w:t>234</w:t>
            </w:r>
          </w:hyperlink>
        </w:p>
        <w:p>
          <w:pPr>
            <w:pStyle w:val="Contents2"/>
            <w:tabs>
              <w:tab w:val="clear" w:pos="8743"/>
              <w:tab w:val="right" w:pos="9026" w:leader="dot"/>
            </w:tabs>
            <w:rPr/>
          </w:pPr>
          <w:hyperlink w:anchor="__RefHeading___Toc1518802_581953129">
            <w:r>
              <w:rPr>
                <w:webHidden/>
                <w:rStyle w:val="IndexLink"/>
                <w:rtl w:val="true"/>
              </w:rPr>
              <w:t>تکلیف</w:t>
            </w:r>
            <w:r>
              <w:rPr>
                <w:rStyle w:val="IndexLink"/>
                <w:rtl w:val="true"/>
              </w:rPr>
              <w:tab/>
            </w:r>
            <w:r>
              <w:rPr>
                <w:rStyle w:val="IndexLink"/>
              </w:rPr>
              <w:t>235</w:t>
            </w:r>
          </w:hyperlink>
        </w:p>
        <w:p>
          <w:pPr>
            <w:pStyle w:val="Contents2"/>
            <w:tabs>
              <w:tab w:val="clear" w:pos="8743"/>
              <w:tab w:val="right" w:pos="9026" w:leader="dot"/>
            </w:tabs>
            <w:rPr/>
          </w:pPr>
          <w:hyperlink w:anchor="__RefHeading___Toc1518804_581953129">
            <w:r>
              <w:rPr>
                <w:webHidden/>
                <w:rStyle w:val="IndexLink"/>
                <w:rtl w:val="true"/>
              </w:rPr>
              <w:t>تمثیل</w:t>
            </w:r>
            <w:r>
              <w:rPr>
                <w:rStyle w:val="IndexLink"/>
                <w:rtl w:val="true"/>
              </w:rPr>
              <w:tab/>
            </w:r>
            <w:r>
              <w:rPr>
                <w:rStyle w:val="IndexLink"/>
              </w:rPr>
              <w:t>235</w:t>
            </w:r>
          </w:hyperlink>
        </w:p>
        <w:p>
          <w:pPr>
            <w:pStyle w:val="Contents2"/>
            <w:tabs>
              <w:tab w:val="clear" w:pos="8743"/>
              <w:tab w:val="right" w:pos="9026" w:leader="dot"/>
            </w:tabs>
            <w:rPr/>
          </w:pPr>
          <w:hyperlink w:anchor="__RefHeading___Toc1518806_581953129">
            <w:r>
              <w:rPr>
                <w:webHidden/>
                <w:rStyle w:val="IndexLink"/>
                <w:rtl w:val="true"/>
              </w:rPr>
              <w:t>تناقض</w:t>
            </w:r>
            <w:r>
              <w:rPr>
                <w:rStyle w:val="IndexLink"/>
                <w:rtl w:val="true"/>
              </w:rPr>
              <w:tab/>
            </w:r>
            <w:r>
              <w:rPr>
                <w:rStyle w:val="IndexLink"/>
              </w:rPr>
              <w:t>235</w:t>
            </w:r>
          </w:hyperlink>
        </w:p>
        <w:p>
          <w:pPr>
            <w:pStyle w:val="Contents2"/>
            <w:tabs>
              <w:tab w:val="clear" w:pos="8743"/>
              <w:tab w:val="right" w:pos="9026" w:leader="dot"/>
            </w:tabs>
            <w:rPr/>
          </w:pPr>
          <w:hyperlink w:anchor="__RefHeading___Toc1518808_581953129">
            <w:r>
              <w:rPr>
                <w:webHidden/>
                <w:rStyle w:val="IndexLink"/>
                <w:rtl w:val="true"/>
              </w:rPr>
              <w:t>تنجیز و تعذیر</w:t>
            </w:r>
            <w:r>
              <w:rPr>
                <w:rStyle w:val="IndexLink"/>
                <w:rtl w:val="true"/>
              </w:rPr>
              <w:tab/>
            </w:r>
            <w:r>
              <w:rPr>
                <w:rStyle w:val="IndexLink"/>
              </w:rPr>
              <w:t>235</w:t>
            </w:r>
          </w:hyperlink>
        </w:p>
        <w:p>
          <w:pPr>
            <w:pStyle w:val="Contents2"/>
            <w:tabs>
              <w:tab w:val="clear" w:pos="8743"/>
              <w:tab w:val="right" w:pos="9026" w:leader="dot"/>
            </w:tabs>
            <w:rPr/>
          </w:pPr>
          <w:hyperlink w:anchor="__RefHeading___Toc1518810_581953129">
            <w:r>
              <w:rPr>
                <w:webHidden/>
                <w:rStyle w:val="IndexLink"/>
                <w:rtl w:val="true"/>
              </w:rPr>
              <w:t>تنجیز و تعلیق</w:t>
            </w:r>
            <w:r>
              <w:rPr>
                <w:rStyle w:val="IndexLink"/>
                <w:rtl w:val="true"/>
              </w:rPr>
              <w:tab/>
            </w:r>
            <w:r>
              <w:rPr>
                <w:rStyle w:val="IndexLink"/>
              </w:rPr>
              <w:t>236</w:t>
            </w:r>
          </w:hyperlink>
        </w:p>
        <w:p>
          <w:pPr>
            <w:pStyle w:val="Contents2"/>
            <w:tabs>
              <w:tab w:val="clear" w:pos="8743"/>
              <w:tab w:val="right" w:pos="9026" w:leader="dot"/>
            </w:tabs>
            <w:rPr/>
          </w:pPr>
          <w:hyperlink w:anchor="__RefHeading___Toc1518812_581953129">
            <w:r>
              <w:rPr>
                <w:webHidden/>
                <w:rStyle w:val="IndexLink"/>
                <w:rtl w:val="true"/>
              </w:rPr>
              <w:t>تنقیح مناط</w:t>
            </w:r>
            <w:r>
              <w:rPr>
                <w:rStyle w:val="IndexLink"/>
                <w:rtl w:val="true"/>
              </w:rPr>
              <w:tab/>
            </w:r>
            <w:r>
              <w:rPr>
                <w:rStyle w:val="IndexLink"/>
              </w:rPr>
              <w:t>236</w:t>
            </w:r>
          </w:hyperlink>
        </w:p>
        <w:p>
          <w:pPr>
            <w:pStyle w:val="Contents2"/>
            <w:tabs>
              <w:tab w:val="clear" w:pos="8743"/>
              <w:tab w:val="right" w:pos="9026" w:leader="dot"/>
            </w:tabs>
            <w:rPr/>
          </w:pPr>
          <w:hyperlink w:anchor="__RefHeading___Toc1518814_581953129">
            <w:r>
              <w:rPr>
                <w:webHidden/>
                <w:rStyle w:val="IndexLink"/>
                <w:rtl w:val="true"/>
              </w:rPr>
              <w:t>تواتر</w:t>
            </w:r>
            <w:r>
              <w:rPr>
                <w:rStyle w:val="IndexLink"/>
                <w:rtl w:val="true"/>
              </w:rPr>
              <w:tab/>
            </w:r>
            <w:r>
              <w:rPr>
                <w:rStyle w:val="IndexLink"/>
              </w:rPr>
              <w:t>237</w:t>
            </w:r>
          </w:hyperlink>
        </w:p>
        <w:p>
          <w:pPr>
            <w:pStyle w:val="Contents3"/>
            <w:tabs>
              <w:tab w:val="clear" w:pos="8459"/>
              <w:tab w:val="right" w:pos="9026" w:leader="dot"/>
            </w:tabs>
            <w:rPr/>
          </w:pPr>
          <w:hyperlink w:anchor="__RefHeading___Toc1518816_581953129">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518818_581953129">
            <w:r>
              <w:rPr>
                <w:webHidden/>
                <w:rStyle w:val="IndexLink"/>
                <w:rtl w:val="true"/>
              </w:rPr>
              <w:t>تواتر اجمالی</w:t>
            </w:r>
            <w:r>
              <w:rPr>
                <w:rStyle w:val="IndexLink"/>
                <w:rtl w:val="true"/>
              </w:rPr>
              <w:tab/>
            </w:r>
            <w:r>
              <w:rPr>
                <w:rStyle w:val="IndexLink"/>
              </w:rPr>
              <w:t>238</w:t>
            </w:r>
          </w:hyperlink>
        </w:p>
        <w:p>
          <w:pPr>
            <w:pStyle w:val="Contents3"/>
            <w:tabs>
              <w:tab w:val="clear" w:pos="8459"/>
              <w:tab w:val="right" w:pos="9026" w:leader="dot"/>
            </w:tabs>
            <w:rPr/>
          </w:pPr>
          <w:hyperlink w:anchor="__RefHeading___Toc1518820_581953129">
            <w:r>
              <w:rPr>
                <w:webHidden/>
                <w:rStyle w:val="IndexLink"/>
                <w:rtl w:val="true"/>
              </w:rPr>
              <w:t>تواتر لفظی</w:t>
            </w:r>
            <w:r>
              <w:rPr>
                <w:rStyle w:val="IndexLink"/>
                <w:rtl w:val="true"/>
              </w:rPr>
              <w:tab/>
            </w:r>
            <w:r>
              <w:rPr>
                <w:rStyle w:val="IndexLink"/>
              </w:rPr>
              <w:t>238</w:t>
            </w:r>
          </w:hyperlink>
        </w:p>
        <w:p>
          <w:pPr>
            <w:pStyle w:val="Contents3"/>
            <w:tabs>
              <w:tab w:val="clear" w:pos="8459"/>
              <w:tab w:val="right" w:pos="9026" w:leader="dot"/>
            </w:tabs>
            <w:rPr/>
          </w:pPr>
          <w:hyperlink w:anchor="__RefHeading___Toc1518822_581953129">
            <w:r>
              <w:rPr>
                <w:webHidden/>
                <w:rStyle w:val="IndexLink"/>
                <w:rtl w:val="true"/>
              </w:rPr>
              <w:t>تواتر معنوی</w:t>
            </w:r>
            <w:r>
              <w:rPr>
                <w:rStyle w:val="IndexLink"/>
                <w:rtl w:val="true"/>
              </w:rPr>
              <w:tab/>
            </w:r>
            <w:r>
              <w:rPr>
                <w:rStyle w:val="IndexLink"/>
              </w:rPr>
              <w:t>238</w:t>
            </w:r>
          </w:hyperlink>
        </w:p>
        <w:p>
          <w:pPr>
            <w:pStyle w:val="Contents2"/>
            <w:tabs>
              <w:tab w:val="clear" w:pos="8743"/>
              <w:tab w:val="right" w:pos="9026" w:leader="dot"/>
            </w:tabs>
            <w:rPr/>
          </w:pPr>
          <w:hyperlink w:anchor="__RefHeading___Toc1518824_581953129">
            <w:r>
              <w:rPr>
                <w:webHidden/>
                <w:rStyle w:val="IndexLink"/>
                <w:rtl w:val="true"/>
              </w:rPr>
              <w:t>توصّلی</w:t>
            </w:r>
            <w:r>
              <w:rPr>
                <w:rStyle w:val="IndexLink"/>
                <w:rtl w:val="true"/>
              </w:rPr>
              <w:tab/>
            </w:r>
            <w:r>
              <w:rPr>
                <w:rStyle w:val="IndexLink"/>
              </w:rPr>
              <w:t>239</w:t>
            </w:r>
          </w:hyperlink>
        </w:p>
        <w:p>
          <w:pPr>
            <w:pStyle w:val="Contents2"/>
            <w:tabs>
              <w:tab w:val="clear" w:pos="8743"/>
              <w:tab w:val="right" w:pos="9026" w:leader="dot"/>
            </w:tabs>
            <w:rPr/>
          </w:pPr>
          <w:hyperlink w:anchor="__RefHeading___Toc1518826_581953129">
            <w:r>
              <w:rPr>
                <w:webHidden/>
                <w:rStyle w:val="IndexLink"/>
                <w:rtl w:val="true"/>
              </w:rPr>
              <w:t>جامع انتزاعی</w:t>
            </w:r>
            <w:r>
              <w:rPr>
                <w:rStyle w:val="IndexLink"/>
                <w:rtl w:val="true"/>
              </w:rPr>
              <w:tab/>
            </w:r>
            <w:r>
              <w:rPr>
                <w:rStyle w:val="IndexLink"/>
              </w:rPr>
              <w:t>239</w:t>
            </w:r>
          </w:hyperlink>
        </w:p>
        <w:p>
          <w:pPr>
            <w:pStyle w:val="Contents2"/>
            <w:tabs>
              <w:tab w:val="clear" w:pos="8743"/>
              <w:tab w:val="right" w:pos="9026" w:leader="dot"/>
            </w:tabs>
            <w:rPr/>
          </w:pPr>
          <w:hyperlink w:anchor="__RefHeading___Toc1518828_581953129">
            <w:r>
              <w:rPr>
                <w:webHidden/>
                <w:rStyle w:val="IndexLink"/>
                <w:rtl w:val="true"/>
              </w:rPr>
              <w:t>جامع ذاتی</w:t>
            </w:r>
            <w:r>
              <w:rPr>
                <w:rStyle w:val="IndexLink"/>
                <w:rtl w:val="true"/>
              </w:rPr>
              <w:tab/>
            </w:r>
            <w:r>
              <w:rPr>
                <w:rStyle w:val="IndexLink"/>
              </w:rPr>
              <w:t>239</w:t>
            </w:r>
          </w:hyperlink>
        </w:p>
        <w:p>
          <w:pPr>
            <w:pStyle w:val="Contents2"/>
            <w:tabs>
              <w:tab w:val="clear" w:pos="8743"/>
              <w:tab w:val="right" w:pos="9026" w:leader="dot"/>
            </w:tabs>
            <w:rPr/>
          </w:pPr>
          <w:hyperlink w:anchor="__RefHeading___Toc1518830_581953129">
            <w:r>
              <w:rPr>
                <w:webHidden/>
                <w:rStyle w:val="IndexLink"/>
                <w:rtl w:val="true"/>
              </w:rPr>
              <w:t>جامع عرضی</w:t>
            </w:r>
            <w:r>
              <w:rPr>
                <w:rStyle w:val="IndexLink"/>
                <w:rtl w:val="true"/>
              </w:rPr>
              <w:tab/>
            </w:r>
            <w:r>
              <w:rPr>
                <w:rStyle w:val="IndexLink"/>
              </w:rPr>
              <w:t>239</w:t>
            </w:r>
          </w:hyperlink>
        </w:p>
        <w:p>
          <w:pPr>
            <w:pStyle w:val="Contents2"/>
            <w:tabs>
              <w:tab w:val="clear" w:pos="8743"/>
              <w:tab w:val="right" w:pos="9026" w:leader="dot"/>
            </w:tabs>
            <w:rPr/>
          </w:pPr>
          <w:hyperlink w:anchor="__RefHeading___Toc1518832_581953129">
            <w:r>
              <w:rPr>
                <w:webHidden/>
                <w:rStyle w:val="IndexLink"/>
                <w:rtl w:val="true"/>
              </w:rPr>
              <w:t>جبر</w:t>
            </w:r>
            <w:r>
              <w:rPr>
                <w:rStyle w:val="IndexLink"/>
                <w:rtl w:val="true"/>
              </w:rPr>
              <w:tab/>
            </w:r>
            <w:r>
              <w:rPr>
                <w:rStyle w:val="IndexLink"/>
              </w:rPr>
              <w:t>240</w:t>
            </w:r>
          </w:hyperlink>
        </w:p>
        <w:p>
          <w:pPr>
            <w:pStyle w:val="Contents2"/>
            <w:tabs>
              <w:tab w:val="clear" w:pos="8743"/>
              <w:tab w:val="right" w:pos="9026" w:leader="dot"/>
            </w:tabs>
            <w:rPr/>
          </w:pPr>
          <w:hyperlink w:anchor="__RefHeading___Toc1518834_581953129">
            <w:r>
              <w:rPr>
                <w:webHidden/>
                <w:rStyle w:val="IndexLink"/>
                <w:rtl w:val="true"/>
              </w:rPr>
              <w:t>جزء</w:t>
            </w:r>
            <w:r>
              <w:rPr>
                <w:rStyle w:val="IndexLink"/>
                <w:rtl w:val="true"/>
              </w:rPr>
              <w:tab/>
            </w:r>
            <w:r>
              <w:rPr>
                <w:rStyle w:val="IndexLink"/>
              </w:rPr>
              <w:t>240</w:t>
            </w:r>
          </w:hyperlink>
        </w:p>
        <w:p>
          <w:pPr>
            <w:pStyle w:val="Contents3"/>
            <w:tabs>
              <w:tab w:val="clear" w:pos="8459"/>
              <w:tab w:val="right" w:pos="9026" w:leader="dot"/>
            </w:tabs>
            <w:rPr/>
          </w:pPr>
          <w:hyperlink w:anchor="__RefHeading___Toc1518836_58195312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518838_581953129">
            <w:r>
              <w:rPr>
                <w:webHidden/>
                <w:rStyle w:val="IndexLink"/>
                <w:rtl w:val="true"/>
              </w:rPr>
              <w:t>جزء خارجی</w:t>
            </w:r>
            <w:r>
              <w:rPr>
                <w:rStyle w:val="IndexLink"/>
                <w:rtl w:val="true"/>
              </w:rPr>
              <w:tab/>
            </w:r>
            <w:r>
              <w:rPr>
                <w:rStyle w:val="IndexLink"/>
              </w:rPr>
              <w:t>240</w:t>
            </w:r>
          </w:hyperlink>
        </w:p>
        <w:p>
          <w:pPr>
            <w:pStyle w:val="Contents3"/>
            <w:tabs>
              <w:tab w:val="clear" w:pos="8459"/>
              <w:tab w:val="right" w:pos="9026" w:leader="dot"/>
            </w:tabs>
            <w:rPr/>
          </w:pPr>
          <w:hyperlink w:anchor="__RefHeading___Toc1518840_581953129">
            <w:r>
              <w:rPr>
                <w:webHidden/>
                <w:rStyle w:val="IndexLink"/>
                <w:rtl w:val="true"/>
              </w:rPr>
              <w:t>جزء ذهنی</w:t>
            </w:r>
            <w:r>
              <w:rPr>
                <w:rStyle w:val="IndexLink"/>
                <w:rtl w:val="true"/>
              </w:rPr>
              <w:tab/>
            </w:r>
            <w:r>
              <w:rPr>
                <w:rStyle w:val="IndexLink"/>
              </w:rPr>
              <w:t>240</w:t>
            </w:r>
          </w:hyperlink>
        </w:p>
        <w:p>
          <w:pPr>
            <w:pStyle w:val="Contents2"/>
            <w:tabs>
              <w:tab w:val="clear" w:pos="8743"/>
              <w:tab w:val="right" w:pos="9026" w:leader="dot"/>
            </w:tabs>
            <w:rPr/>
          </w:pPr>
          <w:hyperlink w:anchor="__RefHeading___Toc1518842_581953129">
            <w:r>
              <w:rPr>
                <w:webHidden/>
                <w:rStyle w:val="IndexLink"/>
                <w:rtl w:val="true"/>
              </w:rPr>
              <w:t>جعل بسیط</w:t>
            </w:r>
            <w:r>
              <w:rPr>
                <w:rStyle w:val="IndexLink"/>
                <w:rtl w:val="true"/>
              </w:rPr>
              <w:tab/>
            </w:r>
            <w:r>
              <w:rPr>
                <w:rStyle w:val="IndexLink"/>
              </w:rPr>
              <w:t>241</w:t>
            </w:r>
          </w:hyperlink>
        </w:p>
        <w:p>
          <w:pPr>
            <w:pStyle w:val="Contents2"/>
            <w:tabs>
              <w:tab w:val="clear" w:pos="8743"/>
              <w:tab w:val="right" w:pos="9026" w:leader="dot"/>
            </w:tabs>
            <w:rPr/>
          </w:pPr>
          <w:hyperlink w:anchor="__RefHeading___Toc1518844_581953129">
            <w:r>
              <w:rPr>
                <w:webHidden/>
                <w:rStyle w:val="IndexLink"/>
                <w:rtl w:val="true"/>
              </w:rPr>
              <w:t>جعل مرکّب</w:t>
            </w:r>
            <w:r>
              <w:rPr>
                <w:rStyle w:val="IndexLink"/>
                <w:rtl w:val="true"/>
              </w:rPr>
              <w:tab/>
            </w:r>
            <w:r>
              <w:rPr>
                <w:rStyle w:val="IndexLink"/>
              </w:rPr>
              <w:t>241</w:t>
            </w:r>
          </w:hyperlink>
        </w:p>
        <w:p>
          <w:pPr>
            <w:pStyle w:val="Contents2"/>
            <w:tabs>
              <w:tab w:val="clear" w:pos="8743"/>
              <w:tab w:val="right" w:pos="9026" w:leader="dot"/>
            </w:tabs>
            <w:rPr/>
          </w:pPr>
          <w:hyperlink w:anchor="__RefHeading___Toc1518846_581953129">
            <w:r>
              <w:rPr>
                <w:webHidden/>
                <w:rStyle w:val="IndexLink"/>
                <w:rtl w:val="true"/>
              </w:rPr>
              <w:t>جمع تبرّعی</w:t>
            </w:r>
            <w:r>
              <w:rPr>
                <w:rStyle w:val="IndexLink"/>
                <w:rtl w:val="true"/>
              </w:rPr>
              <w:tab/>
            </w:r>
            <w:r>
              <w:rPr>
                <w:rStyle w:val="IndexLink"/>
              </w:rPr>
              <w:t>241</w:t>
            </w:r>
          </w:hyperlink>
        </w:p>
        <w:p>
          <w:pPr>
            <w:pStyle w:val="Contents2"/>
            <w:tabs>
              <w:tab w:val="clear" w:pos="8743"/>
              <w:tab w:val="right" w:pos="9026" w:leader="dot"/>
            </w:tabs>
            <w:rPr/>
          </w:pPr>
          <w:hyperlink w:anchor="__RefHeading___Toc1518848_581953129">
            <w:r>
              <w:rPr>
                <w:webHidden/>
                <w:rStyle w:val="IndexLink"/>
                <w:rtl w:val="true"/>
              </w:rPr>
              <w:t>جمع دلالی</w:t>
            </w:r>
            <w:r>
              <w:rPr>
                <w:rStyle w:val="IndexLink"/>
                <w:rtl w:val="true"/>
              </w:rPr>
              <w:tab/>
            </w:r>
            <w:r>
              <w:rPr>
                <w:rStyle w:val="IndexLink"/>
              </w:rPr>
              <w:t>241</w:t>
            </w:r>
          </w:hyperlink>
        </w:p>
        <w:p>
          <w:pPr>
            <w:pStyle w:val="Contents2"/>
            <w:tabs>
              <w:tab w:val="clear" w:pos="8743"/>
              <w:tab w:val="right" w:pos="9026" w:leader="dot"/>
            </w:tabs>
            <w:rPr/>
          </w:pPr>
          <w:hyperlink w:anchor="__RefHeading___Toc1518850_581953129">
            <w:r>
              <w:rPr>
                <w:webHidden/>
                <w:rStyle w:val="IndexLink"/>
                <w:rtl w:val="true"/>
              </w:rPr>
              <w:t>جمع عرفی</w:t>
            </w:r>
            <w:r>
              <w:rPr>
                <w:rStyle w:val="IndexLink"/>
                <w:rtl w:val="true"/>
              </w:rPr>
              <w:tab/>
            </w:r>
            <w:r>
              <w:rPr>
                <w:rStyle w:val="IndexLink"/>
              </w:rPr>
              <w:t>241</w:t>
            </w:r>
          </w:hyperlink>
        </w:p>
        <w:p>
          <w:pPr>
            <w:pStyle w:val="Contents2"/>
            <w:tabs>
              <w:tab w:val="clear" w:pos="8743"/>
              <w:tab w:val="right" w:pos="9026" w:leader="dot"/>
            </w:tabs>
            <w:rPr/>
          </w:pPr>
          <w:hyperlink w:anchor="__RefHeading___Toc1518852_581953129">
            <w:r>
              <w:rPr>
                <w:webHidden/>
                <w:rStyle w:val="IndexLink"/>
                <w:rtl w:val="true"/>
              </w:rPr>
              <w:t>جمع محمولی</w:t>
            </w:r>
            <w:r>
              <w:rPr>
                <w:rStyle w:val="IndexLink"/>
                <w:rtl w:val="true"/>
              </w:rPr>
              <w:tab/>
            </w:r>
            <w:r>
              <w:rPr>
                <w:rStyle w:val="IndexLink"/>
              </w:rPr>
              <w:t>242</w:t>
            </w:r>
          </w:hyperlink>
        </w:p>
        <w:p>
          <w:pPr>
            <w:pStyle w:val="Contents2"/>
            <w:tabs>
              <w:tab w:val="clear" w:pos="8743"/>
              <w:tab w:val="right" w:pos="9026" w:leader="dot"/>
            </w:tabs>
            <w:rPr/>
          </w:pPr>
          <w:hyperlink w:anchor="__RefHeading___Toc1518854_581953129">
            <w:r>
              <w:rPr>
                <w:webHidden/>
                <w:rStyle w:val="IndexLink"/>
                <w:rtl w:val="true"/>
              </w:rPr>
              <w:t>جمع مقبول</w:t>
            </w:r>
            <w:r>
              <w:rPr>
                <w:rStyle w:val="IndexLink"/>
                <w:rtl w:val="true"/>
              </w:rPr>
              <w:tab/>
            </w:r>
            <w:r>
              <w:rPr>
                <w:rStyle w:val="IndexLink"/>
              </w:rPr>
              <w:t>242</w:t>
            </w:r>
          </w:hyperlink>
        </w:p>
        <w:p>
          <w:pPr>
            <w:pStyle w:val="Contents2"/>
            <w:tabs>
              <w:tab w:val="clear" w:pos="8743"/>
              <w:tab w:val="right" w:pos="9026" w:leader="dot"/>
            </w:tabs>
            <w:rPr/>
          </w:pPr>
          <w:hyperlink w:anchor="__RefHeading___Toc1518856_581953129">
            <w:r>
              <w:rPr>
                <w:webHidden/>
                <w:rStyle w:val="IndexLink"/>
                <w:rtl w:val="true"/>
              </w:rPr>
              <w:t>جمع موضوعی</w:t>
            </w:r>
            <w:r>
              <w:rPr>
                <w:rStyle w:val="IndexLink"/>
                <w:rtl w:val="true"/>
              </w:rPr>
              <w:tab/>
            </w:r>
            <w:r>
              <w:rPr>
                <w:rStyle w:val="IndexLink"/>
              </w:rPr>
              <w:t>242</w:t>
            </w:r>
          </w:hyperlink>
        </w:p>
        <w:p>
          <w:pPr>
            <w:pStyle w:val="Contents2"/>
            <w:tabs>
              <w:tab w:val="clear" w:pos="8743"/>
              <w:tab w:val="right" w:pos="9026" w:leader="dot"/>
            </w:tabs>
            <w:rPr/>
          </w:pPr>
          <w:hyperlink w:anchor="__RefHeading___Toc1518858_581953129">
            <w:r>
              <w:rPr>
                <w:webHidden/>
                <w:rStyle w:val="IndexLink"/>
                <w:rtl w:val="true"/>
              </w:rPr>
              <w:t>الجمع مهما امکن اولی من الطّرح</w:t>
            </w:r>
            <w:r>
              <w:rPr>
                <w:rStyle w:val="IndexLink"/>
                <w:rtl w:val="true"/>
              </w:rPr>
              <w:tab/>
            </w:r>
            <w:r>
              <w:rPr>
                <w:rStyle w:val="IndexLink"/>
              </w:rPr>
              <w:t>242</w:t>
            </w:r>
          </w:hyperlink>
        </w:p>
        <w:p>
          <w:pPr>
            <w:pStyle w:val="Contents2"/>
            <w:tabs>
              <w:tab w:val="clear" w:pos="8743"/>
              <w:tab w:val="right" w:pos="9026" w:leader="dot"/>
            </w:tabs>
            <w:rPr/>
          </w:pPr>
          <w:hyperlink w:anchor="__RefHeading___Toc1518860_581953129">
            <w:r>
              <w:rPr>
                <w:webHidden/>
                <w:rStyle w:val="IndexLink"/>
                <w:rtl w:val="true"/>
              </w:rPr>
              <w:t>حاظر و مبیح</w:t>
            </w:r>
            <w:r>
              <w:rPr>
                <w:rStyle w:val="IndexLink"/>
                <w:rtl w:val="true"/>
              </w:rPr>
              <w:tab/>
            </w:r>
            <w:r>
              <w:rPr>
                <w:rStyle w:val="IndexLink"/>
              </w:rPr>
              <w:t>245</w:t>
            </w:r>
          </w:hyperlink>
        </w:p>
        <w:p>
          <w:pPr>
            <w:pStyle w:val="Contents2"/>
            <w:tabs>
              <w:tab w:val="clear" w:pos="8743"/>
              <w:tab w:val="right" w:pos="9026" w:leader="dot"/>
            </w:tabs>
            <w:rPr/>
          </w:pPr>
          <w:hyperlink w:anchor="__RefHeading___Toc1518862_581953129">
            <w:r>
              <w:rPr>
                <w:webHidden/>
                <w:rStyle w:val="IndexLink"/>
                <w:rtl w:val="true"/>
              </w:rPr>
              <w:t>حجّت</w:t>
            </w:r>
            <w:r>
              <w:rPr>
                <w:rStyle w:val="IndexLink"/>
                <w:rtl w:val="true"/>
              </w:rPr>
              <w:tab/>
            </w:r>
            <w:r>
              <w:rPr>
                <w:rStyle w:val="IndexLink"/>
              </w:rPr>
              <w:t>245</w:t>
            </w:r>
          </w:hyperlink>
        </w:p>
        <w:p>
          <w:pPr>
            <w:pStyle w:val="Contents2"/>
            <w:tabs>
              <w:tab w:val="clear" w:pos="8743"/>
              <w:tab w:val="right" w:pos="9026" w:leader="dot"/>
            </w:tabs>
            <w:rPr/>
          </w:pPr>
          <w:hyperlink w:anchor="__RefHeading___Toc1518864_581953129">
            <w:r>
              <w:rPr>
                <w:webHidden/>
                <w:rStyle w:val="IndexLink"/>
                <w:rtl w:val="true"/>
              </w:rPr>
              <w:t>حجیت اصولی</w:t>
            </w:r>
            <w:r>
              <w:rPr>
                <w:rStyle w:val="IndexLink"/>
                <w:rtl w:val="true"/>
              </w:rPr>
              <w:tab/>
            </w:r>
            <w:r>
              <w:rPr>
                <w:rStyle w:val="IndexLink"/>
              </w:rPr>
              <w:t>246</w:t>
            </w:r>
          </w:hyperlink>
        </w:p>
        <w:p>
          <w:pPr>
            <w:pStyle w:val="Contents2"/>
            <w:tabs>
              <w:tab w:val="clear" w:pos="8743"/>
              <w:tab w:val="right" w:pos="9026" w:leader="dot"/>
            </w:tabs>
            <w:rPr/>
          </w:pPr>
          <w:hyperlink w:anchor="__RefHeading___Toc1518866_581953129">
            <w:r>
              <w:rPr>
                <w:webHidden/>
                <w:rStyle w:val="IndexLink"/>
                <w:rtl w:val="true"/>
              </w:rPr>
              <w:t>حجیت ذاتی</w:t>
            </w:r>
            <w:r>
              <w:rPr>
                <w:rStyle w:val="IndexLink"/>
                <w:rtl w:val="true"/>
              </w:rPr>
              <w:tab/>
            </w:r>
            <w:r>
              <w:rPr>
                <w:rStyle w:val="IndexLink"/>
              </w:rPr>
              <w:t>246</w:t>
            </w:r>
          </w:hyperlink>
        </w:p>
        <w:p>
          <w:pPr>
            <w:pStyle w:val="Contents2"/>
            <w:tabs>
              <w:tab w:val="clear" w:pos="8743"/>
              <w:tab w:val="right" w:pos="9026" w:leader="dot"/>
            </w:tabs>
            <w:rPr/>
          </w:pPr>
          <w:hyperlink w:anchor="__RefHeading___Toc1518868_581953129">
            <w:r>
              <w:rPr>
                <w:webHidden/>
                <w:rStyle w:val="IndexLink"/>
                <w:rtl w:val="true"/>
              </w:rPr>
              <w:t>حدیث</w:t>
            </w:r>
            <w:r>
              <w:rPr>
                <w:rStyle w:val="IndexLink"/>
                <w:rtl w:val="true"/>
              </w:rPr>
              <w:tab/>
            </w:r>
            <w:r>
              <w:rPr>
                <w:rStyle w:val="IndexLink"/>
              </w:rPr>
              <w:t>247</w:t>
            </w:r>
          </w:hyperlink>
        </w:p>
        <w:p>
          <w:pPr>
            <w:pStyle w:val="Contents2"/>
            <w:tabs>
              <w:tab w:val="clear" w:pos="8743"/>
              <w:tab w:val="right" w:pos="9026" w:leader="dot"/>
            </w:tabs>
            <w:rPr/>
          </w:pPr>
          <w:hyperlink w:anchor="__RefHeading___Toc1518870_581953129">
            <w:r>
              <w:rPr>
                <w:webHidden/>
                <w:rStyle w:val="IndexLink"/>
                <w:rtl w:val="true"/>
              </w:rPr>
              <w:t>حرمت</w:t>
            </w:r>
            <w:r>
              <w:rPr>
                <w:rStyle w:val="IndexLink"/>
                <w:rtl w:val="true"/>
              </w:rPr>
              <w:tab/>
            </w:r>
            <w:r>
              <w:rPr>
                <w:rStyle w:val="IndexLink"/>
              </w:rPr>
              <w:t>247</w:t>
            </w:r>
          </w:hyperlink>
        </w:p>
        <w:p>
          <w:pPr>
            <w:pStyle w:val="Contents3"/>
            <w:tabs>
              <w:tab w:val="clear" w:pos="8459"/>
              <w:tab w:val="right" w:pos="9026" w:leader="dot"/>
            </w:tabs>
            <w:rPr/>
          </w:pPr>
          <w:hyperlink w:anchor="__RefHeading___Toc1518872_581953129">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518874_581953129">
            <w:r>
              <w:rPr>
                <w:webHidden/>
                <w:rStyle w:val="IndexLink"/>
                <w:rtl w:val="true"/>
              </w:rPr>
              <w:t>حرمت ذاتی</w:t>
            </w:r>
            <w:r>
              <w:rPr>
                <w:rStyle w:val="IndexLink"/>
                <w:rtl w:val="true"/>
              </w:rPr>
              <w:tab/>
            </w:r>
            <w:r>
              <w:rPr>
                <w:rStyle w:val="IndexLink"/>
              </w:rPr>
              <w:t>247</w:t>
            </w:r>
          </w:hyperlink>
        </w:p>
        <w:p>
          <w:pPr>
            <w:pStyle w:val="Contents3"/>
            <w:tabs>
              <w:tab w:val="clear" w:pos="8459"/>
              <w:tab w:val="right" w:pos="9026" w:leader="dot"/>
            </w:tabs>
            <w:rPr/>
          </w:pPr>
          <w:hyperlink w:anchor="__RefHeading___Toc1518876_581953129">
            <w:r>
              <w:rPr>
                <w:webHidden/>
                <w:rStyle w:val="IndexLink"/>
                <w:rtl w:val="true"/>
              </w:rPr>
              <w:t>حرمت عرضی</w:t>
            </w:r>
            <w:r>
              <w:rPr>
                <w:rStyle w:val="IndexLink"/>
                <w:rtl w:val="true"/>
              </w:rPr>
              <w:tab/>
            </w:r>
            <w:r>
              <w:rPr>
                <w:rStyle w:val="IndexLink"/>
              </w:rPr>
              <w:t>248</w:t>
            </w:r>
          </w:hyperlink>
        </w:p>
        <w:p>
          <w:pPr>
            <w:pStyle w:val="Contents2"/>
            <w:tabs>
              <w:tab w:val="clear" w:pos="8743"/>
              <w:tab w:val="right" w:pos="9026" w:leader="dot"/>
            </w:tabs>
            <w:rPr/>
          </w:pPr>
          <w:hyperlink w:anchor="__RefHeading___Toc1518878_581953129">
            <w:r>
              <w:rPr>
                <w:webHidden/>
                <w:rStyle w:val="IndexLink"/>
                <w:rtl w:val="true"/>
              </w:rPr>
              <w:t>حُسن و قبح عقلی</w:t>
            </w:r>
            <w:r>
              <w:rPr>
                <w:rStyle w:val="IndexLink"/>
                <w:rtl w:val="true"/>
              </w:rPr>
              <w:tab/>
            </w:r>
            <w:r>
              <w:rPr>
                <w:rStyle w:val="IndexLink"/>
              </w:rPr>
              <w:t>248</w:t>
            </w:r>
          </w:hyperlink>
        </w:p>
        <w:p>
          <w:pPr>
            <w:pStyle w:val="Contents2"/>
            <w:tabs>
              <w:tab w:val="clear" w:pos="8743"/>
              <w:tab w:val="right" w:pos="9026" w:leader="dot"/>
            </w:tabs>
            <w:rPr/>
          </w:pPr>
          <w:hyperlink w:anchor="__RefHeading___Toc1518880_581953129">
            <w:r>
              <w:rPr>
                <w:webHidden/>
                <w:rStyle w:val="IndexLink"/>
                <w:rtl w:val="true"/>
              </w:rPr>
              <w:t>حقیقت شرعیه</w:t>
            </w:r>
            <w:r>
              <w:rPr>
                <w:rStyle w:val="IndexLink"/>
                <w:rtl w:val="true"/>
              </w:rPr>
              <w:tab/>
            </w:r>
            <w:r>
              <w:rPr>
                <w:rStyle w:val="IndexLink"/>
              </w:rPr>
              <w:t>256</w:t>
            </w:r>
          </w:hyperlink>
        </w:p>
        <w:p>
          <w:pPr>
            <w:pStyle w:val="Contents2"/>
            <w:tabs>
              <w:tab w:val="clear" w:pos="8743"/>
              <w:tab w:val="right" w:pos="9026" w:leader="dot"/>
            </w:tabs>
            <w:rPr/>
          </w:pPr>
          <w:hyperlink w:anchor="__RefHeading___Toc1518882_581953129">
            <w:r>
              <w:rPr>
                <w:webHidden/>
                <w:rStyle w:val="IndexLink"/>
                <w:rtl w:val="true"/>
              </w:rPr>
              <w:t>حقیقت متشرّعه</w:t>
            </w:r>
            <w:r>
              <w:rPr>
                <w:rStyle w:val="IndexLink"/>
                <w:rtl w:val="true"/>
              </w:rPr>
              <w:tab/>
            </w:r>
            <w:r>
              <w:rPr>
                <w:rStyle w:val="IndexLink"/>
              </w:rPr>
              <w:t>257</w:t>
            </w:r>
          </w:hyperlink>
        </w:p>
        <w:p>
          <w:pPr>
            <w:pStyle w:val="Contents2"/>
            <w:tabs>
              <w:tab w:val="clear" w:pos="8743"/>
              <w:tab w:val="right" w:pos="9026" w:leader="dot"/>
            </w:tabs>
            <w:rPr/>
          </w:pPr>
          <w:hyperlink w:anchor="__RefHeading___Toc1518884_581953129">
            <w:r>
              <w:rPr>
                <w:webHidden/>
                <w:rStyle w:val="IndexLink"/>
                <w:rtl w:val="true"/>
              </w:rPr>
              <w:t>حقیقت و مجاز</w:t>
            </w:r>
            <w:r>
              <w:rPr>
                <w:rStyle w:val="IndexLink"/>
                <w:rtl w:val="true"/>
              </w:rPr>
              <w:tab/>
            </w:r>
            <w:r>
              <w:rPr>
                <w:rStyle w:val="IndexLink"/>
              </w:rPr>
              <w:t>257</w:t>
            </w:r>
          </w:hyperlink>
        </w:p>
        <w:p>
          <w:pPr>
            <w:pStyle w:val="Contents2"/>
            <w:tabs>
              <w:tab w:val="clear" w:pos="8743"/>
              <w:tab w:val="right" w:pos="9026" w:leader="dot"/>
            </w:tabs>
            <w:rPr/>
          </w:pPr>
          <w:hyperlink w:anchor="__RefHeading___Toc1518886_581953129">
            <w:r>
              <w:rPr>
                <w:webHidden/>
                <w:rStyle w:val="IndexLink"/>
                <w:rtl w:val="true"/>
              </w:rPr>
              <w:t>حکم</w:t>
            </w:r>
            <w:r>
              <w:rPr>
                <w:rStyle w:val="IndexLink"/>
                <w:rtl w:val="true"/>
              </w:rPr>
              <w:tab/>
            </w:r>
            <w:r>
              <w:rPr>
                <w:rStyle w:val="IndexLink"/>
              </w:rPr>
              <w:t>260</w:t>
            </w:r>
          </w:hyperlink>
        </w:p>
        <w:p>
          <w:pPr>
            <w:pStyle w:val="Contents3"/>
            <w:tabs>
              <w:tab w:val="clear" w:pos="8459"/>
              <w:tab w:val="right" w:pos="9026" w:leader="dot"/>
            </w:tabs>
            <w:rPr/>
          </w:pPr>
          <w:hyperlink w:anchor="__RefHeading___Toc1518888_58195312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518890_581953129">
            <w:r>
              <w:rPr>
                <w:webHidden/>
                <w:rStyle w:val="IndexLink"/>
                <w:rtl w:val="true"/>
              </w:rPr>
              <w:t>حکم ارشادی</w:t>
            </w:r>
            <w:r>
              <w:rPr>
                <w:rStyle w:val="IndexLink"/>
                <w:rtl w:val="true"/>
              </w:rPr>
              <w:tab/>
            </w:r>
            <w:r>
              <w:rPr>
                <w:rStyle w:val="IndexLink"/>
              </w:rPr>
              <w:t>266</w:t>
            </w:r>
          </w:hyperlink>
        </w:p>
        <w:p>
          <w:pPr>
            <w:pStyle w:val="Contents3"/>
            <w:tabs>
              <w:tab w:val="clear" w:pos="8459"/>
              <w:tab w:val="right" w:pos="9026" w:leader="dot"/>
            </w:tabs>
            <w:rPr/>
          </w:pPr>
          <w:hyperlink w:anchor="__RefHeading___Toc1518892_581953129">
            <w:r>
              <w:rPr>
                <w:webHidden/>
                <w:rStyle w:val="IndexLink"/>
                <w:rtl w:val="true"/>
              </w:rPr>
              <w:t>حکم اقتضایی</w:t>
            </w:r>
            <w:r>
              <w:rPr>
                <w:rStyle w:val="IndexLink"/>
                <w:rtl w:val="true"/>
              </w:rPr>
              <w:tab/>
            </w:r>
            <w:r>
              <w:rPr>
                <w:rStyle w:val="IndexLink"/>
              </w:rPr>
              <w:t>266</w:t>
            </w:r>
          </w:hyperlink>
        </w:p>
        <w:p>
          <w:pPr>
            <w:pStyle w:val="Contents3"/>
            <w:tabs>
              <w:tab w:val="clear" w:pos="8459"/>
              <w:tab w:val="right" w:pos="9026" w:leader="dot"/>
            </w:tabs>
            <w:rPr/>
          </w:pPr>
          <w:hyperlink w:anchor="__RefHeading___Toc1518894_581953129">
            <w:r>
              <w:rPr>
                <w:webHidden/>
                <w:rStyle w:val="IndexLink"/>
                <w:rtl w:val="true"/>
              </w:rPr>
              <w:t>حکم امضایی</w:t>
            </w:r>
            <w:r>
              <w:rPr>
                <w:rStyle w:val="IndexLink"/>
                <w:rtl w:val="true"/>
              </w:rPr>
              <w:tab/>
            </w:r>
            <w:r>
              <w:rPr>
                <w:rStyle w:val="IndexLink"/>
              </w:rPr>
              <w:t>266</w:t>
            </w:r>
          </w:hyperlink>
        </w:p>
        <w:p>
          <w:pPr>
            <w:pStyle w:val="Contents3"/>
            <w:tabs>
              <w:tab w:val="clear" w:pos="8459"/>
              <w:tab w:val="right" w:pos="9026" w:leader="dot"/>
            </w:tabs>
            <w:rPr/>
          </w:pPr>
          <w:hyperlink w:anchor="__RefHeading___Toc1518896_581953129">
            <w:r>
              <w:rPr>
                <w:webHidden/>
                <w:rStyle w:val="IndexLink"/>
                <w:rtl w:val="true"/>
              </w:rPr>
              <w:t>حکم انشایی</w:t>
            </w:r>
            <w:r>
              <w:rPr>
                <w:rStyle w:val="IndexLink"/>
                <w:rtl w:val="true"/>
              </w:rPr>
              <w:tab/>
            </w:r>
            <w:r>
              <w:rPr>
                <w:rStyle w:val="IndexLink"/>
              </w:rPr>
              <w:t>267</w:t>
            </w:r>
          </w:hyperlink>
        </w:p>
        <w:p>
          <w:pPr>
            <w:pStyle w:val="Contents3"/>
            <w:tabs>
              <w:tab w:val="clear" w:pos="8459"/>
              <w:tab w:val="right" w:pos="9026" w:leader="dot"/>
            </w:tabs>
            <w:rPr/>
          </w:pPr>
          <w:hyperlink w:anchor="__RefHeading___Toc1518898_581953129">
            <w:r>
              <w:rPr>
                <w:webHidden/>
                <w:rStyle w:val="IndexLink"/>
                <w:rtl w:val="true"/>
              </w:rPr>
              <w:t>حکم اوّلی</w:t>
            </w:r>
            <w:r>
              <w:rPr>
                <w:rStyle w:val="IndexLink"/>
                <w:rtl w:val="true"/>
              </w:rPr>
              <w:tab/>
            </w:r>
            <w:r>
              <w:rPr>
                <w:rStyle w:val="IndexLink"/>
              </w:rPr>
              <w:t>267</w:t>
            </w:r>
          </w:hyperlink>
        </w:p>
        <w:p>
          <w:pPr>
            <w:pStyle w:val="Contents3"/>
            <w:tabs>
              <w:tab w:val="clear" w:pos="8459"/>
              <w:tab w:val="right" w:pos="9026" w:leader="dot"/>
            </w:tabs>
            <w:rPr/>
          </w:pPr>
          <w:hyperlink w:anchor="__RefHeading___Toc1518900_581953129">
            <w:r>
              <w:rPr>
                <w:webHidden/>
                <w:rStyle w:val="IndexLink"/>
                <w:rtl w:val="true"/>
              </w:rPr>
              <w:t>حکم تأسیسی</w:t>
            </w:r>
            <w:r>
              <w:rPr>
                <w:rStyle w:val="IndexLink"/>
                <w:rtl w:val="true"/>
              </w:rPr>
              <w:tab/>
            </w:r>
            <w:r>
              <w:rPr>
                <w:rStyle w:val="IndexLink"/>
              </w:rPr>
              <w:t>267</w:t>
            </w:r>
          </w:hyperlink>
        </w:p>
        <w:p>
          <w:pPr>
            <w:pStyle w:val="Contents3"/>
            <w:tabs>
              <w:tab w:val="clear" w:pos="8459"/>
              <w:tab w:val="right" w:pos="9026" w:leader="dot"/>
            </w:tabs>
            <w:rPr/>
          </w:pPr>
          <w:hyperlink w:anchor="__RefHeading___Toc1518902_581953129">
            <w:r>
              <w:rPr>
                <w:webHidden/>
                <w:rStyle w:val="IndexLink"/>
                <w:rtl w:val="true"/>
              </w:rPr>
              <w:t>حکم تکلیفی</w:t>
            </w:r>
            <w:r>
              <w:rPr>
                <w:rStyle w:val="IndexLink"/>
                <w:rtl w:val="true"/>
              </w:rPr>
              <w:tab/>
            </w:r>
            <w:r>
              <w:rPr>
                <w:rStyle w:val="IndexLink"/>
              </w:rPr>
              <w:t>267</w:t>
            </w:r>
          </w:hyperlink>
        </w:p>
        <w:p>
          <w:pPr>
            <w:pStyle w:val="Contents3"/>
            <w:tabs>
              <w:tab w:val="clear" w:pos="8459"/>
              <w:tab w:val="right" w:pos="9026" w:leader="dot"/>
            </w:tabs>
            <w:rPr/>
          </w:pPr>
          <w:hyperlink w:anchor="__RefHeading___Toc1518904_581953129">
            <w:r>
              <w:rPr>
                <w:webHidden/>
                <w:rStyle w:val="IndexLink"/>
                <w:rtl w:val="true"/>
              </w:rPr>
              <w:t>حکم تنجیزی</w:t>
            </w:r>
            <w:r>
              <w:rPr>
                <w:rStyle w:val="IndexLink"/>
                <w:rtl w:val="true"/>
              </w:rPr>
              <w:tab/>
            </w:r>
            <w:r>
              <w:rPr>
                <w:rStyle w:val="IndexLink"/>
              </w:rPr>
              <w:t>267</w:t>
            </w:r>
          </w:hyperlink>
        </w:p>
        <w:p>
          <w:pPr>
            <w:pStyle w:val="Contents3"/>
            <w:tabs>
              <w:tab w:val="clear" w:pos="8459"/>
              <w:tab w:val="right" w:pos="9026" w:leader="dot"/>
            </w:tabs>
            <w:rPr/>
          </w:pPr>
          <w:hyperlink w:anchor="__RefHeading___Toc1518906_581953129">
            <w:r>
              <w:rPr>
                <w:webHidden/>
                <w:rStyle w:val="IndexLink"/>
                <w:rtl w:val="true"/>
              </w:rPr>
              <w:t>حکم ثانوی</w:t>
            </w:r>
            <w:r>
              <w:rPr>
                <w:rStyle w:val="IndexLink"/>
                <w:rtl w:val="true"/>
              </w:rPr>
              <w:tab/>
            </w:r>
            <w:r>
              <w:rPr>
                <w:rStyle w:val="IndexLink"/>
              </w:rPr>
              <w:t>267</w:t>
            </w:r>
          </w:hyperlink>
        </w:p>
        <w:p>
          <w:pPr>
            <w:pStyle w:val="Contents3"/>
            <w:tabs>
              <w:tab w:val="clear" w:pos="8459"/>
              <w:tab w:val="right" w:pos="9026" w:leader="dot"/>
            </w:tabs>
            <w:rPr/>
          </w:pPr>
          <w:hyperlink w:anchor="__RefHeading___Toc1518908_581953129">
            <w:r>
              <w:rPr>
                <w:webHidden/>
                <w:rStyle w:val="IndexLink"/>
                <w:rtl w:val="true"/>
              </w:rPr>
              <w:t>حکم شأنی</w:t>
            </w:r>
            <w:r>
              <w:rPr>
                <w:rStyle w:val="IndexLink"/>
                <w:rtl w:val="true"/>
              </w:rPr>
              <w:tab/>
            </w:r>
            <w:r>
              <w:rPr>
                <w:rStyle w:val="IndexLink"/>
              </w:rPr>
              <w:t>268</w:t>
            </w:r>
          </w:hyperlink>
        </w:p>
        <w:p>
          <w:pPr>
            <w:pStyle w:val="Contents3"/>
            <w:tabs>
              <w:tab w:val="clear" w:pos="8459"/>
              <w:tab w:val="right" w:pos="9026" w:leader="dot"/>
            </w:tabs>
            <w:rPr/>
          </w:pPr>
          <w:hyperlink w:anchor="__RefHeading___Toc1518910_581953129">
            <w:r>
              <w:rPr>
                <w:webHidden/>
                <w:rStyle w:val="IndexLink"/>
                <w:rtl w:val="true"/>
              </w:rPr>
              <w:t>حکم شرعی</w:t>
            </w:r>
            <w:r>
              <w:rPr>
                <w:rStyle w:val="IndexLink"/>
                <w:rtl w:val="true"/>
              </w:rPr>
              <w:tab/>
            </w:r>
            <w:r>
              <w:rPr>
                <w:rStyle w:val="IndexLink"/>
              </w:rPr>
              <w:t>268</w:t>
            </w:r>
          </w:hyperlink>
        </w:p>
        <w:p>
          <w:pPr>
            <w:pStyle w:val="Contents3"/>
            <w:tabs>
              <w:tab w:val="clear" w:pos="8459"/>
              <w:tab w:val="right" w:pos="9026" w:leader="dot"/>
            </w:tabs>
            <w:rPr/>
          </w:pPr>
          <w:hyperlink w:anchor="__RefHeading___Toc1518912_581953129">
            <w:r>
              <w:rPr>
                <w:webHidden/>
                <w:rStyle w:val="IndexLink"/>
                <w:rtl w:val="true"/>
              </w:rPr>
              <w:t>حکم ظاهری</w:t>
            </w:r>
            <w:r>
              <w:rPr>
                <w:rStyle w:val="IndexLink"/>
                <w:rtl w:val="true"/>
              </w:rPr>
              <w:tab/>
            </w:r>
            <w:r>
              <w:rPr>
                <w:rStyle w:val="IndexLink"/>
              </w:rPr>
              <w:t>268</w:t>
            </w:r>
          </w:hyperlink>
        </w:p>
        <w:p>
          <w:pPr>
            <w:pStyle w:val="Contents3"/>
            <w:tabs>
              <w:tab w:val="clear" w:pos="8459"/>
              <w:tab w:val="right" w:pos="9026" w:leader="dot"/>
            </w:tabs>
            <w:rPr/>
          </w:pPr>
          <w:hyperlink w:anchor="__RefHeading___Toc1518914_581953129">
            <w:r>
              <w:rPr>
                <w:webHidden/>
                <w:rStyle w:val="IndexLink"/>
                <w:rtl w:val="true"/>
              </w:rPr>
              <w:t>حکم عدمی</w:t>
            </w:r>
            <w:r>
              <w:rPr>
                <w:rStyle w:val="IndexLink"/>
                <w:rtl w:val="true"/>
              </w:rPr>
              <w:tab/>
            </w:r>
            <w:r>
              <w:rPr>
                <w:rStyle w:val="IndexLink"/>
              </w:rPr>
              <w:t>268</w:t>
            </w:r>
          </w:hyperlink>
        </w:p>
        <w:p>
          <w:pPr>
            <w:pStyle w:val="Contents3"/>
            <w:tabs>
              <w:tab w:val="clear" w:pos="8459"/>
              <w:tab w:val="right" w:pos="9026" w:leader="dot"/>
            </w:tabs>
            <w:rPr/>
          </w:pPr>
          <w:hyperlink w:anchor="__RefHeading___Toc1518916_581953129">
            <w:r>
              <w:rPr>
                <w:webHidden/>
                <w:rStyle w:val="IndexLink"/>
                <w:rtl w:val="true"/>
              </w:rPr>
              <w:t>حکم فعلی</w:t>
            </w:r>
            <w:r>
              <w:rPr>
                <w:rStyle w:val="IndexLink"/>
                <w:rtl w:val="true"/>
              </w:rPr>
              <w:tab/>
            </w:r>
            <w:r>
              <w:rPr>
                <w:rStyle w:val="IndexLink"/>
              </w:rPr>
              <w:t>268</w:t>
            </w:r>
          </w:hyperlink>
        </w:p>
        <w:p>
          <w:pPr>
            <w:pStyle w:val="Contents3"/>
            <w:tabs>
              <w:tab w:val="clear" w:pos="8459"/>
              <w:tab w:val="right" w:pos="9026" w:leader="dot"/>
            </w:tabs>
            <w:rPr/>
          </w:pPr>
          <w:hyperlink w:anchor="__RefHeading___Toc1518918_581953129">
            <w:r>
              <w:rPr>
                <w:webHidden/>
                <w:rStyle w:val="IndexLink"/>
                <w:rtl w:val="true"/>
              </w:rPr>
              <w:t>حکم مقابل فتوی</w:t>
            </w:r>
            <w:r>
              <w:rPr>
                <w:rStyle w:val="IndexLink"/>
                <w:rtl w:val="true"/>
              </w:rPr>
              <w:tab/>
            </w:r>
            <w:r>
              <w:rPr>
                <w:rStyle w:val="IndexLink"/>
              </w:rPr>
              <w:t>269</w:t>
            </w:r>
          </w:hyperlink>
        </w:p>
        <w:p>
          <w:pPr>
            <w:pStyle w:val="Contents3"/>
            <w:tabs>
              <w:tab w:val="clear" w:pos="8459"/>
              <w:tab w:val="right" w:pos="9026" w:leader="dot"/>
            </w:tabs>
            <w:rPr/>
          </w:pPr>
          <w:hyperlink w:anchor="__RefHeading___Toc1518920_581953129">
            <w:r>
              <w:rPr>
                <w:webHidden/>
                <w:rStyle w:val="IndexLink"/>
                <w:rtl w:val="true"/>
              </w:rPr>
              <w:t>حکم مولوی</w:t>
            </w:r>
            <w:r>
              <w:rPr>
                <w:rStyle w:val="IndexLink"/>
                <w:rtl w:val="true"/>
              </w:rPr>
              <w:tab/>
            </w:r>
            <w:r>
              <w:rPr>
                <w:rStyle w:val="IndexLink"/>
              </w:rPr>
              <w:t>269</w:t>
            </w:r>
          </w:hyperlink>
        </w:p>
        <w:p>
          <w:pPr>
            <w:pStyle w:val="Contents3"/>
            <w:tabs>
              <w:tab w:val="clear" w:pos="8459"/>
              <w:tab w:val="right" w:pos="9026" w:leader="dot"/>
            </w:tabs>
            <w:rPr/>
          </w:pPr>
          <w:hyperlink w:anchor="__RefHeading___Toc1518922_581953129">
            <w:r>
              <w:rPr>
                <w:webHidden/>
                <w:rStyle w:val="IndexLink"/>
                <w:rtl w:val="true"/>
              </w:rPr>
              <w:t>حکم واقعی اوّلی</w:t>
            </w:r>
            <w:r>
              <w:rPr>
                <w:rStyle w:val="IndexLink"/>
                <w:rtl w:val="true"/>
              </w:rPr>
              <w:tab/>
            </w:r>
            <w:r>
              <w:rPr>
                <w:rStyle w:val="IndexLink"/>
              </w:rPr>
              <w:t>269</w:t>
            </w:r>
          </w:hyperlink>
        </w:p>
        <w:p>
          <w:pPr>
            <w:pStyle w:val="Contents3"/>
            <w:tabs>
              <w:tab w:val="clear" w:pos="8459"/>
              <w:tab w:val="right" w:pos="9026" w:leader="dot"/>
            </w:tabs>
            <w:rPr/>
          </w:pPr>
          <w:hyperlink w:anchor="__RefHeading___Toc1518924_581953129">
            <w:r>
              <w:rPr>
                <w:webHidden/>
                <w:rStyle w:val="IndexLink"/>
                <w:rtl w:val="true"/>
              </w:rPr>
              <w:t>حکم واقعی ثانوی</w:t>
            </w:r>
            <w:r>
              <w:rPr>
                <w:rStyle w:val="IndexLink"/>
                <w:rtl w:val="true"/>
              </w:rPr>
              <w:tab/>
            </w:r>
            <w:r>
              <w:rPr>
                <w:rStyle w:val="IndexLink"/>
              </w:rPr>
              <w:t>269</w:t>
            </w:r>
          </w:hyperlink>
        </w:p>
        <w:p>
          <w:pPr>
            <w:pStyle w:val="Contents3"/>
            <w:tabs>
              <w:tab w:val="clear" w:pos="8459"/>
              <w:tab w:val="right" w:pos="9026" w:leader="dot"/>
            </w:tabs>
            <w:rPr/>
          </w:pPr>
          <w:hyperlink w:anchor="__RefHeading___Toc1518926_581953129">
            <w:r>
              <w:rPr>
                <w:webHidden/>
                <w:rStyle w:val="IndexLink"/>
                <w:rtl w:val="true"/>
              </w:rPr>
              <w:t>حکم وضعی</w:t>
            </w:r>
            <w:r>
              <w:rPr>
                <w:rStyle w:val="IndexLink"/>
                <w:rtl w:val="true"/>
              </w:rPr>
              <w:tab/>
            </w:r>
            <w:r>
              <w:rPr>
                <w:rStyle w:val="IndexLink"/>
              </w:rPr>
              <w:t>269</w:t>
            </w:r>
          </w:hyperlink>
        </w:p>
        <w:p>
          <w:pPr>
            <w:pStyle w:val="Contents2"/>
            <w:tabs>
              <w:tab w:val="clear" w:pos="8743"/>
              <w:tab w:val="right" w:pos="9026" w:leader="dot"/>
            </w:tabs>
            <w:rPr/>
          </w:pPr>
          <w:hyperlink w:anchor="__RefHeading___Toc1518928_581953129">
            <w:r>
              <w:rPr>
                <w:webHidden/>
                <w:rStyle w:val="IndexLink"/>
                <w:rtl w:val="true"/>
              </w:rPr>
              <w:t>حکمت</w:t>
            </w:r>
            <w:r>
              <w:rPr>
                <w:rStyle w:val="IndexLink"/>
                <w:rtl w:val="true"/>
              </w:rPr>
              <w:tab/>
            </w:r>
            <w:r>
              <w:rPr>
                <w:rStyle w:val="IndexLink"/>
              </w:rPr>
              <w:t>269</w:t>
            </w:r>
          </w:hyperlink>
        </w:p>
        <w:p>
          <w:pPr>
            <w:pStyle w:val="Contents3"/>
            <w:tabs>
              <w:tab w:val="clear" w:pos="8459"/>
              <w:tab w:val="right" w:pos="9026" w:leader="dot"/>
            </w:tabs>
            <w:rPr/>
          </w:pPr>
          <w:hyperlink w:anchor="__RefHeading___Toc1518930_58195312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518932_581953129">
            <w:r>
              <w:rPr>
                <w:webHidden/>
                <w:rStyle w:val="IndexLink"/>
                <w:rtl w:val="true"/>
              </w:rPr>
              <w:t>حکمت الهی</w:t>
            </w:r>
            <w:r>
              <w:rPr>
                <w:rStyle w:val="IndexLink"/>
                <w:rtl w:val="true"/>
              </w:rPr>
              <w:tab/>
            </w:r>
            <w:r>
              <w:rPr>
                <w:rStyle w:val="IndexLink"/>
              </w:rPr>
              <w:t>270</w:t>
            </w:r>
          </w:hyperlink>
        </w:p>
        <w:p>
          <w:pPr>
            <w:pStyle w:val="Contents2"/>
            <w:tabs>
              <w:tab w:val="clear" w:pos="8743"/>
              <w:tab w:val="right" w:pos="9026" w:leader="dot"/>
            </w:tabs>
            <w:rPr/>
          </w:pPr>
          <w:hyperlink w:anchor="__RefHeading___Toc1518934_581953129">
            <w:r>
              <w:rPr>
                <w:webHidden/>
                <w:rStyle w:val="IndexLink"/>
                <w:rtl w:val="true"/>
              </w:rPr>
              <w:t>حکومت</w:t>
            </w:r>
            <w:r>
              <w:rPr>
                <w:rStyle w:val="IndexLink"/>
                <w:rtl w:val="true"/>
              </w:rPr>
              <w:tab/>
            </w:r>
            <w:r>
              <w:rPr>
                <w:rStyle w:val="IndexLink"/>
              </w:rPr>
              <w:t>270</w:t>
            </w:r>
          </w:hyperlink>
        </w:p>
        <w:p>
          <w:pPr>
            <w:pStyle w:val="Contents3"/>
            <w:tabs>
              <w:tab w:val="clear" w:pos="8459"/>
              <w:tab w:val="right" w:pos="9026" w:leader="dot"/>
            </w:tabs>
            <w:rPr/>
          </w:pPr>
          <w:hyperlink w:anchor="__RefHeading___Toc1518936_58195312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518938_581953129">
            <w:r>
              <w:rPr>
                <w:webHidden/>
                <w:rStyle w:val="IndexLink"/>
                <w:rtl w:val="true"/>
              </w:rPr>
              <w:t>حکومت ظاهری</w:t>
            </w:r>
            <w:r>
              <w:rPr>
                <w:rStyle w:val="IndexLink"/>
                <w:rtl w:val="true"/>
              </w:rPr>
              <w:tab/>
            </w:r>
            <w:r>
              <w:rPr>
                <w:rStyle w:val="IndexLink"/>
              </w:rPr>
              <w:t>272</w:t>
            </w:r>
          </w:hyperlink>
        </w:p>
        <w:p>
          <w:pPr>
            <w:pStyle w:val="Contents3"/>
            <w:tabs>
              <w:tab w:val="clear" w:pos="8459"/>
              <w:tab w:val="right" w:pos="9026" w:leader="dot"/>
            </w:tabs>
            <w:rPr/>
          </w:pPr>
          <w:hyperlink w:anchor="__RefHeading___Toc1518940_581953129">
            <w:r>
              <w:rPr>
                <w:webHidden/>
                <w:rStyle w:val="IndexLink"/>
                <w:rtl w:val="true"/>
              </w:rPr>
              <w:t>حکومت عرفی</w:t>
            </w:r>
            <w:r>
              <w:rPr>
                <w:rStyle w:val="IndexLink"/>
                <w:rtl w:val="true"/>
              </w:rPr>
              <w:tab/>
            </w:r>
            <w:r>
              <w:rPr>
                <w:rStyle w:val="IndexLink"/>
              </w:rPr>
              <w:t>272</w:t>
            </w:r>
          </w:hyperlink>
        </w:p>
        <w:p>
          <w:pPr>
            <w:pStyle w:val="Contents3"/>
            <w:tabs>
              <w:tab w:val="clear" w:pos="8459"/>
              <w:tab w:val="right" w:pos="9026" w:leader="dot"/>
            </w:tabs>
            <w:rPr/>
          </w:pPr>
          <w:hyperlink w:anchor="__RefHeading___Toc1518942_581953129">
            <w:r>
              <w:rPr>
                <w:webHidden/>
                <w:rStyle w:val="IndexLink"/>
                <w:rtl w:val="true"/>
              </w:rPr>
              <w:t>حکومت واقعی</w:t>
            </w:r>
            <w:r>
              <w:rPr>
                <w:rStyle w:val="IndexLink"/>
                <w:rtl w:val="true"/>
              </w:rPr>
              <w:tab/>
            </w:r>
            <w:r>
              <w:rPr>
                <w:rStyle w:val="IndexLink"/>
              </w:rPr>
              <w:t>273</w:t>
            </w:r>
          </w:hyperlink>
        </w:p>
        <w:p>
          <w:pPr>
            <w:pStyle w:val="Contents2"/>
            <w:tabs>
              <w:tab w:val="clear" w:pos="8743"/>
              <w:tab w:val="right" w:pos="9026" w:leader="dot"/>
            </w:tabs>
            <w:rPr/>
          </w:pPr>
          <w:hyperlink w:anchor="__RefHeading___Toc1518944_581953129">
            <w:r>
              <w:rPr>
                <w:webHidden/>
                <w:rStyle w:val="IndexLink"/>
                <w:rtl w:val="true"/>
              </w:rPr>
              <w:t>حمل</w:t>
            </w:r>
            <w:r>
              <w:rPr>
                <w:rStyle w:val="IndexLink"/>
                <w:rtl w:val="true"/>
              </w:rPr>
              <w:tab/>
            </w:r>
            <w:r>
              <w:rPr>
                <w:rStyle w:val="IndexLink"/>
              </w:rPr>
              <w:t>273</w:t>
            </w:r>
          </w:hyperlink>
        </w:p>
        <w:p>
          <w:pPr>
            <w:pStyle w:val="Contents3"/>
            <w:tabs>
              <w:tab w:val="clear" w:pos="8459"/>
              <w:tab w:val="right" w:pos="9026" w:leader="dot"/>
            </w:tabs>
            <w:rPr/>
          </w:pPr>
          <w:hyperlink w:anchor="__RefHeading___Toc1518946_58195312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518948_581953129">
            <w:r>
              <w:rPr>
                <w:webHidden/>
                <w:rStyle w:val="IndexLink"/>
                <w:rtl w:val="true"/>
              </w:rPr>
              <w:t>حمل ذاتی اوّلی</w:t>
            </w:r>
            <w:r>
              <w:rPr>
                <w:rStyle w:val="IndexLink"/>
                <w:rtl w:val="true"/>
              </w:rPr>
              <w:tab/>
            </w:r>
            <w:r>
              <w:rPr>
                <w:rStyle w:val="IndexLink"/>
              </w:rPr>
              <w:t>273</w:t>
            </w:r>
          </w:hyperlink>
        </w:p>
        <w:p>
          <w:pPr>
            <w:pStyle w:val="Contents3"/>
            <w:tabs>
              <w:tab w:val="clear" w:pos="8459"/>
              <w:tab w:val="right" w:pos="9026" w:leader="dot"/>
            </w:tabs>
            <w:rPr/>
          </w:pPr>
          <w:hyperlink w:anchor="__RefHeading___Toc1518950_581953129">
            <w:r>
              <w:rPr>
                <w:webHidden/>
                <w:rStyle w:val="IndexLink"/>
                <w:rtl w:val="true"/>
              </w:rPr>
              <w:t>حمل شایع صناعی</w:t>
            </w:r>
            <w:r>
              <w:rPr>
                <w:rStyle w:val="IndexLink"/>
                <w:rtl w:val="true"/>
              </w:rPr>
              <w:tab/>
            </w:r>
            <w:r>
              <w:rPr>
                <w:rStyle w:val="IndexLink"/>
              </w:rPr>
              <w:t>273</w:t>
            </w:r>
          </w:hyperlink>
        </w:p>
        <w:p>
          <w:pPr>
            <w:pStyle w:val="Contents2"/>
            <w:tabs>
              <w:tab w:val="clear" w:pos="8743"/>
              <w:tab w:val="right" w:pos="9026" w:leader="dot"/>
            </w:tabs>
            <w:rPr/>
          </w:pPr>
          <w:hyperlink w:anchor="__RefHeading___Toc1518952_581953129">
            <w:r>
              <w:rPr>
                <w:webHidden/>
                <w:rStyle w:val="IndexLink"/>
                <w:rtl w:val="true"/>
              </w:rPr>
              <w:t>حیثیت اطلاقیه</w:t>
            </w:r>
            <w:r>
              <w:rPr>
                <w:rStyle w:val="IndexLink"/>
                <w:rtl w:val="true"/>
              </w:rPr>
              <w:tab/>
            </w:r>
            <w:r>
              <w:rPr>
                <w:rStyle w:val="IndexLink"/>
              </w:rPr>
              <w:t>274</w:t>
            </w:r>
          </w:hyperlink>
        </w:p>
        <w:p>
          <w:pPr>
            <w:pStyle w:val="Contents2"/>
            <w:tabs>
              <w:tab w:val="clear" w:pos="8743"/>
              <w:tab w:val="right" w:pos="9026" w:leader="dot"/>
            </w:tabs>
            <w:rPr/>
          </w:pPr>
          <w:hyperlink w:anchor="__RefHeading___Toc1518954_581953129">
            <w:r>
              <w:rPr>
                <w:webHidden/>
                <w:rStyle w:val="IndexLink"/>
                <w:rtl w:val="true"/>
              </w:rPr>
              <w:t>حیثیت تعلیلیه</w:t>
            </w:r>
            <w:r>
              <w:rPr>
                <w:rStyle w:val="IndexLink"/>
                <w:rtl w:val="true"/>
              </w:rPr>
              <w:tab/>
            </w:r>
            <w:r>
              <w:rPr>
                <w:rStyle w:val="IndexLink"/>
              </w:rPr>
              <w:t>274</w:t>
            </w:r>
          </w:hyperlink>
        </w:p>
        <w:p>
          <w:pPr>
            <w:pStyle w:val="Contents2"/>
            <w:tabs>
              <w:tab w:val="clear" w:pos="8743"/>
              <w:tab w:val="right" w:pos="9026" w:leader="dot"/>
            </w:tabs>
            <w:rPr/>
          </w:pPr>
          <w:hyperlink w:anchor="__RefHeading___Toc1518956_581953129">
            <w:r>
              <w:rPr>
                <w:webHidden/>
                <w:rStyle w:val="IndexLink"/>
                <w:rtl w:val="true"/>
              </w:rPr>
              <w:t>حیثیت تقییدیه</w:t>
            </w:r>
            <w:r>
              <w:rPr>
                <w:rStyle w:val="IndexLink"/>
                <w:rtl w:val="true"/>
              </w:rPr>
              <w:tab/>
            </w:r>
            <w:r>
              <w:rPr>
                <w:rStyle w:val="IndexLink"/>
              </w:rPr>
              <w:t>275</w:t>
            </w:r>
          </w:hyperlink>
        </w:p>
        <w:p>
          <w:pPr>
            <w:pStyle w:val="Contents2"/>
            <w:tabs>
              <w:tab w:val="clear" w:pos="8743"/>
              <w:tab w:val="right" w:pos="9026" w:leader="dot"/>
            </w:tabs>
            <w:rPr/>
          </w:pPr>
          <w:hyperlink w:anchor="__RefHeading___Toc1518958_581953129">
            <w:r>
              <w:rPr>
                <w:webHidden/>
                <w:rStyle w:val="IndexLink"/>
                <w:rtl w:val="true"/>
              </w:rPr>
              <w:t>خاص</w:t>
            </w:r>
            <w:r>
              <w:rPr>
                <w:rStyle w:val="IndexLink"/>
                <w:rtl w:val="true"/>
              </w:rPr>
              <w:tab/>
            </w:r>
            <w:r>
              <w:rPr>
                <w:rStyle w:val="IndexLink"/>
              </w:rPr>
              <w:t>275</w:t>
            </w:r>
          </w:hyperlink>
        </w:p>
        <w:p>
          <w:pPr>
            <w:pStyle w:val="Contents2"/>
            <w:tabs>
              <w:tab w:val="clear" w:pos="8743"/>
              <w:tab w:val="right" w:pos="9026" w:leader="dot"/>
            </w:tabs>
            <w:rPr/>
          </w:pPr>
          <w:hyperlink w:anchor="__RefHeading___Toc1518960_581953129">
            <w:r>
              <w:rPr>
                <w:webHidden/>
                <w:rStyle w:val="IndexLink"/>
                <w:rtl w:val="true"/>
              </w:rPr>
              <w:t>خبر</w:t>
            </w:r>
            <w:r>
              <w:rPr>
                <w:rStyle w:val="IndexLink"/>
                <w:rtl w:val="true"/>
              </w:rPr>
              <w:tab/>
            </w:r>
            <w:r>
              <w:rPr>
                <w:rStyle w:val="IndexLink"/>
              </w:rPr>
              <w:t>275</w:t>
            </w:r>
          </w:hyperlink>
        </w:p>
        <w:p>
          <w:pPr>
            <w:pStyle w:val="Contents3"/>
            <w:tabs>
              <w:tab w:val="clear" w:pos="8459"/>
              <w:tab w:val="right" w:pos="9026" w:leader="dot"/>
            </w:tabs>
            <w:rPr/>
          </w:pPr>
          <w:hyperlink w:anchor="__RefHeading___Toc1518962_581953129">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1518964_581953129">
            <w:r>
              <w:rPr>
                <w:webHidden/>
                <w:rStyle w:val="IndexLink"/>
                <w:rtl w:val="true"/>
              </w:rPr>
              <w:t>خبر حدسی</w:t>
            </w:r>
            <w:r>
              <w:rPr>
                <w:rStyle w:val="IndexLink"/>
                <w:rtl w:val="true"/>
              </w:rPr>
              <w:tab/>
            </w:r>
            <w:r>
              <w:rPr>
                <w:rStyle w:val="IndexLink"/>
              </w:rPr>
              <w:t>281</w:t>
            </w:r>
          </w:hyperlink>
        </w:p>
        <w:p>
          <w:pPr>
            <w:pStyle w:val="Contents3"/>
            <w:tabs>
              <w:tab w:val="clear" w:pos="8459"/>
              <w:tab w:val="right" w:pos="9026" w:leader="dot"/>
            </w:tabs>
            <w:rPr/>
          </w:pPr>
          <w:hyperlink w:anchor="__RefHeading___Toc1518966_581953129">
            <w:r>
              <w:rPr>
                <w:webHidden/>
                <w:rStyle w:val="IndexLink"/>
                <w:rtl w:val="true"/>
              </w:rPr>
              <w:t>خبر حسن</w:t>
            </w:r>
            <w:r>
              <w:rPr>
                <w:rStyle w:val="IndexLink"/>
                <w:rtl w:val="true"/>
              </w:rPr>
              <w:tab/>
            </w:r>
            <w:r>
              <w:rPr>
                <w:rStyle w:val="IndexLink"/>
              </w:rPr>
              <w:t>281</w:t>
            </w:r>
          </w:hyperlink>
        </w:p>
        <w:p>
          <w:pPr>
            <w:pStyle w:val="Contents3"/>
            <w:tabs>
              <w:tab w:val="clear" w:pos="8459"/>
              <w:tab w:val="right" w:pos="9026" w:leader="dot"/>
            </w:tabs>
            <w:rPr/>
          </w:pPr>
          <w:hyperlink w:anchor="__RefHeading___Toc1518968_581953129">
            <w:r>
              <w:rPr>
                <w:webHidden/>
                <w:rStyle w:val="IndexLink"/>
                <w:rtl w:val="true"/>
              </w:rPr>
              <w:t>خبر حسّی</w:t>
            </w:r>
            <w:r>
              <w:rPr>
                <w:rStyle w:val="IndexLink"/>
                <w:rtl w:val="true"/>
              </w:rPr>
              <w:tab/>
            </w:r>
            <w:r>
              <w:rPr>
                <w:rStyle w:val="IndexLink"/>
              </w:rPr>
              <w:t>281</w:t>
            </w:r>
          </w:hyperlink>
        </w:p>
        <w:p>
          <w:pPr>
            <w:pStyle w:val="Contents3"/>
            <w:tabs>
              <w:tab w:val="clear" w:pos="8459"/>
              <w:tab w:val="right" w:pos="9026" w:leader="dot"/>
            </w:tabs>
            <w:rPr/>
          </w:pPr>
          <w:hyperlink w:anchor="__RefHeading___Toc1518970_581953129">
            <w:r>
              <w:rPr>
                <w:webHidden/>
                <w:rStyle w:val="IndexLink"/>
                <w:rtl w:val="true"/>
              </w:rPr>
              <w:t>خبر صحیح</w:t>
            </w:r>
            <w:r>
              <w:rPr>
                <w:rStyle w:val="IndexLink"/>
                <w:rtl w:val="true"/>
              </w:rPr>
              <w:tab/>
            </w:r>
            <w:r>
              <w:rPr>
                <w:rStyle w:val="IndexLink"/>
              </w:rPr>
              <w:t>281</w:t>
            </w:r>
          </w:hyperlink>
        </w:p>
        <w:p>
          <w:pPr>
            <w:pStyle w:val="Contents3"/>
            <w:tabs>
              <w:tab w:val="clear" w:pos="8459"/>
              <w:tab w:val="right" w:pos="9026" w:leader="dot"/>
            </w:tabs>
            <w:rPr/>
          </w:pPr>
          <w:hyperlink w:anchor="__RefHeading___Toc1518972_581953129">
            <w:r>
              <w:rPr>
                <w:webHidden/>
                <w:rStyle w:val="IndexLink"/>
                <w:rtl w:val="true"/>
              </w:rPr>
              <w:t>خبر ضعیف</w:t>
            </w:r>
            <w:r>
              <w:rPr>
                <w:rStyle w:val="IndexLink"/>
                <w:rtl w:val="true"/>
              </w:rPr>
              <w:tab/>
            </w:r>
            <w:r>
              <w:rPr>
                <w:rStyle w:val="IndexLink"/>
              </w:rPr>
              <w:t>281</w:t>
            </w:r>
          </w:hyperlink>
        </w:p>
        <w:p>
          <w:pPr>
            <w:pStyle w:val="Contents3"/>
            <w:tabs>
              <w:tab w:val="clear" w:pos="8459"/>
              <w:tab w:val="right" w:pos="9026" w:leader="dot"/>
            </w:tabs>
            <w:rPr/>
          </w:pPr>
          <w:hyperlink w:anchor="__RefHeading___Toc1518974_581953129">
            <w:r>
              <w:rPr>
                <w:webHidden/>
                <w:rStyle w:val="IndexLink"/>
                <w:rtl w:val="true"/>
              </w:rPr>
              <w:t>خبر عزیز</w:t>
            </w:r>
            <w:r>
              <w:rPr>
                <w:rStyle w:val="IndexLink"/>
                <w:rtl w:val="true"/>
              </w:rPr>
              <w:tab/>
            </w:r>
            <w:r>
              <w:rPr>
                <w:rStyle w:val="IndexLink"/>
              </w:rPr>
              <w:t>281</w:t>
            </w:r>
          </w:hyperlink>
        </w:p>
        <w:p>
          <w:pPr>
            <w:pStyle w:val="Contents3"/>
            <w:tabs>
              <w:tab w:val="clear" w:pos="8459"/>
              <w:tab w:val="right" w:pos="9026" w:leader="dot"/>
            </w:tabs>
            <w:rPr/>
          </w:pPr>
          <w:hyperlink w:anchor="__RefHeading___Toc1518976_581953129">
            <w:r>
              <w:rPr>
                <w:webHidden/>
                <w:rStyle w:val="IndexLink"/>
                <w:rtl w:val="true"/>
              </w:rPr>
              <w:t>خبر غریب</w:t>
            </w:r>
            <w:r>
              <w:rPr>
                <w:rStyle w:val="IndexLink"/>
                <w:rtl w:val="true"/>
              </w:rPr>
              <w:tab/>
            </w:r>
            <w:r>
              <w:rPr>
                <w:rStyle w:val="IndexLink"/>
              </w:rPr>
              <w:t>282</w:t>
            </w:r>
          </w:hyperlink>
        </w:p>
        <w:p>
          <w:pPr>
            <w:pStyle w:val="Contents3"/>
            <w:tabs>
              <w:tab w:val="clear" w:pos="8459"/>
              <w:tab w:val="right" w:pos="9026" w:leader="dot"/>
            </w:tabs>
            <w:rPr/>
          </w:pPr>
          <w:hyperlink w:anchor="__RefHeading___Toc1518978_581953129">
            <w:r>
              <w:rPr>
                <w:webHidden/>
                <w:rStyle w:val="IndexLink"/>
                <w:rtl w:val="true"/>
              </w:rPr>
              <w:t>خبر متواتر</w:t>
            </w:r>
            <w:r>
              <w:rPr>
                <w:rStyle w:val="IndexLink"/>
                <w:rtl w:val="true"/>
              </w:rPr>
              <w:tab/>
            </w:r>
            <w:r>
              <w:rPr>
                <w:rStyle w:val="IndexLink"/>
              </w:rPr>
              <w:t>282</w:t>
            </w:r>
          </w:hyperlink>
        </w:p>
        <w:p>
          <w:pPr>
            <w:pStyle w:val="Contents3"/>
            <w:tabs>
              <w:tab w:val="clear" w:pos="8459"/>
              <w:tab w:val="right" w:pos="9026" w:leader="dot"/>
            </w:tabs>
            <w:rPr/>
          </w:pPr>
          <w:hyperlink w:anchor="__RefHeading___Toc1518980_581953129">
            <w:r>
              <w:rPr>
                <w:webHidden/>
                <w:rStyle w:val="IndexLink"/>
                <w:rtl w:val="true"/>
              </w:rPr>
              <w:t>خبر متواتر اجمالی</w:t>
            </w:r>
            <w:r>
              <w:rPr>
                <w:rStyle w:val="IndexLink"/>
                <w:rtl w:val="true"/>
              </w:rPr>
              <w:tab/>
            </w:r>
            <w:r>
              <w:rPr>
                <w:rStyle w:val="IndexLink"/>
              </w:rPr>
              <w:t>282</w:t>
            </w:r>
          </w:hyperlink>
        </w:p>
        <w:p>
          <w:pPr>
            <w:pStyle w:val="Contents3"/>
            <w:tabs>
              <w:tab w:val="clear" w:pos="8459"/>
              <w:tab w:val="right" w:pos="9026" w:leader="dot"/>
            </w:tabs>
            <w:rPr/>
          </w:pPr>
          <w:hyperlink w:anchor="__RefHeading___Toc1518982_581953129">
            <w:r>
              <w:rPr>
                <w:webHidden/>
                <w:rStyle w:val="IndexLink"/>
                <w:rtl w:val="true"/>
              </w:rPr>
              <w:t>خبر متواتر لفظی</w:t>
            </w:r>
            <w:r>
              <w:rPr>
                <w:rStyle w:val="IndexLink"/>
                <w:rtl w:val="true"/>
              </w:rPr>
              <w:tab/>
            </w:r>
            <w:r>
              <w:rPr>
                <w:rStyle w:val="IndexLink"/>
              </w:rPr>
              <w:t>282</w:t>
            </w:r>
          </w:hyperlink>
        </w:p>
        <w:p>
          <w:pPr>
            <w:pStyle w:val="Contents3"/>
            <w:tabs>
              <w:tab w:val="clear" w:pos="8459"/>
              <w:tab w:val="right" w:pos="9026" w:leader="dot"/>
            </w:tabs>
            <w:rPr/>
          </w:pPr>
          <w:hyperlink w:anchor="__RefHeading___Toc1518984_581953129">
            <w:r>
              <w:rPr>
                <w:webHidden/>
                <w:rStyle w:val="IndexLink"/>
                <w:rtl w:val="true"/>
              </w:rPr>
              <w:t>خبر متواتر معنوی</w:t>
            </w:r>
            <w:r>
              <w:rPr>
                <w:rStyle w:val="IndexLink"/>
                <w:rtl w:val="true"/>
              </w:rPr>
              <w:tab/>
            </w:r>
            <w:r>
              <w:rPr>
                <w:rStyle w:val="IndexLink"/>
              </w:rPr>
              <w:t>282</w:t>
            </w:r>
          </w:hyperlink>
        </w:p>
        <w:p>
          <w:pPr>
            <w:pStyle w:val="Contents3"/>
            <w:tabs>
              <w:tab w:val="clear" w:pos="8459"/>
              <w:tab w:val="right" w:pos="9026" w:leader="dot"/>
            </w:tabs>
            <w:rPr/>
          </w:pPr>
          <w:hyperlink w:anchor="__RefHeading___Toc1518986_581953129">
            <w:r>
              <w:rPr>
                <w:webHidden/>
                <w:rStyle w:val="IndexLink"/>
                <w:rtl w:val="true"/>
              </w:rPr>
              <w:t>خبر مستفیض</w:t>
            </w:r>
            <w:r>
              <w:rPr>
                <w:rStyle w:val="IndexLink"/>
                <w:rtl w:val="true"/>
              </w:rPr>
              <w:tab/>
            </w:r>
            <w:r>
              <w:rPr>
                <w:rStyle w:val="IndexLink"/>
              </w:rPr>
              <w:t>282</w:t>
            </w:r>
          </w:hyperlink>
        </w:p>
        <w:p>
          <w:pPr>
            <w:pStyle w:val="Contents3"/>
            <w:tabs>
              <w:tab w:val="clear" w:pos="8459"/>
              <w:tab w:val="right" w:pos="9026" w:leader="dot"/>
            </w:tabs>
            <w:rPr/>
          </w:pPr>
          <w:hyperlink w:anchor="__RefHeading___Toc1518988_581953129">
            <w:r>
              <w:rPr>
                <w:webHidden/>
                <w:rStyle w:val="IndexLink"/>
                <w:rtl w:val="true"/>
              </w:rPr>
              <w:t>خبر موثّق</w:t>
            </w:r>
            <w:r>
              <w:rPr>
                <w:rStyle w:val="IndexLink"/>
                <w:rtl w:val="true"/>
              </w:rPr>
              <w:tab/>
            </w:r>
            <w:r>
              <w:rPr>
                <w:rStyle w:val="IndexLink"/>
              </w:rPr>
              <w:t>282</w:t>
            </w:r>
          </w:hyperlink>
        </w:p>
        <w:p>
          <w:pPr>
            <w:pStyle w:val="Contents3"/>
            <w:tabs>
              <w:tab w:val="clear" w:pos="8459"/>
              <w:tab w:val="right" w:pos="9026" w:leader="dot"/>
            </w:tabs>
            <w:rPr/>
          </w:pPr>
          <w:hyperlink w:anchor="__RefHeading___Toc1518990_581953129">
            <w:r>
              <w:rPr>
                <w:webHidden/>
                <w:rStyle w:val="IndexLink"/>
                <w:rtl w:val="true"/>
              </w:rPr>
              <w:t>خبر موثوق</w:t>
            </w:r>
            <w:r>
              <w:rPr>
                <w:rStyle w:val="IndexLink"/>
                <w:rtl w:val="true"/>
              </w:rPr>
              <w:tab/>
            </w:r>
            <w:r>
              <w:rPr>
                <w:rStyle w:val="IndexLink"/>
              </w:rPr>
              <w:t>282</w:t>
            </w:r>
          </w:hyperlink>
        </w:p>
        <w:p>
          <w:pPr>
            <w:pStyle w:val="Contents3"/>
            <w:tabs>
              <w:tab w:val="clear" w:pos="8459"/>
              <w:tab w:val="right" w:pos="9026" w:leader="dot"/>
            </w:tabs>
            <w:rPr/>
          </w:pPr>
          <w:hyperlink w:anchor="__RefHeading___Toc1518992_581953129">
            <w:r>
              <w:rPr>
                <w:webHidden/>
                <w:rStyle w:val="IndexLink"/>
                <w:rtl w:val="true"/>
              </w:rPr>
              <w:t>خبر واحد</w:t>
            </w:r>
            <w:r>
              <w:rPr>
                <w:rStyle w:val="IndexLink"/>
                <w:rtl w:val="true"/>
              </w:rPr>
              <w:tab/>
            </w:r>
            <w:r>
              <w:rPr>
                <w:rStyle w:val="IndexLink"/>
              </w:rPr>
              <w:t>283</w:t>
            </w:r>
          </w:hyperlink>
        </w:p>
        <w:p>
          <w:pPr>
            <w:pStyle w:val="Contents2"/>
            <w:tabs>
              <w:tab w:val="clear" w:pos="8743"/>
              <w:tab w:val="right" w:pos="9026" w:leader="dot"/>
            </w:tabs>
            <w:rPr/>
          </w:pPr>
          <w:hyperlink w:anchor="__RefHeading___Toc1518994_581953129">
            <w:r>
              <w:rPr>
                <w:webHidden/>
                <w:rStyle w:val="IndexLink"/>
                <w:rtl w:val="true"/>
              </w:rPr>
              <w:t>خرق اجماع</w:t>
            </w:r>
            <w:r>
              <w:rPr>
                <w:rStyle w:val="IndexLink"/>
                <w:rtl w:val="true"/>
              </w:rPr>
              <w:tab/>
            </w:r>
            <w:r>
              <w:rPr>
                <w:rStyle w:val="IndexLink"/>
              </w:rPr>
              <w:t>283</w:t>
            </w:r>
          </w:hyperlink>
        </w:p>
        <w:p>
          <w:pPr>
            <w:pStyle w:val="Contents2"/>
            <w:tabs>
              <w:tab w:val="clear" w:pos="8743"/>
              <w:tab w:val="right" w:pos="9026" w:leader="dot"/>
            </w:tabs>
            <w:rPr/>
          </w:pPr>
          <w:hyperlink w:anchor="__RefHeading___Toc1518996_581953129">
            <w:r>
              <w:rPr>
                <w:webHidden/>
                <w:rStyle w:val="IndexLink"/>
                <w:rtl w:val="true"/>
              </w:rPr>
              <w:t>خطاب های شفاهی</w:t>
            </w:r>
            <w:r>
              <w:rPr>
                <w:rStyle w:val="IndexLink"/>
                <w:rtl w:val="true"/>
              </w:rPr>
              <w:tab/>
            </w:r>
            <w:r>
              <w:rPr>
                <w:rStyle w:val="IndexLink"/>
              </w:rPr>
              <w:t>283</w:t>
            </w:r>
          </w:hyperlink>
        </w:p>
        <w:p>
          <w:pPr>
            <w:pStyle w:val="Contents2"/>
            <w:tabs>
              <w:tab w:val="clear" w:pos="8743"/>
              <w:tab w:val="right" w:pos="9026" w:leader="dot"/>
            </w:tabs>
            <w:rPr/>
          </w:pPr>
          <w:hyperlink w:anchor="__RefHeading___Toc1518998_581953129">
            <w:r>
              <w:rPr>
                <w:webHidden/>
                <w:rStyle w:val="IndexLink"/>
                <w:rtl w:val="true"/>
              </w:rPr>
              <w:t>دفع مفسده مقدّم بر جلب منفعت</w:t>
            </w:r>
            <w:r>
              <w:rPr>
                <w:rStyle w:val="IndexLink"/>
                <w:rtl w:val="true"/>
              </w:rPr>
              <w:tab/>
            </w:r>
            <w:r>
              <w:rPr>
                <w:rStyle w:val="IndexLink"/>
              </w:rPr>
              <w:t>283</w:t>
            </w:r>
          </w:hyperlink>
        </w:p>
        <w:p>
          <w:pPr>
            <w:pStyle w:val="Contents2"/>
            <w:tabs>
              <w:tab w:val="clear" w:pos="8743"/>
              <w:tab w:val="right" w:pos="9026" w:leader="dot"/>
            </w:tabs>
            <w:rPr/>
          </w:pPr>
          <w:hyperlink w:anchor="__RefHeading___Toc1519000_581953129">
            <w:r>
              <w:rPr>
                <w:webHidden/>
                <w:rStyle w:val="IndexLink"/>
                <w:rtl w:val="true"/>
              </w:rPr>
              <w:t>دلالت</w:t>
            </w:r>
            <w:r>
              <w:rPr>
                <w:rStyle w:val="IndexLink"/>
                <w:rtl w:val="true"/>
              </w:rPr>
              <w:tab/>
            </w:r>
            <w:r>
              <w:rPr>
                <w:rStyle w:val="IndexLink"/>
              </w:rPr>
              <w:t>284</w:t>
            </w:r>
          </w:hyperlink>
        </w:p>
        <w:p>
          <w:pPr>
            <w:pStyle w:val="Contents3"/>
            <w:tabs>
              <w:tab w:val="clear" w:pos="8459"/>
              <w:tab w:val="right" w:pos="9026" w:leader="dot"/>
            </w:tabs>
            <w:rPr/>
          </w:pPr>
          <w:hyperlink w:anchor="__RefHeading___Toc1519002_58195312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519004_581953129">
            <w:r>
              <w:rPr>
                <w:webHidden/>
                <w:rStyle w:val="IndexLink"/>
                <w:rtl w:val="true"/>
              </w:rPr>
              <w:t>دلالت استعمالی</w:t>
            </w:r>
            <w:r>
              <w:rPr>
                <w:rStyle w:val="IndexLink"/>
                <w:rtl w:val="true"/>
              </w:rPr>
              <w:tab/>
            </w:r>
            <w:r>
              <w:rPr>
                <w:rStyle w:val="IndexLink"/>
              </w:rPr>
              <w:t>284</w:t>
            </w:r>
          </w:hyperlink>
        </w:p>
        <w:p>
          <w:pPr>
            <w:pStyle w:val="Contents3"/>
            <w:tabs>
              <w:tab w:val="clear" w:pos="8459"/>
              <w:tab w:val="right" w:pos="9026" w:leader="dot"/>
            </w:tabs>
            <w:rPr/>
          </w:pPr>
          <w:hyperlink w:anchor="__RefHeading___Toc1519006_581953129">
            <w:r>
              <w:rPr>
                <w:webHidden/>
                <w:rStyle w:val="IndexLink"/>
                <w:rtl w:val="true"/>
              </w:rPr>
              <w:t>دلالت 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519008_581953129">
            <w:r>
              <w:rPr>
                <w:webHidden/>
                <w:rStyle w:val="IndexLink"/>
                <w:rtl w:val="true"/>
              </w:rPr>
              <w:t>دلالت اقتضا</w:t>
            </w:r>
            <w:r>
              <w:rPr>
                <w:rStyle w:val="IndexLink"/>
                <w:rtl w:val="true"/>
              </w:rPr>
              <w:tab/>
            </w:r>
            <w:r>
              <w:rPr>
                <w:rStyle w:val="IndexLink"/>
              </w:rPr>
              <w:t>285</w:t>
            </w:r>
          </w:hyperlink>
        </w:p>
        <w:p>
          <w:pPr>
            <w:pStyle w:val="Contents3"/>
            <w:tabs>
              <w:tab w:val="clear" w:pos="8459"/>
              <w:tab w:val="right" w:pos="9026" w:leader="dot"/>
            </w:tabs>
            <w:rPr/>
          </w:pPr>
          <w:hyperlink w:anchor="__RefHeading___Toc1519010_581953129">
            <w:r>
              <w:rPr>
                <w:webHidden/>
                <w:rStyle w:val="IndexLink"/>
                <w:rtl w:val="true"/>
              </w:rPr>
              <w:t>دلالت التزامی</w:t>
            </w:r>
            <w:r>
              <w:rPr>
                <w:rStyle w:val="IndexLink"/>
                <w:rtl w:val="true"/>
              </w:rPr>
              <w:tab/>
            </w:r>
            <w:r>
              <w:rPr>
                <w:rStyle w:val="IndexLink"/>
              </w:rPr>
              <w:t>286</w:t>
            </w:r>
          </w:hyperlink>
        </w:p>
        <w:p>
          <w:pPr>
            <w:pStyle w:val="Contents3"/>
            <w:tabs>
              <w:tab w:val="clear" w:pos="8459"/>
              <w:tab w:val="right" w:pos="9026" w:leader="dot"/>
            </w:tabs>
            <w:rPr/>
          </w:pPr>
          <w:hyperlink w:anchor="__RefHeading___Toc1519012_581953129">
            <w:r>
              <w:rPr>
                <w:webHidden/>
                <w:rStyle w:val="IndexLink"/>
                <w:rtl w:val="true"/>
              </w:rPr>
              <w:t>دلالت انّی</w:t>
            </w:r>
            <w:r>
              <w:rPr>
                <w:rStyle w:val="IndexLink"/>
                <w:rtl w:val="true"/>
              </w:rPr>
              <w:tab/>
            </w:r>
            <w:r>
              <w:rPr>
                <w:rStyle w:val="IndexLink"/>
              </w:rPr>
              <w:t>286</w:t>
            </w:r>
          </w:hyperlink>
        </w:p>
        <w:p>
          <w:pPr>
            <w:pStyle w:val="Contents3"/>
            <w:tabs>
              <w:tab w:val="clear" w:pos="8459"/>
              <w:tab w:val="right" w:pos="9026" w:leader="dot"/>
            </w:tabs>
            <w:rPr/>
          </w:pPr>
          <w:hyperlink w:anchor="__RefHeading___Toc1519014_581953129">
            <w:r>
              <w:rPr>
                <w:webHidden/>
                <w:rStyle w:val="IndexLink"/>
                <w:rtl w:val="true"/>
              </w:rPr>
              <w:t>دلات ایماء</w:t>
            </w:r>
            <w:r>
              <w:rPr>
                <w:rStyle w:val="IndexLink"/>
                <w:rtl w:val="true"/>
              </w:rPr>
              <w:tab/>
            </w:r>
            <w:r>
              <w:rPr>
                <w:rStyle w:val="IndexLink"/>
              </w:rPr>
              <w:t>286</w:t>
            </w:r>
          </w:hyperlink>
        </w:p>
        <w:p>
          <w:pPr>
            <w:pStyle w:val="Contents3"/>
            <w:tabs>
              <w:tab w:val="clear" w:pos="8459"/>
              <w:tab w:val="right" w:pos="9026" w:leader="dot"/>
            </w:tabs>
            <w:rPr/>
          </w:pPr>
          <w:hyperlink w:anchor="__RefHeading___Toc1519016_581953129">
            <w:r>
              <w:rPr>
                <w:webHidden/>
                <w:rStyle w:val="IndexLink"/>
                <w:rtl w:val="true"/>
              </w:rPr>
              <w:t>دلالت ترک</w:t>
            </w:r>
            <w:r>
              <w:rPr>
                <w:rStyle w:val="IndexLink"/>
                <w:rtl w:val="true"/>
              </w:rPr>
              <w:tab/>
            </w:r>
            <w:r>
              <w:rPr>
                <w:rStyle w:val="IndexLink"/>
              </w:rPr>
              <w:t>286</w:t>
            </w:r>
          </w:hyperlink>
        </w:p>
        <w:p>
          <w:pPr>
            <w:pStyle w:val="Contents3"/>
            <w:tabs>
              <w:tab w:val="clear" w:pos="8459"/>
              <w:tab w:val="right" w:pos="9026" w:leader="dot"/>
            </w:tabs>
            <w:rPr/>
          </w:pPr>
          <w:hyperlink w:anchor="__RefHeading___Toc1519018_581953129">
            <w:r>
              <w:rPr>
                <w:webHidden/>
                <w:rStyle w:val="IndexLink"/>
                <w:rtl w:val="true"/>
              </w:rPr>
              <w:t>دلالت تصدیقی</w:t>
            </w:r>
            <w:r>
              <w:rPr>
                <w:rStyle w:val="IndexLink"/>
                <w:rtl w:val="true"/>
              </w:rPr>
              <w:tab/>
            </w:r>
            <w:r>
              <w:rPr>
                <w:rStyle w:val="IndexLink"/>
              </w:rPr>
              <w:t>286</w:t>
            </w:r>
          </w:hyperlink>
        </w:p>
        <w:p>
          <w:pPr>
            <w:pStyle w:val="Contents3"/>
            <w:tabs>
              <w:tab w:val="clear" w:pos="8459"/>
              <w:tab w:val="right" w:pos="9026" w:leader="dot"/>
            </w:tabs>
            <w:rPr/>
          </w:pPr>
          <w:hyperlink w:anchor="__RefHeading___Toc1519020_581953129">
            <w:r>
              <w:rPr>
                <w:webHidden/>
                <w:rStyle w:val="IndexLink"/>
                <w:rtl w:val="true"/>
              </w:rPr>
              <w:t>دلالت تصوّری</w:t>
            </w:r>
            <w:r>
              <w:rPr>
                <w:rStyle w:val="IndexLink"/>
                <w:rtl w:val="true"/>
              </w:rPr>
              <w:tab/>
            </w:r>
            <w:r>
              <w:rPr>
                <w:rStyle w:val="IndexLink"/>
              </w:rPr>
              <w:t>287</w:t>
            </w:r>
          </w:hyperlink>
        </w:p>
        <w:p>
          <w:pPr>
            <w:pStyle w:val="Contents3"/>
            <w:tabs>
              <w:tab w:val="clear" w:pos="8459"/>
              <w:tab w:val="right" w:pos="9026" w:leader="dot"/>
            </w:tabs>
            <w:rPr/>
          </w:pPr>
          <w:hyperlink w:anchor="__RefHeading___Toc1519022_581953129">
            <w:r>
              <w:rPr>
                <w:webHidden/>
                <w:rStyle w:val="IndexLink"/>
                <w:rtl w:val="true"/>
              </w:rPr>
              <w:t>دلالت تضّمنی</w:t>
            </w:r>
            <w:r>
              <w:rPr>
                <w:rStyle w:val="IndexLink"/>
                <w:rtl w:val="true"/>
              </w:rPr>
              <w:tab/>
            </w:r>
            <w:r>
              <w:rPr>
                <w:rStyle w:val="IndexLink"/>
              </w:rPr>
              <w:t>287</w:t>
            </w:r>
          </w:hyperlink>
        </w:p>
        <w:p>
          <w:pPr>
            <w:pStyle w:val="Contents3"/>
            <w:tabs>
              <w:tab w:val="clear" w:pos="8459"/>
              <w:tab w:val="right" w:pos="9026" w:leader="dot"/>
            </w:tabs>
            <w:rPr/>
          </w:pPr>
          <w:hyperlink w:anchor="__RefHeading___Toc1519024_581953129">
            <w:r>
              <w:rPr>
                <w:webHidden/>
                <w:rStyle w:val="IndexLink"/>
                <w:rtl w:val="true"/>
              </w:rPr>
              <w:t>دلالت تفهیمی</w:t>
            </w:r>
            <w:r>
              <w:rPr>
                <w:rStyle w:val="IndexLink"/>
                <w:rtl w:val="true"/>
              </w:rPr>
              <w:tab/>
            </w:r>
            <w:r>
              <w:rPr>
                <w:rStyle w:val="IndexLink"/>
              </w:rPr>
              <w:t>287</w:t>
            </w:r>
          </w:hyperlink>
        </w:p>
        <w:p>
          <w:pPr>
            <w:pStyle w:val="Contents3"/>
            <w:tabs>
              <w:tab w:val="clear" w:pos="8459"/>
              <w:tab w:val="right" w:pos="9026" w:leader="dot"/>
            </w:tabs>
            <w:rPr/>
          </w:pPr>
          <w:hyperlink w:anchor="__RefHeading___Toc1519026_581953129">
            <w:r>
              <w:rPr>
                <w:webHidden/>
                <w:rStyle w:val="IndexLink"/>
                <w:rtl w:val="true"/>
              </w:rPr>
              <w:t>دلالت تقریر</w:t>
            </w:r>
            <w:r>
              <w:rPr>
                <w:rStyle w:val="IndexLink"/>
                <w:rtl w:val="true"/>
              </w:rPr>
              <w:tab/>
            </w:r>
            <w:r>
              <w:rPr>
                <w:rStyle w:val="IndexLink"/>
              </w:rPr>
              <w:t>287</w:t>
            </w:r>
          </w:hyperlink>
        </w:p>
        <w:p>
          <w:pPr>
            <w:pStyle w:val="Contents3"/>
            <w:tabs>
              <w:tab w:val="clear" w:pos="8459"/>
              <w:tab w:val="right" w:pos="9026" w:leader="dot"/>
            </w:tabs>
            <w:rPr/>
          </w:pPr>
          <w:hyperlink w:anchor="__RefHeading___Toc1519028_581953129">
            <w:r>
              <w:rPr>
                <w:webHidden/>
                <w:rStyle w:val="IndexLink"/>
                <w:rtl w:val="true"/>
              </w:rPr>
              <w:t>دلالت تنبیه</w:t>
            </w:r>
            <w:r>
              <w:rPr>
                <w:rStyle w:val="IndexLink"/>
                <w:rtl w:val="true"/>
              </w:rPr>
              <w:tab/>
            </w:r>
            <w:r>
              <w:rPr>
                <w:rStyle w:val="IndexLink"/>
              </w:rPr>
              <w:t>288</w:t>
            </w:r>
          </w:hyperlink>
        </w:p>
        <w:p>
          <w:pPr>
            <w:pStyle w:val="Contents3"/>
            <w:tabs>
              <w:tab w:val="clear" w:pos="8459"/>
              <w:tab w:val="right" w:pos="9026" w:leader="dot"/>
            </w:tabs>
            <w:rPr/>
          </w:pPr>
          <w:hyperlink w:anchor="__RefHeading___Toc1519030_581953129">
            <w:r>
              <w:rPr>
                <w:webHidden/>
                <w:rStyle w:val="IndexLink"/>
                <w:rtl w:val="true"/>
              </w:rPr>
              <w:t>دلالت جدّی</w:t>
            </w:r>
            <w:r>
              <w:rPr>
                <w:rStyle w:val="IndexLink"/>
                <w:rtl w:val="true"/>
              </w:rPr>
              <w:tab/>
            </w:r>
            <w:r>
              <w:rPr>
                <w:rStyle w:val="IndexLink"/>
              </w:rPr>
              <w:t>288</w:t>
            </w:r>
          </w:hyperlink>
        </w:p>
        <w:p>
          <w:pPr>
            <w:pStyle w:val="Contents3"/>
            <w:tabs>
              <w:tab w:val="clear" w:pos="8459"/>
              <w:tab w:val="right" w:pos="9026" w:leader="dot"/>
            </w:tabs>
            <w:rPr/>
          </w:pPr>
          <w:hyperlink w:anchor="__RefHeading___Toc1519032_581953129">
            <w:r>
              <w:rPr>
                <w:webHidden/>
                <w:rStyle w:val="IndexLink"/>
                <w:rtl w:val="true"/>
              </w:rPr>
              <w:t>دلالت سکوت</w:t>
            </w:r>
            <w:r>
              <w:rPr>
                <w:rStyle w:val="IndexLink"/>
                <w:rtl w:val="true"/>
              </w:rPr>
              <w:tab/>
            </w:r>
            <w:r>
              <w:rPr>
                <w:rStyle w:val="IndexLink"/>
              </w:rPr>
              <w:t>288</w:t>
            </w:r>
          </w:hyperlink>
        </w:p>
        <w:p>
          <w:pPr>
            <w:pStyle w:val="Contents3"/>
            <w:tabs>
              <w:tab w:val="clear" w:pos="8459"/>
              <w:tab w:val="right" w:pos="9026" w:leader="dot"/>
            </w:tabs>
            <w:rPr/>
          </w:pPr>
          <w:hyperlink w:anchor="__RefHeading___Toc1519034_581953129">
            <w:r>
              <w:rPr>
                <w:webHidden/>
                <w:rStyle w:val="IndexLink"/>
                <w:rtl w:val="true"/>
              </w:rPr>
              <w:t>دلالت طبعی</w:t>
            </w:r>
            <w:r>
              <w:rPr>
                <w:rStyle w:val="IndexLink"/>
                <w:rtl w:val="true"/>
              </w:rPr>
              <w:tab/>
            </w:r>
            <w:r>
              <w:rPr>
                <w:rStyle w:val="IndexLink"/>
              </w:rPr>
              <w:t>288</w:t>
            </w:r>
          </w:hyperlink>
        </w:p>
        <w:p>
          <w:pPr>
            <w:pStyle w:val="Contents3"/>
            <w:tabs>
              <w:tab w:val="clear" w:pos="8459"/>
              <w:tab w:val="right" w:pos="9026" w:leader="dot"/>
            </w:tabs>
            <w:rPr/>
          </w:pPr>
          <w:hyperlink w:anchor="__RefHeading___Toc1519036_581953129">
            <w:r>
              <w:rPr>
                <w:webHidden/>
                <w:rStyle w:val="IndexLink"/>
                <w:rtl w:val="true"/>
              </w:rPr>
              <w:t>دلالت عقلی</w:t>
            </w:r>
            <w:r>
              <w:rPr>
                <w:rStyle w:val="IndexLink"/>
                <w:rtl w:val="true"/>
              </w:rPr>
              <w:tab/>
            </w:r>
            <w:r>
              <w:rPr>
                <w:rStyle w:val="IndexLink"/>
              </w:rPr>
              <w:t>289</w:t>
            </w:r>
          </w:hyperlink>
        </w:p>
        <w:p>
          <w:pPr>
            <w:pStyle w:val="Contents3"/>
            <w:tabs>
              <w:tab w:val="clear" w:pos="8459"/>
              <w:tab w:val="right" w:pos="9026" w:leader="dot"/>
            </w:tabs>
            <w:rPr/>
          </w:pPr>
          <w:hyperlink w:anchor="__RefHeading___Toc1519038_581953129">
            <w:r>
              <w:rPr>
                <w:webHidden/>
                <w:rStyle w:val="IndexLink"/>
                <w:rtl w:val="true"/>
              </w:rPr>
              <w:t>دلالت فعل</w:t>
            </w:r>
            <w:r>
              <w:rPr>
                <w:rStyle w:val="IndexLink"/>
                <w:rtl w:val="true"/>
              </w:rPr>
              <w:tab/>
            </w:r>
            <w:r>
              <w:rPr>
                <w:rStyle w:val="IndexLink"/>
              </w:rPr>
              <w:t>289</w:t>
            </w:r>
          </w:hyperlink>
        </w:p>
        <w:p>
          <w:pPr>
            <w:pStyle w:val="Contents3"/>
            <w:tabs>
              <w:tab w:val="clear" w:pos="8459"/>
              <w:tab w:val="right" w:pos="9026" w:leader="dot"/>
            </w:tabs>
            <w:rPr/>
          </w:pPr>
          <w:hyperlink w:anchor="__RefHeading___Toc1519040_581953129">
            <w:r>
              <w:rPr>
                <w:webHidden/>
                <w:rStyle w:val="IndexLink"/>
                <w:rtl w:val="true"/>
              </w:rPr>
              <w:t>دلالت قول</w:t>
            </w:r>
            <w:r>
              <w:rPr>
                <w:rStyle w:val="IndexLink"/>
                <w:rtl w:val="true"/>
              </w:rPr>
              <w:tab/>
            </w:r>
            <w:r>
              <w:rPr>
                <w:rStyle w:val="IndexLink"/>
              </w:rPr>
              <w:t>290</w:t>
            </w:r>
          </w:hyperlink>
        </w:p>
        <w:p>
          <w:pPr>
            <w:pStyle w:val="Contents3"/>
            <w:tabs>
              <w:tab w:val="clear" w:pos="8459"/>
              <w:tab w:val="right" w:pos="9026" w:leader="dot"/>
            </w:tabs>
            <w:rPr/>
          </w:pPr>
          <w:hyperlink w:anchor="__RefHeading___Toc1519042_581953129">
            <w:r>
              <w:rPr>
                <w:webHidden/>
                <w:rStyle w:val="IndexLink"/>
                <w:rtl w:val="true"/>
              </w:rPr>
              <w:t>دلالت لمّی</w:t>
            </w:r>
            <w:r>
              <w:rPr>
                <w:rStyle w:val="IndexLink"/>
                <w:rtl w:val="true"/>
              </w:rPr>
              <w:tab/>
            </w:r>
            <w:r>
              <w:rPr>
                <w:rStyle w:val="IndexLink"/>
              </w:rPr>
              <w:t>290</w:t>
            </w:r>
          </w:hyperlink>
        </w:p>
        <w:p>
          <w:pPr>
            <w:pStyle w:val="Contents3"/>
            <w:tabs>
              <w:tab w:val="clear" w:pos="8459"/>
              <w:tab w:val="right" w:pos="9026" w:leader="dot"/>
            </w:tabs>
            <w:rPr/>
          </w:pPr>
          <w:hyperlink w:anchor="__RefHeading___Toc1519044_581953129">
            <w:r>
              <w:rPr>
                <w:webHidden/>
                <w:rStyle w:val="IndexLink"/>
                <w:rtl w:val="true"/>
              </w:rPr>
              <w:t>دلالت مطابقی</w:t>
            </w:r>
            <w:r>
              <w:rPr>
                <w:rStyle w:val="IndexLink"/>
                <w:rtl w:val="true"/>
              </w:rPr>
              <w:tab/>
            </w:r>
            <w:r>
              <w:rPr>
                <w:rStyle w:val="IndexLink"/>
              </w:rPr>
              <w:t>290</w:t>
            </w:r>
          </w:hyperlink>
        </w:p>
        <w:p>
          <w:pPr>
            <w:pStyle w:val="Contents3"/>
            <w:tabs>
              <w:tab w:val="clear" w:pos="8459"/>
              <w:tab w:val="right" w:pos="9026" w:leader="dot"/>
            </w:tabs>
            <w:rPr/>
          </w:pPr>
          <w:hyperlink w:anchor="__RefHeading___Toc1519046_581953129">
            <w:r>
              <w:rPr>
                <w:webHidden/>
                <w:rStyle w:val="IndexLink"/>
                <w:rtl w:val="true"/>
              </w:rPr>
              <w:t>دلالت مفهوم</w:t>
            </w:r>
            <w:r>
              <w:rPr>
                <w:rStyle w:val="IndexLink"/>
                <w:rtl w:val="true"/>
              </w:rPr>
              <w:tab/>
            </w:r>
            <w:r>
              <w:rPr>
                <w:rStyle w:val="IndexLink"/>
              </w:rPr>
              <w:t>291</w:t>
            </w:r>
          </w:hyperlink>
        </w:p>
        <w:p>
          <w:pPr>
            <w:pStyle w:val="Contents3"/>
            <w:tabs>
              <w:tab w:val="clear" w:pos="8459"/>
              <w:tab w:val="right" w:pos="9026" w:leader="dot"/>
            </w:tabs>
            <w:rPr/>
          </w:pPr>
          <w:hyperlink w:anchor="__RefHeading___Toc1519048_581953129">
            <w:r>
              <w:rPr>
                <w:webHidden/>
                <w:rStyle w:val="IndexLink"/>
                <w:rtl w:val="true"/>
              </w:rPr>
              <w:t>دلالت منطوق</w:t>
            </w:r>
            <w:r>
              <w:rPr>
                <w:rStyle w:val="IndexLink"/>
                <w:rtl w:val="true"/>
              </w:rPr>
              <w:tab/>
            </w:r>
            <w:r>
              <w:rPr>
                <w:rStyle w:val="IndexLink"/>
              </w:rPr>
              <w:t>291</w:t>
            </w:r>
          </w:hyperlink>
        </w:p>
        <w:p>
          <w:pPr>
            <w:pStyle w:val="Contents3"/>
            <w:tabs>
              <w:tab w:val="clear" w:pos="8459"/>
              <w:tab w:val="right" w:pos="9026" w:leader="dot"/>
            </w:tabs>
            <w:rPr/>
          </w:pPr>
          <w:hyperlink w:anchor="__RefHeading___Toc1519050_581953129">
            <w:r>
              <w:rPr>
                <w:webHidden/>
                <w:rStyle w:val="IndexLink"/>
                <w:rtl w:val="true"/>
              </w:rPr>
              <w:t>دلالت وضعی</w:t>
            </w:r>
            <w:r>
              <w:rPr>
                <w:rStyle w:val="IndexLink"/>
                <w:rtl w:val="true"/>
              </w:rPr>
              <w:tab/>
            </w:r>
            <w:r>
              <w:rPr>
                <w:rStyle w:val="IndexLink"/>
              </w:rPr>
              <w:t>291</w:t>
            </w:r>
          </w:hyperlink>
        </w:p>
        <w:p>
          <w:pPr>
            <w:pStyle w:val="Contents2"/>
            <w:tabs>
              <w:tab w:val="clear" w:pos="8743"/>
              <w:tab w:val="right" w:pos="9026" w:leader="dot"/>
            </w:tabs>
            <w:rPr/>
          </w:pPr>
          <w:hyperlink w:anchor="__RefHeading___Toc1519052_581953129">
            <w:r>
              <w:rPr>
                <w:webHidden/>
                <w:rStyle w:val="IndexLink"/>
                <w:rtl w:val="true"/>
              </w:rPr>
              <w:t>دلیل</w:t>
            </w:r>
            <w:r>
              <w:rPr>
                <w:rStyle w:val="IndexLink"/>
                <w:rtl w:val="true"/>
              </w:rPr>
              <w:tab/>
            </w:r>
            <w:r>
              <w:rPr>
                <w:rStyle w:val="IndexLink"/>
              </w:rPr>
              <w:t>291</w:t>
            </w:r>
          </w:hyperlink>
        </w:p>
        <w:p>
          <w:pPr>
            <w:pStyle w:val="Contents3"/>
            <w:tabs>
              <w:tab w:val="clear" w:pos="8459"/>
              <w:tab w:val="right" w:pos="9026" w:leader="dot"/>
            </w:tabs>
            <w:rPr/>
          </w:pPr>
          <w:hyperlink w:anchor="__RefHeading___Toc1519054_581953129">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1519056_581953129">
            <w:r>
              <w:rPr>
                <w:webHidden/>
                <w:rStyle w:val="IndexLink"/>
                <w:rtl w:val="true"/>
              </w:rPr>
              <w:t>دلیل اجتهادی</w:t>
            </w:r>
            <w:r>
              <w:rPr>
                <w:rStyle w:val="IndexLink"/>
                <w:rtl w:val="true"/>
              </w:rPr>
              <w:tab/>
            </w:r>
            <w:r>
              <w:rPr>
                <w:rStyle w:val="IndexLink"/>
              </w:rPr>
              <w:t>292</w:t>
            </w:r>
          </w:hyperlink>
        </w:p>
        <w:p>
          <w:pPr>
            <w:pStyle w:val="Contents3"/>
            <w:tabs>
              <w:tab w:val="clear" w:pos="8459"/>
              <w:tab w:val="right" w:pos="9026" w:leader="dot"/>
            </w:tabs>
            <w:rPr/>
          </w:pPr>
          <w:hyperlink w:anchor="__RefHeading___Toc1519058_581953129">
            <w:r>
              <w:rPr>
                <w:webHidden/>
                <w:rStyle w:val="IndexLink"/>
                <w:rtl w:val="true"/>
              </w:rPr>
              <w:t>دلیل الخطاب</w:t>
            </w:r>
            <w:r>
              <w:rPr>
                <w:rStyle w:val="IndexLink"/>
                <w:rtl w:val="true"/>
              </w:rPr>
              <w:tab/>
            </w:r>
            <w:r>
              <w:rPr>
                <w:rStyle w:val="IndexLink"/>
              </w:rPr>
              <w:t>292</w:t>
            </w:r>
          </w:hyperlink>
        </w:p>
        <w:p>
          <w:pPr>
            <w:pStyle w:val="Contents3"/>
            <w:tabs>
              <w:tab w:val="clear" w:pos="8459"/>
              <w:tab w:val="right" w:pos="9026" w:leader="dot"/>
            </w:tabs>
            <w:rPr/>
          </w:pPr>
          <w:hyperlink w:anchor="__RefHeading___Toc1519060_581953129">
            <w:r>
              <w:rPr>
                <w:webHidden/>
                <w:rStyle w:val="IndexLink"/>
                <w:rtl w:val="true"/>
              </w:rPr>
              <w:t>دلیل امضایی</w:t>
            </w:r>
            <w:r>
              <w:rPr>
                <w:rStyle w:val="IndexLink"/>
                <w:rtl w:val="true"/>
              </w:rPr>
              <w:tab/>
            </w:r>
            <w:r>
              <w:rPr>
                <w:rStyle w:val="IndexLink"/>
              </w:rPr>
              <w:t>292</w:t>
            </w:r>
          </w:hyperlink>
        </w:p>
        <w:p>
          <w:pPr>
            <w:pStyle w:val="Contents3"/>
            <w:tabs>
              <w:tab w:val="clear" w:pos="8459"/>
              <w:tab w:val="right" w:pos="9026" w:leader="dot"/>
            </w:tabs>
            <w:rPr/>
          </w:pPr>
          <w:hyperlink w:anchor="__RefHeading___Toc1519062_581953129">
            <w:r>
              <w:rPr>
                <w:webHidden/>
                <w:rStyle w:val="IndexLink"/>
                <w:rtl w:val="true"/>
              </w:rPr>
              <w:t>دلیل انسداد</w:t>
            </w:r>
            <w:r>
              <w:rPr>
                <w:rStyle w:val="IndexLink"/>
                <w:rtl w:val="true"/>
              </w:rPr>
              <w:tab/>
            </w:r>
            <w:r>
              <w:rPr>
                <w:rStyle w:val="IndexLink"/>
              </w:rPr>
              <w:t>293</w:t>
            </w:r>
          </w:hyperlink>
        </w:p>
        <w:p>
          <w:pPr>
            <w:pStyle w:val="Contents3"/>
            <w:tabs>
              <w:tab w:val="clear" w:pos="8459"/>
              <w:tab w:val="right" w:pos="9026" w:leader="dot"/>
            </w:tabs>
            <w:rPr/>
          </w:pPr>
          <w:hyperlink w:anchor="__RefHeading___Toc1519064_581953129">
            <w:r>
              <w:rPr>
                <w:webHidden/>
                <w:rStyle w:val="IndexLink"/>
                <w:rtl w:val="true"/>
              </w:rPr>
              <w:t>دلیل انّی</w:t>
            </w:r>
            <w:r>
              <w:rPr>
                <w:rStyle w:val="IndexLink"/>
                <w:rtl w:val="true"/>
              </w:rPr>
              <w:tab/>
            </w:r>
            <w:r>
              <w:rPr>
                <w:rStyle w:val="IndexLink"/>
              </w:rPr>
              <w:t>293</w:t>
            </w:r>
          </w:hyperlink>
        </w:p>
        <w:p>
          <w:pPr>
            <w:pStyle w:val="Contents3"/>
            <w:tabs>
              <w:tab w:val="clear" w:pos="8459"/>
              <w:tab w:val="right" w:pos="9026" w:leader="dot"/>
            </w:tabs>
            <w:rPr/>
          </w:pPr>
          <w:hyperlink w:anchor="__RefHeading___Toc1519066_581953129">
            <w:r>
              <w:rPr>
                <w:webHidden/>
                <w:rStyle w:val="IndexLink"/>
                <w:rtl w:val="true"/>
              </w:rPr>
              <w:t>دلیل تأسیسی</w:t>
            </w:r>
            <w:r>
              <w:rPr>
                <w:rStyle w:val="IndexLink"/>
                <w:rtl w:val="true"/>
              </w:rPr>
              <w:tab/>
            </w:r>
            <w:r>
              <w:rPr>
                <w:rStyle w:val="IndexLink"/>
              </w:rPr>
              <w:t>293</w:t>
            </w:r>
          </w:hyperlink>
        </w:p>
        <w:p>
          <w:pPr>
            <w:pStyle w:val="Contents3"/>
            <w:tabs>
              <w:tab w:val="clear" w:pos="8459"/>
              <w:tab w:val="right" w:pos="9026" w:leader="dot"/>
            </w:tabs>
            <w:rPr/>
          </w:pPr>
          <w:hyperlink w:anchor="__RefHeading___Toc1519068_581953129">
            <w:r>
              <w:rPr>
                <w:webHidden/>
                <w:rStyle w:val="IndexLink"/>
                <w:rtl w:val="true"/>
              </w:rPr>
              <w:t>دلیل شرعی</w:t>
            </w:r>
            <w:r>
              <w:rPr>
                <w:rStyle w:val="IndexLink"/>
                <w:rtl w:val="true"/>
              </w:rPr>
              <w:tab/>
            </w:r>
            <w:r>
              <w:rPr>
                <w:rStyle w:val="IndexLink"/>
              </w:rPr>
              <w:t>293</w:t>
            </w:r>
          </w:hyperlink>
        </w:p>
        <w:p>
          <w:pPr>
            <w:pStyle w:val="Contents3"/>
            <w:tabs>
              <w:tab w:val="clear" w:pos="8459"/>
              <w:tab w:val="right" w:pos="9026" w:leader="dot"/>
            </w:tabs>
            <w:rPr/>
          </w:pPr>
          <w:hyperlink w:anchor="__RefHeading___Toc1519070_581953129">
            <w:r>
              <w:rPr>
                <w:webHidden/>
                <w:rStyle w:val="IndexLink"/>
                <w:rtl w:val="true"/>
              </w:rPr>
              <w:t>دلیل عقلی</w:t>
            </w:r>
            <w:r>
              <w:rPr>
                <w:rStyle w:val="IndexLink"/>
                <w:rtl w:val="true"/>
              </w:rPr>
              <w:tab/>
            </w:r>
            <w:r>
              <w:rPr>
                <w:rStyle w:val="IndexLink"/>
              </w:rPr>
              <w:t>293</w:t>
            </w:r>
          </w:hyperlink>
        </w:p>
        <w:p>
          <w:pPr>
            <w:pStyle w:val="Contents3"/>
            <w:tabs>
              <w:tab w:val="clear" w:pos="8459"/>
              <w:tab w:val="right" w:pos="9026" w:leader="dot"/>
            </w:tabs>
            <w:rPr/>
          </w:pPr>
          <w:hyperlink w:anchor="__RefHeading___Toc1519072_581953129">
            <w:r>
              <w:rPr>
                <w:webHidden/>
                <w:rStyle w:val="IndexLink"/>
                <w:rtl w:val="true"/>
              </w:rPr>
              <w:t>دلیل فقاهتی</w:t>
            </w:r>
            <w:r>
              <w:rPr>
                <w:rStyle w:val="IndexLink"/>
                <w:rtl w:val="true"/>
              </w:rPr>
              <w:tab/>
            </w:r>
            <w:r>
              <w:rPr>
                <w:rStyle w:val="IndexLink"/>
              </w:rPr>
              <w:t>293</w:t>
            </w:r>
          </w:hyperlink>
        </w:p>
        <w:p>
          <w:pPr>
            <w:pStyle w:val="Contents3"/>
            <w:tabs>
              <w:tab w:val="clear" w:pos="8459"/>
              <w:tab w:val="right" w:pos="9026" w:leader="dot"/>
            </w:tabs>
            <w:rPr/>
          </w:pPr>
          <w:hyperlink w:anchor="__RefHeading___Toc1519074_581953129">
            <w:r>
              <w:rPr>
                <w:webHidden/>
                <w:rStyle w:val="IndexLink"/>
                <w:rtl w:val="true"/>
              </w:rPr>
              <w:t>دلیل لبّی</w:t>
            </w:r>
            <w:r>
              <w:rPr>
                <w:rStyle w:val="IndexLink"/>
                <w:rtl w:val="true"/>
              </w:rPr>
              <w:tab/>
            </w:r>
            <w:r>
              <w:rPr>
                <w:rStyle w:val="IndexLink"/>
              </w:rPr>
              <w:t>293</w:t>
            </w:r>
          </w:hyperlink>
        </w:p>
        <w:p>
          <w:pPr>
            <w:pStyle w:val="Contents3"/>
            <w:tabs>
              <w:tab w:val="clear" w:pos="8459"/>
              <w:tab w:val="right" w:pos="9026" w:leader="dot"/>
            </w:tabs>
            <w:rPr/>
          </w:pPr>
          <w:hyperlink w:anchor="__RefHeading___Toc1519076_581953129">
            <w:r>
              <w:rPr>
                <w:webHidden/>
                <w:rStyle w:val="IndexLink"/>
                <w:rtl w:val="true"/>
              </w:rPr>
              <w:t>دلیل لفظی</w:t>
            </w:r>
            <w:r>
              <w:rPr>
                <w:rStyle w:val="IndexLink"/>
                <w:rtl w:val="true"/>
              </w:rPr>
              <w:tab/>
            </w:r>
            <w:r>
              <w:rPr>
                <w:rStyle w:val="IndexLink"/>
              </w:rPr>
              <w:t>294</w:t>
            </w:r>
          </w:hyperlink>
        </w:p>
        <w:p>
          <w:pPr>
            <w:pStyle w:val="Contents3"/>
            <w:tabs>
              <w:tab w:val="clear" w:pos="8459"/>
              <w:tab w:val="right" w:pos="9026" w:leader="dot"/>
            </w:tabs>
            <w:rPr/>
          </w:pPr>
          <w:hyperlink w:anchor="__RefHeading___Toc1519078_581953129">
            <w:r>
              <w:rPr>
                <w:webHidden/>
                <w:rStyle w:val="IndexLink"/>
                <w:rtl w:val="true"/>
              </w:rPr>
              <w:t>دلیل لمّی</w:t>
            </w:r>
            <w:r>
              <w:rPr>
                <w:rStyle w:val="IndexLink"/>
                <w:rtl w:val="true"/>
              </w:rPr>
              <w:tab/>
            </w:r>
            <w:r>
              <w:rPr>
                <w:rStyle w:val="IndexLink"/>
              </w:rPr>
              <w:t>294</w:t>
            </w:r>
          </w:hyperlink>
        </w:p>
        <w:p>
          <w:pPr>
            <w:pStyle w:val="Contents3"/>
            <w:tabs>
              <w:tab w:val="clear" w:pos="8459"/>
              <w:tab w:val="right" w:pos="9026" w:leader="dot"/>
            </w:tabs>
            <w:rPr/>
          </w:pPr>
          <w:hyperlink w:anchor="__RefHeading___Toc1519080_581953129">
            <w:r>
              <w:rPr>
                <w:webHidden/>
                <w:rStyle w:val="IndexLink"/>
                <w:rtl w:val="true"/>
              </w:rPr>
              <w:t>دلیل محرز</w:t>
            </w:r>
            <w:r>
              <w:rPr>
                <w:rStyle w:val="IndexLink"/>
                <w:rtl w:val="true"/>
              </w:rPr>
              <w:tab/>
            </w:r>
            <w:r>
              <w:rPr>
                <w:rStyle w:val="IndexLink"/>
              </w:rPr>
              <w:t>294</w:t>
            </w:r>
          </w:hyperlink>
        </w:p>
        <w:p>
          <w:pPr>
            <w:pStyle w:val="Contents3"/>
            <w:tabs>
              <w:tab w:val="clear" w:pos="8459"/>
              <w:tab w:val="right" w:pos="9026" w:leader="dot"/>
            </w:tabs>
            <w:rPr/>
          </w:pPr>
          <w:hyperlink w:anchor="__RefHeading___Toc1519082_581953129">
            <w:r>
              <w:rPr>
                <w:webHidden/>
                <w:rStyle w:val="IndexLink"/>
                <w:rtl w:val="true"/>
              </w:rPr>
              <w:t>دلیل نقلی</w:t>
            </w:r>
            <w:r>
              <w:rPr>
                <w:rStyle w:val="IndexLink"/>
                <w:rtl w:val="true"/>
              </w:rPr>
              <w:tab/>
            </w:r>
            <w:r>
              <w:rPr>
                <w:rStyle w:val="IndexLink"/>
              </w:rPr>
              <w:t>294</w:t>
            </w:r>
          </w:hyperlink>
        </w:p>
        <w:p>
          <w:pPr>
            <w:pStyle w:val="Contents2"/>
            <w:tabs>
              <w:tab w:val="clear" w:pos="8743"/>
              <w:tab w:val="right" w:pos="9026" w:leader="dot"/>
            </w:tabs>
            <w:rPr/>
          </w:pPr>
          <w:hyperlink w:anchor="__RefHeading___Toc1519084_581953129">
            <w:r>
              <w:rPr>
                <w:webHidden/>
                <w:rStyle w:val="IndexLink"/>
                <w:rtl w:val="true"/>
              </w:rPr>
              <w:t>دوام نسبت</w:t>
            </w:r>
            <w:r>
              <w:rPr>
                <w:rStyle w:val="IndexLink"/>
                <w:rtl w:val="true"/>
              </w:rPr>
              <w:tab/>
            </w:r>
            <w:r>
              <w:rPr>
                <w:rStyle w:val="IndexLink"/>
              </w:rPr>
              <w:t>294</w:t>
            </w:r>
          </w:hyperlink>
        </w:p>
        <w:p>
          <w:pPr>
            <w:pStyle w:val="Contents2"/>
            <w:tabs>
              <w:tab w:val="clear" w:pos="8743"/>
              <w:tab w:val="right" w:pos="9026" w:leader="dot"/>
            </w:tabs>
            <w:rPr/>
          </w:pPr>
          <w:hyperlink w:anchor="__RefHeading___Toc1519086_581953129">
            <w:r>
              <w:rPr>
                <w:webHidden/>
                <w:rStyle w:val="IndexLink"/>
                <w:rtl w:val="true"/>
              </w:rPr>
              <w:t>دور</w:t>
            </w:r>
            <w:r>
              <w:rPr>
                <w:rStyle w:val="IndexLink"/>
                <w:rtl w:val="true"/>
              </w:rPr>
              <w:tab/>
            </w:r>
            <w:r>
              <w:rPr>
                <w:rStyle w:val="IndexLink"/>
              </w:rPr>
              <w:t>294</w:t>
            </w:r>
          </w:hyperlink>
        </w:p>
        <w:p>
          <w:pPr>
            <w:pStyle w:val="Contents2"/>
            <w:tabs>
              <w:tab w:val="clear" w:pos="8743"/>
              <w:tab w:val="right" w:pos="9026" w:leader="dot"/>
            </w:tabs>
            <w:rPr/>
          </w:pPr>
          <w:hyperlink w:anchor="__RefHeading___Toc1519088_581953129">
            <w:r>
              <w:rPr>
                <w:webHidden/>
                <w:rStyle w:val="IndexLink"/>
                <w:rtl w:val="true"/>
              </w:rPr>
              <w:t>دوران امر بین اقلّ و اکثر ارتباطی</w:t>
            </w:r>
            <w:r>
              <w:rPr>
                <w:rStyle w:val="IndexLink"/>
                <w:rtl w:val="true"/>
              </w:rPr>
              <w:tab/>
            </w:r>
            <w:r>
              <w:rPr>
                <w:rStyle w:val="IndexLink"/>
              </w:rPr>
              <w:t>295</w:t>
            </w:r>
          </w:hyperlink>
        </w:p>
        <w:p>
          <w:pPr>
            <w:pStyle w:val="Contents2"/>
            <w:tabs>
              <w:tab w:val="clear" w:pos="8743"/>
              <w:tab w:val="right" w:pos="9026" w:leader="dot"/>
            </w:tabs>
            <w:rPr/>
          </w:pPr>
          <w:hyperlink w:anchor="__RefHeading___Toc1519090_581953129">
            <w:r>
              <w:rPr>
                <w:webHidden/>
                <w:rStyle w:val="IndexLink"/>
                <w:rtl w:val="true"/>
              </w:rPr>
              <w:t>دوران امر بین اقلّ و اکثر استقلالی</w:t>
            </w:r>
            <w:r>
              <w:rPr>
                <w:rStyle w:val="IndexLink"/>
                <w:rtl w:val="true"/>
              </w:rPr>
              <w:tab/>
            </w:r>
            <w:r>
              <w:rPr>
                <w:rStyle w:val="IndexLink"/>
              </w:rPr>
              <w:t>295</w:t>
            </w:r>
          </w:hyperlink>
        </w:p>
        <w:p>
          <w:pPr>
            <w:pStyle w:val="Contents2"/>
            <w:tabs>
              <w:tab w:val="clear" w:pos="8743"/>
              <w:tab w:val="right" w:pos="9026" w:leader="dot"/>
            </w:tabs>
            <w:rPr/>
          </w:pPr>
          <w:hyperlink w:anchor="__RefHeading___Toc1519092_581953129">
            <w:r>
              <w:rPr>
                <w:webHidden/>
                <w:rStyle w:val="IndexLink"/>
                <w:rtl w:val="true"/>
              </w:rPr>
              <w:t>دوران امر بین تخصیص و نسخ</w:t>
            </w:r>
            <w:r>
              <w:rPr>
                <w:rStyle w:val="IndexLink"/>
                <w:rtl w:val="true"/>
              </w:rPr>
              <w:tab/>
            </w:r>
            <w:r>
              <w:rPr>
                <w:rStyle w:val="IndexLink"/>
              </w:rPr>
              <w:t>295</w:t>
            </w:r>
          </w:hyperlink>
        </w:p>
        <w:p>
          <w:pPr>
            <w:pStyle w:val="Contents2"/>
            <w:tabs>
              <w:tab w:val="clear" w:pos="8743"/>
              <w:tab w:val="right" w:pos="9026" w:leader="dot"/>
            </w:tabs>
            <w:rPr/>
          </w:pPr>
          <w:hyperlink w:anchor="__RefHeading___Toc1519094_581953129">
            <w:r>
              <w:rPr>
                <w:webHidden/>
                <w:rStyle w:val="IndexLink"/>
                <w:rtl w:val="true"/>
              </w:rPr>
              <w:t>دوران امر بین جزئیت،شرطیت و مانعیت</w:t>
            </w:r>
            <w:r>
              <w:rPr>
                <w:rStyle w:val="IndexLink"/>
                <w:rtl w:val="true"/>
              </w:rPr>
              <w:tab/>
            </w:r>
            <w:r>
              <w:rPr>
                <w:rStyle w:val="IndexLink"/>
              </w:rPr>
              <w:t>295</w:t>
            </w:r>
          </w:hyperlink>
        </w:p>
        <w:p>
          <w:pPr>
            <w:pStyle w:val="Contents2"/>
            <w:tabs>
              <w:tab w:val="clear" w:pos="8743"/>
              <w:tab w:val="right" w:pos="9026" w:leader="dot"/>
            </w:tabs>
            <w:rPr/>
          </w:pPr>
          <w:hyperlink w:anchor="__RefHeading___Toc1519096_581953129">
            <w:r>
              <w:rPr>
                <w:webHidden/>
                <w:rStyle w:val="IndexLink"/>
                <w:rtl w:val="true"/>
              </w:rPr>
              <w:t>دوران امر بین متباینین</w:t>
            </w:r>
            <w:r>
              <w:rPr>
                <w:rStyle w:val="IndexLink"/>
                <w:rtl w:val="true"/>
              </w:rPr>
              <w:tab/>
            </w:r>
            <w:r>
              <w:rPr>
                <w:rStyle w:val="IndexLink"/>
              </w:rPr>
              <w:t>296</w:t>
            </w:r>
          </w:hyperlink>
        </w:p>
        <w:p>
          <w:pPr>
            <w:pStyle w:val="Contents2"/>
            <w:tabs>
              <w:tab w:val="clear" w:pos="8743"/>
              <w:tab w:val="right" w:pos="9026" w:leader="dot"/>
            </w:tabs>
            <w:rPr/>
          </w:pPr>
          <w:hyperlink w:anchor="__RefHeading___Toc1519098_581953129">
            <w:r>
              <w:rPr>
                <w:webHidden/>
                <w:rStyle w:val="IndexLink"/>
                <w:rtl w:val="true"/>
              </w:rPr>
              <w:t>دوران امر بین محذورین</w:t>
            </w:r>
            <w:r>
              <w:rPr>
                <w:rStyle w:val="IndexLink"/>
                <w:rtl w:val="true"/>
              </w:rPr>
              <w:tab/>
            </w:r>
            <w:r>
              <w:rPr>
                <w:rStyle w:val="IndexLink"/>
              </w:rPr>
              <w:t>296</w:t>
            </w:r>
          </w:hyperlink>
        </w:p>
        <w:p>
          <w:pPr>
            <w:pStyle w:val="Contents2"/>
            <w:tabs>
              <w:tab w:val="clear" w:pos="8743"/>
              <w:tab w:val="right" w:pos="9026" w:leader="dot"/>
            </w:tabs>
            <w:rPr/>
          </w:pPr>
          <w:hyperlink w:anchor="__RefHeading___Toc1519100_581953129">
            <w:r>
              <w:rPr>
                <w:webHidden/>
                <w:rStyle w:val="IndexLink"/>
                <w:rtl w:val="true"/>
              </w:rPr>
              <w:t>دون اثباطه خرط القتاد</w:t>
            </w:r>
            <w:r>
              <w:rPr>
                <w:rStyle w:val="IndexLink"/>
                <w:rtl w:val="true"/>
              </w:rPr>
              <w:tab/>
            </w:r>
            <w:r>
              <w:rPr>
                <w:rStyle w:val="IndexLink"/>
              </w:rPr>
              <w:t>296</w:t>
            </w:r>
          </w:hyperlink>
        </w:p>
        <w:p>
          <w:pPr>
            <w:pStyle w:val="Contents2"/>
            <w:tabs>
              <w:tab w:val="clear" w:pos="8743"/>
              <w:tab w:val="right" w:pos="9026" w:leader="dot"/>
            </w:tabs>
            <w:rPr/>
          </w:pPr>
          <w:hyperlink w:anchor="__RefHeading___Toc1519102_581953129">
            <w:r>
              <w:rPr>
                <w:webHidden/>
                <w:rStyle w:val="IndexLink"/>
                <w:rtl w:val="true"/>
              </w:rPr>
              <w:t>ذات</w:t>
            </w:r>
            <w:r>
              <w:rPr>
                <w:rStyle w:val="IndexLink"/>
                <w:rtl w:val="true"/>
              </w:rPr>
              <w:tab/>
            </w:r>
            <w:r>
              <w:rPr>
                <w:rStyle w:val="IndexLink"/>
              </w:rPr>
              <w:t>296</w:t>
            </w:r>
          </w:hyperlink>
        </w:p>
        <w:p>
          <w:pPr>
            <w:pStyle w:val="Contents2"/>
            <w:tabs>
              <w:tab w:val="clear" w:pos="8743"/>
              <w:tab w:val="right" w:pos="9026" w:leader="dot"/>
            </w:tabs>
            <w:rPr/>
          </w:pPr>
          <w:hyperlink w:anchor="__RefHeading___Toc1519104_581953129">
            <w:r>
              <w:rPr>
                <w:webHidden/>
                <w:rStyle w:val="IndexLink"/>
                <w:rtl w:val="true"/>
              </w:rPr>
              <w:t>ذاتی و عرضی</w:t>
            </w:r>
            <w:r>
              <w:rPr>
                <w:rStyle w:val="IndexLink"/>
                <w:rtl w:val="true"/>
              </w:rPr>
              <w:tab/>
            </w:r>
            <w:r>
              <w:rPr>
                <w:rStyle w:val="IndexLink"/>
              </w:rPr>
              <w:t>297</w:t>
            </w:r>
          </w:hyperlink>
        </w:p>
        <w:p>
          <w:pPr>
            <w:pStyle w:val="Contents2"/>
            <w:tabs>
              <w:tab w:val="clear" w:pos="8743"/>
              <w:tab w:val="right" w:pos="9026" w:leader="dot"/>
            </w:tabs>
            <w:rPr/>
          </w:pPr>
          <w:hyperlink w:anchor="__RefHeading___Toc1519106_581953129">
            <w:r>
              <w:rPr>
                <w:webHidden/>
                <w:rStyle w:val="IndexLink"/>
                <w:rtl w:val="true"/>
              </w:rPr>
              <w:t>ذهن</w:t>
            </w:r>
            <w:r>
              <w:rPr>
                <w:rStyle w:val="IndexLink"/>
                <w:rtl w:val="true"/>
              </w:rPr>
              <w:tab/>
            </w:r>
            <w:r>
              <w:rPr>
                <w:rStyle w:val="IndexLink"/>
              </w:rPr>
              <w:t>298</w:t>
            </w:r>
          </w:hyperlink>
        </w:p>
        <w:p>
          <w:pPr>
            <w:pStyle w:val="Contents2"/>
            <w:tabs>
              <w:tab w:val="clear" w:pos="8743"/>
              <w:tab w:val="right" w:pos="9026" w:leader="dot"/>
            </w:tabs>
            <w:rPr/>
          </w:pPr>
          <w:hyperlink w:anchor="__RefHeading___Toc1519108_581953129">
            <w:r>
              <w:rPr>
                <w:webHidden/>
                <w:rStyle w:val="IndexLink"/>
                <w:rtl w:val="true"/>
              </w:rPr>
              <w:t>رافع و مانع</w:t>
            </w:r>
            <w:r>
              <w:rPr>
                <w:rStyle w:val="IndexLink"/>
                <w:rtl w:val="true"/>
              </w:rPr>
              <w:tab/>
            </w:r>
            <w:r>
              <w:rPr>
                <w:rStyle w:val="IndexLink"/>
              </w:rPr>
              <w:t>298</w:t>
            </w:r>
          </w:hyperlink>
        </w:p>
        <w:p>
          <w:pPr>
            <w:pStyle w:val="Contents2"/>
            <w:tabs>
              <w:tab w:val="clear" w:pos="8743"/>
              <w:tab w:val="right" w:pos="9026" w:leader="dot"/>
            </w:tabs>
            <w:rPr/>
          </w:pPr>
          <w:hyperlink w:anchor="__RefHeading___Toc1519110_581953129">
            <w:r>
              <w:rPr>
                <w:webHidden/>
                <w:rStyle w:val="IndexLink"/>
                <w:rtl w:val="true"/>
              </w:rPr>
              <w:t>رأی</w:t>
            </w:r>
            <w:r>
              <w:rPr>
                <w:rStyle w:val="IndexLink"/>
                <w:rtl w:val="true"/>
              </w:rPr>
              <w:tab/>
            </w:r>
            <w:r>
              <w:rPr>
                <w:rStyle w:val="IndexLink"/>
              </w:rPr>
              <w:t>299</w:t>
            </w:r>
          </w:hyperlink>
        </w:p>
        <w:p>
          <w:pPr>
            <w:pStyle w:val="Contents2"/>
            <w:tabs>
              <w:tab w:val="clear" w:pos="8743"/>
              <w:tab w:val="right" w:pos="9026" w:leader="dot"/>
            </w:tabs>
            <w:rPr/>
          </w:pPr>
          <w:hyperlink w:anchor="__RefHeading___Toc1519112_581953129">
            <w:r>
              <w:rPr>
                <w:webHidden/>
                <w:rStyle w:val="IndexLink"/>
                <w:rtl w:val="true"/>
              </w:rPr>
              <w:t>رخصت و عزیمت</w:t>
            </w:r>
            <w:r>
              <w:rPr>
                <w:rStyle w:val="IndexLink"/>
                <w:rtl w:val="true"/>
              </w:rPr>
              <w:tab/>
            </w:r>
            <w:r>
              <w:rPr>
                <w:rStyle w:val="IndexLink"/>
              </w:rPr>
              <w:t>299</w:t>
            </w:r>
          </w:hyperlink>
        </w:p>
        <w:p>
          <w:pPr>
            <w:pStyle w:val="Contents2"/>
            <w:tabs>
              <w:tab w:val="clear" w:pos="8743"/>
              <w:tab w:val="right" w:pos="9026" w:leader="dot"/>
            </w:tabs>
            <w:rPr/>
          </w:pPr>
          <w:hyperlink w:anchor="__RefHeading___Toc1519114_581953129">
            <w:r>
              <w:rPr>
                <w:webHidden/>
                <w:rStyle w:val="IndexLink"/>
                <w:rtl w:val="true"/>
              </w:rPr>
              <w:t>رفع و دفع</w:t>
            </w:r>
            <w:r>
              <w:rPr>
                <w:rStyle w:val="IndexLink"/>
                <w:rtl w:val="true"/>
              </w:rPr>
              <w:tab/>
            </w:r>
            <w:r>
              <w:rPr>
                <w:rStyle w:val="IndexLink"/>
              </w:rPr>
              <w:t>301</w:t>
            </w:r>
          </w:hyperlink>
        </w:p>
        <w:p>
          <w:pPr>
            <w:pStyle w:val="Contents2"/>
            <w:tabs>
              <w:tab w:val="clear" w:pos="8743"/>
              <w:tab w:val="right" w:pos="9026" w:leader="dot"/>
            </w:tabs>
            <w:rPr/>
          </w:pPr>
          <w:hyperlink w:anchor="__RefHeading___Toc1519116_581953129">
            <w:r>
              <w:rPr>
                <w:webHidden/>
                <w:rStyle w:val="IndexLink"/>
                <w:rtl w:val="true"/>
              </w:rPr>
              <w:t>سبب</w:t>
            </w:r>
            <w:r>
              <w:rPr>
                <w:rStyle w:val="IndexLink"/>
                <w:rtl w:val="true"/>
              </w:rPr>
              <w:tab/>
            </w:r>
            <w:r>
              <w:rPr>
                <w:rStyle w:val="IndexLink"/>
              </w:rPr>
              <w:t>301</w:t>
            </w:r>
          </w:hyperlink>
        </w:p>
        <w:p>
          <w:pPr>
            <w:pStyle w:val="Contents2"/>
            <w:tabs>
              <w:tab w:val="clear" w:pos="8743"/>
              <w:tab w:val="right" w:pos="9026" w:leader="dot"/>
            </w:tabs>
            <w:rPr/>
          </w:pPr>
          <w:hyperlink w:anchor="__RefHeading___Toc1519118_581953129">
            <w:r>
              <w:rPr>
                <w:webHidden/>
                <w:rStyle w:val="IndexLink"/>
                <w:rtl w:val="true"/>
              </w:rPr>
              <w:t>سببیت و طریقیت</w:t>
            </w:r>
            <w:r>
              <w:rPr>
                <w:rStyle w:val="IndexLink"/>
                <w:rtl w:val="true"/>
              </w:rPr>
              <w:tab/>
            </w:r>
            <w:r>
              <w:rPr>
                <w:rStyle w:val="IndexLink"/>
              </w:rPr>
              <w:t>302</w:t>
            </w:r>
          </w:hyperlink>
        </w:p>
        <w:p>
          <w:pPr>
            <w:pStyle w:val="Contents2"/>
            <w:tabs>
              <w:tab w:val="clear" w:pos="8743"/>
              <w:tab w:val="right" w:pos="9026" w:leader="dot"/>
            </w:tabs>
            <w:rPr/>
          </w:pPr>
          <w:hyperlink w:anchor="__RefHeading___Toc1519120_581953129">
            <w:r>
              <w:rPr>
                <w:webHidden/>
                <w:rStyle w:val="IndexLink"/>
                <w:rtl w:val="true"/>
              </w:rPr>
              <w:t>سبر و تقسیم</w:t>
            </w:r>
            <w:r>
              <w:rPr>
                <w:rStyle w:val="IndexLink"/>
                <w:rtl w:val="true"/>
              </w:rPr>
              <w:tab/>
            </w:r>
            <w:r>
              <w:rPr>
                <w:rStyle w:val="IndexLink"/>
              </w:rPr>
              <w:t>303</w:t>
            </w:r>
          </w:hyperlink>
        </w:p>
        <w:p>
          <w:pPr>
            <w:pStyle w:val="Contents2"/>
            <w:tabs>
              <w:tab w:val="clear" w:pos="8743"/>
              <w:tab w:val="right" w:pos="9026" w:leader="dot"/>
            </w:tabs>
            <w:rPr/>
          </w:pPr>
          <w:hyperlink w:anchor="__RefHeading___Toc1519122_581953129">
            <w:r>
              <w:rPr>
                <w:webHidden/>
                <w:rStyle w:val="IndexLink"/>
                <w:rtl w:val="true"/>
              </w:rPr>
              <w:t>سدّ ذرایع و فتح ذرایع</w:t>
            </w:r>
            <w:r>
              <w:rPr>
                <w:rStyle w:val="IndexLink"/>
                <w:rtl w:val="true"/>
              </w:rPr>
              <w:tab/>
            </w:r>
            <w:r>
              <w:rPr>
                <w:rStyle w:val="IndexLink"/>
              </w:rPr>
              <w:t>304</w:t>
            </w:r>
          </w:hyperlink>
        </w:p>
        <w:p>
          <w:pPr>
            <w:pStyle w:val="Contents2"/>
            <w:tabs>
              <w:tab w:val="clear" w:pos="8743"/>
              <w:tab w:val="right" w:pos="9026" w:leader="dot"/>
            </w:tabs>
            <w:rPr/>
          </w:pPr>
          <w:hyperlink w:anchor="__RefHeading___Toc1519124_581953129">
            <w:r>
              <w:rPr>
                <w:webHidden/>
                <w:rStyle w:val="IndexLink"/>
                <w:rtl w:val="true"/>
              </w:rPr>
              <w:t>سنّت</w:t>
            </w:r>
            <w:r>
              <w:rPr>
                <w:rStyle w:val="IndexLink"/>
                <w:rtl w:val="true"/>
              </w:rPr>
              <w:tab/>
            </w:r>
            <w:r>
              <w:rPr>
                <w:rStyle w:val="IndexLink"/>
              </w:rPr>
              <w:t>306</w:t>
            </w:r>
          </w:hyperlink>
        </w:p>
        <w:p>
          <w:pPr>
            <w:pStyle w:val="Contents2"/>
            <w:tabs>
              <w:tab w:val="clear" w:pos="8743"/>
              <w:tab w:val="right" w:pos="9026" w:leader="dot"/>
            </w:tabs>
            <w:rPr/>
          </w:pPr>
          <w:hyperlink w:anchor="__RefHeading___Toc1519126_581953129">
            <w:r>
              <w:rPr>
                <w:webHidden/>
                <w:rStyle w:val="IndexLink"/>
                <w:rtl w:val="true"/>
              </w:rPr>
              <w:t>سیره</w:t>
            </w:r>
            <w:r>
              <w:rPr>
                <w:rStyle w:val="IndexLink"/>
                <w:rtl w:val="true"/>
              </w:rPr>
              <w:tab/>
            </w:r>
            <w:r>
              <w:rPr>
                <w:rStyle w:val="IndexLink"/>
              </w:rPr>
              <w:t>310</w:t>
            </w:r>
          </w:hyperlink>
        </w:p>
        <w:p>
          <w:pPr>
            <w:pStyle w:val="Contents3"/>
            <w:tabs>
              <w:tab w:val="clear" w:pos="8459"/>
              <w:tab w:val="right" w:pos="9026" w:leader="dot"/>
            </w:tabs>
            <w:rPr/>
          </w:pPr>
          <w:hyperlink w:anchor="__RefHeading___Toc1519128_581953129">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519130_581953129">
            <w:r>
              <w:rPr>
                <w:webHidden/>
                <w:rStyle w:val="IndexLink"/>
                <w:rtl w:val="true"/>
              </w:rPr>
              <w:t>سیرۀ عقلا</w:t>
            </w:r>
            <w:r>
              <w:rPr>
                <w:rStyle w:val="IndexLink"/>
                <w:rtl w:val="true"/>
              </w:rPr>
              <w:tab/>
            </w:r>
            <w:r>
              <w:rPr>
                <w:rStyle w:val="IndexLink"/>
              </w:rPr>
              <w:t>310</w:t>
            </w:r>
          </w:hyperlink>
        </w:p>
        <w:p>
          <w:pPr>
            <w:pStyle w:val="Contents3"/>
            <w:tabs>
              <w:tab w:val="clear" w:pos="8459"/>
              <w:tab w:val="right" w:pos="9026" w:leader="dot"/>
            </w:tabs>
            <w:rPr/>
          </w:pPr>
          <w:hyperlink w:anchor="__RefHeading___Toc1519132_581953129">
            <w:r>
              <w:rPr>
                <w:webHidden/>
                <w:rStyle w:val="IndexLink"/>
                <w:rtl w:val="true"/>
              </w:rPr>
              <w:t>سیرۀ متشرّعه</w:t>
            </w:r>
            <w:r>
              <w:rPr>
                <w:rStyle w:val="IndexLink"/>
                <w:rtl w:val="true"/>
              </w:rPr>
              <w:tab/>
            </w:r>
            <w:r>
              <w:rPr>
                <w:rStyle w:val="IndexLink"/>
              </w:rPr>
              <w:t>310</w:t>
            </w:r>
          </w:hyperlink>
        </w:p>
        <w:p>
          <w:pPr>
            <w:pStyle w:val="Contents2"/>
            <w:tabs>
              <w:tab w:val="clear" w:pos="8743"/>
              <w:tab w:val="right" w:pos="9026" w:leader="dot"/>
            </w:tabs>
            <w:rPr/>
          </w:pPr>
          <w:hyperlink w:anchor="__RefHeading___Toc1519134_581953129">
            <w:r>
              <w:rPr>
                <w:webHidden/>
                <w:rStyle w:val="IndexLink"/>
                <w:rtl w:val="true"/>
              </w:rPr>
              <w:t>شبهه</w:t>
            </w:r>
            <w:r>
              <w:rPr>
                <w:rStyle w:val="IndexLink"/>
                <w:rtl w:val="true"/>
              </w:rPr>
              <w:tab/>
            </w:r>
            <w:r>
              <w:rPr>
                <w:rStyle w:val="IndexLink"/>
              </w:rPr>
              <w:t>311</w:t>
            </w:r>
          </w:hyperlink>
        </w:p>
        <w:p>
          <w:pPr>
            <w:pStyle w:val="Contents3"/>
            <w:tabs>
              <w:tab w:val="clear" w:pos="8459"/>
              <w:tab w:val="right" w:pos="9026" w:leader="dot"/>
            </w:tabs>
            <w:rPr/>
          </w:pPr>
          <w:hyperlink w:anchor="__RefHeading___Toc1519136_581953129">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519138_581953129">
            <w:r>
              <w:rPr>
                <w:webHidden/>
                <w:rStyle w:val="IndexLink"/>
                <w:rtl w:val="true"/>
              </w:rPr>
              <w:t>شبهۀ ابن قبّه</w:t>
            </w:r>
            <w:r>
              <w:rPr>
                <w:rStyle w:val="IndexLink"/>
                <w:rtl w:val="true"/>
              </w:rPr>
              <w:tab/>
            </w:r>
            <w:r>
              <w:rPr>
                <w:rStyle w:val="IndexLink"/>
              </w:rPr>
              <w:t>311</w:t>
            </w:r>
          </w:hyperlink>
        </w:p>
        <w:p>
          <w:pPr>
            <w:pStyle w:val="Contents3"/>
            <w:tabs>
              <w:tab w:val="clear" w:pos="8459"/>
              <w:tab w:val="right" w:pos="9026" w:leader="dot"/>
            </w:tabs>
            <w:rPr/>
          </w:pPr>
          <w:hyperlink w:anchor="__RefHeading___Toc1519140_581953129">
            <w:r>
              <w:rPr>
                <w:webHidden/>
                <w:rStyle w:val="IndexLink"/>
                <w:rtl w:val="true"/>
              </w:rPr>
              <w:t>شبهۀ بدوی</w:t>
            </w:r>
            <w:r>
              <w:rPr>
                <w:rStyle w:val="IndexLink"/>
                <w:rtl w:val="true"/>
              </w:rPr>
              <w:tab/>
            </w:r>
            <w:r>
              <w:rPr>
                <w:rStyle w:val="IndexLink"/>
              </w:rPr>
              <w:t>311</w:t>
            </w:r>
          </w:hyperlink>
        </w:p>
        <w:p>
          <w:pPr>
            <w:pStyle w:val="Contents3"/>
            <w:tabs>
              <w:tab w:val="clear" w:pos="8459"/>
              <w:tab w:val="right" w:pos="9026" w:leader="dot"/>
            </w:tabs>
            <w:rPr/>
          </w:pPr>
          <w:hyperlink w:anchor="__RefHeading___Toc1519142_581953129">
            <w:r>
              <w:rPr>
                <w:webHidden/>
                <w:rStyle w:val="IndexLink"/>
                <w:rtl w:val="true"/>
              </w:rPr>
              <w:t>شبهۀ تحریمی</w:t>
            </w:r>
            <w:r>
              <w:rPr>
                <w:rStyle w:val="IndexLink"/>
                <w:rtl w:val="true"/>
              </w:rPr>
              <w:tab/>
            </w:r>
            <w:r>
              <w:rPr>
                <w:rStyle w:val="IndexLink"/>
              </w:rPr>
              <w:t>312</w:t>
            </w:r>
          </w:hyperlink>
        </w:p>
        <w:p>
          <w:pPr>
            <w:pStyle w:val="Contents3"/>
            <w:tabs>
              <w:tab w:val="clear" w:pos="8459"/>
              <w:tab w:val="right" w:pos="9026" w:leader="dot"/>
            </w:tabs>
            <w:rPr/>
          </w:pPr>
          <w:hyperlink w:anchor="__RefHeading___Toc1519144_581953129">
            <w:r>
              <w:rPr>
                <w:webHidden/>
                <w:rStyle w:val="IndexLink"/>
                <w:rtl w:val="true"/>
              </w:rPr>
              <w:t>شبهۀ حکمی</w:t>
            </w:r>
            <w:r>
              <w:rPr>
                <w:rStyle w:val="IndexLink"/>
                <w:rtl w:val="true"/>
              </w:rPr>
              <w:tab/>
            </w:r>
            <w:r>
              <w:rPr>
                <w:rStyle w:val="IndexLink"/>
              </w:rPr>
              <w:t>312</w:t>
            </w:r>
          </w:hyperlink>
        </w:p>
        <w:p>
          <w:pPr>
            <w:pStyle w:val="Contents3"/>
            <w:tabs>
              <w:tab w:val="clear" w:pos="8459"/>
              <w:tab w:val="right" w:pos="9026" w:leader="dot"/>
            </w:tabs>
            <w:rPr/>
          </w:pPr>
          <w:hyperlink w:anchor="__RefHeading___Toc1519146_581953129">
            <w:r>
              <w:rPr>
                <w:webHidden/>
                <w:rStyle w:val="IndexLink"/>
                <w:rtl w:val="true"/>
              </w:rPr>
              <w:t>شبهۀ غیر محصور</w:t>
            </w:r>
            <w:r>
              <w:rPr>
                <w:rStyle w:val="IndexLink"/>
                <w:rtl w:val="true"/>
              </w:rPr>
              <w:tab/>
            </w:r>
            <w:r>
              <w:rPr>
                <w:rStyle w:val="IndexLink"/>
              </w:rPr>
              <w:t>313</w:t>
            </w:r>
          </w:hyperlink>
        </w:p>
        <w:p>
          <w:pPr>
            <w:pStyle w:val="Contents3"/>
            <w:tabs>
              <w:tab w:val="clear" w:pos="8459"/>
              <w:tab w:val="right" w:pos="9026" w:leader="dot"/>
            </w:tabs>
            <w:rPr/>
          </w:pPr>
          <w:hyperlink w:anchor="__RefHeading___Toc1519148_581953129">
            <w:r>
              <w:rPr>
                <w:webHidden/>
                <w:rStyle w:val="IndexLink"/>
                <w:rtl w:val="true"/>
              </w:rPr>
              <w:t>شبهۀ کعبی</w:t>
            </w:r>
            <w:r>
              <w:rPr>
                <w:rStyle w:val="IndexLink"/>
                <w:rtl w:val="true"/>
              </w:rPr>
              <w:tab/>
            </w:r>
            <w:r>
              <w:rPr>
                <w:rStyle w:val="IndexLink"/>
              </w:rPr>
              <w:t>313</w:t>
            </w:r>
          </w:hyperlink>
        </w:p>
        <w:p>
          <w:pPr>
            <w:pStyle w:val="Contents3"/>
            <w:tabs>
              <w:tab w:val="clear" w:pos="8459"/>
              <w:tab w:val="right" w:pos="9026" w:leader="dot"/>
            </w:tabs>
            <w:rPr/>
          </w:pPr>
          <w:hyperlink w:anchor="__RefHeading___Toc1519150_581953129">
            <w:r>
              <w:rPr>
                <w:webHidden/>
                <w:rStyle w:val="IndexLink"/>
                <w:rtl w:val="true"/>
              </w:rPr>
              <w:t>شبهۀ محصور</w:t>
            </w:r>
            <w:r>
              <w:rPr>
                <w:rStyle w:val="IndexLink"/>
                <w:rtl w:val="true"/>
              </w:rPr>
              <w:tab/>
            </w:r>
            <w:r>
              <w:rPr>
                <w:rStyle w:val="IndexLink"/>
              </w:rPr>
              <w:t>314</w:t>
            </w:r>
          </w:hyperlink>
        </w:p>
        <w:p>
          <w:pPr>
            <w:pStyle w:val="Contents3"/>
            <w:tabs>
              <w:tab w:val="clear" w:pos="8459"/>
              <w:tab w:val="right" w:pos="9026" w:leader="dot"/>
            </w:tabs>
            <w:rPr/>
          </w:pPr>
          <w:hyperlink w:anchor="__RefHeading___Toc1519152_581953129">
            <w:r>
              <w:rPr>
                <w:webHidden/>
                <w:rStyle w:val="IndexLink"/>
                <w:rtl w:val="true"/>
              </w:rPr>
              <w:t>شبهۀ مصداقی</w:t>
            </w:r>
            <w:r>
              <w:rPr>
                <w:rStyle w:val="IndexLink"/>
                <w:rtl w:val="true"/>
              </w:rPr>
              <w:tab/>
            </w:r>
            <w:r>
              <w:rPr>
                <w:rStyle w:val="IndexLink"/>
              </w:rPr>
              <w:t>314</w:t>
            </w:r>
          </w:hyperlink>
        </w:p>
        <w:p>
          <w:pPr>
            <w:pStyle w:val="Contents3"/>
            <w:tabs>
              <w:tab w:val="clear" w:pos="8459"/>
              <w:tab w:val="right" w:pos="9026" w:leader="dot"/>
            </w:tabs>
            <w:rPr/>
          </w:pPr>
          <w:hyperlink w:anchor="__RefHeading___Toc1519154_581953129">
            <w:r>
              <w:rPr>
                <w:webHidden/>
                <w:rStyle w:val="IndexLink"/>
                <w:rtl w:val="true"/>
              </w:rPr>
              <w:t>شبهۀ مفهومی</w:t>
            </w:r>
            <w:r>
              <w:rPr>
                <w:rStyle w:val="IndexLink"/>
                <w:rtl w:val="true"/>
              </w:rPr>
              <w:tab/>
            </w:r>
            <w:r>
              <w:rPr>
                <w:rStyle w:val="IndexLink"/>
              </w:rPr>
              <w:t>314</w:t>
            </w:r>
          </w:hyperlink>
        </w:p>
        <w:p>
          <w:pPr>
            <w:pStyle w:val="Contents3"/>
            <w:tabs>
              <w:tab w:val="clear" w:pos="8459"/>
              <w:tab w:val="right" w:pos="9026" w:leader="dot"/>
            </w:tabs>
            <w:rPr/>
          </w:pPr>
          <w:hyperlink w:anchor="__RefHeading___Toc1519156_581953129">
            <w:r>
              <w:rPr>
                <w:webHidden/>
                <w:rStyle w:val="IndexLink"/>
                <w:rtl w:val="true"/>
              </w:rPr>
              <w:t>شبهۀ مقرون به علم اجمالی</w:t>
            </w:r>
            <w:r>
              <w:rPr>
                <w:rStyle w:val="IndexLink"/>
                <w:rtl w:val="true"/>
              </w:rPr>
              <w:tab/>
            </w:r>
            <w:r>
              <w:rPr>
                <w:rStyle w:val="IndexLink"/>
              </w:rPr>
              <w:t>314</w:t>
            </w:r>
          </w:hyperlink>
        </w:p>
        <w:p>
          <w:pPr>
            <w:pStyle w:val="Contents3"/>
            <w:tabs>
              <w:tab w:val="clear" w:pos="8459"/>
              <w:tab w:val="right" w:pos="9026" w:leader="dot"/>
            </w:tabs>
            <w:rPr/>
          </w:pPr>
          <w:hyperlink w:anchor="__RefHeading___Toc1519158_581953129">
            <w:r>
              <w:rPr>
                <w:webHidden/>
                <w:rStyle w:val="IndexLink"/>
                <w:rtl w:val="true"/>
              </w:rPr>
              <w:t>شبهۀ موضوعی</w:t>
            </w:r>
            <w:r>
              <w:rPr>
                <w:rStyle w:val="IndexLink"/>
                <w:rtl w:val="true"/>
              </w:rPr>
              <w:tab/>
            </w:r>
            <w:r>
              <w:rPr>
                <w:rStyle w:val="IndexLink"/>
              </w:rPr>
              <w:t>315</w:t>
            </w:r>
          </w:hyperlink>
        </w:p>
        <w:p>
          <w:pPr>
            <w:pStyle w:val="Contents3"/>
            <w:tabs>
              <w:tab w:val="clear" w:pos="8459"/>
              <w:tab w:val="right" w:pos="9026" w:leader="dot"/>
            </w:tabs>
            <w:rPr/>
          </w:pPr>
          <w:hyperlink w:anchor="__RefHeading___Toc1519160_581953129">
            <w:r>
              <w:rPr>
                <w:webHidden/>
                <w:rStyle w:val="IndexLink"/>
                <w:rtl w:val="true"/>
              </w:rPr>
              <w:t>شبهۀ وجوبی</w:t>
            </w:r>
            <w:r>
              <w:rPr>
                <w:rStyle w:val="IndexLink"/>
                <w:rtl w:val="true"/>
              </w:rPr>
              <w:tab/>
            </w:r>
            <w:r>
              <w:rPr>
                <w:rStyle w:val="IndexLink"/>
              </w:rPr>
              <w:t>315</w:t>
            </w:r>
          </w:hyperlink>
        </w:p>
        <w:p>
          <w:pPr>
            <w:pStyle w:val="Contents2"/>
            <w:tabs>
              <w:tab w:val="clear" w:pos="8743"/>
              <w:tab w:val="right" w:pos="9026" w:leader="dot"/>
            </w:tabs>
            <w:rPr/>
          </w:pPr>
          <w:hyperlink w:anchor="__RefHeading___Toc1519162_581953129">
            <w:r>
              <w:rPr>
                <w:webHidden/>
                <w:rStyle w:val="IndexLink"/>
                <w:rtl w:val="true"/>
              </w:rPr>
              <w:t>شرایط جعل و مجعول</w:t>
            </w:r>
            <w:r>
              <w:rPr>
                <w:rStyle w:val="IndexLink"/>
                <w:rtl w:val="true"/>
              </w:rPr>
              <w:tab/>
            </w:r>
            <w:r>
              <w:rPr>
                <w:rStyle w:val="IndexLink"/>
              </w:rPr>
              <w:t>315</w:t>
            </w:r>
          </w:hyperlink>
        </w:p>
        <w:p>
          <w:pPr>
            <w:pStyle w:val="Contents2"/>
            <w:tabs>
              <w:tab w:val="clear" w:pos="8743"/>
              <w:tab w:val="right" w:pos="9026" w:leader="dot"/>
            </w:tabs>
            <w:rPr/>
          </w:pPr>
          <w:hyperlink w:anchor="__RefHeading___Toc1519164_581953129">
            <w:r>
              <w:rPr>
                <w:webHidden/>
                <w:rStyle w:val="IndexLink"/>
                <w:rtl w:val="true"/>
              </w:rPr>
              <w:t>شرط</w:t>
            </w:r>
            <w:r>
              <w:rPr>
                <w:rStyle w:val="IndexLink"/>
                <w:rtl w:val="true"/>
              </w:rPr>
              <w:tab/>
            </w:r>
            <w:r>
              <w:rPr>
                <w:rStyle w:val="IndexLink"/>
              </w:rPr>
              <w:t>315</w:t>
            </w:r>
          </w:hyperlink>
        </w:p>
        <w:p>
          <w:pPr>
            <w:pStyle w:val="Contents3"/>
            <w:tabs>
              <w:tab w:val="clear" w:pos="8459"/>
              <w:tab w:val="right" w:pos="9026" w:leader="dot"/>
            </w:tabs>
            <w:rPr/>
          </w:pPr>
          <w:hyperlink w:anchor="__RefHeading___Toc1519166_581953129">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519168_581953129">
            <w:r>
              <w:rPr>
                <w:webHidden/>
                <w:rStyle w:val="IndexLink"/>
                <w:rtl w:val="true"/>
              </w:rPr>
              <w:t>شرط اتّصاف</w:t>
            </w:r>
            <w:r>
              <w:rPr>
                <w:rStyle w:val="IndexLink"/>
                <w:rtl w:val="true"/>
              </w:rPr>
              <w:tab/>
            </w:r>
            <w:r>
              <w:rPr>
                <w:rStyle w:val="IndexLink"/>
              </w:rPr>
              <w:t>316</w:t>
            </w:r>
          </w:hyperlink>
        </w:p>
        <w:p>
          <w:pPr>
            <w:pStyle w:val="Contents3"/>
            <w:tabs>
              <w:tab w:val="clear" w:pos="8459"/>
              <w:tab w:val="right" w:pos="9026" w:leader="dot"/>
            </w:tabs>
            <w:rPr/>
          </w:pPr>
          <w:hyperlink w:anchor="__RefHeading___Toc1519170_581953129">
            <w:r>
              <w:rPr>
                <w:webHidden/>
                <w:rStyle w:val="IndexLink"/>
                <w:rtl w:val="true"/>
              </w:rPr>
              <w:t>شرط ترتّب</w:t>
            </w:r>
            <w:r>
              <w:rPr>
                <w:rStyle w:val="IndexLink"/>
                <w:rtl w:val="true"/>
              </w:rPr>
              <w:tab/>
            </w:r>
            <w:r>
              <w:rPr>
                <w:rStyle w:val="IndexLink"/>
              </w:rPr>
              <w:t>316</w:t>
            </w:r>
          </w:hyperlink>
        </w:p>
        <w:p>
          <w:pPr>
            <w:pStyle w:val="Contents3"/>
            <w:tabs>
              <w:tab w:val="clear" w:pos="8459"/>
              <w:tab w:val="right" w:pos="9026" w:leader="dot"/>
            </w:tabs>
            <w:rPr/>
          </w:pPr>
          <w:hyperlink w:anchor="__RefHeading___Toc1519172_581953129">
            <w:r>
              <w:rPr>
                <w:webHidden/>
                <w:rStyle w:val="IndexLink"/>
                <w:rtl w:val="true"/>
              </w:rPr>
              <w:t>شرط متقدّم،متأخّر و مقارن</w:t>
            </w:r>
            <w:r>
              <w:rPr>
                <w:rStyle w:val="IndexLink"/>
                <w:rtl w:val="true"/>
              </w:rPr>
              <w:tab/>
            </w:r>
            <w:r>
              <w:rPr>
                <w:rStyle w:val="IndexLink"/>
              </w:rPr>
              <w:t>316</w:t>
            </w:r>
          </w:hyperlink>
        </w:p>
        <w:p>
          <w:pPr>
            <w:pStyle w:val="Contents2"/>
            <w:tabs>
              <w:tab w:val="clear" w:pos="8743"/>
              <w:tab w:val="right" w:pos="9026" w:leader="dot"/>
            </w:tabs>
            <w:rPr/>
          </w:pPr>
          <w:hyperlink w:anchor="__RefHeading___Toc1519174_581953129">
            <w:r>
              <w:rPr>
                <w:webHidden/>
                <w:rStyle w:val="IndexLink"/>
                <w:rtl w:val="true"/>
              </w:rPr>
              <w:t>شرع</w:t>
            </w:r>
            <w:r>
              <w:rPr>
                <w:rStyle w:val="IndexLink"/>
                <w:rtl w:val="true"/>
              </w:rPr>
              <w:tab/>
            </w:r>
            <w:r>
              <w:rPr>
                <w:rStyle w:val="IndexLink"/>
              </w:rPr>
              <w:t>317</w:t>
            </w:r>
          </w:hyperlink>
        </w:p>
        <w:p>
          <w:pPr>
            <w:pStyle w:val="Contents2"/>
            <w:tabs>
              <w:tab w:val="clear" w:pos="8743"/>
              <w:tab w:val="right" w:pos="9026" w:leader="dot"/>
            </w:tabs>
            <w:rPr/>
          </w:pPr>
          <w:hyperlink w:anchor="__RefHeading___Toc1519176_581953129">
            <w:r>
              <w:rPr>
                <w:webHidden/>
                <w:rStyle w:val="IndexLink"/>
                <w:rtl w:val="true"/>
              </w:rPr>
              <w:t>شک</w:t>
            </w:r>
            <w:r>
              <w:rPr>
                <w:rStyle w:val="IndexLink"/>
                <w:rtl w:val="true"/>
              </w:rPr>
              <w:tab/>
            </w:r>
            <w:r>
              <w:rPr>
                <w:rStyle w:val="IndexLink"/>
              </w:rPr>
              <w:t>317</w:t>
            </w:r>
          </w:hyperlink>
        </w:p>
        <w:p>
          <w:pPr>
            <w:pStyle w:val="Contents3"/>
            <w:tabs>
              <w:tab w:val="clear" w:pos="8459"/>
              <w:tab w:val="right" w:pos="9026" w:leader="dot"/>
            </w:tabs>
            <w:rPr/>
          </w:pPr>
          <w:hyperlink w:anchor="__RefHeading___Toc1519178_581953129">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519180_581953129">
            <w:r>
              <w:rPr>
                <w:webHidden/>
                <w:rStyle w:val="IndexLink"/>
                <w:rtl w:val="true"/>
              </w:rPr>
              <w:t>شک بین جزئیت و مانعیت</w:t>
            </w:r>
            <w:r>
              <w:rPr>
                <w:rStyle w:val="IndexLink"/>
                <w:rtl w:val="true"/>
              </w:rPr>
              <w:tab/>
            </w:r>
            <w:r>
              <w:rPr>
                <w:rStyle w:val="IndexLink"/>
              </w:rPr>
              <w:t>317</w:t>
            </w:r>
          </w:hyperlink>
        </w:p>
        <w:p>
          <w:pPr>
            <w:pStyle w:val="Contents3"/>
            <w:tabs>
              <w:tab w:val="clear" w:pos="8459"/>
              <w:tab w:val="right" w:pos="9026" w:leader="dot"/>
            </w:tabs>
            <w:rPr/>
          </w:pPr>
          <w:hyperlink w:anchor="__RefHeading___Toc1519182_581953129">
            <w:r>
              <w:rPr>
                <w:webHidden/>
                <w:rStyle w:val="IndexLink"/>
                <w:rtl w:val="true"/>
              </w:rPr>
              <w:t>شک در تحقّق سبب</w:t>
            </w:r>
            <w:r>
              <w:rPr>
                <w:rStyle w:val="IndexLink"/>
                <w:rtl w:val="true"/>
              </w:rPr>
              <w:tab/>
            </w:r>
            <w:r>
              <w:rPr>
                <w:rStyle w:val="IndexLink"/>
              </w:rPr>
              <w:t>318</w:t>
            </w:r>
          </w:hyperlink>
        </w:p>
        <w:p>
          <w:pPr>
            <w:pStyle w:val="Contents3"/>
            <w:tabs>
              <w:tab w:val="clear" w:pos="8459"/>
              <w:tab w:val="right" w:pos="9026" w:leader="dot"/>
            </w:tabs>
            <w:rPr/>
          </w:pPr>
          <w:hyperlink w:anchor="__RefHeading___Toc1519184_581953129">
            <w:r>
              <w:rPr>
                <w:webHidden/>
                <w:rStyle w:val="IndexLink"/>
                <w:rtl w:val="true"/>
              </w:rPr>
              <w:t>شک در تکلیف</w:t>
            </w:r>
            <w:r>
              <w:rPr>
                <w:rStyle w:val="IndexLink"/>
                <w:rtl w:val="true"/>
              </w:rPr>
              <w:tab/>
            </w:r>
            <w:r>
              <w:rPr>
                <w:rStyle w:val="IndexLink"/>
              </w:rPr>
              <w:t>318</w:t>
            </w:r>
          </w:hyperlink>
        </w:p>
        <w:p>
          <w:pPr>
            <w:pStyle w:val="Contents3"/>
            <w:tabs>
              <w:tab w:val="clear" w:pos="8459"/>
              <w:tab w:val="right" w:pos="9026" w:leader="dot"/>
            </w:tabs>
            <w:rPr/>
          </w:pPr>
          <w:hyperlink w:anchor="__RefHeading___Toc1519186_581953129">
            <w:r>
              <w:rPr>
                <w:webHidden/>
                <w:rStyle w:val="IndexLink"/>
                <w:rtl w:val="true"/>
              </w:rPr>
              <w:t>شک در حجیت</w:t>
            </w:r>
            <w:r>
              <w:rPr>
                <w:rStyle w:val="IndexLink"/>
                <w:rtl w:val="true"/>
              </w:rPr>
              <w:tab/>
            </w:r>
            <w:r>
              <w:rPr>
                <w:rStyle w:val="IndexLink"/>
              </w:rPr>
              <w:t>318</w:t>
            </w:r>
          </w:hyperlink>
        </w:p>
        <w:p>
          <w:pPr>
            <w:pStyle w:val="Contents3"/>
            <w:tabs>
              <w:tab w:val="clear" w:pos="8459"/>
              <w:tab w:val="right" w:pos="9026" w:leader="dot"/>
            </w:tabs>
            <w:rPr/>
          </w:pPr>
          <w:hyperlink w:anchor="__RefHeading___Toc1519188_581953129">
            <w:r>
              <w:rPr>
                <w:webHidden/>
                <w:rStyle w:val="IndexLink"/>
                <w:rtl w:val="true"/>
              </w:rPr>
              <w:t>شک در رافع</w:t>
            </w:r>
            <w:r>
              <w:rPr>
                <w:rStyle w:val="IndexLink"/>
                <w:rtl w:val="true"/>
              </w:rPr>
              <w:tab/>
            </w:r>
            <w:r>
              <w:rPr>
                <w:rStyle w:val="IndexLink"/>
              </w:rPr>
              <w:t>318</w:t>
            </w:r>
          </w:hyperlink>
        </w:p>
        <w:p>
          <w:pPr>
            <w:pStyle w:val="Contents3"/>
            <w:tabs>
              <w:tab w:val="clear" w:pos="8459"/>
              <w:tab w:val="right" w:pos="9026" w:leader="dot"/>
            </w:tabs>
            <w:rPr/>
          </w:pPr>
          <w:hyperlink w:anchor="__RefHeading___Toc1519190_581953129">
            <w:r>
              <w:rPr>
                <w:webHidden/>
                <w:rStyle w:val="IndexLink"/>
                <w:rtl w:val="true"/>
              </w:rPr>
              <w:t>شک در محصّل</w:t>
            </w:r>
            <w:r>
              <w:rPr>
                <w:rStyle w:val="IndexLink"/>
                <w:rtl w:val="true"/>
              </w:rPr>
              <w:tab/>
            </w:r>
            <w:r>
              <w:rPr>
                <w:rStyle w:val="IndexLink"/>
              </w:rPr>
              <w:t>319</w:t>
            </w:r>
          </w:hyperlink>
        </w:p>
        <w:p>
          <w:pPr>
            <w:pStyle w:val="Contents3"/>
            <w:tabs>
              <w:tab w:val="clear" w:pos="8459"/>
              <w:tab w:val="right" w:pos="9026" w:leader="dot"/>
            </w:tabs>
            <w:rPr/>
          </w:pPr>
          <w:hyperlink w:anchor="__RefHeading___Toc1519192_581953129">
            <w:r>
              <w:rPr>
                <w:webHidden/>
                <w:rStyle w:val="IndexLink"/>
                <w:rtl w:val="true"/>
              </w:rPr>
              <w:t>شک در مقتضی</w:t>
            </w:r>
            <w:r>
              <w:rPr>
                <w:rStyle w:val="IndexLink"/>
                <w:rtl w:val="true"/>
              </w:rPr>
              <w:tab/>
            </w:r>
            <w:r>
              <w:rPr>
                <w:rStyle w:val="IndexLink"/>
              </w:rPr>
              <w:t>319</w:t>
            </w:r>
          </w:hyperlink>
        </w:p>
        <w:p>
          <w:pPr>
            <w:pStyle w:val="Contents3"/>
            <w:tabs>
              <w:tab w:val="clear" w:pos="8459"/>
              <w:tab w:val="right" w:pos="9026" w:leader="dot"/>
            </w:tabs>
            <w:rPr/>
          </w:pPr>
          <w:hyperlink w:anchor="__RefHeading___Toc1519194_581953129">
            <w:r>
              <w:rPr>
                <w:webHidden/>
                <w:rStyle w:val="IndexLink"/>
                <w:rtl w:val="true"/>
              </w:rPr>
              <w:t>شک در مکلّفٌ به</w:t>
            </w:r>
            <w:r>
              <w:rPr>
                <w:rStyle w:val="IndexLink"/>
                <w:rtl w:val="true"/>
              </w:rPr>
              <w:tab/>
            </w:r>
            <w:r>
              <w:rPr>
                <w:rStyle w:val="IndexLink"/>
              </w:rPr>
              <w:t>319</w:t>
            </w:r>
          </w:hyperlink>
        </w:p>
        <w:p>
          <w:pPr>
            <w:pStyle w:val="Contents3"/>
            <w:tabs>
              <w:tab w:val="clear" w:pos="8459"/>
              <w:tab w:val="right" w:pos="9026" w:leader="dot"/>
            </w:tabs>
            <w:rPr/>
          </w:pPr>
          <w:hyperlink w:anchor="__RefHeading___Toc1519196_581953129">
            <w:r>
              <w:rPr>
                <w:webHidden/>
                <w:rStyle w:val="IndexLink"/>
                <w:rtl w:val="true"/>
              </w:rPr>
              <w:t>شک ساری</w:t>
            </w:r>
            <w:r>
              <w:rPr>
                <w:rStyle w:val="IndexLink"/>
                <w:rtl w:val="true"/>
              </w:rPr>
              <w:tab/>
            </w:r>
            <w:r>
              <w:rPr>
                <w:rStyle w:val="IndexLink"/>
              </w:rPr>
              <w:t>319</w:t>
            </w:r>
          </w:hyperlink>
        </w:p>
        <w:p>
          <w:pPr>
            <w:pStyle w:val="Contents3"/>
            <w:tabs>
              <w:tab w:val="clear" w:pos="8459"/>
              <w:tab w:val="right" w:pos="9026" w:leader="dot"/>
            </w:tabs>
            <w:rPr/>
          </w:pPr>
          <w:hyperlink w:anchor="__RefHeading___Toc1519198_581953129">
            <w:r>
              <w:rPr>
                <w:webHidden/>
                <w:rStyle w:val="IndexLink"/>
                <w:rtl w:val="true"/>
              </w:rPr>
              <w:t>شک سببی</w:t>
            </w:r>
            <w:r>
              <w:rPr>
                <w:rStyle w:val="IndexLink"/>
                <w:rtl w:val="true"/>
              </w:rPr>
              <w:tab/>
            </w:r>
            <w:r>
              <w:rPr>
                <w:rStyle w:val="IndexLink"/>
              </w:rPr>
              <w:t>320</w:t>
            </w:r>
          </w:hyperlink>
        </w:p>
        <w:p>
          <w:pPr>
            <w:pStyle w:val="Contents3"/>
            <w:tabs>
              <w:tab w:val="clear" w:pos="8459"/>
              <w:tab w:val="right" w:pos="9026" w:leader="dot"/>
            </w:tabs>
            <w:rPr/>
          </w:pPr>
          <w:hyperlink w:anchor="__RefHeading___Toc1519200_581953129">
            <w:r>
              <w:rPr>
                <w:webHidden/>
                <w:rStyle w:val="IndexLink"/>
                <w:rtl w:val="true"/>
              </w:rPr>
              <w:t>شک طاری</w:t>
            </w:r>
            <w:r>
              <w:rPr>
                <w:rStyle w:val="IndexLink"/>
                <w:rtl w:val="true"/>
              </w:rPr>
              <w:tab/>
            </w:r>
            <w:r>
              <w:rPr>
                <w:rStyle w:val="IndexLink"/>
              </w:rPr>
              <w:t>320</w:t>
            </w:r>
          </w:hyperlink>
        </w:p>
        <w:p>
          <w:pPr>
            <w:pStyle w:val="Contents3"/>
            <w:tabs>
              <w:tab w:val="clear" w:pos="8459"/>
              <w:tab w:val="right" w:pos="9026" w:leader="dot"/>
            </w:tabs>
            <w:rPr/>
          </w:pPr>
          <w:hyperlink w:anchor="__RefHeading___Toc1519202_581953129">
            <w:r>
              <w:rPr>
                <w:webHidden/>
                <w:rStyle w:val="IndexLink"/>
                <w:rtl w:val="true"/>
              </w:rPr>
              <w:t>شک مسبّبی</w:t>
            </w:r>
            <w:r>
              <w:rPr>
                <w:rStyle w:val="IndexLink"/>
                <w:rtl w:val="true"/>
              </w:rPr>
              <w:tab/>
            </w:r>
            <w:r>
              <w:rPr>
                <w:rStyle w:val="IndexLink"/>
              </w:rPr>
              <w:t>320</w:t>
            </w:r>
          </w:hyperlink>
        </w:p>
        <w:p>
          <w:pPr>
            <w:pStyle w:val="Contents2"/>
            <w:tabs>
              <w:tab w:val="clear" w:pos="8743"/>
              <w:tab w:val="right" w:pos="9026" w:leader="dot"/>
            </w:tabs>
            <w:rPr/>
          </w:pPr>
          <w:hyperlink w:anchor="__RefHeading___Toc1519204_581953129">
            <w:r>
              <w:rPr>
                <w:webHidden/>
                <w:rStyle w:val="IndexLink"/>
                <w:rtl w:val="true"/>
              </w:rPr>
              <w:t>شمول احکام نسبت به جاهل</w:t>
            </w:r>
            <w:r>
              <w:rPr>
                <w:rStyle w:val="IndexLink"/>
                <w:rtl w:val="true"/>
              </w:rPr>
              <w:tab/>
            </w:r>
            <w:r>
              <w:rPr>
                <w:rStyle w:val="IndexLink"/>
              </w:rPr>
              <w:t>321</w:t>
            </w:r>
          </w:hyperlink>
        </w:p>
        <w:p>
          <w:pPr>
            <w:pStyle w:val="Contents2"/>
            <w:tabs>
              <w:tab w:val="clear" w:pos="8743"/>
              <w:tab w:val="right" w:pos="9026" w:leader="dot"/>
            </w:tabs>
            <w:rPr/>
          </w:pPr>
          <w:hyperlink w:anchor="__RefHeading___Toc1519206_581953129">
            <w:r>
              <w:rPr>
                <w:webHidden/>
                <w:rStyle w:val="IndexLink"/>
                <w:rtl w:val="true"/>
              </w:rPr>
              <w:t>شهرت</w:t>
            </w:r>
            <w:r>
              <w:rPr>
                <w:rStyle w:val="IndexLink"/>
                <w:rtl w:val="true"/>
              </w:rPr>
              <w:tab/>
            </w:r>
            <w:r>
              <w:rPr>
                <w:rStyle w:val="IndexLink"/>
              </w:rPr>
              <w:t>321</w:t>
            </w:r>
          </w:hyperlink>
        </w:p>
        <w:p>
          <w:pPr>
            <w:pStyle w:val="Contents3"/>
            <w:tabs>
              <w:tab w:val="clear" w:pos="8459"/>
              <w:tab w:val="right" w:pos="9026" w:leader="dot"/>
            </w:tabs>
            <w:rPr/>
          </w:pPr>
          <w:hyperlink w:anchor="__RefHeading___Toc1519208_581953129">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519210_581953129">
            <w:r>
              <w:rPr>
                <w:webHidden/>
                <w:rStyle w:val="IndexLink"/>
                <w:rtl w:val="true"/>
              </w:rPr>
              <w:t>شهرت روایی</w:t>
            </w:r>
            <w:r>
              <w:rPr>
                <w:rStyle w:val="IndexLink"/>
                <w:rtl w:val="true"/>
              </w:rPr>
              <w:tab/>
            </w:r>
            <w:r>
              <w:rPr>
                <w:rStyle w:val="IndexLink"/>
              </w:rPr>
              <w:t>321</w:t>
            </w:r>
          </w:hyperlink>
        </w:p>
        <w:p>
          <w:pPr>
            <w:pStyle w:val="Contents3"/>
            <w:tabs>
              <w:tab w:val="clear" w:pos="8459"/>
              <w:tab w:val="right" w:pos="9026" w:leader="dot"/>
            </w:tabs>
            <w:rPr/>
          </w:pPr>
          <w:hyperlink w:anchor="__RefHeading___Toc1519212_581953129">
            <w:r>
              <w:rPr>
                <w:webHidden/>
                <w:rStyle w:val="IndexLink"/>
                <w:rtl w:val="true"/>
              </w:rPr>
              <w:t>شهرت عملی</w:t>
            </w:r>
            <w:r>
              <w:rPr>
                <w:rStyle w:val="IndexLink"/>
                <w:rtl w:val="true"/>
              </w:rPr>
              <w:tab/>
            </w:r>
            <w:r>
              <w:rPr>
                <w:rStyle w:val="IndexLink"/>
              </w:rPr>
              <w:t>322</w:t>
            </w:r>
          </w:hyperlink>
        </w:p>
        <w:p>
          <w:pPr>
            <w:pStyle w:val="Contents3"/>
            <w:tabs>
              <w:tab w:val="clear" w:pos="8459"/>
              <w:tab w:val="right" w:pos="9026" w:leader="dot"/>
            </w:tabs>
            <w:rPr/>
          </w:pPr>
          <w:hyperlink w:anchor="__RefHeading___Toc1519214_581953129">
            <w:r>
              <w:rPr>
                <w:webHidden/>
                <w:rStyle w:val="IndexLink"/>
                <w:rtl w:val="true"/>
              </w:rPr>
              <w:t>شهرت فتوایی</w:t>
            </w:r>
            <w:r>
              <w:rPr>
                <w:rStyle w:val="IndexLink"/>
                <w:rtl w:val="true"/>
              </w:rPr>
              <w:tab/>
            </w:r>
            <w:r>
              <w:rPr>
                <w:rStyle w:val="IndexLink"/>
              </w:rPr>
              <w:t>322</w:t>
            </w:r>
          </w:hyperlink>
        </w:p>
        <w:p>
          <w:pPr>
            <w:pStyle w:val="Contents2"/>
            <w:tabs>
              <w:tab w:val="clear" w:pos="8743"/>
              <w:tab w:val="right" w:pos="9026" w:leader="dot"/>
            </w:tabs>
            <w:rPr/>
          </w:pPr>
          <w:hyperlink w:anchor="__RefHeading___Toc1519216_581953129">
            <w:r>
              <w:rPr>
                <w:webHidden/>
                <w:rStyle w:val="IndexLink"/>
                <w:rtl w:val="true"/>
              </w:rPr>
              <w:t>صحّت حمل</w:t>
            </w:r>
            <w:r>
              <w:rPr>
                <w:rStyle w:val="IndexLink"/>
                <w:rtl w:val="true"/>
              </w:rPr>
              <w:tab/>
            </w:r>
            <w:r>
              <w:rPr>
                <w:rStyle w:val="IndexLink"/>
              </w:rPr>
              <w:t>322</w:t>
            </w:r>
          </w:hyperlink>
        </w:p>
        <w:p>
          <w:pPr>
            <w:pStyle w:val="Contents2"/>
            <w:tabs>
              <w:tab w:val="clear" w:pos="8743"/>
              <w:tab w:val="right" w:pos="9026" w:leader="dot"/>
            </w:tabs>
            <w:rPr/>
          </w:pPr>
          <w:hyperlink w:anchor="__RefHeading___Toc1519218_581953129">
            <w:r>
              <w:rPr>
                <w:webHidden/>
                <w:rStyle w:val="IndexLink"/>
                <w:rtl w:val="true"/>
              </w:rPr>
              <w:t>صحّت و فساد</w:t>
            </w:r>
            <w:r>
              <w:rPr>
                <w:rStyle w:val="IndexLink"/>
                <w:rtl w:val="true"/>
              </w:rPr>
              <w:tab/>
            </w:r>
            <w:r>
              <w:rPr>
                <w:rStyle w:val="IndexLink"/>
              </w:rPr>
              <w:t>323</w:t>
            </w:r>
          </w:hyperlink>
        </w:p>
        <w:p>
          <w:pPr>
            <w:pStyle w:val="Contents2"/>
            <w:tabs>
              <w:tab w:val="clear" w:pos="8743"/>
              <w:tab w:val="right" w:pos="9026" w:leader="dot"/>
            </w:tabs>
            <w:rPr/>
          </w:pPr>
          <w:hyperlink w:anchor="__RefHeading___Toc1519220_581953129">
            <w:r>
              <w:rPr>
                <w:webHidden/>
                <w:rStyle w:val="IndexLink"/>
                <w:rtl w:val="true"/>
              </w:rPr>
              <w:t>صحیح و اعم</w:t>
            </w:r>
            <w:r>
              <w:rPr>
                <w:rStyle w:val="IndexLink"/>
                <w:rtl w:val="true"/>
              </w:rPr>
              <w:tab/>
            </w:r>
            <w:r>
              <w:rPr>
                <w:rStyle w:val="IndexLink"/>
              </w:rPr>
              <w:t>323</w:t>
            </w:r>
          </w:hyperlink>
        </w:p>
        <w:p>
          <w:pPr>
            <w:pStyle w:val="Contents2"/>
            <w:tabs>
              <w:tab w:val="clear" w:pos="8743"/>
              <w:tab w:val="right" w:pos="9026" w:leader="dot"/>
            </w:tabs>
            <w:rPr/>
          </w:pPr>
          <w:hyperlink w:anchor="__RefHeading___Toc1519222_581953129">
            <w:r>
              <w:rPr>
                <w:webHidden/>
                <w:rStyle w:val="IndexLink"/>
                <w:rtl w:val="true"/>
              </w:rPr>
              <w:t>صحیح و فاسد</w:t>
            </w:r>
            <w:r>
              <w:rPr>
                <w:rStyle w:val="IndexLink"/>
                <w:rtl w:val="true"/>
              </w:rPr>
              <w:tab/>
            </w:r>
            <w:r>
              <w:rPr>
                <w:rStyle w:val="IndexLink"/>
              </w:rPr>
              <w:t>327</w:t>
            </w:r>
          </w:hyperlink>
        </w:p>
        <w:p>
          <w:pPr>
            <w:pStyle w:val="Contents2"/>
            <w:tabs>
              <w:tab w:val="clear" w:pos="8743"/>
              <w:tab w:val="right" w:pos="9026" w:leader="dot"/>
            </w:tabs>
            <w:rPr/>
          </w:pPr>
          <w:hyperlink w:anchor="__RefHeading___Toc1519224_581953129">
            <w:r>
              <w:rPr>
                <w:webHidden/>
                <w:rStyle w:val="IndexLink"/>
                <w:rtl w:val="true"/>
              </w:rPr>
              <w:t>صدق در قضایای حملی</w:t>
            </w:r>
            <w:r>
              <w:rPr>
                <w:rStyle w:val="IndexLink"/>
                <w:rtl w:val="true"/>
              </w:rPr>
              <w:tab/>
            </w:r>
            <w:r>
              <w:rPr>
                <w:rStyle w:val="IndexLink"/>
              </w:rPr>
              <w:t>327</w:t>
            </w:r>
          </w:hyperlink>
        </w:p>
        <w:p>
          <w:pPr>
            <w:pStyle w:val="Contents2"/>
            <w:tabs>
              <w:tab w:val="clear" w:pos="8743"/>
              <w:tab w:val="right" w:pos="9026" w:leader="dot"/>
            </w:tabs>
            <w:rPr/>
          </w:pPr>
          <w:hyperlink w:anchor="__RefHeading___Toc1519226_581953129">
            <w:r>
              <w:rPr>
                <w:webHidden/>
                <w:rStyle w:val="IndexLink"/>
                <w:rtl w:val="true"/>
              </w:rPr>
              <w:t>صدق در قضایای شرطی</w:t>
            </w:r>
            <w:r>
              <w:rPr>
                <w:rStyle w:val="IndexLink"/>
                <w:rtl w:val="true"/>
              </w:rPr>
              <w:tab/>
            </w:r>
            <w:r>
              <w:rPr>
                <w:rStyle w:val="IndexLink"/>
              </w:rPr>
              <w:t>328</w:t>
            </w:r>
          </w:hyperlink>
        </w:p>
        <w:p>
          <w:pPr>
            <w:pStyle w:val="Contents2"/>
            <w:tabs>
              <w:tab w:val="clear" w:pos="8743"/>
              <w:tab w:val="right" w:pos="9026" w:leader="dot"/>
            </w:tabs>
            <w:rPr/>
          </w:pPr>
          <w:hyperlink w:anchor="__RefHeading___Toc1519228_581953129">
            <w:r>
              <w:rPr>
                <w:webHidden/>
                <w:rStyle w:val="IndexLink"/>
                <w:rtl w:val="true"/>
              </w:rPr>
              <w:t>ضدّ</w:t>
            </w:r>
            <w:r>
              <w:rPr>
                <w:rStyle w:val="IndexLink"/>
                <w:rtl w:val="true"/>
              </w:rPr>
              <w:tab/>
            </w:r>
            <w:r>
              <w:rPr>
                <w:rStyle w:val="IndexLink"/>
              </w:rPr>
              <w:t>328</w:t>
            </w:r>
          </w:hyperlink>
        </w:p>
        <w:p>
          <w:pPr>
            <w:pStyle w:val="Contents3"/>
            <w:tabs>
              <w:tab w:val="clear" w:pos="8459"/>
              <w:tab w:val="right" w:pos="9026" w:leader="dot"/>
            </w:tabs>
            <w:rPr/>
          </w:pPr>
          <w:hyperlink w:anchor="__RefHeading___Toc1519230_581953129">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519232_581953129">
            <w:r>
              <w:rPr>
                <w:webHidden/>
                <w:rStyle w:val="IndexLink"/>
                <w:rtl w:val="true"/>
              </w:rPr>
              <w:t>ضدّ خاص</w:t>
            </w:r>
            <w:r>
              <w:rPr>
                <w:rStyle w:val="IndexLink"/>
                <w:rtl w:val="true"/>
              </w:rPr>
              <w:tab/>
            </w:r>
            <w:r>
              <w:rPr>
                <w:rStyle w:val="IndexLink"/>
              </w:rPr>
              <w:t>329</w:t>
            </w:r>
          </w:hyperlink>
        </w:p>
        <w:p>
          <w:pPr>
            <w:pStyle w:val="Contents3"/>
            <w:tabs>
              <w:tab w:val="clear" w:pos="8459"/>
              <w:tab w:val="right" w:pos="9026" w:leader="dot"/>
            </w:tabs>
            <w:rPr/>
          </w:pPr>
          <w:hyperlink w:anchor="__RefHeading___Toc1519234_581953129">
            <w:r>
              <w:rPr>
                <w:webHidden/>
                <w:rStyle w:val="IndexLink"/>
                <w:rtl w:val="true"/>
              </w:rPr>
              <w:t>ضدّ عام</w:t>
            </w:r>
            <w:r>
              <w:rPr>
                <w:rStyle w:val="IndexLink"/>
                <w:rtl w:val="true"/>
              </w:rPr>
              <w:tab/>
            </w:r>
            <w:r>
              <w:rPr>
                <w:rStyle w:val="IndexLink"/>
              </w:rPr>
              <w:t>329</w:t>
            </w:r>
          </w:hyperlink>
        </w:p>
        <w:p>
          <w:pPr>
            <w:pStyle w:val="Contents2"/>
            <w:tabs>
              <w:tab w:val="clear" w:pos="8743"/>
              <w:tab w:val="right" w:pos="9026" w:leader="dot"/>
            </w:tabs>
            <w:rPr/>
          </w:pPr>
          <w:hyperlink w:anchor="__RefHeading___Toc1519236_581953129">
            <w:r>
              <w:rPr>
                <w:webHidden/>
                <w:rStyle w:val="IndexLink"/>
                <w:rtl w:val="true"/>
              </w:rPr>
              <w:t>ضرر و ضرار</w:t>
            </w:r>
            <w:r>
              <w:rPr>
                <w:rStyle w:val="IndexLink"/>
                <w:rtl w:val="true"/>
              </w:rPr>
              <w:tab/>
            </w:r>
            <w:r>
              <w:rPr>
                <w:rStyle w:val="IndexLink"/>
              </w:rPr>
              <w:t>329</w:t>
            </w:r>
          </w:hyperlink>
        </w:p>
        <w:p>
          <w:pPr>
            <w:pStyle w:val="Contents2"/>
            <w:tabs>
              <w:tab w:val="clear" w:pos="8743"/>
              <w:tab w:val="right" w:pos="9026" w:leader="dot"/>
            </w:tabs>
            <w:rPr/>
          </w:pPr>
          <w:hyperlink w:anchor="__RefHeading___Toc1519238_581953129">
            <w:r>
              <w:rPr>
                <w:webHidden/>
                <w:rStyle w:val="IndexLink"/>
                <w:rtl w:val="true"/>
              </w:rPr>
              <w:t>طریقۀ عقلا</w:t>
            </w:r>
            <w:r>
              <w:rPr>
                <w:rStyle w:val="IndexLink"/>
                <w:rtl w:val="true"/>
              </w:rPr>
              <w:tab/>
            </w:r>
            <w:r>
              <w:rPr>
                <w:rStyle w:val="IndexLink"/>
              </w:rPr>
              <w:t>329</w:t>
            </w:r>
          </w:hyperlink>
        </w:p>
        <w:p>
          <w:pPr>
            <w:pStyle w:val="Contents2"/>
            <w:tabs>
              <w:tab w:val="clear" w:pos="8743"/>
              <w:tab w:val="right" w:pos="9026" w:leader="dot"/>
            </w:tabs>
            <w:rPr/>
          </w:pPr>
          <w:hyperlink w:anchor="__RefHeading___Toc1519240_581953129">
            <w:r>
              <w:rPr>
                <w:webHidden/>
                <w:rStyle w:val="IndexLink"/>
                <w:rtl w:val="true"/>
              </w:rPr>
              <w:t>طریقیت</w:t>
            </w:r>
            <w:r>
              <w:rPr>
                <w:rStyle w:val="IndexLink"/>
                <w:rtl w:val="true"/>
              </w:rPr>
              <w:tab/>
            </w:r>
            <w:r>
              <w:rPr>
                <w:rStyle w:val="IndexLink"/>
              </w:rPr>
              <w:t>329</w:t>
            </w:r>
          </w:hyperlink>
        </w:p>
        <w:p>
          <w:pPr>
            <w:pStyle w:val="Contents2"/>
            <w:tabs>
              <w:tab w:val="clear" w:pos="8743"/>
              <w:tab w:val="right" w:pos="9026" w:leader="dot"/>
            </w:tabs>
            <w:rPr/>
          </w:pPr>
          <w:hyperlink w:anchor="__RefHeading___Toc1519242_581953129">
            <w:r>
              <w:rPr>
                <w:webHidden/>
                <w:rStyle w:val="IndexLink"/>
                <w:rtl w:val="true"/>
              </w:rPr>
              <w:t>طلب و اراده</w:t>
            </w:r>
            <w:r>
              <w:rPr>
                <w:rStyle w:val="IndexLink"/>
                <w:rtl w:val="true"/>
              </w:rPr>
              <w:tab/>
            </w:r>
            <w:r>
              <w:rPr>
                <w:rStyle w:val="IndexLink"/>
              </w:rPr>
              <w:t>329</w:t>
            </w:r>
          </w:hyperlink>
        </w:p>
        <w:p>
          <w:pPr>
            <w:pStyle w:val="Contents2"/>
            <w:tabs>
              <w:tab w:val="clear" w:pos="8743"/>
              <w:tab w:val="right" w:pos="9026" w:leader="dot"/>
            </w:tabs>
            <w:rPr/>
          </w:pPr>
          <w:hyperlink w:anchor="__RefHeading___Toc1519244_581953129">
            <w:r>
              <w:rPr>
                <w:webHidden/>
                <w:rStyle w:val="IndexLink"/>
                <w:rtl w:val="true"/>
              </w:rPr>
              <w:t>ظاهر</w:t>
            </w:r>
            <w:r>
              <w:rPr>
                <w:rStyle w:val="IndexLink"/>
                <w:rtl w:val="true"/>
              </w:rPr>
              <w:tab/>
            </w:r>
            <w:r>
              <w:rPr>
                <w:rStyle w:val="IndexLink"/>
              </w:rPr>
              <w:t>329</w:t>
            </w:r>
          </w:hyperlink>
        </w:p>
        <w:p>
          <w:pPr>
            <w:pStyle w:val="Contents2"/>
            <w:tabs>
              <w:tab w:val="clear" w:pos="8743"/>
              <w:tab w:val="right" w:pos="9026" w:leader="dot"/>
            </w:tabs>
            <w:rPr/>
          </w:pPr>
          <w:hyperlink w:anchor="__RefHeading___Toc1519246_581953129">
            <w:r>
              <w:rPr>
                <w:webHidden/>
                <w:rStyle w:val="IndexLink"/>
                <w:rtl w:val="true"/>
              </w:rPr>
              <w:t>ظنّ</w:t>
            </w:r>
            <w:r>
              <w:rPr>
                <w:rStyle w:val="IndexLink"/>
                <w:rtl w:val="true"/>
              </w:rPr>
              <w:tab/>
            </w:r>
            <w:r>
              <w:rPr>
                <w:rStyle w:val="IndexLink"/>
              </w:rPr>
              <w:t>332</w:t>
            </w:r>
          </w:hyperlink>
        </w:p>
        <w:p>
          <w:pPr>
            <w:pStyle w:val="Contents3"/>
            <w:tabs>
              <w:tab w:val="clear" w:pos="8459"/>
              <w:tab w:val="right" w:pos="9026" w:leader="dot"/>
            </w:tabs>
            <w:rPr/>
          </w:pPr>
          <w:hyperlink w:anchor="__RefHeading___Toc1519248_581953129">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519250_581953129">
            <w:r>
              <w:rPr>
                <w:webHidden/>
                <w:rStyle w:val="IndexLink"/>
                <w:rtl w:val="true"/>
              </w:rPr>
              <w:t>ظنّ اطمینانی</w:t>
            </w:r>
            <w:r>
              <w:rPr>
                <w:rStyle w:val="IndexLink"/>
                <w:rtl w:val="true"/>
              </w:rPr>
              <w:tab/>
            </w:r>
            <w:r>
              <w:rPr>
                <w:rStyle w:val="IndexLink"/>
              </w:rPr>
              <w:t>333</w:t>
            </w:r>
          </w:hyperlink>
        </w:p>
        <w:p>
          <w:pPr>
            <w:pStyle w:val="Contents3"/>
            <w:tabs>
              <w:tab w:val="clear" w:pos="8459"/>
              <w:tab w:val="right" w:pos="9026" w:leader="dot"/>
            </w:tabs>
            <w:rPr/>
          </w:pPr>
          <w:hyperlink w:anchor="__RefHeading___Toc1519252_581953129">
            <w:r>
              <w:rPr>
                <w:webHidden/>
                <w:rStyle w:val="IndexLink"/>
                <w:rtl w:val="true"/>
              </w:rPr>
              <w:t>ظنّ خاص</w:t>
            </w:r>
            <w:r>
              <w:rPr>
                <w:rStyle w:val="IndexLink"/>
                <w:rtl w:val="true"/>
              </w:rPr>
              <w:tab/>
            </w:r>
            <w:r>
              <w:rPr>
                <w:rStyle w:val="IndexLink"/>
              </w:rPr>
              <w:t>333</w:t>
            </w:r>
          </w:hyperlink>
        </w:p>
        <w:p>
          <w:pPr>
            <w:pStyle w:val="Contents3"/>
            <w:tabs>
              <w:tab w:val="clear" w:pos="8459"/>
              <w:tab w:val="right" w:pos="9026" w:leader="dot"/>
            </w:tabs>
            <w:rPr/>
          </w:pPr>
          <w:hyperlink w:anchor="__RefHeading___Toc1519254_581953129">
            <w:r>
              <w:rPr>
                <w:webHidden/>
                <w:rStyle w:val="IndexLink"/>
                <w:rtl w:val="true"/>
              </w:rPr>
              <w:t>ظنّ شخصی</w:t>
            </w:r>
            <w:r>
              <w:rPr>
                <w:rStyle w:val="IndexLink"/>
                <w:rtl w:val="true"/>
              </w:rPr>
              <w:tab/>
            </w:r>
            <w:r>
              <w:rPr>
                <w:rStyle w:val="IndexLink"/>
              </w:rPr>
              <w:t>334</w:t>
            </w:r>
          </w:hyperlink>
        </w:p>
        <w:p>
          <w:pPr>
            <w:pStyle w:val="Contents3"/>
            <w:tabs>
              <w:tab w:val="clear" w:pos="8459"/>
              <w:tab w:val="right" w:pos="9026" w:leader="dot"/>
            </w:tabs>
            <w:rPr/>
          </w:pPr>
          <w:hyperlink w:anchor="__RefHeading___Toc1519256_581953129">
            <w:r>
              <w:rPr>
                <w:webHidden/>
                <w:rStyle w:val="IndexLink"/>
                <w:rtl w:val="true"/>
              </w:rPr>
              <w:t>ظنّ طریقی</w:t>
            </w:r>
            <w:r>
              <w:rPr>
                <w:rStyle w:val="IndexLink"/>
                <w:rtl w:val="true"/>
              </w:rPr>
              <w:tab/>
            </w:r>
            <w:r>
              <w:rPr>
                <w:rStyle w:val="IndexLink"/>
              </w:rPr>
              <w:t>334</w:t>
            </w:r>
          </w:hyperlink>
        </w:p>
        <w:p>
          <w:pPr>
            <w:pStyle w:val="Contents3"/>
            <w:tabs>
              <w:tab w:val="clear" w:pos="8459"/>
              <w:tab w:val="right" w:pos="9026" w:leader="dot"/>
            </w:tabs>
            <w:rPr/>
          </w:pPr>
          <w:hyperlink w:anchor="__RefHeading___Toc1519258_581953129">
            <w:r>
              <w:rPr>
                <w:webHidden/>
                <w:rStyle w:val="IndexLink"/>
                <w:rtl w:val="true"/>
              </w:rPr>
              <w:t>ظنّ غالب</w:t>
            </w:r>
            <w:r>
              <w:rPr>
                <w:rStyle w:val="IndexLink"/>
                <w:rtl w:val="true"/>
              </w:rPr>
              <w:tab/>
            </w:r>
            <w:r>
              <w:rPr>
                <w:rStyle w:val="IndexLink"/>
              </w:rPr>
              <w:t>334</w:t>
            </w:r>
          </w:hyperlink>
        </w:p>
        <w:p>
          <w:pPr>
            <w:pStyle w:val="Contents3"/>
            <w:tabs>
              <w:tab w:val="clear" w:pos="8459"/>
              <w:tab w:val="right" w:pos="9026" w:leader="dot"/>
            </w:tabs>
            <w:rPr/>
          </w:pPr>
          <w:hyperlink w:anchor="__RefHeading___Toc1519260_581953129">
            <w:r>
              <w:rPr>
                <w:webHidden/>
                <w:rStyle w:val="IndexLink"/>
                <w:rtl w:val="true"/>
              </w:rPr>
              <w:t>ظنّ قوی</w:t>
            </w:r>
            <w:r>
              <w:rPr>
                <w:rStyle w:val="IndexLink"/>
                <w:rtl w:val="true"/>
              </w:rPr>
              <w:tab/>
            </w:r>
            <w:r>
              <w:rPr>
                <w:rStyle w:val="IndexLink"/>
              </w:rPr>
              <w:t>334</w:t>
            </w:r>
          </w:hyperlink>
        </w:p>
        <w:p>
          <w:pPr>
            <w:pStyle w:val="Contents3"/>
            <w:tabs>
              <w:tab w:val="clear" w:pos="8459"/>
              <w:tab w:val="right" w:pos="9026" w:leader="dot"/>
            </w:tabs>
            <w:rPr/>
          </w:pPr>
          <w:hyperlink w:anchor="__RefHeading___Toc1519262_581953129">
            <w:r>
              <w:rPr>
                <w:webHidden/>
                <w:rStyle w:val="IndexLink"/>
                <w:rtl w:val="true"/>
              </w:rPr>
              <w:t>ظنّ مانع</w:t>
            </w:r>
            <w:r>
              <w:rPr>
                <w:rStyle w:val="IndexLink"/>
                <w:rtl w:val="true"/>
              </w:rPr>
              <w:tab/>
            </w:r>
            <w:r>
              <w:rPr>
                <w:rStyle w:val="IndexLink"/>
              </w:rPr>
              <w:t>334</w:t>
            </w:r>
          </w:hyperlink>
        </w:p>
        <w:p>
          <w:pPr>
            <w:pStyle w:val="Contents3"/>
            <w:tabs>
              <w:tab w:val="clear" w:pos="8459"/>
              <w:tab w:val="right" w:pos="9026" w:leader="dot"/>
            </w:tabs>
            <w:rPr/>
          </w:pPr>
          <w:hyperlink w:anchor="__RefHeading___Toc1519264_581953129">
            <w:r>
              <w:rPr>
                <w:webHidden/>
                <w:rStyle w:val="IndexLink"/>
                <w:rtl w:val="true"/>
              </w:rPr>
              <w:t>ظنّ متأخّم به علم</w:t>
            </w:r>
            <w:r>
              <w:rPr>
                <w:rStyle w:val="IndexLink"/>
                <w:rtl w:val="true"/>
              </w:rPr>
              <w:tab/>
            </w:r>
            <w:r>
              <w:rPr>
                <w:rStyle w:val="IndexLink"/>
              </w:rPr>
              <w:t>334</w:t>
            </w:r>
          </w:hyperlink>
        </w:p>
        <w:p>
          <w:pPr>
            <w:pStyle w:val="Contents3"/>
            <w:tabs>
              <w:tab w:val="clear" w:pos="8459"/>
              <w:tab w:val="right" w:pos="9026" w:leader="dot"/>
            </w:tabs>
            <w:rPr/>
          </w:pPr>
          <w:hyperlink w:anchor="__RefHeading___Toc1519266_581953129">
            <w:r>
              <w:rPr>
                <w:webHidden/>
                <w:rStyle w:val="IndexLink"/>
                <w:rtl w:val="true"/>
              </w:rPr>
              <w:t>ظنّ مطلق</w:t>
            </w:r>
            <w:r>
              <w:rPr>
                <w:rStyle w:val="IndexLink"/>
                <w:rtl w:val="true"/>
              </w:rPr>
              <w:tab/>
            </w:r>
            <w:r>
              <w:rPr>
                <w:rStyle w:val="IndexLink"/>
              </w:rPr>
              <w:t>334</w:t>
            </w:r>
          </w:hyperlink>
        </w:p>
        <w:p>
          <w:pPr>
            <w:pStyle w:val="Contents3"/>
            <w:tabs>
              <w:tab w:val="clear" w:pos="8459"/>
              <w:tab w:val="right" w:pos="9026" w:leader="dot"/>
            </w:tabs>
            <w:rPr/>
          </w:pPr>
          <w:hyperlink w:anchor="__RefHeading___Toc1519268_581953129">
            <w:r>
              <w:rPr>
                <w:webHidden/>
                <w:rStyle w:val="IndexLink"/>
                <w:rtl w:val="true"/>
              </w:rPr>
              <w:t>ظنّ ممنوع</w:t>
            </w:r>
            <w:r>
              <w:rPr>
                <w:rStyle w:val="IndexLink"/>
                <w:rtl w:val="true"/>
              </w:rPr>
              <w:tab/>
            </w:r>
            <w:r>
              <w:rPr>
                <w:rStyle w:val="IndexLink"/>
              </w:rPr>
              <w:t>334</w:t>
            </w:r>
          </w:hyperlink>
        </w:p>
        <w:p>
          <w:pPr>
            <w:pStyle w:val="Contents3"/>
            <w:tabs>
              <w:tab w:val="clear" w:pos="8459"/>
              <w:tab w:val="right" w:pos="9026" w:leader="dot"/>
            </w:tabs>
            <w:rPr/>
          </w:pPr>
          <w:hyperlink w:anchor="__RefHeading___Toc1519270_581953129">
            <w:r>
              <w:rPr>
                <w:webHidden/>
                <w:rStyle w:val="IndexLink"/>
                <w:rtl w:val="true"/>
              </w:rPr>
              <w:t>ظنّ موضوعی</w:t>
            </w:r>
            <w:r>
              <w:rPr>
                <w:rStyle w:val="IndexLink"/>
                <w:rtl w:val="true"/>
              </w:rPr>
              <w:tab/>
            </w:r>
            <w:r>
              <w:rPr>
                <w:rStyle w:val="IndexLink"/>
              </w:rPr>
              <w:t>335</w:t>
            </w:r>
          </w:hyperlink>
        </w:p>
        <w:p>
          <w:pPr>
            <w:pStyle w:val="Contents3"/>
            <w:tabs>
              <w:tab w:val="clear" w:pos="8459"/>
              <w:tab w:val="right" w:pos="9026" w:leader="dot"/>
            </w:tabs>
            <w:rPr/>
          </w:pPr>
          <w:hyperlink w:anchor="__RefHeading___Toc1519272_581953129">
            <w:r>
              <w:rPr>
                <w:webHidden/>
                <w:rStyle w:val="IndexLink"/>
                <w:rtl w:val="true"/>
              </w:rPr>
              <w:t>ظنّ نوعی</w:t>
            </w:r>
            <w:r>
              <w:rPr>
                <w:rStyle w:val="IndexLink"/>
                <w:rtl w:val="true"/>
              </w:rPr>
              <w:tab/>
            </w:r>
            <w:r>
              <w:rPr>
                <w:rStyle w:val="IndexLink"/>
              </w:rPr>
              <w:t>335</w:t>
            </w:r>
          </w:hyperlink>
        </w:p>
        <w:p>
          <w:pPr>
            <w:pStyle w:val="Contents3"/>
            <w:tabs>
              <w:tab w:val="clear" w:pos="8459"/>
              <w:tab w:val="right" w:pos="9026" w:leader="dot"/>
            </w:tabs>
            <w:rPr/>
          </w:pPr>
          <w:hyperlink w:anchor="__RefHeading___Toc1519274_581953129">
            <w:r>
              <w:rPr>
                <w:webHidden/>
                <w:rStyle w:val="IndexLink"/>
                <w:rtl w:val="true"/>
              </w:rPr>
              <w:t>ظنّی الدّلالت</w:t>
            </w:r>
            <w:r>
              <w:rPr>
                <w:rStyle w:val="IndexLink"/>
                <w:rtl w:val="true"/>
              </w:rPr>
              <w:tab/>
            </w:r>
            <w:r>
              <w:rPr>
                <w:rStyle w:val="IndexLink"/>
              </w:rPr>
              <w:t>335</w:t>
            </w:r>
          </w:hyperlink>
        </w:p>
        <w:p>
          <w:pPr>
            <w:pStyle w:val="Contents2"/>
            <w:tabs>
              <w:tab w:val="clear" w:pos="8743"/>
              <w:tab w:val="right" w:pos="9026" w:leader="dot"/>
            </w:tabs>
            <w:rPr/>
          </w:pPr>
          <w:hyperlink w:anchor="__RefHeading___Toc1519276_581953129">
            <w:r>
              <w:rPr>
                <w:webHidden/>
                <w:rStyle w:val="IndexLink"/>
                <w:rtl w:val="true"/>
              </w:rPr>
              <w:t>ظواهر الفاظ</w:t>
            </w:r>
            <w:r>
              <w:rPr>
                <w:rStyle w:val="IndexLink"/>
                <w:rtl w:val="true"/>
              </w:rPr>
              <w:tab/>
            </w:r>
            <w:r>
              <w:rPr>
                <w:rStyle w:val="IndexLink"/>
              </w:rPr>
              <w:t>335</w:t>
            </w:r>
          </w:hyperlink>
        </w:p>
        <w:p>
          <w:pPr>
            <w:pStyle w:val="Contents2"/>
            <w:tabs>
              <w:tab w:val="clear" w:pos="8743"/>
              <w:tab w:val="right" w:pos="9026" w:leader="dot"/>
            </w:tabs>
            <w:rPr/>
          </w:pPr>
          <w:hyperlink w:anchor="__RefHeading___Toc1519278_581953129">
            <w:r>
              <w:rPr>
                <w:webHidden/>
                <w:rStyle w:val="IndexLink"/>
                <w:rtl w:val="true"/>
              </w:rPr>
              <w:t>ظهور</w:t>
            </w:r>
            <w:r>
              <w:rPr>
                <w:rStyle w:val="IndexLink"/>
                <w:rtl w:val="true"/>
              </w:rPr>
              <w:tab/>
            </w:r>
            <w:r>
              <w:rPr>
                <w:rStyle w:val="IndexLink"/>
              </w:rPr>
              <w:t>336</w:t>
            </w:r>
          </w:hyperlink>
        </w:p>
        <w:p>
          <w:pPr>
            <w:pStyle w:val="Contents3"/>
            <w:tabs>
              <w:tab w:val="clear" w:pos="8459"/>
              <w:tab w:val="right" w:pos="9026" w:leader="dot"/>
            </w:tabs>
            <w:rPr/>
          </w:pPr>
          <w:hyperlink w:anchor="__RefHeading___Toc1519280_581953129">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1519282_581953129">
            <w:r>
              <w:rPr>
                <w:webHidden/>
                <w:rStyle w:val="IndexLink"/>
                <w:rtl w:val="true"/>
              </w:rPr>
              <w:t>ظهور اقتضائی</w:t>
            </w:r>
            <w:r>
              <w:rPr>
                <w:rStyle w:val="IndexLink"/>
                <w:rtl w:val="true"/>
              </w:rPr>
              <w:tab/>
            </w:r>
            <w:r>
              <w:rPr>
                <w:rStyle w:val="IndexLink"/>
              </w:rPr>
              <w:t>336</w:t>
            </w:r>
          </w:hyperlink>
        </w:p>
        <w:p>
          <w:pPr>
            <w:pStyle w:val="Contents3"/>
            <w:tabs>
              <w:tab w:val="clear" w:pos="8459"/>
              <w:tab w:val="right" w:pos="9026" w:leader="dot"/>
            </w:tabs>
            <w:rPr/>
          </w:pPr>
          <w:hyperlink w:anchor="__RefHeading___Toc1519284_581953129">
            <w:r>
              <w:rPr>
                <w:webHidden/>
                <w:rStyle w:val="IndexLink"/>
                <w:rtl w:val="true"/>
              </w:rPr>
              <w:t>ظهور تصدیقی</w:t>
            </w:r>
            <w:r>
              <w:rPr>
                <w:rStyle w:val="IndexLink"/>
                <w:rtl w:val="true"/>
              </w:rPr>
              <w:tab/>
            </w:r>
            <w:r>
              <w:rPr>
                <w:rStyle w:val="IndexLink"/>
              </w:rPr>
              <w:t>336</w:t>
            </w:r>
          </w:hyperlink>
        </w:p>
        <w:p>
          <w:pPr>
            <w:pStyle w:val="Contents3"/>
            <w:tabs>
              <w:tab w:val="clear" w:pos="8459"/>
              <w:tab w:val="right" w:pos="9026" w:leader="dot"/>
            </w:tabs>
            <w:rPr/>
          </w:pPr>
          <w:hyperlink w:anchor="__RefHeading___Toc1519286_581953129">
            <w:r>
              <w:rPr>
                <w:webHidden/>
                <w:rStyle w:val="IndexLink"/>
                <w:rtl w:val="true"/>
              </w:rPr>
              <w:t>ظهور تصوّری</w:t>
            </w:r>
            <w:r>
              <w:rPr>
                <w:rStyle w:val="IndexLink"/>
                <w:rtl w:val="true"/>
              </w:rPr>
              <w:tab/>
            </w:r>
            <w:r>
              <w:rPr>
                <w:rStyle w:val="IndexLink"/>
              </w:rPr>
              <w:t>337</w:t>
            </w:r>
          </w:hyperlink>
        </w:p>
        <w:p>
          <w:pPr>
            <w:pStyle w:val="Contents3"/>
            <w:tabs>
              <w:tab w:val="clear" w:pos="8459"/>
              <w:tab w:val="right" w:pos="9026" w:leader="dot"/>
            </w:tabs>
            <w:rPr/>
          </w:pPr>
          <w:hyperlink w:anchor="__RefHeading___Toc1519288_581953129">
            <w:r>
              <w:rPr>
                <w:webHidden/>
                <w:rStyle w:val="IndexLink"/>
                <w:rtl w:val="true"/>
              </w:rPr>
              <w:t>ظهور تضمّنی</w:t>
            </w:r>
            <w:r>
              <w:rPr>
                <w:rStyle w:val="IndexLink"/>
                <w:rtl w:val="true"/>
              </w:rPr>
              <w:tab/>
            </w:r>
            <w:r>
              <w:rPr>
                <w:rStyle w:val="IndexLink"/>
              </w:rPr>
              <w:t>337</w:t>
            </w:r>
          </w:hyperlink>
        </w:p>
        <w:p>
          <w:pPr>
            <w:pStyle w:val="Contents3"/>
            <w:tabs>
              <w:tab w:val="clear" w:pos="8459"/>
              <w:tab w:val="right" w:pos="9026" w:leader="dot"/>
            </w:tabs>
            <w:rPr/>
          </w:pPr>
          <w:hyperlink w:anchor="__RefHeading___Toc1519290_581953129">
            <w:r>
              <w:rPr>
                <w:webHidden/>
                <w:rStyle w:val="IndexLink"/>
                <w:rtl w:val="true"/>
              </w:rPr>
              <w:t>ظهور ذاتی</w:t>
            </w:r>
            <w:r>
              <w:rPr>
                <w:rStyle w:val="IndexLink"/>
                <w:rtl w:val="true"/>
              </w:rPr>
              <w:tab/>
            </w:r>
            <w:r>
              <w:rPr>
                <w:rStyle w:val="IndexLink"/>
              </w:rPr>
              <w:t>337</w:t>
            </w:r>
          </w:hyperlink>
        </w:p>
        <w:p>
          <w:pPr>
            <w:pStyle w:val="Contents3"/>
            <w:tabs>
              <w:tab w:val="clear" w:pos="8459"/>
              <w:tab w:val="right" w:pos="9026" w:leader="dot"/>
            </w:tabs>
            <w:rPr/>
          </w:pPr>
          <w:hyperlink w:anchor="__RefHeading___Toc1519292_581953129">
            <w:r>
              <w:rPr>
                <w:webHidden/>
                <w:rStyle w:val="IndexLink"/>
                <w:rtl w:val="true"/>
              </w:rPr>
              <w:t>ظهور موضوعی</w:t>
            </w:r>
            <w:r>
              <w:rPr>
                <w:rStyle w:val="IndexLink"/>
                <w:rtl w:val="true"/>
              </w:rPr>
              <w:tab/>
            </w:r>
            <w:r>
              <w:rPr>
                <w:rStyle w:val="IndexLink"/>
              </w:rPr>
              <w:t>337</w:t>
            </w:r>
          </w:hyperlink>
        </w:p>
        <w:p>
          <w:pPr>
            <w:pStyle w:val="Contents2"/>
            <w:tabs>
              <w:tab w:val="clear" w:pos="8743"/>
              <w:tab w:val="right" w:pos="9026" w:leader="dot"/>
            </w:tabs>
            <w:rPr/>
          </w:pPr>
          <w:hyperlink w:anchor="__RefHeading___Toc1519294_581953129">
            <w:r>
              <w:rPr>
                <w:webHidden/>
                <w:rStyle w:val="IndexLink"/>
                <w:rtl w:val="true"/>
              </w:rPr>
              <w:t>عام استغراقی</w:t>
            </w:r>
            <w:r>
              <w:rPr>
                <w:rStyle w:val="IndexLink"/>
                <w:rtl w:val="true"/>
              </w:rPr>
              <w:tab/>
            </w:r>
            <w:r>
              <w:rPr>
                <w:rStyle w:val="IndexLink"/>
              </w:rPr>
              <w:t>337</w:t>
            </w:r>
          </w:hyperlink>
        </w:p>
        <w:p>
          <w:pPr>
            <w:pStyle w:val="Contents2"/>
            <w:tabs>
              <w:tab w:val="clear" w:pos="8743"/>
              <w:tab w:val="right" w:pos="9026" w:leader="dot"/>
            </w:tabs>
            <w:rPr/>
          </w:pPr>
          <w:hyperlink w:anchor="__RefHeading___Toc1519296_581953129">
            <w:r>
              <w:rPr>
                <w:webHidden/>
                <w:rStyle w:val="IndexLink"/>
                <w:rtl w:val="true"/>
              </w:rPr>
              <w:t>عام اصولی</w:t>
            </w:r>
            <w:r>
              <w:rPr>
                <w:rStyle w:val="IndexLink"/>
                <w:rtl w:val="true"/>
              </w:rPr>
              <w:tab/>
            </w:r>
            <w:r>
              <w:rPr>
                <w:rStyle w:val="IndexLink"/>
              </w:rPr>
              <w:t>337</w:t>
            </w:r>
          </w:hyperlink>
        </w:p>
        <w:p>
          <w:pPr>
            <w:pStyle w:val="Contents2"/>
            <w:tabs>
              <w:tab w:val="clear" w:pos="8743"/>
              <w:tab w:val="right" w:pos="9026" w:leader="dot"/>
            </w:tabs>
            <w:rPr/>
          </w:pPr>
          <w:hyperlink w:anchor="__RefHeading___Toc1519298_581953129">
            <w:r>
              <w:rPr>
                <w:webHidden/>
                <w:rStyle w:val="IndexLink"/>
                <w:rtl w:val="true"/>
              </w:rPr>
              <w:t>عام افرادی</w:t>
            </w:r>
            <w:r>
              <w:rPr>
                <w:rStyle w:val="IndexLink"/>
                <w:rtl w:val="true"/>
              </w:rPr>
              <w:tab/>
            </w:r>
            <w:r>
              <w:rPr>
                <w:rStyle w:val="IndexLink"/>
              </w:rPr>
              <w:t>338</w:t>
            </w:r>
          </w:hyperlink>
        </w:p>
        <w:p>
          <w:pPr>
            <w:pStyle w:val="Contents2"/>
            <w:tabs>
              <w:tab w:val="clear" w:pos="8743"/>
              <w:tab w:val="right" w:pos="9026" w:leader="dot"/>
            </w:tabs>
            <w:rPr/>
          </w:pPr>
          <w:hyperlink w:anchor="__RefHeading___Toc1519300_581953129">
            <w:r>
              <w:rPr>
                <w:webHidden/>
                <w:rStyle w:val="IndexLink"/>
                <w:rtl w:val="true"/>
              </w:rPr>
              <w:t>عام بدلی</w:t>
            </w:r>
            <w:r>
              <w:rPr>
                <w:rStyle w:val="IndexLink"/>
                <w:rtl w:val="true"/>
              </w:rPr>
              <w:tab/>
            </w:r>
            <w:r>
              <w:rPr>
                <w:rStyle w:val="IndexLink"/>
              </w:rPr>
              <w:t>338</w:t>
            </w:r>
          </w:hyperlink>
        </w:p>
        <w:p>
          <w:pPr>
            <w:pStyle w:val="Contents2"/>
            <w:tabs>
              <w:tab w:val="clear" w:pos="8743"/>
              <w:tab w:val="right" w:pos="9026" w:leader="dot"/>
            </w:tabs>
            <w:rPr/>
          </w:pPr>
          <w:hyperlink w:anchor="__RefHeading___Toc1519302_581953129">
            <w:r>
              <w:rPr>
                <w:webHidden/>
                <w:rStyle w:val="IndexLink"/>
                <w:rtl w:val="true"/>
              </w:rPr>
              <w:t>عام مجموعی</w:t>
            </w:r>
            <w:r>
              <w:rPr>
                <w:rStyle w:val="IndexLink"/>
                <w:rtl w:val="true"/>
              </w:rPr>
              <w:tab/>
            </w:r>
            <w:r>
              <w:rPr>
                <w:rStyle w:val="IndexLink"/>
              </w:rPr>
              <w:t>338</w:t>
            </w:r>
          </w:hyperlink>
        </w:p>
        <w:p>
          <w:pPr>
            <w:pStyle w:val="Contents2"/>
            <w:tabs>
              <w:tab w:val="clear" w:pos="8743"/>
              <w:tab w:val="right" w:pos="9026" w:leader="dot"/>
            </w:tabs>
            <w:rPr/>
          </w:pPr>
          <w:hyperlink w:anchor="__RefHeading___Toc1519304_581953129">
            <w:r>
              <w:rPr>
                <w:webHidden/>
                <w:rStyle w:val="IndexLink"/>
                <w:rtl w:val="true"/>
              </w:rPr>
              <w:t>عام و خاص</w:t>
            </w:r>
            <w:r>
              <w:rPr>
                <w:rStyle w:val="IndexLink"/>
                <w:rtl w:val="true"/>
              </w:rPr>
              <w:tab/>
            </w:r>
            <w:r>
              <w:rPr>
                <w:rStyle w:val="IndexLink"/>
              </w:rPr>
              <w:t>338</w:t>
            </w:r>
          </w:hyperlink>
        </w:p>
        <w:p>
          <w:pPr>
            <w:pStyle w:val="Contents2"/>
            <w:tabs>
              <w:tab w:val="clear" w:pos="8743"/>
              <w:tab w:val="right" w:pos="9026" w:leader="dot"/>
            </w:tabs>
            <w:rPr/>
          </w:pPr>
          <w:hyperlink w:anchor="__RefHeading___Toc1519306_581953129">
            <w:r>
              <w:rPr>
                <w:webHidden/>
                <w:rStyle w:val="IndexLink"/>
                <w:rtl w:val="true"/>
              </w:rPr>
              <w:t>عام و خاص من وجه</w:t>
            </w:r>
            <w:r>
              <w:rPr>
                <w:rStyle w:val="IndexLink"/>
                <w:rtl w:val="true"/>
              </w:rPr>
              <w:tab/>
            </w:r>
            <w:r>
              <w:rPr>
                <w:rStyle w:val="IndexLink"/>
              </w:rPr>
              <w:t>342</w:t>
            </w:r>
          </w:hyperlink>
        </w:p>
        <w:p>
          <w:pPr>
            <w:pStyle w:val="Contents2"/>
            <w:tabs>
              <w:tab w:val="clear" w:pos="8743"/>
              <w:tab w:val="right" w:pos="9026" w:leader="dot"/>
            </w:tabs>
            <w:rPr/>
          </w:pPr>
          <w:hyperlink w:anchor="__RefHeading___Toc1519308_581953129">
            <w:r>
              <w:rPr>
                <w:webHidden/>
                <w:rStyle w:val="IndexLink"/>
                <w:rtl w:val="true"/>
              </w:rPr>
              <w:t>عدالت</w:t>
            </w:r>
            <w:r>
              <w:rPr>
                <w:rStyle w:val="IndexLink"/>
                <w:rtl w:val="true"/>
              </w:rPr>
              <w:tab/>
            </w:r>
            <w:r>
              <w:rPr>
                <w:rStyle w:val="IndexLink"/>
              </w:rPr>
              <w:t>342</w:t>
            </w:r>
          </w:hyperlink>
        </w:p>
        <w:p>
          <w:pPr>
            <w:pStyle w:val="Contents2"/>
            <w:tabs>
              <w:tab w:val="clear" w:pos="8743"/>
              <w:tab w:val="right" w:pos="9026" w:leader="dot"/>
            </w:tabs>
            <w:rPr/>
          </w:pPr>
          <w:hyperlink w:anchor="__RefHeading___Toc1519310_581953129">
            <w:r>
              <w:rPr>
                <w:webHidden/>
                <w:rStyle w:val="IndexLink"/>
                <w:rtl w:val="true"/>
              </w:rPr>
              <w:t>عدم ابتلا</w:t>
            </w:r>
            <w:r>
              <w:rPr>
                <w:rStyle w:val="IndexLink"/>
                <w:rtl w:val="true"/>
              </w:rPr>
              <w:tab/>
            </w:r>
            <w:r>
              <w:rPr>
                <w:rStyle w:val="IndexLink"/>
              </w:rPr>
              <w:t>343</w:t>
            </w:r>
          </w:hyperlink>
        </w:p>
        <w:p>
          <w:pPr>
            <w:pStyle w:val="Contents2"/>
            <w:tabs>
              <w:tab w:val="clear" w:pos="8743"/>
              <w:tab w:val="right" w:pos="9026" w:leader="dot"/>
            </w:tabs>
            <w:rPr/>
          </w:pPr>
          <w:hyperlink w:anchor="__RefHeading___Toc1519312_581953129">
            <w:r>
              <w:rPr>
                <w:webHidden/>
                <w:rStyle w:val="IndexLink"/>
                <w:rtl w:val="true"/>
              </w:rPr>
              <w:t>عدم ازلی</w:t>
            </w:r>
            <w:r>
              <w:rPr>
                <w:rStyle w:val="IndexLink"/>
                <w:rtl w:val="true"/>
              </w:rPr>
              <w:tab/>
            </w:r>
            <w:r>
              <w:rPr>
                <w:rStyle w:val="IndexLink"/>
              </w:rPr>
              <w:t>343</w:t>
            </w:r>
          </w:hyperlink>
        </w:p>
        <w:p>
          <w:pPr>
            <w:pStyle w:val="Contents2"/>
            <w:tabs>
              <w:tab w:val="clear" w:pos="8743"/>
              <w:tab w:val="right" w:pos="9026" w:leader="dot"/>
            </w:tabs>
            <w:rPr/>
          </w:pPr>
          <w:hyperlink w:anchor="__RefHeading___Toc1519314_581953129">
            <w:r>
              <w:rPr>
                <w:webHidden/>
                <w:rStyle w:val="IndexLink"/>
                <w:rtl w:val="true"/>
              </w:rPr>
              <w:t>عدم اطّراد</w:t>
            </w:r>
            <w:r>
              <w:rPr>
                <w:rStyle w:val="IndexLink"/>
                <w:rtl w:val="true"/>
              </w:rPr>
              <w:tab/>
            </w:r>
            <w:r>
              <w:rPr>
                <w:rStyle w:val="IndexLink"/>
              </w:rPr>
              <w:t>344</w:t>
            </w:r>
          </w:hyperlink>
        </w:p>
        <w:p>
          <w:pPr>
            <w:pStyle w:val="Contents2"/>
            <w:tabs>
              <w:tab w:val="clear" w:pos="8743"/>
              <w:tab w:val="right" w:pos="9026" w:leader="dot"/>
            </w:tabs>
            <w:rPr/>
          </w:pPr>
          <w:hyperlink w:anchor="__RefHeading___Toc1519316_581953129">
            <w:r>
              <w:rPr>
                <w:webHidden/>
                <w:rStyle w:val="IndexLink"/>
                <w:rtl w:val="true"/>
              </w:rPr>
              <w:t>عدم الدّلیل دلیل العدم</w:t>
            </w:r>
            <w:r>
              <w:rPr>
                <w:rStyle w:val="IndexLink"/>
                <w:rtl w:val="true"/>
              </w:rPr>
              <w:tab/>
            </w:r>
            <w:r>
              <w:rPr>
                <w:rStyle w:val="IndexLink"/>
              </w:rPr>
              <w:t>344</w:t>
            </w:r>
          </w:hyperlink>
        </w:p>
        <w:p>
          <w:pPr>
            <w:pStyle w:val="Contents2"/>
            <w:tabs>
              <w:tab w:val="clear" w:pos="8743"/>
              <w:tab w:val="right" w:pos="9026" w:leader="dot"/>
            </w:tabs>
            <w:rPr/>
          </w:pPr>
          <w:hyperlink w:anchor="__RefHeading___Toc1519318_581953129">
            <w:r>
              <w:rPr>
                <w:webHidden/>
                <w:rStyle w:val="IndexLink"/>
                <w:rtl w:val="true"/>
              </w:rPr>
              <w:t>عدم القول بالفصل</w:t>
            </w:r>
            <w:r>
              <w:rPr>
                <w:rStyle w:val="IndexLink"/>
                <w:rtl w:val="true"/>
              </w:rPr>
              <w:tab/>
            </w:r>
            <w:r>
              <w:rPr>
                <w:rStyle w:val="IndexLink"/>
              </w:rPr>
              <w:t>345</w:t>
            </w:r>
          </w:hyperlink>
        </w:p>
        <w:p>
          <w:pPr>
            <w:pStyle w:val="Contents2"/>
            <w:tabs>
              <w:tab w:val="clear" w:pos="8743"/>
              <w:tab w:val="right" w:pos="9026" w:leader="dot"/>
            </w:tabs>
            <w:rPr/>
          </w:pPr>
          <w:hyperlink w:anchor="__RefHeading___Toc1519320_581953129">
            <w:r>
              <w:rPr>
                <w:webHidden/>
                <w:rStyle w:val="IndexLink"/>
                <w:rtl w:val="true"/>
              </w:rPr>
              <w:t>عدم صحّت حمل</w:t>
            </w:r>
            <w:r>
              <w:rPr>
                <w:rStyle w:val="IndexLink"/>
                <w:rtl w:val="true"/>
              </w:rPr>
              <w:tab/>
            </w:r>
            <w:r>
              <w:rPr>
                <w:rStyle w:val="IndexLink"/>
              </w:rPr>
              <w:t>346</w:t>
            </w:r>
          </w:hyperlink>
        </w:p>
        <w:p>
          <w:pPr>
            <w:pStyle w:val="Contents2"/>
            <w:tabs>
              <w:tab w:val="clear" w:pos="8743"/>
              <w:tab w:val="right" w:pos="9026" w:leader="dot"/>
            </w:tabs>
            <w:rPr/>
          </w:pPr>
          <w:hyperlink w:anchor="__RefHeading___Toc1519322_581953129">
            <w:r>
              <w:rPr>
                <w:webHidden/>
                <w:rStyle w:val="IndexLink"/>
                <w:rtl w:val="true"/>
              </w:rPr>
              <w:t>عدم صحّت سلب</w:t>
            </w:r>
            <w:r>
              <w:rPr>
                <w:rStyle w:val="IndexLink"/>
                <w:rtl w:val="true"/>
              </w:rPr>
              <w:tab/>
            </w:r>
            <w:r>
              <w:rPr>
                <w:rStyle w:val="IndexLink"/>
              </w:rPr>
              <w:t>346</w:t>
            </w:r>
          </w:hyperlink>
        </w:p>
        <w:p>
          <w:pPr>
            <w:pStyle w:val="Contents2"/>
            <w:tabs>
              <w:tab w:val="clear" w:pos="8743"/>
              <w:tab w:val="right" w:pos="9026" w:leader="dot"/>
            </w:tabs>
            <w:rPr/>
          </w:pPr>
          <w:hyperlink w:anchor="__RefHeading___Toc1519324_581953129">
            <w:r>
              <w:rPr>
                <w:webHidden/>
                <w:rStyle w:val="IndexLink"/>
                <w:rtl w:val="true"/>
              </w:rPr>
              <w:t>عدم محمولی</w:t>
            </w:r>
            <w:r>
              <w:rPr>
                <w:rStyle w:val="IndexLink"/>
                <w:rtl w:val="true"/>
              </w:rPr>
              <w:tab/>
            </w:r>
            <w:r>
              <w:rPr>
                <w:rStyle w:val="IndexLink"/>
              </w:rPr>
              <w:t>346</w:t>
            </w:r>
          </w:hyperlink>
        </w:p>
        <w:p>
          <w:pPr>
            <w:pStyle w:val="Contents2"/>
            <w:tabs>
              <w:tab w:val="clear" w:pos="8743"/>
              <w:tab w:val="right" w:pos="9026" w:leader="dot"/>
            </w:tabs>
            <w:rPr/>
          </w:pPr>
          <w:hyperlink w:anchor="__RefHeading___Toc1519326_581953129">
            <w:r>
              <w:rPr>
                <w:webHidden/>
                <w:rStyle w:val="IndexLink"/>
                <w:rtl w:val="true"/>
              </w:rPr>
              <w:t>عدم و ملکه</w:t>
            </w:r>
            <w:r>
              <w:rPr>
                <w:rStyle w:val="IndexLink"/>
                <w:rtl w:val="true"/>
              </w:rPr>
              <w:tab/>
            </w:r>
            <w:r>
              <w:rPr>
                <w:rStyle w:val="IndexLink"/>
              </w:rPr>
              <w:t>346</w:t>
            </w:r>
          </w:hyperlink>
        </w:p>
        <w:p>
          <w:pPr>
            <w:pStyle w:val="Contents2"/>
            <w:tabs>
              <w:tab w:val="clear" w:pos="8743"/>
              <w:tab w:val="right" w:pos="9026" w:leader="dot"/>
            </w:tabs>
            <w:rPr/>
          </w:pPr>
          <w:hyperlink w:anchor="__RefHeading___Toc1519328_581953129">
            <w:r>
              <w:rPr>
                <w:webHidden/>
                <w:rStyle w:val="IndexLink"/>
                <w:rtl w:val="true"/>
              </w:rPr>
              <w:t>عدم وصفی</w:t>
            </w:r>
            <w:r>
              <w:rPr>
                <w:rStyle w:val="IndexLink"/>
                <w:rtl w:val="true"/>
              </w:rPr>
              <w:tab/>
            </w:r>
            <w:r>
              <w:rPr>
                <w:rStyle w:val="IndexLink"/>
              </w:rPr>
              <w:t>347</w:t>
            </w:r>
          </w:hyperlink>
        </w:p>
        <w:p>
          <w:pPr>
            <w:pStyle w:val="Contents2"/>
            <w:tabs>
              <w:tab w:val="clear" w:pos="8743"/>
              <w:tab w:val="right" w:pos="9026" w:leader="dot"/>
            </w:tabs>
            <w:rPr/>
          </w:pPr>
          <w:hyperlink w:anchor="__RefHeading___Toc1519330_581953129">
            <w:r>
              <w:rPr>
                <w:webHidden/>
                <w:rStyle w:val="IndexLink"/>
                <w:rtl w:val="true"/>
              </w:rPr>
              <w:t>عَرَض</w:t>
            </w:r>
            <w:r>
              <w:rPr>
                <w:rStyle w:val="IndexLink"/>
                <w:rtl w:val="true"/>
              </w:rPr>
              <w:tab/>
            </w:r>
            <w:r>
              <w:rPr>
                <w:rStyle w:val="IndexLink"/>
              </w:rPr>
              <w:t>347</w:t>
            </w:r>
          </w:hyperlink>
        </w:p>
        <w:p>
          <w:pPr>
            <w:pStyle w:val="Contents3"/>
            <w:tabs>
              <w:tab w:val="clear" w:pos="8459"/>
              <w:tab w:val="right" w:pos="9026" w:leader="dot"/>
            </w:tabs>
            <w:rPr/>
          </w:pPr>
          <w:hyperlink w:anchor="__RefHeading___Toc1519332_581953129">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1519334_581953129">
            <w:r>
              <w:rPr>
                <w:webHidden/>
                <w:rStyle w:val="IndexLink"/>
                <w:rtl w:val="true"/>
              </w:rPr>
              <w:t>عرض ذاتی</w:t>
            </w:r>
            <w:r>
              <w:rPr>
                <w:rStyle w:val="IndexLink"/>
                <w:rtl w:val="true"/>
              </w:rPr>
              <w:tab/>
            </w:r>
            <w:r>
              <w:rPr>
                <w:rStyle w:val="IndexLink"/>
              </w:rPr>
              <w:t>347</w:t>
            </w:r>
          </w:hyperlink>
        </w:p>
        <w:p>
          <w:pPr>
            <w:pStyle w:val="Contents3"/>
            <w:tabs>
              <w:tab w:val="clear" w:pos="8459"/>
              <w:tab w:val="right" w:pos="9026" w:leader="dot"/>
            </w:tabs>
            <w:rPr/>
          </w:pPr>
          <w:hyperlink w:anchor="__RefHeading___Toc1519336_581953129">
            <w:r>
              <w:rPr>
                <w:webHidden/>
                <w:rStyle w:val="IndexLink"/>
                <w:rtl w:val="true"/>
              </w:rPr>
              <w:t>عَرَض غریب</w:t>
            </w:r>
            <w:r>
              <w:rPr>
                <w:rStyle w:val="IndexLink"/>
                <w:rtl w:val="true"/>
              </w:rPr>
              <w:tab/>
            </w:r>
            <w:r>
              <w:rPr>
                <w:rStyle w:val="IndexLink"/>
              </w:rPr>
              <w:t>347</w:t>
            </w:r>
          </w:hyperlink>
        </w:p>
        <w:p>
          <w:pPr>
            <w:pStyle w:val="Contents3"/>
            <w:tabs>
              <w:tab w:val="clear" w:pos="8459"/>
              <w:tab w:val="right" w:pos="9026" w:leader="dot"/>
            </w:tabs>
            <w:rPr/>
          </w:pPr>
          <w:hyperlink w:anchor="__RefHeading___Toc1519338_581953129">
            <w:r>
              <w:rPr>
                <w:webHidden/>
                <w:rStyle w:val="IndexLink"/>
                <w:rtl w:val="true"/>
              </w:rPr>
              <w:t>عرض و عرضی</w:t>
            </w:r>
            <w:r>
              <w:rPr>
                <w:rStyle w:val="IndexLink"/>
                <w:rtl w:val="true"/>
              </w:rPr>
              <w:tab/>
            </w:r>
            <w:r>
              <w:rPr>
                <w:rStyle w:val="IndexLink"/>
              </w:rPr>
              <w:t>347</w:t>
            </w:r>
          </w:hyperlink>
        </w:p>
        <w:p>
          <w:pPr>
            <w:pStyle w:val="Contents2"/>
            <w:tabs>
              <w:tab w:val="clear" w:pos="8743"/>
              <w:tab w:val="right" w:pos="9026" w:leader="dot"/>
            </w:tabs>
            <w:rPr/>
          </w:pPr>
          <w:hyperlink w:anchor="__RefHeading___Toc1519340_581953129">
            <w:r>
              <w:rPr>
                <w:webHidden/>
                <w:rStyle w:val="IndexLink"/>
                <w:rtl w:val="true"/>
              </w:rPr>
              <w:t>عُرف</w:t>
            </w:r>
            <w:r>
              <w:rPr>
                <w:rStyle w:val="IndexLink"/>
                <w:rtl w:val="true"/>
              </w:rPr>
              <w:tab/>
            </w:r>
            <w:r>
              <w:rPr>
                <w:rStyle w:val="IndexLink"/>
              </w:rPr>
              <w:t>348</w:t>
            </w:r>
          </w:hyperlink>
        </w:p>
        <w:p>
          <w:pPr>
            <w:pStyle w:val="Contents3"/>
            <w:tabs>
              <w:tab w:val="clear" w:pos="8459"/>
              <w:tab w:val="right" w:pos="9026" w:leader="dot"/>
            </w:tabs>
            <w:rPr/>
          </w:pPr>
          <w:hyperlink w:anchor="__RefHeading___Toc1519342_581953129">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519344_581953129">
            <w:r>
              <w:rPr>
                <w:webHidden/>
                <w:rStyle w:val="IndexLink"/>
                <w:rtl w:val="true"/>
              </w:rPr>
              <w:t>عرف خاص</w:t>
            </w:r>
            <w:r>
              <w:rPr>
                <w:rStyle w:val="IndexLink"/>
                <w:rtl w:val="true"/>
              </w:rPr>
              <w:tab/>
            </w:r>
            <w:r>
              <w:rPr>
                <w:rStyle w:val="IndexLink"/>
              </w:rPr>
              <w:t>351</w:t>
            </w:r>
          </w:hyperlink>
        </w:p>
        <w:p>
          <w:pPr>
            <w:pStyle w:val="Contents3"/>
            <w:tabs>
              <w:tab w:val="clear" w:pos="8459"/>
              <w:tab w:val="right" w:pos="9026" w:leader="dot"/>
            </w:tabs>
            <w:rPr/>
          </w:pPr>
          <w:hyperlink w:anchor="__RefHeading___Toc1519346_581953129">
            <w:r>
              <w:rPr>
                <w:webHidden/>
                <w:rStyle w:val="IndexLink"/>
                <w:rtl w:val="true"/>
              </w:rPr>
              <w:t>عرف صحیح</w:t>
            </w:r>
            <w:r>
              <w:rPr>
                <w:rStyle w:val="IndexLink"/>
                <w:rtl w:val="true"/>
              </w:rPr>
              <w:tab/>
            </w:r>
            <w:r>
              <w:rPr>
                <w:rStyle w:val="IndexLink"/>
              </w:rPr>
              <w:t>352</w:t>
            </w:r>
          </w:hyperlink>
        </w:p>
        <w:p>
          <w:pPr>
            <w:pStyle w:val="Contents3"/>
            <w:tabs>
              <w:tab w:val="clear" w:pos="8459"/>
              <w:tab w:val="right" w:pos="9026" w:leader="dot"/>
            </w:tabs>
            <w:rPr/>
          </w:pPr>
          <w:hyperlink w:anchor="__RefHeading___Toc1519348_581953129">
            <w:r>
              <w:rPr>
                <w:webHidden/>
                <w:rStyle w:val="IndexLink"/>
                <w:rtl w:val="true"/>
              </w:rPr>
              <w:t>عرف عام</w:t>
            </w:r>
            <w:r>
              <w:rPr>
                <w:rStyle w:val="IndexLink"/>
                <w:rtl w:val="true"/>
              </w:rPr>
              <w:tab/>
            </w:r>
            <w:r>
              <w:rPr>
                <w:rStyle w:val="IndexLink"/>
              </w:rPr>
              <w:t>352</w:t>
            </w:r>
          </w:hyperlink>
        </w:p>
        <w:p>
          <w:pPr>
            <w:pStyle w:val="Contents3"/>
            <w:tabs>
              <w:tab w:val="clear" w:pos="8459"/>
              <w:tab w:val="right" w:pos="9026" w:leader="dot"/>
            </w:tabs>
            <w:rPr/>
          </w:pPr>
          <w:hyperlink w:anchor="__RefHeading___Toc1519350_581953129">
            <w:r>
              <w:rPr>
                <w:webHidden/>
                <w:rStyle w:val="IndexLink"/>
                <w:rtl w:val="true"/>
              </w:rPr>
              <w:t>عرف عملی</w:t>
            </w:r>
            <w:r>
              <w:rPr>
                <w:rStyle w:val="IndexLink"/>
                <w:rtl w:val="true"/>
              </w:rPr>
              <w:tab/>
            </w:r>
            <w:r>
              <w:rPr>
                <w:rStyle w:val="IndexLink"/>
              </w:rPr>
              <w:t>352</w:t>
            </w:r>
          </w:hyperlink>
        </w:p>
        <w:p>
          <w:pPr>
            <w:pStyle w:val="Contents3"/>
            <w:tabs>
              <w:tab w:val="clear" w:pos="8459"/>
              <w:tab w:val="right" w:pos="9026" w:leader="dot"/>
            </w:tabs>
            <w:rPr/>
          </w:pPr>
          <w:hyperlink w:anchor="__RefHeading___Toc1519352_581953129">
            <w:r>
              <w:rPr>
                <w:webHidden/>
                <w:rStyle w:val="IndexLink"/>
                <w:rtl w:val="true"/>
              </w:rPr>
              <w:t>عرف فاسد</w:t>
            </w:r>
            <w:r>
              <w:rPr>
                <w:rStyle w:val="IndexLink"/>
                <w:rtl w:val="true"/>
              </w:rPr>
              <w:tab/>
            </w:r>
            <w:r>
              <w:rPr>
                <w:rStyle w:val="IndexLink"/>
              </w:rPr>
              <w:t>352</w:t>
            </w:r>
          </w:hyperlink>
        </w:p>
        <w:p>
          <w:pPr>
            <w:pStyle w:val="Contents3"/>
            <w:tabs>
              <w:tab w:val="clear" w:pos="8459"/>
              <w:tab w:val="right" w:pos="9026" w:leader="dot"/>
            </w:tabs>
            <w:rPr/>
          </w:pPr>
          <w:hyperlink w:anchor="__RefHeading___Toc1519354_581953129">
            <w:r>
              <w:rPr>
                <w:webHidden/>
                <w:rStyle w:val="IndexLink"/>
                <w:rtl w:val="true"/>
              </w:rPr>
              <w:t>عرف قولی</w:t>
            </w:r>
            <w:r>
              <w:rPr>
                <w:rStyle w:val="IndexLink"/>
                <w:rtl w:val="true"/>
              </w:rPr>
              <w:tab/>
            </w:r>
            <w:r>
              <w:rPr>
                <w:rStyle w:val="IndexLink"/>
              </w:rPr>
              <w:t>352</w:t>
            </w:r>
          </w:hyperlink>
        </w:p>
        <w:p>
          <w:pPr>
            <w:pStyle w:val="Contents2"/>
            <w:tabs>
              <w:tab w:val="clear" w:pos="8743"/>
              <w:tab w:val="right" w:pos="9026" w:leader="dot"/>
            </w:tabs>
            <w:rPr/>
          </w:pPr>
          <w:hyperlink w:anchor="__RefHeading___Toc1519356_581953129">
            <w:r>
              <w:rPr>
                <w:webHidden/>
                <w:rStyle w:val="IndexLink"/>
                <w:rtl w:val="true"/>
              </w:rPr>
              <w:t>عزیمت</w:t>
            </w:r>
            <w:r>
              <w:rPr>
                <w:rStyle w:val="IndexLink"/>
                <w:rtl w:val="true"/>
              </w:rPr>
              <w:tab/>
            </w:r>
            <w:r>
              <w:rPr>
                <w:rStyle w:val="IndexLink"/>
              </w:rPr>
              <w:t>353</w:t>
            </w:r>
          </w:hyperlink>
        </w:p>
        <w:p>
          <w:pPr>
            <w:pStyle w:val="Contents2"/>
            <w:tabs>
              <w:tab w:val="clear" w:pos="8743"/>
              <w:tab w:val="right" w:pos="9026" w:leader="dot"/>
            </w:tabs>
            <w:rPr/>
          </w:pPr>
          <w:hyperlink w:anchor="__RefHeading___Toc1519358_581953129">
            <w:r>
              <w:rPr>
                <w:webHidden/>
                <w:rStyle w:val="IndexLink"/>
                <w:rtl w:val="true"/>
              </w:rPr>
              <w:t>عصمت</w:t>
            </w:r>
            <w:r>
              <w:rPr>
                <w:rStyle w:val="IndexLink"/>
                <w:rtl w:val="true"/>
              </w:rPr>
              <w:tab/>
            </w:r>
            <w:r>
              <w:rPr>
                <w:rStyle w:val="IndexLink"/>
              </w:rPr>
              <w:t>353</w:t>
            </w:r>
          </w:hyperlink>
        </w:p>
        <w:p>
          <w:pPr>
            <w:pStyle w:val="Contents2"/>
            <w:tabs>
              <w:tab w:val="clear" w:pos="8743"/>
              <w:tab w:val="right" w:pos="9026" w:leader="dot"/>
            </w:tabs>
            <w:rPr/>
          </w:pPr>
          <w:hyperlink w:anchor="__RefHeading___Toc1519360_581953129">
            <w:r>
              <w:rPr>
                <w:webHidden/>
                <w:rStyle w:val="IndexLink"/>
                <w:rtl w:val="true"/>
              </w:rPr>
              <w:t>عصیان</w:t>
            </w:r>
            <w:r>
              <w:rPr>
                <w:rStyle w:val="IndexLink"/>
                <w:rtl w:val="true"/>
              </w:rPr>
              <w:tab/>
            </w:r>
            <w:r>
              <w:rPr>
                <w:rStyle w:val="IndexLink"/>
              </w:rPr>
              <w:t>353</w:t>
            </w:r>
          </w:hyperlink>
        </w:p>
        <w:p>
          <w:pPr>
            <w:pStyle w:val="Contents2"/>
            <w:tabs>
              <w:tab w:val="clear" w:pos="8743"/>
              <w:tab w:val="right" w:pos="9026" w:leader="dot"/>
            </w:tabs>
            <w:rPr/>
          </w:pPr>
          <w:hyperlink w:anchor="__RefHeading___Toc1519362_581953129">
            <w:r>
              <w:rPr>
                <w:webHidden/>
                <w:rStyle w:val="IndexLink"/>
                <w:rtl w:val="true"/>
              </w:rPr>
              <w:t>عقل</w:t>
            </w:r>
            <w:r>
              <w:rPr>
                <w:rStyle w:val="IndexLink"/>
                <w:rtl w:val="true"/>
              </w:rPr>
              <w:tab/>
            </w:r>
            <w:r>
              <w:rPr>
                <w:rStyle w:val="IndexLink"/>
              </w:rPr>
              <w:t>354</w:t>
            </w:r>
          </w:hyperlink>
        </w:p>
        <w:p>
          <w:pPr>
            <w:pStyle w:val="Contents3"/>
            <w:tabs>
              <w:tab w:val="clear" w:pos="8459"/>
              <w:tab w:val="right" w:pos="9026" w:leader="dot"/>
            </w:tabs>
            <w:rPr/>
          </w:pPr>
          <w:hyperlink w:anchor="__RefHeading___Toc1519364_581953129">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1519366_581953129">
            <w:r>
              <w:rPr>
                <w:webHidden/>
                <w:rStyle w:val="IndexLink"/>
                <w:rtl w:val="true"/>
              </w:rPr>
              <w:t>عقل عملی</w:t>
            </w:r>
            <w:r>
              <w:rPr>
                <w:rStyle w:val="IndexLink"/>
                <w:rtl w:val="true"/>
              </w:rPr>
              <w:tab/>
            </w:r>
            <w:r>
              <w:rPr>
                <w:rStyle w:val="IndexLink"/>
              </w:rPr>
              <w:t>357</w:t>
            </w:r>
          </w:hyperlink>
        </w:p>
        <w:p>
          <w:pPr>
            <w:pStyle w:val="Contents3"/>
            <w:tabs>
              <w:tab w:val="clear" w:pos="8459"/>
              <w:tab w:val="right" w:pos="9026" w:leader="dot"/>
            </w:tabs>
            <w:rPr/>
          </w:pPr>
          <w:hyperlink w:anchor="__RefHeading___Toc1519368_581953129">
            <w:r>
              <w:rPr>
                <w:webHidden/>
                <w:rStyle w:val="IndexLink"/>
                <w:rtl w:val="true"/>
              </w:rPr>
              <w:t>عقل نظری</w:t>
            </w:r>
            <w:r>
              <w:rPr>
                <w:rStyle w:val="IndexLink"/>
                <w:rtl w:val="true"/>
              </w:rPr>
              <w:tab/>
            </w:r>
            <w:r>
              <w:rPr>
                <w:rStyle w:val="IndexLink"/>
              </w:rPr>
              <w:t>357</w:t>
            </w:r>
          </w:hyperlink>
        </w:p>
        <w:p>
          <w:pPr>
            <w:pStyle w:val="Contents2"/>
            <w:tabs>
              <w:tab w:val="clear" w:pos="8743"/>
              <w:tab w:val="right" w:pos="9026" w:leader="dot"/>
            </w:tabs>
            <w:rPr/>
          </w:pPr>
          <w:hyperlink w:anchor="__RefHeading___Toc1519370_581953129">
            <w:r>
              <w:rPr>
                <w:webHidden/>
                <w:rStyle w:val="IndexLink"/>
                <w:rtl w:val="true"/>
              </w:rPr>
              <w:t>عقلیات غیر مستقل</w:t>
            </w:r>
            <w:r>
              <w:rPr>
                <w:rStyle w:val="IndexLink"/>
                <w:rtl w:val="true"/>
              </w:rPr>
              <w:tab/>
            </w:r>
            <w:r>
              <w:rPr>
                <w:rStyle w:val="IndexLink"/>
              </w:rPr>
              <w:t>357</w:t>
            </w:r>
          </w:hyperlink>
        </w:p>
        <w:p>
          <w:pPr>
            <w:pStyle w:val="Contents2"/>
            <w:tabs>
              <w:tab w:val="clear" w:pos="8743"/>
              <w:tab w:val="right" w:pos="9026" w:leader="dot"/>
            </w:tabs>
            <w:rPr/>
          </w:pPr>
          <w:hyperlink w:anchor="__RefHeading___Toc1519372_581953129">
            <w:r>
              <w:rPr>
                <w:webHidden/>
                <w:rStyle w:val="IndexLink"/>
                <w:rtl w:val="true"/>
              </w:rPr>
              <w:t>عقلیات مستقل</w:t>
            </w:r>
            <w:r>
              <w:rPr>
                <w:rStyle w:val="IndexLink"/>
                <w:rtl w:val="true"/>
              </w:rPr>
              <w:tab/>
            </w:r>
            <w:r>
              <w:rPr>
                <w:rStyle w:val="IndexLink"/>
              </w:rPr>
              <w:t>357</w:t>
            </w:r>
          </w:hyperlink>
        </w:p>
        <w:p>
          <w:pPr>
            <w:pStyle w:val="Contents2"/>
            <w:tabs>
              <w:tab w:val="clear" w:pos="8743"/>
              <w:tab w:val="right" w:pos="9026" w:leader="dot"/>
            </w:tabs>
            <w:rPr/>
          </w:pPr>
          <w:hyperlink w:anchor="__RefHeading___Toc1519374_581953129">
            <w:r>
              <w:rPr>
                <w:webHidden/>
                <w:rStyle w:val="IndexLink"/>
                <w:rtl w:val="true"/>
              </w:rPr>
              <w:t>علّت</w:t>
            </w:r>
            <w:r>
              <w:rPr>
                <w:rStyle w:val="IndexLink"/>
                <w:rtl w:val="true"/>
              </w:rPr>
              <w:tab/>
            </w:r>
            <w:r>
              <w:rPr>
                <w:rStyle w:val="IndexLink"/>
              </w:rPr>
              <w:t>357</w:t>
            </w:r>
          </w:hyperlink>
        </w:p>
        <w:p>
          <w:pPr>
            <w:pStyle w:val="Contents2"/>
            <w:tabs>
              <w:tab w:val="clear" w:pos="8743"/>
              <w:tab w:val="right" w:pos="9026" w:leader="dot"/>
            </w:tabs>
            <w:rPr/>
          </w:pPr>
          <w:hyperlink w:anchor="__RefHeading___Toc1519376_581953129">
            <w:r>
              <w:rPr>
                <w:webHidden/>
                <w:rStyle w:val="IndexLink"/>
                <w:rtl w:val="true"/>
              </w:rPr>
              <w:t>علّت و حکمت</w:t>
            </w:r>
            <w:r>
              <w:rPr>
                <w:rStyle w:val="IndexLink"/>
                <w:rtl w:val="true"/>
              </w:rPr>
              <w:tab/>
            </w:r>
            <w:r>
              <w:rPr>
                <w:rStyle w:val="IndexLink"/>
              </w:rPr>
              <w:t>360</w:t>
            </w:r>
          </w:hyperlink>
        </w:p>
        <w:p>
          <w:pPr>
            <w:pStyle w:val="Contents2"/>
            <w:tabs>
              <w:tab w:val="clear" w:pos="8743"/>
              <w:tab w:val="right" w:pos="9026" w:leader="dot"/>
            </w:tabs>
            <w:rPr/>
          </w:pPr>
          <w:hyperlink w:anchor="__RefHeading___Toc1519378_581953129">
            <w:r>
              <w:rPr>
                <w:webHidden/>
                <w:rStyle w:val="IndexLink"/>
                <w:rtl w:val="true"/>
              </w:rPr>
              <w:t>علم</w:t>
            </w:r>
            <w:r>
              <w:rPr>
                <w:rStyle w:val="IndexLink"/>
                <w:rtl w:val="true"/>
              </w:rPr>
              <w:tab/>
            </w:r>
            <w:r>
              <w:rPr>
                <w:rStyle w:val="IndexLink"/>
              </w:rPr>
              <w:t>361</w:t>
            </w:r>
          </w:hyperlink>
        </w:p>
        <w:p>
          <w:pPr>
            <w:pStyle w:val="Contents3"/>
            <w:tabs>
              <w:tab w:val="clear" w:pos="8459"/>
              <w:tab w:val="right" w:pos="9026" w:leader="dot"/>
            </w:tabs>
            <w:rPr/>
          </w:pPr>
          <w:hyperlink w:anchor="__RefHeading___Toc1519380_581953129">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1519382_581953129">
            <w:r>
              <w:rPr>
                <w:webHidden/>
                <w:rStyle w:val="IndexLink"/>
                <w:rtl w:val="true"/>
              </w:rPr>
              <w:t>علم اجمالی</w:t>
            </w:r>
            <w:r>
              <w:rPr>
                <w:rStyle w:val="IndexLink"/>
                <w:rtl w:val="true"/>
              </w:rPr>
              <w:tab/>
            </w:r>
            <w:r>
              <w:rPr>
                <w:rStyle w:val="IndexLink"/>
              </w:rPr>
              <w:t>363</w:t>
            </w:r>
          </w:hyperlink>
        </w:p>
        <w:p>
          <w:pPr>
            <w:pStyle w:val="Contents3"/>
            <w:tabs>
              <w:tab w:val="clear" w:pos="8459"/>
              <w:tab w:val="right" w:pos="9026" w:leader="dot"/>
            </w:tabs>
            <w:rPr/>
          </w:pPr>
          <w:hyperlink w:anchor="__RefHeading___Toc1519384_581953129">
            <w:r>
              <w:rPr>
                <w:webHidden/>
                <w:rStyle w:val="IndexLink"/>
                <w:rtl w:val="true"/>
              </w:rPr>
              <w:t>علم اجمالی در تدریجیات</w:t>
            </w:r>
            <w:r>
              <w:rPr>
                <w:rStyle w:val="IndexLink"/>
                <w:rtl w:val="true"/>
              </w:rPr>
              <w:tab/>
            </w:r>
            <w:r>
              <w:rPr>
                <w:rStyle w:val="IndexLink"/>
              </w:rPr>
              <w:t>364</w:t>
            </w:r>
          </w:hyperlink>
        </w:p>
        <w:p>
          <w:pPr>
            <w:pStyle w:val="Contents3"/>
            <w:tabs>
              <w:tab w:val="clear" w:pos="8459"/>
              <w:tab w:val="right" w:pos="9026" w:leader="dot"/>
            </w:tabs>
            <w:rPr/>
          </w:pPr>
          <w:hyperlink w:anchor="__RefHeading___Toc1519386_581953129">
            <w:r>
              <w:rPr>
                <w:webHidden/>
                <w:rStyle w:val="IndexLink"/>
                <w:rtl w:val="true"/>
              </w:rPr>
              <w:t>علم اصول فقه</w:t>
            </w:r>
            <w:r>
              <w:rPr>
                <w:rStyle w:val="IndexLink"/>
                <w:rtl w:val="true"/>
              </w:rPr>
              <w:tab/>
            </w:r>
            <w:r>
              <w:rPr>
                <w:rStyle w:val="IndexLink"/>
              </w:rPr>
              <w:t>364</w:t>
            </w:r>
          </w:hyperlink>
        </w:p>
        <w:p>
          <w:pPr>
            <w:pStyle w:val="Contents3"/>
            <w:tabs>
              <w:tab w:val="clear" w:pos="8459"/>
              <w:tab w:val="right" w:pos="9026" w:leader="dot"/>
            </w:tabs>
            <w:rPr/>
          </w:pPr>
          <w:hyperlink w:anchor="__RefHeading___Toc1519388_581953129">
            <w:r>
              <w:rPr>
                <w:webHidden/>
                <w:rStyle w:val="IndexLink"/>
                <w:rtl w:val="true"/>
              </w:rPr>
              <w:t>علم تفصیلی</w:t>
            </w:r>
            <w:r>
              <w:rPr>
                <w:rStyle w:val="IndexLink"/>
                <w:rtl w:val="true"/>
              </w:rPr>
              <w:tab/>
            </w:r>
            <w:r>
              <w:rPr>
                <w:rStyle w:val="IndexLink"/>
              </w:rPr>
              <w:t>364</w:t>
            </w:r>
          </w:hyperlink>
        </w:p>
        <w:p>
          <w:pPr>
            <w:pStyle w:val="Contents3"/>
            <w:tabs>
              <w:tab w:val="clear" w:pos="8459"/>
              <w:tab w:val="right" w:pos="9026" w:leader="dot"/>
            </w:tabs>
            <w:rPr/>
          </w:pPr>
          <w:hyperlink w:anchor="__RefHeading___Toc1519390_581953129">
            <w:r>
              <w:rPr>
                <w:webHidden/>
                <w:rStyle w:val="IndexLink"/>
                <w:rtl w:val="true"/>
              </w:rPr>
              <w:t>علم فقه</w:t>
            </w:r>
            <w:r>
              <w:rPr>
                <w:rStyle w:val="IndexLink"/>
                <w:rtl w:val="true"/>
              </w:rPr>
              <w:tab/>
            </w:r>
            <w:r>
              <w:rPr>
                <w:rStyle w:val="IndexLink"/>
              </w:rPr>
              <w:t>364</w:t>
            </w:r>
          </w:hyperlink>
        </w:p>
        <w:p>
          <w:pPr>
            <w:pStyle w:val="Contents2"/>
            <w:tabs>
              <w:tab w:val="clear" w:pos="8743"/>
              <w:tab w:val="right" w:pos="9026" w:leader="dot"/>
            </w:tabs>
            <w:rPr/>
          </w:pPr>
          <w:hyperlink w:anchor="__RefHeading___Toc1519392_581953129">
            <w:r>
              <w:rPr>
                <w:webHidden/>
                <w:rStyle w:val="IndexLink"/>
                <w:rtl w:val="true"/>
              </w:rPr>
              <w:t>عموم</w:t>
            </w:r>
            <w:r>
              <w:rPr>
                <w:rStyle w:val="IndexLink"/>
                <w:rtl w:val="true"/>
              </w:rPr>
              <w:tab/>
            </w:r>
            <w:r>
              <w:rPr>
                <w:rStyle w:val="IndexLink"/>
              </w:rPr>
              <w:t>364</w:t>
            </w:r>
          </w:hyperlink>
        </w:p>
        <w:p>
          <w:pPr>
            <w:pStyle w:val="Contents3"/>
            <w:tabs>
              <w:tab w:val="clear" w:pos="8459"/>
              <w:tab w:val="right" w:pos="9026" w:leader="dot"/>
            </w:tabs>
            <w:rPr/>
          </w:pPr>
          <w:hyperlink w:anchor="__RefHeading___Toc1519394_581953129">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519396_581953129">
            <w:r>
              <w:rPr>
                <w:webHidden/>
                <w:rStyle w:val="IndexLink"/>
                <w:rtl w:val="true"/>
              </w:rPr>
              <w:t>عموم استغراقی</w:t>
            </w:r>
            <w:r>
              <w:rPr>
                <w:rStyle w:val="IndexLink"/>
                <w:rtl w:val="true"/>
              </w:rPr>
              <w:tab/>
            </w:r>
            <w:r>
              <w:rPr>
                <w:rStyle w:val="IndexLink"/>
              </w:rPr>
              <w:t>364</w:t>
            </w:r>
          </w:hyperlink>
        </w:p>
        <w:p>
          <w:pPr>
            <w:pStyle w:val="Contents3"/>
            <w:tabs>
              <w:tab w:val="clear" w:pos="8459"/>
              <w:tab w:val="right" w:pos="9026" w:leader="dot"/>
            </w:tabs>
            <w:rPr/>
          </w:pPr>
          <w:hyperlink w:anchor="__RefHeading___Toc1519398_581953129">
            <w:r>
              <w:rPr>
                <w:webHidden/>
                <w:rStyle w:val="IndexLink"/>
                <w:rtl w:val="true"/>
              </w:rPr>
              <w:t>عموم بدلی</w:t>
            </w:r>
            <w:r>
              <w:rPr>
                <w:rStyle w:val="IndexLink"/>
                <w:rtl w:val="true"/>
              </w:rPr>
              <w:tab/>
            </w:r>
            <w:r>
              <w:rPr>
                <w:rStyle w:val="IndexLink"/>
              </w:rPr>
              <w:t>365</w:t>
            </w:r>
          </w:hyperlink>
        </w:p>
        <w:p>
          <w:pPr>
            <w:pStyle w:val="Contents3"/>
            <w:tabs>
              <w:tab w:val="clear" w:pos="8459"/>
              <w:tab w:val="right" w:pos="9026" w:leader="dot"/>
            </w:tabs>
            <w:rPr/>
          </w:pPr>
          <w:hyperlink w:anchor="__RefHeading___Toc1519400_581953129">
            <w:r>
              <w:rPr>
                <w:webHidden/>
                <w:rStyle w:val="IndexLink"/>
                <w:rtl w:val="true"/>
              </w:rPr>
              <w:t>عموم زمانی</w:t>
            </w:r>
            <w:r>
              <w:rPr>
                <w:rStyle w:val="IndexLink"/>
                <w:rtl w:val="true"/>
              </w:rPr>
              <w:tab/>
            </w:r>
            <w:r>
              <w:rPr>
                <w:rStyle w:val="IndexLink"/>
              </w:rPr>
              <w:t>365</w:t>
            </w:r>
          </w:hyperlink>
        </w:p>
        <w:p>
          <w:pPr>
            <w:pStyle w:val="Contents3"/>
            <w:tabs>
              <w:tab w:val="clear" w:pos="8459"/>
              <w:tab w:val="right" w:pos="9026" w:leader="dot"/>
            </w:tabs>
            <w:rPr/>
          </w:pPr>
          <w:hyperlink w:anchor="__RefHeading___Toc1519402_581953129">
            <w:r>
              <w:rPr>
                <w:webHidden/>
                <w:rStyle w:val="IndexLink"/>
                <w:rtl w:val="true"/>
              </w:rPr>
              <w:t>عموم سیاقی</w:t>
            </w:r>
            <w:r>
              <w:rPr>
                <w:rStyle w:val="IndexLink"/>
                <w:rtl w:val="true"/>
              </w:rPr>
              <w:tab/>
            </w:r>
            <w:r>
              <w:rPr>
                <w:rStyle w:val="IndexLink"/>
              </w:rPr>
              <w:t>365</w:t>
            </w:r>
          </w:hyperlink>
        </w:p>
        <w:p>
          <w:pPr>
            <w:pStyle w:val="Contents3"/>
            <w:tabs>
              <w:tab w:val="clear" w:pos="8459"/>
              <w:tab w:val="right" w:pos="9026" w:leader="dot"/>
            </w:tabs>
            <w:rPr/>
          </w:pPr>
          <w:hyperlink w:anchor="__RefHeading___Toc1519404_581953129">
            <w:r>
              <w:rPr>
                <w:webHidden/>
                <w:rStyle w:val="IndexLink"/>
                <w:rtl w:val="true"/>
              </w:rPr>
              <w:t>عموم فوقانی</w:t>
            </w:r>
            <w:r>
              <w:rPr>
                <w:rStyle w:val="IndexLink"/>
                <w:rtl w:val="true"/>
              </w:rPr>
              <w:tab/>
            </w:r>
            <w:r>
              <w:rPr>
                <w:rStyle w:val="IndexLink"/>
              </w:rPr>
              <w:t>365</w:t>
            </w:r>
          </w:hyperlink>
        </w:p>
        <w:p>
          <w:pPr>
            <w:pStyle w:val="Contents3"/>
            <w:tabs>
              <w:tab w:val="clear" w:pos="8459"/>
              <w:tab w:val="right" w:pos="9026" w:leader="dot"/>
            </w:tabs>
            <w:rPr/>
          </w:pPr>
          <w:hyperlink w:anchor="__RefHeading___Toc1519406_581953129">
            <w:r>
              <w:rPr>
                <w:webHidden/>
                <w:rStyle w:val="IndexLink"/>
                <w:rtl w:val="true"/>
              </w:rPr>
              <w:t>عموم مجموعی</w:t>
            </w:r>
            <w:r>
              <w:rPr>
                <w:rStyle w:val="IndexLink"/>
                <w:rtl w:val="true"/>
              </w:rPr>
              <w:tab/>
            </w:r>
            <w:r>
              <w:rPr>
                <w:rStyle w:val="IndexLink"/>
              </w:rPr>
              <w:t>366</w:t>
            </w:r>
          </w:hyperlink>
        </w:p>
        <w:p>
          <w:pPr>
            <w:pStyle w:val="Contents3"/>
            <w:tabs>
              <w:tab w:val="clear" w:pos="8459"/>
              <w:tab w:val="right" w:pos="9026" w:leader="dot"/>
            </w:tabs>
            <w:rPr/>
          </w:pPr>
          <w:hyperlink w:anchor="__RefHeading___Toc1519408_581953129">
            <w:r>
              <w:rPr>
                <w:webHidden/>
                <w:rStyle w:val="IndexLink"/>
                <w:rtl w:val="true"/>
              </w:rPr>
              <w:t>عموم و خصوص</w:t>
            </w:r>
            <w:r>
              <w:rPr>
                <w:rStyle w:val="IndexLink"/>
                <w:rtl w:val="true"/>
              </w:rPr>
              <w:tab/>
            </w:r>
            <w:r>
              <w:rPr>
                <w:rStyle w:val="IndexLink"/>
              </w:rPr>
              <w:t>366</w:t>
            </w:r>
          </w:hyperlink>
        </w:p>
        <w:p>
          <w:pPr>
            <w:pStyle w:val="Contents3"/>
            <w:tabs>
              <w:tab w:val="clear" w:pos="8459"/>
              <w:tab w:val="right" w:pos="9026" w:leader="dot"/>
            </w:tabs>
            <w:rPr/>
          </w:pPr>
          <w:hyperlink w:anchor="__RefHeading___Toc1519410_581953129">
            <w:r>
              <w:rPr>
                <w:webHidden/>
                <w:rStyle w:val="IndexLink"/>
                <w:rtl w:val="true"/>
              </w:rPr>
              <w:t>عموم و خصوص مطلق</w:t>
            </w:r>
            <w:r>
              <w:rPr>
                <w:rStyle w:val="IndexLink"/>
                <w:rtl w:val="true"/>
              </w:rPr>
              <w:tab/>
            </w:r>
            <w:r>
              <w:rPr>
                <w:rStyle w:val="IndexLink"/>
              </w:rPr>
              <w:t>366</w:t>
            </w:r>
          </w:hyperlink>
        </w:p>
        <w:p>
          <w:pPr>
            <w:pStyle w:val="Contents3"/>
            <w:tabs>
              <w:tab w:val="clear" w:pos="8459"/>
              <w:tab w:val="right" w:pos="9026" w:leader="dot"/>
            </w:tabs>
            <w:rPr/>
          </w:pPr>
          <w:hyperlink w:anchor="__RefHeading___Toc1519412_581953129">
            <w:r>
              <w:rPr>
                <w:webHidden/>
                <w:rStyle w:val="IndexLink"/>
                <w:rtl w:val="true"/>
              </w:rPr>
              <w:t>عموم و خصوص من وجه</w:t>
            </w:r>
            <w:r>
              <w:rPr>
                <w:rStyle w:val="IndexLink"/>
                <w:rtl w:val="true"/>
              </w:rPr>
              <w:tab/>
            </w:r>
            <w:r>
              <w:rPr>
                <w:rStyle w:val="IndexLink"/>
              </w:rPr>
              <w:t>366</w:t>
            </w:r>
          </w:hyperlink>
        </w:p>
        <w:p>
          <w:pPr>
            <w:pStyle w:val="Contents2"/>
            <w:tabs>
              <w:tab w:val="clear" w:pos="8743"/>
              <w:tab w:val="right" w:pos="9026" w:leader="dot"/>
            </w:tabs>
            <w:rPr/>
          </w:pPr>
          <w:hyperlink w:anchor="__RefHeading___Toc1519414_581953129">
            <w:r>
              <w:rPr>
                <w:webHidden/>
                <w:rStyle w:val="IndexLink"/>
                <w:rtl w:val="true"/>
              </w:rPr>
              <w:t>غایت</w:t>
            </w:r>
            <w:r>
              <w:rPr>
                <w:rStyle w:val="IndexLink"/>
                <w:rtl w:val="true"/>
              </w:rPr>
              <w:tab/>
            </w:r>
            <w:r>
              <w:rPr>
                <w:rStyle w:val="IndexLink"/>
              </w:rPr>
              <w:t>366</w:t>
            </w:r>
          </w:hyperlink>
        </w:p>
        <w:p>
          <w:pPr>
            <w:pStyle w:val="Contents2"/>
            <w:tabs>
              <w:tab w:val="clear" w:pos="8743"/>
              <w:tab w:val="right" w:pos="9026" w:leader="dot"/>
            </w:tabs>
            <w:rPr/>
          </w:pPr>
          <w:hyperlink w:anchor="__RefHeading___Toc1519416_581953129">
            <w:r>
              <w:rPr>
                <w:webHidden/>
                <w:rStyle w:val="IndexLink"/>
                <w:rtl w:val="true"/>
              </w:rPr>
              <w:t>غلبه</w:t>
            </w:r>
            <w:r>
              <w:rPr>
                <w:rStyle w:val="IndexLink"/>
                <w:rtl w:val="true"/>
              </w:rPr>
              <w:tab/>
            </w:r>
            <w:r>
              <w:rPr>
                <w:rStyle w:val="IndexLink"/>
              </w:rPr>
              <w:t>367</w:t>
            </w:r>
          </w:hyperlink>
        </w:p>
        <w:p>
          <w:pPr>
            <w:pStyle w:val="Contents2"/>
            <w:tabs>
              <w:tab w:val="clear" w:pos="8743"/>
              <w:tab w:val="right" w:pos="9026" w:leader="dot"/>
            </w:tabs>
            <w:rPr/>
          </w:pPr>
          <w:hyperlink w:anchor="__RefHeading___Toc1519418_581953129">
            <w:r>
              <w:rPr>
                <w:webHidden/>
                <w:rStyle w:val="IndexLink"/>
                <w:rtl w:val="true"/>
              </w:rPr>
              <w:t>غیر مستقلاّت عقلی</w:t>
            </w:r>
            <w:r>
              <w:rPr>
                <w:rStyle w:val="IndexLink"/>
                <w:rtl w:val="true"/>
              </w:rPr>
              <w:tab/>
            </w:r>
            <w:r>
              <w:rPr>
                <w:rStyle w:val="IndexLink"/>
              </w:rPr>
              <w:t>367</w:t>
            </w:r>
          </w:hyperlink>
        </w:p>
        <w:p>
          <w:pPr>
            <w:pStyle w:val="Contents2"/>
            <w:tabs>
              <w:tab w:val="clear" w:pos="8743"/>
              <w:tab w:val="right" w:pos="9026" w:leader="dot"/>
            </w:tabs>
            <w:rPr/>
          </w:pPr>
          <w:hyperlink w:anchor="__RefHeading___Toc1519420_581953129">
            <w:r>
              <w:rPr>
                <w:webHidden/>
                <w:rStyle w:val="IndexLink"/>
                <w:rtl w:val="true"/>
              </w:rPr>
              <w:t>فتح ذرایع</w:t>
            </w:r>
            <w:r>
              <w:rPr>
                <w:rStyle w:val="IndexLink"/>
                <w:rtl w:val="true"/>
              </w:rPr>
              <w:tab/>
            </w:r>
            <w:r>
              <w:rPr>
                <w:rStyle w:val="IndexLink"/>
              </w:rPr>
              <w:t>367</w:t>
            </w:r>
          </w:hyperlink>
        </w:p>
        <w:p>
          <w:pPr>
            <w:pStyle w:val="Contents2"/>
            <w:tabs>
              <w:tab w:val="clear" w:pos="8743"/>
              <w:tab w:val="right" w:pos="9026" w:leader="dot"/>
            </w:tabs>
            <w:rPr/>
          </w:pPr>
          <w:hyperlink w:anchor="__RefHeading___Toc1519422_581953129">
            <w:r>
              <w:rPr>
                <w:webHidden/>
                <w:rStyle w:val="IndexLink"/>
                <w:rtl w:val="true"/>
              </w:rPr>
              <w:t>فحوی الخطاب</w:t>
            </w:r>
            <w:r>
              <w:rPr>
                <w:rStyle w:val="IndexLink"/>
                <w:rtl w:val="true"/>
              </w:rPr>
              <w:tab/>
            </w:r>
            <w:r>
              <w:rPr>
                <w:rStyle w:val="IndexLink"/>
              </w:rPr>
              <w:t>367</w:t>
            </w:r>
          </w:hyperlink>
        </w:p>
        <w:p>
          <w:pPr>
            <w:pStyle w:val="Contents2"/>
            <w:tabs>
              <w:tab w:val="clear" w:pos="8743"/>
              <w:tab w:val="right" w:pos="9026" w:leader="dot"/>
            </w:tabs>
            <w:rPr/>
          </w:pPr>
          <w:hyperlink w:anchor="__RefHeading___Toc1519424_581953129">
            <w:r>
              <w:rPr>
                <w:webHidden/>
                <w:rStyle w:val="IndexLink"/>
                <w:rtl w:val="true"/>
              </w:rPr>
              <w:t>فساد</w:t>
            </w:r>
            <w:r>
              <w:rPr>
                <w:rStyle w:val="IndexLink"/>
                <w:rtl w:val="true"/>
              </w:rPr>
              <w:tab/>
            </w:r>
            <w:r>
              <w:rPr>
                <w:rStyle w:val="IndexLink"/>
              </w:rPr>
              <w:t>368</w:t>
            </w:r>
          </w:hyperlink>
        </w:p>
        <w:p>
          <w:pPr>
            <w:pStyle w:val="Contents2"/>
            <w:tabs>
              <w:tab w:val="clear" w:pos="8743"/>
              <w:tab w:val="right" w:pos="9026" w:leader="dot"/>
            </w:tabs>
            <w:rPr/>
          </w:pPr>
          <w:hyperlink w:anchor="__RefHeading___Toc1519426_581953129">
            <w:r>
              <w:rPr>
                <w:webHidden/>
                <w:rStyle w:val="IndexLink"/>
                <w:rtl w:val="true"/>
              </w:rPr>
              <w:t>فقه</w:t>
            </w:r>
            <w:r>
              <w:rPr>
                <w:rStyle w:val="IndexLink"/>
                <w:rtl w:val="true"/>
              </w:rPr>
              <w:tab/>
            </w:r>
            <w:r>
              <w:rPr>
                <w:rStyle w:val="IndexLink"/>
              </w:rPr>
              <w:t>368</w:t>
            </w:r>
          </w:hyperlink>
        </w:p>
        <w:p>
          <w:pPr>
            <w:pStyle w:val="Contents2"/>
            <w:tabs>
              <w:tab w:val="clear" w:pos="8743"/>
              <w:tab w:val="right" w:pos="9026" w:leader="dot"/>
            </w:tabs>
            <w:rPr/>
          </w:pPr>
          <w:hyperlink w:anchor="__RefHeading___Toc1519428_581953129">
            <w:r>
              <w:rPr>
                <w:webHidden/>
                <w:rStyle w:val="IndexLink"/>
                <w:rtl w:val="true"/>
              </w:rPr>
              <w:t>فقیه</w:t>
            </w:r>
            <w:r>
              <w:rPr>
                <w:rStyle w:val="IndexLink"/>
                <w:rtl w:val="true"/>
              </w:rPr>
              <w:tab/>
            </w:r>
            <w:r>
              <w:rPr>
                <w:rStyle w:val="IndexLink"/>
              </w:rPr>
              <w:t>369</w:t>
            </w:r>
          </w:hyperlink>
        </w:p>
        <w:p>
          <w:pPr>
            <w:pStyle w:val="Contents2"/>
            <w:tabs>
              <w:tab w:val="clear" w:pos="8743"/>
              <w:tab w:val="right" w:pos="9026" w:leader="dot"/>
            </w:tabs>
            <w:rPr/>
          </w:pPr>
          <w:hyperlink w:anchor="__RefHeading___Toc1519430_581953129">
            <w:r>
              <w:rPr>
                <w:webHidden/>
                <w:rStyle w:val="IndexLink"/>
                <w:rtl w:val="true"/>
              </w:rPr>
              <w:t>فور و تراخی</w:t>
            </w:r>
            <w:r>
              <w:rPr>
                <w:rStyle w:val="IndexLink"/>
                <w:rtl w:val="true"/>
              </w:rPr>
              <w:tab/>
            </w:r>
            <w:r>
              <w:rPr>
                <w:rStyle w:val="IndexLink"/>
              </w:rPr>
              <w:t>369</w:t>
            </w:r>
          </w:hyperlink>
        </w:p>
        <w:p>
          <w:pPr>
            <w:pStyle w:val="Contents2"/>
            <w:tabs>
              <w:tab w:val="clear" w:pos="8743"/>
              <w:tab w:val="right" w:pos="9026" w:leader="dot"/>
            </w:tabs>
            <w:rPr/>
          </w:pPr>
          <w:hyperlink w:anchor="__RefHeading___Toc1519432_581953129">
            <w:r>
              <w:rPr>
                <w:webHidden/>
                <w:rStyle w:val="IndexLink"/>
                <w:rtl w:val="true"/>
              </w:rPr>
              <w:t>فی الجمله</w:t>
            </w:r>
            <w:r>
              <w:rPr>
                <w:rStyle w:val="IndexLink"/>
                <w:rtl w:val="true"/>
              </w:rPr>
              <w:tab/>
            </w:r>
            <w:r>
              <w:rPr>
                <w:rStyle w:val="IndexLink"/>
              </w:rPr>
              <w:t>370</w:t>
            </w:r>
          </w:hyperlink>
        </w:p>
        <w:p>
          <w:pPr>
            <w:pStyle w:val="Contents2"/>
            <w:tabs>
              <w:tab w:val="clear" w:pos="8743"/>
              <w:tab w:val="right" w:pos="9026" w:leader="dot"/>
            </w:tabs>
            <w:rPr/>
          </w:pPr>
          <w:hyperlink w:anchor="__RefHeading___Toc1519434_581953129">
            <w:r>
              <w:rPr>
                <w:webHidden/>
                <w:rStyle w:val="IndexLink"/>
                <w:rtl w:val="true"/>
              </w:rPr>
              <w:t>قاصر</w:t>
            </w:r>
            <w:r>
              <w:rPr>
                <w:rStyle w:val="IndexLink"/>
                <w:rtl w:val="true"/>
              </w:rPr>
              <w:tab/>
            </w:r>
            <w:r>
              <w:rPr>
                <w:rStyle w:val="IndexLink"/>
              </w:rPr>
              <w:t>370</w:t>
            </w:r>
          </w:hyperlink>
        </w:p>
        <w:p>
          <w:pPr>
            <w:pStyle w:val="Contents2"/>
            <w:tabs>
              <w:tab w:val="clear" w:pos="8743"/>
              <w:tab w:val="right" w:pos="9026" w:leader="dot"/>
            </w:tabs>
            <w:rPr/>
          </w:pPr>
          <w:hyperlink w:anchor="__RefHeading___Toc1519436_581953129">
            <w:r>
              <w:rPr>
                <w:webHidden/>
                <w:rStyle w:val="IndexLink"/>
                <w:rtl w:val="true"/>
              </w:rPr>
              <w:t>قاطع و مانع</w:t>
            </w:r>
            <w:r>
              <w:rPr>
                <w:rStyle w:val="IndexLink"/>
                <w:rtl w:val="true"/>
              </w:rPr>
              <w:tab/>
            </w:r>
            <w:r>
              <w:rPr>
                <w:rStyle w:val="IndexLink"/>
              </w:rPr>
              <w:t>371</w:t>
            </w:r>
          </w:hyperlink>
        </w:p>
        <w:p>
          <w:pPr>
            <w:pStyle w:val="Contents2"/>
            <w:tabs>
              <w:tab w:val="clear" w:pos="8743"/>
              <w:tab w:val="right" w:pos="9026" w:leader="dot"/>
            </w:tabs>
            <w:rPr/>
          </w:pPr>
          <w:hyperlink w:anchor="__RefHeading___Toc1519438_581953129">
            <w:r>
              <w:rPr>
                <w:webHidden/>
                <w:rStyle w:val="IndexLink"/>
                <w:rtl w:val="true"/>
              </w:rPr>
              <w:t>قاعده</w:t>
            </w:r>
            <w:r>
              <w:rPr>
                <w:rStyle w:val="IndexLink"/>
                <w:rtl w:val="true"/>
              </w:rPr>
              <w:tab/>
            </w:r>
            <w:r>
              <w:rPr>
                <w:rStyle w:val="IndexLink"/>
              </w:rPr>
              <w:t>372</w:t>
            </w:r>
          </w:hyperlink>
        </w:p>
        <w:p>
          <w:pPr>
            <w:pStyle w:val="Contents3"/>
            <w:tabs>
              <w:tab w:val="clear" w:pos="8459"/>
              <w:tab w:val="right" w:pos="9026" w:leader="dot"/>
            </w:tabs>
            <w:rPr/>
          </w:pPr>
          <w:hyperlink w:anchor="__RefHeading___Toc1519440_581953129">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519442_581953129">
            <w:r>
              <w:rPr>
                <w:webHidden/>
                <w:rStyle w:val="IndexLink"/>
                <w:rtl w:val="true"/>
              </w:rPr>
              <w:t>قاعدۀ استصحاب</w:t>
            </w:r>
            <w:r>
              <w:rPr>
                <w:rStyle w:val="IndexLink"/>
                <w:rtl w:val="true"/>
              </w:rPr>
              <w:tab/>
            </w:r>
            <w:r>
              <w:rPr>
                <w:rStyle w:val="IndexLink"/>
              </w:rPr>
              <w:t>373</w:t>
            </w:r>
          </w:hyperlink>
        </w:p>
        <w:p>
          <w:pPr>
            <w:pStyle w:val="Contents3"/>
            <w:tabs>
              <w:tab w:val="clear" w:pos="8459"/>
              <w:tab w:val="right" w:pos="9026" w:leader="dot"/>
            </w:tabs>
            <w:rPr/>
          </w:pPr>
          <w:hyperlink w:anchor="__RefHeading___Toc1519444_581953129">
            <w:r>
              <w:rPr>
                <w:webHidden/>
                <w:rStyle w:val="IndexLink"/>
                <w:rtl w:val="true"/>
              </w:rPr>
              <w:t>قاعدۀ استطاعت</w:t>
            </w:r>
            <w:r>
              <w:rPr>
                <w:rStyle w:val="IndexLink"/>
                <w:rtl w:val="true"/>
              </w:rPr>
              <w:tab/>
            </w:r>
            <w:r>
              <w:rPr>
                <w:rStyle w:val="IndexLink"/>
              </w:rPr>
              <w:t>373</w:t>
            </w:r>
          </w:hyperlink>
        </w:p>
        <w:p>
          <w:pPr>
            <w:pStyle w:val="Contents3"/>
            <w:tabs>
              <w:tab w:val="clear" w:pos="8459"/>
              <w:tab w:val="right" w:pos="9026" w:leader="dot"/>
            </w:tabs>
            <w:rPr/>
          </w:pPr>
          <w:hyperlink w:anchor="__RefHeading___Toc1519446_581953129">
            <w:r>
              <w:rPr>
                <w:webHidden/>
                <w:rStyle w:val="IndexLink"/>
                <w:rtl w:val="true"/>
              </w:rPr>
              <w:t>قاعدۀ اشتغال</w:t>
            </w:r>
            <w:r>
              <w:rPr>
                <w:rStyle w:val="IndexLink"/>
                <w:rtl w:val="true"/>
              </w:rPr>
              <w:tab/>
            </w:r>
            <w:r>
              <w:rPr>
                <w:rStyle w:val="IndexLink"/>
              </w:rPr>
              <w:t>374</w:t>
            </w:r>
          </w:hyperlink>
        </w:p>
        <w:p>
          <w:pPr>
            <w:pStyle w:val="Contents3"/>
            <w:tabs>
              <w:tab w:val="clear" w:pos="8459"/>
              <w:tab w:val="right" w:pos="9026" w:leader="dot"/>
            </w:tabs>
            <w:rPr/>
          </w:pPr>
          <w:hyperlink w:anchor="__RefHeading___Toc1519448_581953129">
            <w:r>
              <w:rPr>
                <w:webHidden/>
                <w:rStyle w:val="IndexLink"/>
                <w:rtl w:val="true"/>
              </w:rPr>
              <w:t>قاعدۀ اصولی</w:t>
            </w:r>
            <w:r>
              <w:rPr>
                <w:rStyle w:val="IndexLink"/>
                <w:rtl w:val="true"/>
              </w:rPr>
              <w:tab/>
            </w:r>
            <w:r>
              <w:rPr>
                <w:rStyle w:val="IndexLink"/>
              </w:rPr>
              <w:t>374</w:t>
            </w:r>
          </w:hyperlink>
        </w:p>
        <w:p>
          <w:pPr>
            <w:pStyle w:val="Contents3"/>
            <w:tabs>
              <w:tab w:val="clear" w:pos="8459"/>
              <w:tab w:val="right" w:pos="9026" w:leader="dot"/>
            </w:tabs>
            <w:rPr/>
          </w:pPr>
          <w:hyperlink w:anchor="__RefHeading___Toc1519450_581953129">
            <w:r>
              <w:rPr>
                <w:webHidden/>
                <w:rStyle w:val="IndexLink"/>
                <w:rtl w:val="true"/>
              </w:rPr>
              <w:t>قاعدۀ الجمع مهما امکن اولی من الطّرح</w:t>
            </w:r>
            <w:r>
              <w:rPr>
                <w:rStyle w:val="IndexLink"/>
                <w:rtl w:val="true"/>
              </w:rPr>
              <w:tab/>
            </w:r>
            <w:r>
              <w:rPr>
                <w:rStyle w:val="IndexLink"/>
              </w:rPr>
              <w:t>374</w:t>
            </w:r>
          </w:hyperlink>
        </w:p>
        <w:p>
          <w:pPr>
            <w:pStyle w:val="Contents3"/>
            <w:tabs>
              <w:tab w:val="clear" w:pos="8459"/>
              <w:tab w:val="right" w:pos="9026" w:leader="dot"/>
            </w:tabs>
            <w:rPr/>
          </w:pPr>
          <w:hyperlink w:anchor="__RefHeading___Toc1519452_581953129">
            <w:r>
              <w:rPr>
                <w:webHidden/>
                <w:rStyle w:val="IndexLink"/>
                <w:rtl w:val="true"/>
              </w:rPr>
              <w:t>قاعدۀ تجاوز و فراغ</w:t>
            </w:r>
            <w:r>
              <w:rPr>
                <w:rStyle w:val="IndexLink"/>
                <w:rtl w:val="true"/>
              </w:rPr>
              <w:tab/>
            </w:r>
            <w:r>
              <w:rPr>
                <w:rStyle w:val="IndexLink"/>
              </w:rPr>
              <w:t>374</w:t>
            </w:r>
          </w:hyperlink>
        </w:p>
        <w:p>
          <w:pPr>
            <w:pStyle w:val="Contents3"/>
            <w:tabs>
              <w:tab w:val="clear" w:pos="8459"/>
              <w:tab w:val="right" w:pos="9026" w:leader="dot"/>
            </w:tabs>
            <w:rPr/>
          </w:pPr>
          <w:hyperlink w:anchor="__RefHeading___Toc1519454_581953129">
            <w:r>
              <w:rPr>
                <w:webHidden/>
                <w:rStyle w:val="IndexLink"/>
                <w:rtl w:val="true"/>
              </w:rPr>
              <w:t>قاعدۀ تحسین و تقبیح عقلی</w:t>
            </w:r>
            <w:r>
              <w:rPr>
                <w:rStyle w:val="IndexLink"/>
                <w:rtl w:val="true"/>
              </w:rPr>
              <w:tab/>
            </w:r>
            <w:r>
              <w:rPr>
                <w:rStyle w:val="IndexLink"/>
              </w:rPr>
              <w:t>378</w:t>
            </w:r>
          </w:hyperlink>
        </w:p>
        <w:p>
          <w:pPr>
            <w:pStyle w:val="Contents3"/>
            <w:tabs>
              <w:tab w:val="clear" w:pos="8459"/>
              <w:tab w:val="right" w:pos="9026" w:leader="dot"/>
            </w:tabs>
            <w:rPr/>
          </w:pPr>
          <w:hyperlink w:anchor="__RefHeading___Toc1519456_581953129">
            <w:r>
              <w:rPr>
                <w:webHidden/>
                <w:rStyle w:val="IndexLink"/>
                <w:rtl w:val="true"/>
              </w:rPr>
              <w:t>قاعدۀ ترجیح بلا مرجّح</w:t>
            </w:r>
            <w:r>
              <w:rPr>
                <w:rStyle w:val="IndexLink"/>
                <w:rtl w:val="true"/>
              </w:rPr>
              <w:tab/>
            </w:r>
            <w:r>
              <w:rPr>
                <w:rStyle w:val="IndexLink"/>
              </w:rPr>
              <w:t>378</w:t>
            </w:r>
          </w:hyperlink>
        </w:p>
        <w:p>
          <w:pPr>
            <w:pStyle w:val="Contents3"/>
            <w:tabs>
              <w:tab w:val="clear" w:pos="8459"/>
              <w:tab w:val="right" w:pos="9026" w:leader="dot"/>
            </w:tabs>
            <w:rPr/>
          </w:pPr>
          <w:hyperlink w:anchor="__RefHeading___Toc1519458_581953129">
            <w:r>
              <w:rPr>
                <w:webHidden/>
                <w:rStyle w:val="IndexLink"/>
                <w:rtl w:val="true"/>
              </w:rPr>
              <w:t>قاعدۀ تسامح در ادلّۀ سنن</w:t>
            </w:r>
            <w:r>
              <w:rPr>
                <w:rStyle w:val="IndexLink"/>
                <w:rtl w:val="true"/>
              </w:rPr>
              <w:tab/>
            </w:r>
            <w:r>
              <w:rPr>
                <w:rStyle w:val="IndexLink"/>
              </w:rPr>
              <w:t>378</w:t>
            </w:r>
          </w:hyperlink>
        </w:p>
        <w:p>
          <w:pPr>
            <w:pStyle w:val="Contents3"/>
            <w:tabs>
              <w:tab w:val="clear" w:pos="8459"/>
              <w:tab w:val="right" w:pos="9026" w:leader="dot"/>
            </w:tabs>
            <w:rPr/>
          </w:pPr>
          <w:hyperlink w:anchor="__RefHeading___Toc1519460_581953129">
            <w:r>
              <w:rPr>
                <w:webHidden/>
                <w:rStyle w:val="IndexLink"/>
                <w:rtl w:val="true"/>
              </w:rPr>
              <w:t>قاعده تعیین</w:t>
            </w:r>
            <w:r>
              <w:rPr>
                <w:rStyle w:val="IndexLink"/>
                <w:rtl w:val="true"/>
              </w:rPr>
              <w:tab/>
            </w:r>
            <w:r>
              <w:rPr>
                <w:rStyle w:val="IndexLink"/>
              </w:rPr>
              <w:t>379</w:t>
            </w:r>
          </w:hyperlink>
        </w:p>
        <w:p>
          <w:pPr>
            <w:pStyle w:val="Contents3"/>
            <w:tabs>
              <w:tab w:val="clear" w:pos="8459"/>
              <w:tab w:val="right" w:pos="9026" w:leader="dot"/>
            </w:tabs>
            <w:rPr/>
          </w:pPr>
          <w:hyperlink w:anchor="__RefHeading___Toc1519462_581953129">
            <w:r>
              <w:rPr>
                <w:webHidden/>
                <w:rStyle w:val="IndexLink"/>
                <w:rtl w:val="true"/>
              </w:rPr>
              <w:t>قاعدۀ تقیه</w:t>
            </w:r>
            <w:r>
              <w:rPr>
                <w:rStyle w:val="IndexLink"/>
                <w:rtl w:val="true"/>
              </w:rPr>
              <w:tab/>
            </w:r>
            <w:r>
              <w:rPr>
                <w:rStyle w:val="IndexLink"/>
              </w:rPr>
              <w:t>379</w:t>
            </w:r>
          </w:hyperlink>
        </w:p>
        <w:p>
          <w:pPr>
            <w:pStyle w:val="Contents3"/>
            <w:tabs>
              <w:tab w:val="clear" w:pos="8459"/>
              <w:tab w:val="right" w:pos="9026" w:leader="dot"/>
            </w:tabs>
            <w:rPr/>
          </w:pPr>
          <w:hyperlink w:anchor="__RefHeading___Toc1519464_581953129">
            <w:r>
              <w:rPr>
                <w:webHidden/>
                <w:rStyle w:val="IndexLink"/>
                <w:rtl w:val="true"/>
              </w:rPr>
              <w:t>قاعدۀ دفع ضرر محتمل</w:t>
            </w:r>
            <w:r>
              <w:rPr>
                <w:rStyle w:val="IndexLink"/>
                <w:rtl w:val="true"/>
              </w:rPr>
              <w:tab/>
            </w:r>
            <w:r>
              <w:rPr>
                <w:rStyle w:val="IndexLink"/>
              </w:rPr>
              <w:t>384</w:t>
            </w:r>
          </w:hyperlink>
        </w:p>
        <w:p>
          <w:pPr>
            <w:pStyle w:val="Contents3"/>
            <w:tabs>
              <w:tab w:val="clear" w:pos="8459"/>
              <w:tab w:val="right" w:pos="9026" w:leader="dot"/>
            </w:tabs>
            <w:rPr/>
          </w:pPr>
          <w:hyperlink w:anchor="__RefHeading___Toc1519466_581953129">
            <w:r>
              <w:rPr>
                <w:webHidden/>
                <w:rStyle w:val="IndexLink"/>
                <w:rtl w:val="true"/>
              </w:rPr>
              <w:t>قاعدۀ صحّت</w:t>
            </w:r>
            <w:r>
              <w:rPr>
                <w:rStyle w:val="IndexLink"/>
                <w:rtl w:val="true"/>
              </w:rPr>
              <w:tab/>
            </w:r>
            <w:r>
              <w:rPr>
                <w:rStyle w:val="IndexLink"/>
              </w:rPr>
              <w:t>385</w:t>
            </w:r>
          </w:hyperlink>
        </w:p>
        <w:p>
          <w:pPr>
            <w:pStyle w:val="Contents3"/>
            <w:tabs>
              <w:tab w:val="clear" w:pos="8459"/>
              <w:tab w:val="right" w:pos="9026" w:leader="dot"/>
            </w:tabs>
            <w:rPr/>
          </w:pPr>
          <w:hyperlink w:anchor="__RefHeading___Toc1519468_581953129">
            <w:r>
              <w:rPr>
                <w:webHidden/>
                <w:rStyle w:val="IndexLink"/>
                <w:rtl w:val="true"/>
              </w:rPr>
              <w:t>قاعدۀ طهارت</w:t>
            </w:r>
            <w:r>
              <w:rPr>
                <w:rStyle w:val="IndexLink"/>
                <w:rtl w:val="true"/>
              </w:rPr>
              <w:tab/>
            </w:r>
            <w:r>
              <w:rPr>
                <w:rStyle w:val="IndexLink"/>
              </w:rPr>
              <w:t>385</w:t>
            </w:r>
          </w:hyperlink>
        </w:p>
        <w:p>
          <w:pPr>
            <w:pStyle w:val="Contents3"/>
            <w:tabs>
              <w:tab w:val="clear" w:pos="8459"/>
              <w:tab w:val="right" w:pos="9026" w:leader="dot"/>
            </w:tabs>
            <w:rPr/>
          </w:pPr>
          <w:hyperlink w:anchor="__RefHeading___Toc1519470_581953129">
            <w:r>
              <w:rPr>
                <w:webHidden/>
                <w:rStyle w:val="IndexLink"/>
                <w:rtl w:val="true"/>
              </w:rPr>
              <w:t>قاعده فراغ</w:t>
            </w:r>
            <w:r>
              <w:rPr>
                <w:rStyle w:val="IndexLink"/>
                <w:rtl w:val="true"/>
              </w:rPr>
              <w:tab/>
            </w:r>
            <w:r>
              <w:rPr>
                <w:rStyle w:val="IndexLink"/>
              </w:rPr>
              <w:t>385</w:t>
            </w:r>
          </w:hyperlink>
        </w:p>
        <w:p>
          <w:pPr>
            <w:pStyle w:val="Contents3"/>
            <w:tabs>
              <w:tab w:val="clear" w:pos="8459"/>
              <w:tab w:val="right" w:pos="9026" w:leader="dot"/>
            </w:tabs>
            <w:rPr/>
          </w:pPr>
          <w:hyperlink w:anchor="__RefHeading___Toc1519472_581953129">
            <w:r>
              <w:rPr>
                <w:webHidden/>
                <w:rStyle w:val="IndexLink"/>
                <w:rtl w:val="true"/>
              </w:rPr>
              <w:t>قاعدۀ فقهی</w:t>
            </w:r>
            <w:r>
              <w:rPr>
                <w:rStyle w:val="IndexLink"/>
                <w:rtl w:val="true"/>
              </w:rPr>
              <w:tab/>
            </w:r>
            <w:r>
              <w:rPr>
                <w:rStyle w:val="IndexLink"/>
              </w:rPr>
              <w:t>385</w:t>
            </w:r>
          </w:hyperlink>
        </w:p>
        <w:p>
          <w:pPr>
            <w:pStyle w:val="Contents3"/>
            <w:tabs>
              <w:tab w:val="clear" w:pos="8459"/>
              <w:tab w:val="right" w:pos="9026" w:leader="dot"/>
            </w:tabs>
            <w:rPr/>
          </w:pPr>
          <w:hyperlink w:anchor="__RefHeading___Toc1519474_581953129">
            <w:r>
              <w:rPr>
                <w:webHidden/>
                <w:rStyle w:val="IndexLink"/>
                <w:rtl w:val="true"/>
              </w:rPr>
              <w:t>قاعدۀ قبح عقاب بلا بیان</w:t>
            </w:r>
            <w:r>
              <w:rPr>
                <w:rStyle w:val="IndexLink"/>
                <w:rtl w:val="true"/>
              </w:rPr>
              <w:tab/>
            </w:r>
            <w:r>
              <w:rPr>
                <w:rStyle w:val="IndexLink"/>
              </w:rPr>
              <w:t>385</w:t>
            </w:r>
          </w:hyperlink>
        </w:p>
        <w:p>
          <w:pPr>
            <w:pStyle w:val="Contents3"/>
            <w:tabs>
              <w:tab w:val="clear" w:pos="8459"/>
              <w:tab w:val="right" w:pos="9026" w:leader="dot"/>
            </w:tabs>
            <w:rPr/>
          </w:pPr>
          <w:hyperlink w:anchor="__RefHeading___Toc1519476_581953129">
            <w:r>
              <w:rPr>
                <w:webHidden/>
                <w:rStyle w:val="IndexLink"/>
                <w:rtl w:val="true"/>
              </w:rPr>
              <w:t>قاعدۀ قرعه</w:t>
            </w:r>
            <w:r>
              <w:rPr>
                <w:rStyle w:val="IndexLink"/>
                <w:rtl w:val="true"/>
              </w:rPr>
              <w:tab/>
            </w:r>
            <w:r>
              <w:rPr>
                <w:rStyle w:val="IndexLink"/>
              </w:rPr>
              <w:t>386</w:t>
            </w:r>
          </w:hyperlink>
        </w:p>
        <w:p>
          <w:pPr>
            <w:pStyle w:val="Contents3"/>
            <w:tabs>
              <w:tab w:val="clear" w:pos="8459"/>
              <w:tab w:val="right" w:pos="9026" w:leader="dot"/>
            </w:tabs>
            <w:rPr/>
          </w:pPr>
          <w:hyperlink w:anchor="__RefHeading___Toc1519478_581953129">
            <w:r>
              <w:rPr>
                <w:webHidden/>
                <w:rStyle w:val="IndexLink"/>
                <w:rtl w:val="true"/>
              </w:rPr>
              <w:t>قاعدۀ لاضرر و لاضرار</w:t>
            </w:r>
            <w:r>
              <w:rPr>
                <w:rStyle w:val="IndexLink"/>
                <w:rtl w:val="true"/>
              </w:rPr>
              <w:tab/>
            </w:r>
            <w:r>
              <w:rPr>
                <w:rStyle w:val="IndexLink"/>
              </w:rPr>
              <w:t>388</w:t>
            </w:r>
          </w:hyperlink>
        </w:p>
        <w:p>
          <w:pPr>
            <w:pStyle w:val="Contents3"/>
            <w:tabs>
              <w:tab w:val="clear" w:pos="8459"/>
              <w:tab w:val="right" w:pos="9026" w:leader="dot"/>
            </w:tabs>
            <w:rPr/>
          </w:pPr>
          <w:hyperlink w:anchor="__RefHeading___Toc1519480_581953129">
            <w:r>
              <w:rPr>
                <w:webHidden/>
                <w:rStyle w:val="IndexLink"/>
                <w:rtl w:val="true"/>
              </w:rPr>
              <w:t>قاعده لطف</w:t>
            </w:r>
            <w:r>
              <w:rPr>
                <w:rStyle w:val="IndexLink"/>
                <w:rtl w:val="true"/>
              </w:rPr>
              <w:tab/>
            </w:r>
            <w:r>
              <w:rPr>
                <w:rStyle w:val="IndexLink"/>
              </w:rPr>
              <w:t>393</w:t>
            </w:r>
          </w:hyperlink>
        </w:p>
        <w:p>
          <w:pPr>
            <w:pStyle w:val="Contents3"/>
            <w:tabs>
              <w:tab w:val="clear" w:pos="8459"/>
              <w:tab w:val="right" w:pos="9026" w:leader="dot"/>
            </w:tabs>
            <w:rPr/>
          </w:pPr>
          <w:hyperlink w:anchor="__RefHeading___Toc1519482_581953129">
            <w:r>
              <w:rPr>
                <w:webHidden/>
                <w:rStyle w:val="IndexLink"/>
                <w:rtl w:val="true"/>
              </w:rPr>
              <w:t>قاعدۀ ما لایدرک کلّه لایترک کلّه</w:t>
            </w:r>
            <w:r>
              <w:rPr>
                <w:rStyle w:val="IndexLink"/>
                <w:rtl w:val="true"/>
              </w:rPr>
              <w:tab/>
            </w:r>
            <w:r>
              <w:rPr>
                <w:rStyle w:val="IndexLink"/>
              </w:rPr>
              <w:t>395</w:t>
            </w:r>
          </w:hyperlink>
        </w:p>
        <w:p>
          <w:pPr>
            <w:pStyle w:val="Contents3"/>
            <w:tabs>
              <w:tab w:val="clear" w:pos="8459"/>
              <w:tab w:val="right" w:pos="9026" w:leader="dot"/>
            </w:tabs>
            <w:rPr/>
          </w:pPr>
          <w:hyperlink w:anchor="__RefHeading___Toc1519484_581953129">
            <w:r>
              <w:rPr>
                <w:webHidden/>
                <w:rStyle w:val="IndexLink"/>
                <w:rtl w:val="true"/>
              </w:rPr>
              <w:t>قاعدۀ مقتضی و مانع</w:t>
            </w:r>
            <w:r>
              <w:rPr>
                <w:rStyle w:val="IndexLink"/>
                <w:rtl w:val="true"/>
              </w:rPr>
              <w:tab/>
            </w:r>
            <w:r>
              <w:rPr>
                <w:rStyle w:val="IndexLink"/>
              </w:rPr>
              <w:t>395</w:t>
            </w:r>
          </w:hyperlink>
        </w:p>
        <w:p>
          <w:pPr>
            <w:pStyle w:val="Contents3"/>
            <w:tabs>
              <w:tab w:val="clear" w:pos="8459"/>
              <w:tab w:val="right" w:pos="9026" w:leader="dot"/>
            </w:tabs>
            <w:rPr/>
          </w:pPr>
          <w:hyperlink w:anchor="__RefHeading___Toc1519486_581953129">
            <w:r>
              <w:rPr>
                <w:webHidden/>
                <w:rStyle w:val="IndexLink"/>
                <w:rtl w:val="true"/>
              </w:rPr>
              <w:t>قاعدۀ ملازمه</w:t>
            </w:r>
            <w:r>
              <w:rPr>
                <w:rStyle w:val="IndexLink"/>
                <w:rtl w:val="true"/>
              </w:rPr>
              <w:tab/>
            </w:r>
            <w:r>
              <w:rPr>
                <w:rStyle w:val="IndexLink"/>
              </w:rPr>
              <w:t>396</w:t>
            </w:r>
          </w:hyperlink>
        </w:p>
        <w:p>
          <w:pPr>
            <w:pStyle w:val="Contents3"/>
            <w:tabs>
              <w:tab w:val="clear" w:pos="8459"/>
              <w:tab w:val="right" w:pos="9026" w:leader="dot"/>
            </w:tabs>
            <w:rPr/>
          </w:pPr>
          <w:hyperlink w:anchor="__RefHeading___Toc1519488_581953129">
            <w:r>
              <w:rPr>
                <w:webHidden/>
                <w:rStyle w:val="IndexLink"/>
                <w:rtl w:val="true"/>
              </w:rPr>
              <w:t>قاعدۀ میسور</w:t>
            </w:r>
            <w:r>
              <w:rPr>
                <w:rStyle w:val="IndexLink"/>
                <w:rtl w:val="true"/>
              </w:rPr>
              <w:tab/>
            </w:r>
            <w:r>
              <w:rPr>
                <w:rStyle w:val="IndexLink"/>
              </w:rPr>
              <w:t>398</w:t>
            </w:r>
          </w:hyperlink>
        </w:p>
        <w:p>
          <w:pPr>
            <w:pStyle w:val="Contents3"/>
            <w:tabs>
              <w:tab w:val="clear" w:pos="8459"/>
              <w:tab w:val="right" w:pos="9026" w:leader="dot"/>
            </w:tabs>
            <w:rPr/>
          </w:pPr>
          <w:hyperlink w:anchor="__RefHeading___Toc1519490_581953129">
            <w:r>
              <w:rPr>
                <w:webHidden/>
                <w:rStyle w:val="IndexLink"/>
                <w:rtl w:val="true"/>
              </w:rPr>
              <w:t>قاعدۀ نفی عُسر و حرج</w:t>
            </w:r>
            <w:r>
              <w:rPr>
                <w:rStyle w:val="IndexLink"/>
                <w:rtl w:val="true"/>
              </w:rPr>
              <w:tab/>
            </w:r>
            <w:r>
              <w:rPr>
                <w:rStyle w:val="IndexLink"/>
              </w:rPr>
              <w:t>399</w:t>
            </w:r>
          </w:hyperlink>
        </w:p>
        <w:p>
          <w:pPr>
            <w:pStyle w:val="Contents3"/>
            <w:tabs>
              <w:tab w:val="clear" w:pos="8459"/>
              <w:tab w:val="right" w:pos="9026" w:leader="dot"/>
            </w:tabs>
            <w:rPr/>
          </w:pPr>
          <w:hyperlink w:anchor="__RefHeading___Toc1519492_581953129">
            <w:r>
              <w:rPr>
                <w:webHidden/>
                <w:rStyle w:val="IndexLink"/>
                <w:rtl w:val="true"/>
              </w:rPr>
              <w:t>قاعدۀ ید</w:t>
            </w:r>
            <w:r>
              <w:rPr>
                <w:rStyle w:val="IndexLink"/>
                <w:rtl w:val="true"/>
              </w:rPr>
              <w:tab/>
            </w:r>
            <w:r>
              <w:rPr>
                <w:rStyle w:val="IndexLink"/>
              </w:rPr>
              <w:t>403</w:t>
            </w:r>
          </w:hyperlink>
        </w:p>
        <w:p>
          <w:pPr>
            <w:pStyle w:val="Contents3"/>
            <w:tabs>
              <w:tab w:val="clear" w:pos="8459"/>
              <w:tab w:val="right" w:pos="9026" w:leader="dot"/>
            </w:tabs>
            <w:rPr/>
          </w:pPr>
          <w:hyperlink w:anchor="__RefHeading___Toc1519494_581953129">
            <w:r>
              <w:rPr>
                <w:webHidden/>
                <w:rStyle w:val="IndexLink"/>
                <w:rtl w:val="true"/>
              </w:rPr>
              <w:t>قاعدۀ یقین</w:t>
            </w:r>
            <w:r>
              <w:rPr>
                <w:rStyle w:val="IndexLink"/>
                <w:rtl w:val="true"/>
              </w:rPr>
              <w:tab/>
            </w:r>
            <w:r>
              <w:rPr>
                <w:rStyle w:val="IndexLink"/>
              </w:rPr>
              <w:t>406</w:t>
            </w:r>
          </w:hyperlink>
        </w:p>
        <w:p>
          <w:pPr>
            <w:pStyle w:val="Contents2"/>
            <w:tabs>
              <w:tab w:val="clear" w:pos="8743"/>
              <w:tab w:val="right" w:pos="9026" w:leader="dot"/>
            </w:tabs>
            <w:rPr/>
          </w:pPr>
          <w:hyperlink w:anchor="__RefHeading___Toc1519496_581953129">
            <w:r>
              <w:rPr>
                <w:webHidden/>
                <w:rStyle w:val="IndexLink"/>
                <w:rtl w:val="true"/>
              </w:rPr>
              <w:t>قُبح تأخیر بیان از وقت حاجت</w:t>
            </w:r>
            <w:r>
              <w:rPr>
                <w:rStyle w:val="IndexLink"/>
                <w:rtl w:val="true"/>
              </w:rPr>
              <w:tab/>
            </w:r>
            <w:r>
              <w:rPr>
                <w:rStyle w:val="IndexLink"/>
              </w:rPr>
              <w:t>408</w:t>
            </w:r>
          </w:hyperlink>
        </w:p>
        <w:p>
          <w:pPr>
            <w:pStyle w:val="Contents2"/>
            <w:tabs>
              <w:tab w:val="clear" w:pos="8743"/>
              <w:tab w:val="right" w:pos="9026" w:leader="dot"/>
            </w:tabs>
            <w:rPr/>
          </w:pPr>
          <w:hyperlink w:anchor="__RefHeading___Toc1519498_581953129">
            <w:r>
              <w:rPr>
                <w:webHidden/>
                <w:rStyle w:val="IndexLink"/>
                <w:rtl w:val="true"/>
              </w:rPr>
              <w:t>قُبح عقاب بلابیان</w:t>
            </w:r>
            <w:r>
              <w:rPr>
                <w:rStyle w:val="IndexLink"/>
                <w:rtl w:val="true"/>
              </w:rPr>
              <w:tab/>
            </w:r>
            <w:r>
              <w:rPr>
                <w:rStyle w:val="IndexLink"/>
              </w:rPr>
              <w:t>408</w:t>
            </w:r>
          </w:hyperlink>
        </w:p>
        <w:p>
          <w:pPr>
            <w:pStyle w:val="Contents2"/>
            <w:tabs>
              <w:tab w:val="clear" w:pos="8743"/>
              <w:tab w:val="right" w:pos="9026" w:leader="dot"/>
            </w:tabs>
            <w:rPr/>
          </w:pPr>
          <w:hyperlink w:anchor="__RefHeading___Toc1519500_581953129">
            <w:r>
              <w:rPr>
                <w:webHidden/>
                <w:rStyle w:val="IndexLink"/>
                <w:rtl w:val="true"/>
              </w:rPr>
              <w:t>قبح فعلی و قبح فاعلی</w:t>
            </w:r>
            <w:r>
              <w:rPr>
                <w:rStyle w:val="IndexLink"/>
                <w:rtl w:val="true"/>
              </w:rPr>
              <w:tab/>
            </w:r>
            <w:r>
              <w:rPr>
                <w:rStyle w:val="IndexLink"/>
              </w:rPr>
              <w:t>408</w:t>
            </w:r>
          </w:hyperlink>
        </w:p>
        <w:p>
          <w:pPr>
            <w:pStyle w:val="Contents2"/>
            <w:tabs>
              <w:tab w:val="clear" w:pos="8743"/>
              <w:tab w:val="right" w:pos="9026" w:leader="dot"/>
            </w:tabs>
            <w:rPr/>
          </w:pPr>
          <w:hyperlink w:anchor="__RefHeading___Toc1519502_581953129">
            <w:r>
              <w:rPr>
                <w:webHidden/>
                <w:rStyle w:val="IndexLink"/>
                <w:rtl w:val="true"/>
              </w:rPr>
              <w:t>قدر متیقّن در مقام تخاطب</w:t>
            </w:r>
            <w:r>
              <w:rPr>
                <w:rStyle w:val="IndexLink"/>
                <w:rtl w:val="true"/>
              </w:rPr>
              <w:tab/>
            </w:r>
            <w:r>
              <w:rPr>
                <w:rStyle w:val="IndexLink"/>
              </w:rPr>
              <w:t>409</w:t>
            </w:r>
          </w:hyperlink>
        </w:p>
        <w:p>
          <w:pPr>
            <w:pStyle w:val="Contents2"/>
            <w:tabs>
              <w:tab w:val="clear" w:pos="8743"/>
              <w:tab w:val="right" w:pos="9026" w:leader="dot"/>
            </w:tabs>
            <w:rPr/>
          </w:pPr>
          <w:hyperlink w:anchor="__RefHeading___Toc1519504_581953129">
            <w:r>
              <w:rPr>
                <w:webHidden/>
                <w:rStyle w:val="IndexLink"/>
                <w:rtl w:val="true"/>
              </w:rPr>
              <w:t>قدرت تکوینی به معنی اعم</w:t>
            </w:r>
            <w:r>
              <w:rPr>
                <w:rStyle w:val="IndexLink"/>
                <w:rtl w:val="true"/>
              </w:rPr>
              <w:tab/>
            </w:r>
            <w:r>
              <w:rPr>
                <w:rStyle w:val="IndexLink"/>
              </w:rPr>
              <w:t>409</w:t>
            </w:r>
          </w:hyperlink>
        </w:p>
        <w:p>
          <w:pPr>
            <w:pStyle w:val="Contents2"/>
            <w:tabs>
              <w:tab w:val="clear" w:pos="8743"/>
              <w:tab w:val="right" w:pos="9026" w:leader="dot"/>
            </w:tabs>
            <w:rPr/>
          </w:pPr>
          <w:hyperlink w:anchor="__RefHeading___Toc1519506_581953129">
            <w:r>
              <w:rPr>
                <w:webHidden/>
                <w:rStyle w:val="IndexLink"/>
                <w:rtl w:val="true"/>
              </w:rPr>
              <w:t>قدماء</w:t>
            </w:r>
            <w:r>
              <w:rPr>
                <w:rStyle w:val="IndexLink"/>
                <w:rtl w:val="true"/>
              </w:rPr>
              <w:tab/>
            </w:r>
            <w:r>
              <w:rPr>
                <w:rStyle w:val="IndexLink"/>
              </w:rPr>
              <w:t>410</w:t>
            </w:r>
          </w:hyperlink>
        </w:p>
        <w:p>
          <w:pPr>
            <w:pStyle w:val="Contents2"/>
            <w:tabs>
              <w:tab w:val="clear" w:pos="8743"/>
              <w:tab w:val="right" w:pos="9026" w:leader="dot"/>
            </w:tabs>
            <w:rPr/>
          </w:pPr>
          <w:hyperlink w:anchor="__RefHeading___Toc1519508_581953129">
            <w:r>
              <w:rPr>
                <w:webHidden/>
                <w:rStyle w:val="IndexLink"/>
                <w:rtl w:val="true"/>
              </w:rPr>
              <w:t>قرآن</w:t>
            </w:r>
            <w:r>
              <w:rPr>
                <w:rStyle w:val="IndexLink"/>
                <w:rtl w:val="true"/>
              </w:rPr>
              <w:tab/>
            </w:r>
            <w:r>
              <w:rPr>
                <w:rStyle w:val="IndexLink"/>
              </w:rPr>
              <w:t>410</w:t>
            </w:r>
          </w:hyperlink>
        </w:p>
        <w:p>
          <w:pPr>
            <w:pStyle w:val="Contents2"/>
            <w:tabs>
              <w:tab w:val="clear" w:pos="8743"/>
              <w:tab w:val="right" w:pos="9026" w:leader="dot"/>
            </w:tabs>
            <w:rPr/>
          </w:pPr>
          <w:hyperlink w:anchor="__RefHeading___Toc1519510_581953129">
            <w:r>
              <w:rPr>
                <w:webHidden/>
                <w:rStyle w:val="IndexLink"/>
                <w:rtl w:val="true"/>
              </w:rPr>
              <w:t>قرینه</w:t>
            </w:r>
            <w:r>
              <w:rPr>
                <w:rStyle w:val="IndexLink"/>
                <w:rtl w:val="true"/>
              </w:rPr>
              <w:tab/>
            </w:r>
            <w:r>
              <w:rPr>
                <w:rStyle w:val="IndexLink"/>
              </w:rPr>
              <w:t>414</w:t>
            </w:r>
          </w:hyperlink>
        </w:p>
        <w:p>
          <w:pPr>
            <w:pStyle w:val="Contents3"/>
            <w:tabs>
              <w:tab w:val="clear" w:pos="8459"/>
              <w:tab w:val="right" w:pos="9026" w:leader="dot"/>
            </w:tabs>
            <w:rPr/>
          </w:pPr>
          <w:hyperlink w:anchor="__RefHeading___Toc1519512_581953129">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1519514_581953129">
            <w:r>
              <w:rPr>
                <w:webHidden/>
                <w:rStyle w:val="IndexLink"/>
                <w:rtl w:val="true"/>
              </w:rPr>
              <w:t>قرینۀ حالیه</w:t>
            </w:r>
            <w:r>
              <w:rPr>
                <w:rStyle w:val="IndexLink"/>
                <w:rtl w:val="true"/>
              </w:rPr>
              <w:tab/>
            </w:r>
            <w:r>
              <w:rPr>
                <w:rStyle w:val="IndexLink"/>
              </w:rPr>
              <w:t>414</w:t>
            </w:r>
          </w:hyperlink>
        </w:p>
        <w:p>
          <w:pPr>
            <w:pStyle w:val="Contents3"/>
            <w:tabs>
              <w:tab w:val="clear" w:pos="8459"/>
              <w:tab w:val="right" w:pos="9026" w:leader="dot"/>
            </w:tabs>
            <w:rPr/>
          </w:pPr>
          <w:hyperlink w:anchor="__RefHeading___Toc1519516_581953129">
            <w:r>
              <w:rPr>
                <w:webHidden/>
                <w:rStyle w:val="IndexLink"/>
                <w:rtl w:val="true"/>
              </w:rPr>
              <w:t>قرینۀ حکمت</w:t>
            </w:r>
            <w:r>
              <w:rPr>
                <w:rStyle w:val="IndexLink"/>
                <w:rtl w:val="true"/>
              </w:rPr>
              <w:tab/>
            </w:r>
            <w:r>
              <w:rPr>
                <w:rStyle w:val="IndexLink"/>
              </w:rPr>
              <w:t>415</w:t>
            </w:r>
          </w:hyperlink>
        </w:p>
        <w:p>
          <w:pPr>
            <w:pStyle w:val="Contents3"/>
            <w:tabs>
              <w:tab w:val="clear" w:pos="8459"/>
              <w:tab w:val="right" w:pos="9026" w:leader="dot"/>
            </w:tabs>
            <w:rPr/>
          </w:pPr>
          <w:hyperlink w:anchor="__RefHeading___Toc1519518_581953129">
            <w:r>
              <w:rPr>
                <w:webHidden/>
                <w:rStyle w:val="IndexLink"/>
                <w:rtl w:val="true"/>
              </w:rPr>
              <w:t>قرینۀ عرفی</w:t>
            </w:r>
            <w:r>
              <w:rPr>
                <w:rStyle w:val="IndexLink"/>
                <w:rtl w:val="true"/>
              </w:rPr>
              <w:tab/>
            </w:r>
            <w:r>
              <w:rPr>
                <w:rStyle w:val="IndexLink"/>
              </w:rPr>
              <w:t>415</w:t>
            </w:r>
          </w:hyperlink>
        </w:p>
        <w:p>
          <w:pPr>
            <w:pStyle w:val="Contents3"/>
            <w:tabs>
              <w:tab w:val="clear" w:pos="8459"/>
              <w:tab w:val="right" w:pos="9026" w:leader="dot"/>
            </w:tabs>
            <w:rPr/>
          </w:pPr>
          <w:hyperlink w:anchor="__RefHeading___Toc1519520_581953129">
            <w:r>
              <w:rPr>
                <w:webHidden/>
                <w:rStyle w:val="IndexLink"/>
                <w:rtl w:val="true"/>
              </w:rPr>
              <w:t>قرینۀ عقلی</w:t>
            </w:r>
            <w:r>
              <w:rPr>
                <w:rStyle w:val="IndexLink"/>
                <w:rtl w:val="true"/>
              </w:rPr>
              <w:tab/>
            </w:r>
            <w:r>
              <w:rPr>
                <w:rStyle w:val="IndexLink"/>
              </w:rPr>
              <w:t>415</w:t>
            </w:r>
          </w:hyperlink>
        </w:p>
        <w:p>
          <w:pPr>
            <w:pStyle w:val="Contents3"/>
            <w:tabs>
              <w:tab w:val="clear" w:pos="8459"/>
              <w:tab w:val="right" w:pos="9026" w:leader="dot"/>
            </w:tabs>
            <w:rPr/>
          </w:pPr>
          <w:hyperlink w:anchor="__RefHeading___Toc1519522_581953129">
            <w:r>
              <w:rPr>
                <w:webHidden/>
                <w:rStyle w:val="IndexLink"/>
                <w:rtl w:val="true"/>
              </w:rPr>
              <w:t>قرینۀ غیرلفظی</w:t>
            </w:r>
            <w:r>
              <w:rPr>
                <w:rStyle w:val="IndexLink"/>
                <w:rtl w:val="true"/>
              </w:rPr>
              <w:tab/>
            </w:r>
            <w:r>
              <w:rPr>
                <w:rStyle w:val="IndexLink"/>
              </w:rPr>
              <w:t>415</w:t>
            </w:r>
          </w:hyperlink>
        </w:p>
        <w:p>
          <w:pPr>
            <w:pStyle w:val="Contents3"/>
            <w:tabs>
              <w:tab w:val="clear" w:pos="8459"/>
              <w:tab w:val="right" w:pos="9026" w:leader="dot"/>
            </w:tabs>
            <w:rPr/>
          </w:pPr>
          <w:hyperlink w:anchor="__RefHeading___Toc1519524_581953129">
            <w:r>
              <w:rPr>
                <w:webHidden/>
                <w:rStyle w:val="IndexLink"/>
                <w:rtl w:val="true"/>
              </w:rPr>
              <w:t>قرینۀ لبّی</w:t>
            </w:r>
            <w:r>
              <w:rPr>
                <w:rStyle w:val="IndexLink"/>
                <w:rtl w:val="true"/>
              </w:rPr>
              <w:tab/>
            </w:r>
            <w:r>
              <w:rPr>
                <w:rStyle w:val="IndexLink"/>
              </w:rPr>
              <w:t>415</w:t>
            </w:r>
          </w:hyperlink>
        </w:p>
        <w:p>
          <w:pPr>
            <w:pStyle w:val="Contents3"/>
            <w:tabs>
              <w:tab w:val="clear" w:pos="8459"/>
              <w:tab w:val="right" w:pos="9026" w:leader="dot"/>
            </w:tabs>
            <w:rPr/>
          </w:pPr>
          <w:hyperlink w:anchor="__RefHeading___Toc1519526_581953129">
            <w:r>
              <w:rPr>
                <w:webHidden/>
                <w:rStyle w:val="IndexLink"/>
                <w:rtl w:val="true"/>
              </w:rPr>
              <w:t>قرینۀ لفظی</w:t>
            </w:r>
            <w:r>
              <w:rPr>
                <w:rStyle w:val="IndexLink"/>
                <w:rtl w:val="true"/>
              </w:rPr>
              <w:tab/>
            </w:r>
            <w:r>
              <w:rPr>
                <w:rStyle w:val="IndexLink"/>
              </w:rPr>
              <w:t>415</w:t>
            </w:r>
          </w:hyperlink>
        </w:p>
        <w:p>
          <w:pPr>
            <w:pStyle w:val="Contents3"/>
            <w:tabs>
              <w:tab w:val="clear" w:pos="8459"/>
              <w:tab w:val="right" w:pos="9026" w:leader="dot"/>
            </w:tabs>
            <w:rPr/>
          </w:pPr>
          <w:hyperlink w:anchor="__RefHeading___Toc1519528_581953129">
            <w:r>
              <w:rPr>
                <w:webHidden/>
                <w:rStyle w:val="IndexLink"/>
                <w:rtl w:val="true"/>
              </w:rPr>
              <w:t>قرینۀ متّصل</w:t>
            </w:r>
            <w:r>
              <w:rPr>
                <w:rStyle w:val="IndexLink"/>
                <w:rtl w:val="true"/>
              </w:rPr>
              <w:tab/>
            </w:r>
            <w:r>
              <w:rPr>
                <w:rStyle w:val="IndexLink"/>
              </w:rPr>
              <w:t>416</w:t>
            </w:r>
          </w:hyperlink>
        </w:p>
        <w:p>
          <w:pPr>
            <w:pStyle w:val="Contents3"/>
            <w:tabs>
              <w:tab w:val="clear" w:pos="8459"/>
              <w:tab w:val="right" w:pos="9026" w:leader="dot"/>
            </w:tabs>
            <w:rPr/>
          </w:pPr>
          <w:hyperlink w:anchor="__RefHeading___Toc1519530_581953129">
            <w:r>
              <w:rPr>
                <w:webHidden/>
                <w:rStyle w:val="IndexLink"/>
                <w:rtl w:val="true"/>
              </w:rPr>
              <w:t>قرینۀ مقالیه</w:t>
            </w:r>
            <w:r>
              <w:rPr>
                <w:rStyle w:val="IndexLink"/>
                <w:rtl w:val="true"/>
              </w:rPr>
              <w:tab/>
            </w:r>
            <w:r>
              <w:rPr>
                <w:rStyle w:val="IndexLink"/>
              </w:rPr>
              <w:t>416</w:t>
            </w:r>
          </w:hyperlink>
        </w:p>
        <w:p>
          <w:pPr>
            <w:pStyle w:val="Contents3"/>
            <w:tabs>
              <w:tab w:val="clear" w:pos="8459"/>
              <w:tab w:val="right" w:pos="9026" w:leader="dot"/>
            </w:tabs>
            <w:rPr/>
          </w:pPr>
          <w:hyperlink w:anchor="__RefHeading___Toc1519532_581953129">
            <w:r>
              <w:rPr>
                <w:webHidden/>
                <w:rStyle w:val="IndexLink"/>
                <w:rtl w:val="true"/>
              </w:rPr>
              <w:t>قرینۀ منفصل</w:t>
            </w:r>
            <w:r>
              <w:rPr>
                <w:rStyle w:val="IndexLink"/>
                <w:rtl w:val="true"/>
              </w:rPr>
              <w:tab/>
            </w:r>
            <w:r>
              <w:rPr>
                <w:rStyle w:val="IndexLink"/>
              </w:rPr>
              <w:t>416</w:t>
            </w:r>
          </w:hyperlink>
        </w:p>
        <w:p>
          <w:pPr>
            <w:pStyle w:val="Contents2"/>
            <w:tabs>
              <w:tab w:val="clear" w:pos="8743"/>
              <w:tab w:val="right" w:pos="9026" w:leader="dot"/>
            </w:tabs>
            <w:rPr/>
          </w:pPr>
          <w:hyperlink w:anchor="__RefHeading___Toc1519534_581953129">
            <w:r>
              <w:rPr>
                <w:webHidden/>
                <w:rStyle w:val="IndexLink"/>
                <w:rtl w:val="true"/>
              </w:rPr>
              <w:t>قصد وجه</w:t>
            </w:r>
            <w:r>
              <w:rPr>
                <w:rStyle w:val="IndexLink"/>
                <w:rtl w:val="true"/>
              </w:rPr>
              <w:tab/>
            </w:r>
            <w:r>
              <w:rPr>
                <w:rStyle w:val="IndexLink"/>
              </w:rPr>
              <w:t>416</w:t>
            </w:r>
          </w:hyperlink>
        </w:p>
        <w:p>
          <w:pPr>
            <w:pStyle w:val="Contents2"/>
            <w:tabs>
              <w:tab w:val="clear" w:pos="8743"/>
              <w:tab w:val="right" w:pos="9026" w:leader="dot"/>
            </w:tabs>
            <w:rPr/>
          </w:pPr>
          <w:hyperlink w:anchor="__RefHeading___Toc1519536_581953129">
            <w:r>
              <w:rPr>
                <w:webHidden/>
                <w:rStyle w:val="IndexLink"/>
                <w:rtl w:val="true"/>
              </w:rPr>
              <w:t>قضیه</w:t>
            </w:r>
            <w:r>
              <w:rPr>
                <w:rStyle w:val="IndexLink"/>
                <w:rtl w:val="true"/>
              </w:rPr>
              <w:tab/>
            </w:r>
            <w:r>
              <w:rPr>
                <w:rStyle w:val="IndexLink"/>
              </w:rPr>
              <w:t>417</w:t>
            </w:r>
          </w:hyperlink>
        </w:p>
        <w:p>
          <w:pPr>
            <w:pStyle w:val="Contents3"/>
            <w:tabs>
              <w:tab w:val="clear" w:pos="8459"/>
              <w:tab w:val="right" w:pos="9026" w:leader="dot"/>
            </w:tabs>
            <w:rPr/>
          </w:pPr>
          <w:hyperlink w:anchor="__RefHeading___Toc1519538_581953129">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1519540_581953129">
            <w:r>
              <w:rPr>
                <w:webHidden/>
                <w:rStyle w:val="IndexLink"/>
                <w:rtl w:val="true"/>
              </w:rPr>
              <w:t>قضیۀ حقیقیه</w:t>
            </w:r>
            <w:r>
              <w:rPr>
                <w:rStyle w:val="IndexLink"/>
                <w:rtl w:val="true"/>
              </w:rPr>
              <w:tab/>
            </w:r>
            <w:r>
              <w:rPr>
                <w:rStyle w:val="IndexLink"/>
              </w:rPr>
              <w:t>417</w:t>
            </w:r>
          </w:hyperlink>
        </w:p>
        <w:p>
          <w:pPr>
            <w:pStyle w:val="Contents3"/>
            <w:tabs>
              <w:tab w:val="clear" w:pos="8459"/>
              <w:tab w:val="right" w:pos="9026" w:leader="dot"/>
            </w:tabs>
            <w:rPr/>
          </w:pPr>
          <w:hyperlink w:anchor="__RefHeading___Toc1519542_581953129">
            <w:r>
              <w:rPr>
                <w:webHidden/>
                <w:rStyle w:val="IndexLink"/>
                <w:rtl w:val="true"/>
              </w:rPr>
              <w:t>قضیۀ خارجیه</w:t>
            </w:r>
            <w:r>
              <w:rPr>
                <w:rStyle w:val="IndexLink"/>
                <w:rtl w:val="true"/>
              </w:rPr>
              <w:tab/>
            </w:r>
            <w:r>
              <w:rPr>
                <w:rStyle w:val="IndexLink"/>
              </w:rPr>
              <w:t>417</w:t>
            </w:r>
          </w:hyperlink>
        </w:p>
        <w:p>
          <w:pPr>
            <w:pStyle w:val="Contents2"/>
            <w:tabs>
              <w:tab w:val="clear" w:pos="8743"/>
              <w:tab w:val="right" w:pos="9026" w:leader="dot"/>
            </w:tabs>
            <w:rPr/>
          </w:pPr>
          <w:hyperlink w:anchor="__RefHeading___Toc1519544_581953129">
            <w:r>
              <w:rPr>
                <w:webHidden/>
                <w:rStyle w:val="IndexLink"/>
                <w:rtl w:val="true"/>
              </w:rPr>
              <w:t>قطع</w:t>
            </w:r>
            <w:r>
              <w:rPr>
                <w:rStyle w:val="IndexLink"/>
                <w:rtl w:val="true"/>
              </w:rPr>
              <w:tab/>
            </w:r>
            <w:r>
              <w:rPr>
                <w:rStyle w:val="IndexLink"/>
              </w:rPr>
              <w:t>417</w:t>
            </w:r>
          </w:hyperlink>
        </w:p>
        <w:p>
          <w:pPr>
            <w:pStyle w:val="Contents3"/>
            <w:tabs>
              <w:tab w:val="clear" w:pos="8459"/>
              <w:tab w:val="right" w:pos="9026" w:leader="dot"/>
            </w:tabs>
            <w:rPr/>
          </w:pPr>
          <w:hyperlink w:anchor="__RefHeading___Toc1519546_581953129">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1519548_581953129">
            <w:r>
              <w:rPr>
                <w:webHidden/>
                <w:rStyle w:val="IndexLink"/>
                <w:rtl w:val="true"/>
              </w:rPr>
              <w:t>قطع اجمالی</w:t>
            </w:r>
            <w:r>
              <w:rPr>
                <w:rStyle w:val="IndexLink"/>
                <w:rtl w:val="true"/>
              </w:rPr>
              <w:tab/>
            </w:r>
            <w:r>
              <w:rPr>
                <w:rStyle w:val="IndexLink"/>
              </w:rPr>
              <w:t>423</w:t>
            </w:r>
          </w:hyperlink>
        </w:p>
        <w:p>
          <w:pPr>
            <w:pStyle w:val="Contents3"/>
            <w:tabs>
              <w:tab w:val="clear" w:pos="8459"/>
              <w:tab w:val="right" w:pos="9026" w:leader="dot"/>
            </w:tabs>
            <w:rPr/>
          </w:pPr>
          <w:hyperlink w:anchor="__RefHeading___Toc1519550_581953129">
            <w:r>
              <w:rPr>
                <w:webHidden/>
                <w:rStyle w:val="IndexLink"/>
                <w:rtl w:val="true"/>
              </w:rPr>
              <w:t>قطع تعبّدی</w:t>
            </w:r>
            <w:r>
              <w:rPr>
                <w:rStyle w:val="IndexLink"/>
                <w:rtl w:val="true"/>
              </w:rPr>
              <w:tab/>
            </w:r>
            <w:r>
              <w:rPr>
                <w:rStyle w:val="IndexLink"/>
              </w:rPr>
              <w:t>423</w:t>
            </w:r>
          </w:hyperlink>
        </w:p>
        <w:p>
          <w:pPr>
            <w:pStyle w:val="Contents3"/>
            <w:tabs>
              <w:tab w:val="clear" w:pos="8459"/>
              <w:tab w:val="right" w:pos="9026" w:leader="dot"/>
            </w:tabs>
            <w:rPr/>
          </w:pPr>
          <w:hyperlink w:anchor="__RefHeading___Toc1519552_581953129">
            <w:r>
              <w:rPr>
                <w:webHidden/>
                <w:rStyle w:val="IndexLink"/>
                <w:rtl w:val="true"/>
              </w:rPr>
              <w:t>قطع تفصیلی</w:t>
            </w:r>
            <w:r>
              <w:rPr>
                <w:rStyle w:val="IndexLink"/>
                <w:rtl w:val="true"/>
              </w:rPr>
              <w:tab/>
            </w:r>
            <w:r>
              <w:rPr>
                <w:rStyle w:val="IndexLink"/>
              </w:rPr>
              <w:t>423</w:t>
            </w:r>
          </w:hyperlink>
        </w:p>
        <w:p>
          <w:pPr>
            <w:pStyle w:val="Contents3"/>
            <w:tabs>
              <w:tab w:val="clear" w:pos="8459"/>
              <w:tab w:val="right" w:pos="9026" w:leader="dot"/>
            </w:tabs>
            <w:rPr/>
          </w:pPr>
          <w:hyperlink w:anchor="__RefHeading___Toc1519554_581953129">
            <w:r>
              <w:rPr>
                <w:webHidden/>
                <w:rStyle w:val="IndexLink"/>
                <w:rtl w:val="true"/>
              </w:rPr>
              <w:t>قطع شخصی</w:t>
            </w:r>
            <w:r>
              <w:rPr>
                <w:rStyle w:val="IndexLink"/>
                <w:rtl w:val="true"/>
              </w:rPr>
              <w:tab/>
            </w:r>
            <w:r>
              <w:rPr>
                <w:rStyle w:val="IndexLink"/>
              </w:rPr>
              <w:t>423</w:t>
            </w:r>
          </w:hyperlink>
        </w:p>
        <w:p>
          <w:pPr>
            <w:pStyle w:val="Contents3"/>
            <w:tabs>
              <w:tab w:val="clear" w:pos="8459"/>
              <w:tab w:val="right" w:pos="9026" w:leader="dot"/>
            </w:tabs>
            <w:rPr/>
          </w:pPr>
          <w:hyperlink w:anchor="__RefHeading___Toc1519556_581953129">
            <w:r>
              <w:rPr>
                <w:webHidden/>
                <w:rStyle w:val="IndexLink"/>
                <w:rtl w:val="true"/>
              </w:rPr>
              <w:t>قطع طریقی</w:t>
            </w:r>
            <w:r>
              <w:rPr>
                <w:rStyle w:val="IndexLink"/>
                <w:rtl w:val="true"/>
              </w:rPr>
              <w:tab/>
            </w:r>
            <w:r>
              <w:rPr>
                <w:rStyle w:val="IndexLink"/>
              </w:rPr>
              <w:t>424</w:t>
            </w:r>
          </w:hyperlink>
        </w:p>
        <w:p>
          <w:pPr>
            <w:pStyle w:val="Contents3"/>
            <w:tabs>
              <w:tab w:val="clear" w:pos="8459"/>
              <w:tab w:val="right" w:pos="9026" w:leader="dot"/>
            </w:tabs>
            <w:rPr/>
          </w:pPr>
          <w:hyperlink w:anchor="__RefHeading___Toc1519558_581953129">
            <w:r>
              <w:rPr>
                <w:webHidden/>
                <w:rStyle w:val="IndexLink"/>
                <w:rtl w:val="true"/>
              </w:rPr>
              <w:t>قطع عرفی</w:t>
            </w:r>
            <w:r>
              <w:rPr>
                <w:rStyle w:val="IndexLink"/>
                <w:rtl w:val="true"/>
              </w:rPr>
              <w:tab/>
            </w:r>
            <w:r>
              <w:rPr>
                <w:rStyle w:val="IndexLink"/>
              </w:rPr>
              <w:t>424</w:t>
            </w:r>
          </w:hyperlink>
        </w:p>
        <w:p>
          <w:pPr>
            <w:pStyle w:val="Contents3"/>
            <w:tabs>
              <w:tab w:val="clear" w:pos="8459"/>
              <w:tab w:val="right" w:pos="9026" w:leader="dot"/>
            </w:tabs>
            <w:rPr/>
          </w:pPr>
          <w:hyperlink w:anchor="__RefHeading___Toc1519560_581953129">
            <w:r>
              <w:rPr>
                <w:webHidden/>
                <w:rStyle w:val="IndexLink"/>
                <w:rtl w:val="true"/>
              </w:rPr>
              <w:t>قطع قطّاع</w:t>
            </w:r>
            <w:r>
              <w:rPr>
                <w:rStyle w:val="IndexLink"/>
                <w:rtl w:val="true"/>
              </w:rPr>
              <w:tab/>
            </w:r>
            <w:r>
              <w:rPr>
                <w:rStyle w:val="IndexLink"/>
              </w:rPr>
              <w:t>424</w:t>
            </w:r>
          </w:hyperlink>
        </w:p>
        <w:p>
          <w:pPr>
            <w:pStyle w:val="Contents3"/>
            <w:tabs>
              <w:tab w:val="clear" w:pos="8459"/>
              <w:tab w:val="right" w:pos="9026" w:leader="dot"/>
            </w:tabs>
            <w:rPr/>
          </w:pPr>
          <w:hyperlink w:anchor="__RefHeading___Toc1519562_581953129">
            <w:r>
              <w:rPr>
                <w:webHidden/>
                <w:rStyle w:val="IndexLink"/>
                <w:rtl w:val="true"/>
              </w:rPr>
              <w:t>قطع موضوعی</w:t>
            </w:r>
            <w:r>
              <w:rPr>
                <w:rStyle w:val="IndexLink"/>
                <w:rtl w:val="true"/>
              </w:rPr>
              <w:tab/>
            </w:r>
            <w:r>
              <w:rPr>
                <w:rStyle w:val="IndexLink"/>
              </w:rPr>
              <w:t>424</w:t>
            </w:r>
          </w:hyperlink>
        </w:p>
        <w:p>
          <w:pPr>
            <w:pStyle w:val="Contents3"/>
            <w:tabs>
              <w:tab w:val="clear" w:pos="8459"/>
              <w:tab w:val="right" w:pos="9026" w:leader="dot"/>
            </w:tabs>
            <w:rPr/>
          </w:pPr>
          <w:hyperlink w:anchor="__RefHeading___Toc1519564_581953129">
            <w:r>
              <w:rPr>
                <w:webHidden/>
                <w:rStyle w:val="IndexLink"/>
                <w:rtl w:val="true"/>
              </w:rPr>
              <w:t>قطع موضوعی طریقی</w:t>
            </w:r>
            <w:r>
              <w:rPr>
                <w:rStyle w:val="IndexLink"/>
                <w:rtl w:val="true"/>
              </w:rPr>
              <w:tab/>
            </w:r>
            <w:r>
              <w:rPr>
                <w:rStyle w:val="IndexLink"/>
              </w:rPr>
              <w:t>424</w:t>
            </w:r>
          </w:hyperlink>
        </w:p>
        <w:p>
          <w:pPr>
            <w:pStyle w:val="Contents3"/>
            <w:tabs>
              <w:tab w:val="clear" w:pos="8459"/>
              <w:tab w:val="right" w:pos="9026" w:leader="dot"/>
            </w:tabs>
            <w:rPr/>
          </w:pPr>
          <w:hyperlink w:anchor="__RefHeading___Toc1519566_581953129">
            <w:r>
              <w:rPr>
                <w:webHidden/>
                <w:rStyle w:val="IndexLink"/>
                <w:rtl w:val="true"/>
              </w:rPr>
              <w:t>قطع موضوعی وصفی</w:t>
            </w:r>
            <w:r>
              <w:rPr>
                <w:rStyle w:val="IndexLink"/>
                <w:rtl w:val="true"/>
              </w:rPr>
              <w:tab/>
            </w:r>
            <w:r>
              <w:rPr>
                <w:rStyle w:val="IndexLink"/>
              </w:rPr>
              <w:t>425</w:t>
            </w:r>
          </w:hyperlink>
        </w:p>
        <w:p>
          <w:pPr>
            <w:pStyle w:val="Contents3"/>
            <w:tabs>
              <w:tab w:val="clear" w:pos="8459"/>
              <w:tab w:val="right" w:pos="9026" w:leader="dot"/>
            </w:tabs>
            <w:rPr/>
          </w:pPr>
          <w:hyperlink w:anchor="__RefHeading___Toc1519568_581953129">
            <w:r>
              <w:rPr>
                <w:webHidden/>
                <w:rStyle w:val="IndexLink"/>
                <w:rtl w:val="true"/>
              </w:rPr>
              <w:t>قطع نوعی</w:t>
            </w:r>
            <w:r>
              <w:rPr>
                <w:rStyle w:val="IndexLink"/>
                <w:rtl w:val="true"/>
              </w:rPr>
              <w:tab/>
            </w:r>
            <w:r>
              <w:rPr>
                <w:rStyle w:val="IndexLink"/>
              </w:rPr>
              <w:t>425</w:t>
            </w:r>
          </w:hyperlink>
        </w:p>
        <w:p>
          <w:pPr>
            <w:pStyle w:val="Contents3"/>
            <w:tabs>
              <w:tab w:val="clear" w:pos="8459"/>
              <w:tab w:val="right" w:pos="9026" w:leader="dot"/>
            </w:tabs>
            <w:rPr/>
          </w:pPr>
          <w:hyperlink w:anchor="__RefHeading___Toc1519570_581953129">
            <w:r>
              <w:rPr>
                <w:webHidden/>
                <w:rStyle w:val="IndexLink"/>
                <w:rtl w:val="true"/>
              </w:rPr>
              <w:t>قطع واقعی</w:t>
            </w:r>
            <w:r>
              <w:rPr>
                <w:rStyle w:val="IndexLink"/>
                <w:rtl w:val="true"/>
              </w:rPr>
              <w:tab/>
            </w:r>
            <w:r>
              <w:rPr>
                <w:rStyle w:val="IndexLink"/>
              </w:rPr>
              <w:t>425</w:t>
            </w:r>
          </w:hyperlink>
        </w:p>
        <w:p>
          <w:pPr>
            <w:pStyle w:val="Contents3"/>
            <w:tabs>
              <w:tab w:val="clear" w:pos="8459"/>
              <w:tab w:val="right" w:pos="9026" w:leader="dot"/>
            </w:tabs>
            <w:rPr/>
          </w:pPr>
          <w:hyperlink w:anchor="__RefHeading___Toc1519572_581953129">
            <w:r>
              <w:rPr>
                <w:webHidden/>
                <w:rStyle w:val="IndexLink"/>
                <w:rtl w:val="true"/>
              </w:rPr>
              <w:t>قطعی الصّدور و ظنّی الدّلالت</w:t>
            </w:r>
            <w:r>
              <w:rPr>
                <w:rStyle w:val="IndexLink"/>
                <w:rtl w:val="true"/>
              </w:rPr>
              <w:tab/>
            </w:r>
            <w:r>
              <w:rPr>
                <w:rStyle w:val="IndexLink"/>
              </w:rPr>
              <w:t>426</w:t>
            </w:r>
          </w:hyperlink>
        </w:p>
        <w:p>
          <w:pPr>
            <w:pStyle w:val="Contents2"/>
            <w:tabs>
              <w:tab w:val="clear" w:pos="8743"/>
              <w:tab w:val="right" w:pos="9026" w:leader="dot"/>
            </w:tabs>
            <w:rPr/>
          </w:pPr>
          <w:hyperlink w:anchor="__RefHeading___Toc1519574_581953129">
            <w:r>
              <w:rPr>
                <w:webHidden/>
                <w:rStyle w:val="IndexLink"/>
                <w:rtl w:val="true"/>
              </w:rPr>
              <w:t>قَلب</w:t>
            </w:r>
            <w:r>
              <w:rPr>
                <w:rStyle w:val="IndexLink"/>
                <w:rtl w:val="true"/>
              </w:rPr>
              <w:tab/>
            </w:r>
            <w:r>
              <w:rPr>
                <w:rStyle w:val="IndexLink"/>
              </w:rPr>
              <w:t>426</w:t>
            </w:r>
          </w:hyperlink>
        </w:p>
        <w:p>
          <w:pPr>
            <w:pStyle w:val="Contents2"/>
            <w:tabs>
              <w:tab w:val="clear" w:pos="8743"/>
              <w:tab w:val="right" w:pos="9026" w:leader="dot"/>
            </w:tabs>
            <w:rPr/>
          </w:pPr>
          <w:hyperlink w:anchor="__RefHeading___Toc1519576_581953129">
            <w:r>
              <w:rPr>
                <w:webHidden/>
                <w:rStyle w:val="IndexLink"/>
                <w:rtl w:val="true"/>
              </w:rPr>
              <w:t>القول بعدم الفصل</w:t>
            </w:r>
            <w:r>
              <w:rPr>
                <w:rStyle w:val="IndexLink"/>
                <w:rtl w:val="true"/>
              </w:rPr>
              <w:tab/>
            </w:r>
            <w:r>
              <w:rPr>
                <w:rStyle w:val="IndexLink"/>
              </w:rPr>
              <w:t>427</w:t>
            </w:r>
          </w:hyperlink>
        </w:p>
        <w:p>
          <w:pPr>
            <w:pStyle w:val="Contents2"/>
            <w:tabs>
              <w:tab w:val="clear" w:pos="8743"/>
              <w:tab w:val="right" w:pos="9026" w:leader="dot"/>
            </w:tabs>
            <w:rPr/>
          </w:pPr>
          <w:hyperlink w:anchor="__RefHeading___Toc1519578_581953129">
            <w:r>
              <w:rPr>
                <w:webHidden/>
                <w:rStyle w:val="IndexLink"/>
                <w:rtl w:val="true"/>
              </w:rPr>
              <w:t>قول لُغوی</w:t>
            </w:r>
            <w:r>
              <w:rPr>
                <w:rStyle w:val="IndexLink"/>
                <w:rtl w:val="true"/>
              </w:rPr>
              <w:tab/>
            </w:r>
            <w:r>
              <w:rPr>
                <w:rStyle w:val="IndexLink"/>
              </w:rPr>
              <w:t>427</w:t>
            </w:r>
          </w:hyperlink>
        </w:p>
        <w:p>
          <w:pPr>
            <w:pStyle w:val="Contents2"/>
            <w:tabs>
              <w:tab w:val="clear" w:pos="8743"/>
              <w:tab w:val="right" w:pos="9026" w:leader="dot"/>
            </w:tabs>
            <w:rPr/>
          </w:pPr>
          <w:hyperlink w:anchor="__RefHeading___Toc1519580_581953129">
            <w:r>
              <w:rPr>
                <w:webHidden/>
                <w:rStyle w:val="IndexLink"/>
                <w:rtl w:val="true"/>
              </w:rPr>
              <w:t>قیاس</w:t>
            </w:r>
            <w:r>
              <w:rPr>
                <w:rStyle w:val="IndexLink"/>
                <w:rtl w:val="true"/>
              </w:rPr>
              <w:tab/>
            </w:r>
            <w:r>
              <w:rPr>
                <w:rStyle w:val="IndexLink"/>
              </w:rPr>
              <w:t>429</w:t>
            </w:r>
          </w:hyperlink>
        </w:p>
        <w:p>
          <w:pPr>
            <w:pStyle w:val="Contents3"/>
            <w:tabs>
              <w:tab w:val="clear" w:pos="8459"/>
              <w:tab w:val="right" w:pos="9026" w:leader="dot"/>
            </w:tabs>
            <w:rPr/>
          </w:pPr>
          <w:hyperlink w:anchor="__RefHeading___Toc1519582_581953129">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1519584_581953129">
            <w:r>
              <w:rPr>
                <w:webHidden/>
                <w:rStyle w:val="IndexLink"/>
                <w:rtl w:val="true"/>
              </w:rPr>
              <w:t>قیاس اخاله</w:t>
            </w:r>
            <w:r>
              <w:rPr>
                <w:rStyle w:val="IndexLink"/>
                <w:rtl w:val="true"/>
              </w:rPr>
              <w:tab/>
            </w:r>
            <w:r>
              <w:rPr>
                <w:rStyle w:val="IndexLink"/>
              </w:rPr>
              <w:t>432</w:t>
            </w:r>
          </w:hyperlink>
        </w:p>
        <w:p>
          <w:pPr>
            <w:pStyle w:val="Contents3"/>
            <w:tabs>
              <w:tab w:val="clear" w:pos="8459"/>
              <w:tab w:val="right" w:pos="9026" w:leader="dot"/>
            </w:tabs>
            <w:rPr/>
          </w:pPr>
          <w:hyperlink w:anchor="__RefHeading___Toc1519586_581953129">
            <w:r>
              <w:rPr>
                <w:webHidden/>
                <w:rStyle w:val="IndexLink"/>
                <w:rtl w:val="true"/>
              </w:rPr>
              <w:t>قیاس ادنی</w:t>
            </w:r>
            <w:r>
              <w:rPr>
                <w:rStyle w:val="IndexLink"/>
                <w:rtl w:val="true"/>
              </w:rPr>
              <w:tab/>
            </w:r>
            <w:r>
              <w:rPr>
                <w:rStyle w:val="IndexLink"/>
              </w:rPr>
              <w:t>432</w:t>
            </w:r>
          </w:hyperlink>
        </w:p>
        <w:p>
          <w:pPr>
            <w:pStyle w:val="Contents3"/>
            <w:tabs>
              <w:tab w:val="clear" w:pos="8459"/>
              <w:tab w:val="right" w:pos="9026" w:leader="dot"/>
            </w:tabs>
            <w:rPr/>
          </w:pPr>
          <w:hyperlink w:anchor="__RefHeading___Toc1519588_581953129">
            <w:r>
              <w:rPr>
                <w:webHidden/>
                <w:rStyle w:val="IndexLink"/>
                <w:rtl w:val="true"/>
              </w:rPr>
              <w:t>قیاس اصولی</w:t>
            </w:r>
            <w:r>
              <w:rPr>
                <w:rStyle w:val="IndexLink"/>
                <w:rtl w:val="true"/>
              </w:rPr>
              <w:tab/>
            </w:r>
            <w:r>
              <w:rPr>
                <w:rStyle w:val="IndexLink"/>
              </w:rPr>
              <w:t>433</w:t>
            </w:r>
          </w:hyperlink>
        </w:p>
        <w:p>
          <w:pPr>
            <w:pStyle w:val="Contents3"/>
            <w:tabs>
              <w:tab w:val="clear" w:pos="8459"/>
              <w:tab w:val="right" w:pos="9026" w:leader="dot"/>
            </w:tabs>
            <w:rPr/>
          </w:pPr>
          <w:hyperlink w:anchor="__RefHeading___Toc1519590_581953129">
            <w:r>
              <w:rPr>
                <w:webHidden/>
                <w:rStyle w:val="IndexLink"/>
                <w:rtl w:val="true"/>
              </w:rPr>
              <w:t>قیاس اولویت</w:t>
            </w:r>
            <w:r>
              <w:rPr>
                <w:rStyle w:val="IndexLink"/>
                <w:rtl w:val="true"/>
              </w:rPr>
              <w:tab/>
            </w:r>
            <w:r>
              <w:rPr>
                <w:rStyle w:val="IndexLink"/>
              </w:rPr>
              <w:t>433</w:t>
            </w:r>
          </w:hyperlink>
        </w:p>
        <w:p>
          <w:pPr>
            <w:pStyle w:val="Contents3"/>
            <w:tabs>
              <w:tab w:val="clear" w:pos="8459"/>
              <w:tab w:val="right" w:pos="9026" w:leader="dot"/>
            </w:tabs>
            <w:rPr/>
          </w:pPr>
          <w:hyperlink w:anchor="__RefHeading___Toc1519592_581953129">
            <w:r>
              <w:rPr>
                <w:webHidden/>
                <w:rStyle w:val="IndexLink"/>
                <w:rtl w:val="true"/>
              </w:rPr>
              <w:t>قیاس جلی</w:t>
            </w:r>
            <w:r>
              <w:rPr>
                <w:rStyle w:val="IndexLink"/>
                <w:rtl w:val="true"/>
              </w:rPr>
              <w:tab/>
            </w:r>
            <w:r>
              <w:rPr>
                <w:rStyle w:val="IndexLink"/>
              </w:rPr>
              <w:t>433</w:t>
            </w:r>
          </w:hyperlink>
        </w:p>
        <w:p>
          <w:pPr>
            <w:pStyle w:val="Contents3"/>
            <w:tabs>
              <w:tab w:val="clear" w:pos="8459"/>
              <w:tab w:val="right" w:pos="9026" w:leader="dot"/>
            </w:tabs>
            <w:rPr/>
          </w:pPr>
          <w:hyperlink w:anchor="__RefHeading___Toc1519594_581953129">
            <w:r>
              <w:rPr>
                <w:webHidden/>
                <w:rStyle w:val="IndexLink"/>
                <w:rtl w:val="true"/>
              </w:rPr>
              <w:t>قیاس خفی</w:t>
            </w:r>
            <w:r>
              <w:rPr>
                <w:rStyle w:val="IndexLink"/>
                <w:rtl w:val="true"/>
              </w:rPr>
              <w:tab/>
            </w:r>
            <w:r>
              <w:rPr>
                <w:rStyle w:val="IndexLink"/>
              </w:rPr>
              <w:t>433</w:t>
            </w:r>
          </w:hyperlink>
        </w:p>
        <w:p>
          <w:pPr>
            <w:pStyle w:val="Contents3"/>
            <w:tabs>
              <w:tab w:val="clear" w:pos="8459"/>
              <w:tab w:val="right" w:pos="9026" w:leader="dot"/>
            </w:tabs>
            <w:rPr/>
          </w:pPr>
          <w:hyperlink w:anchor="__RefHeading___Toc1519596_581953129">
            <w:r>
              <w:rPr>
                <w:webHidden/>
                <w:rStyle w:val="IndexLink"/>
                <w:rtl w:val="true"/>
              </w:rPr>
              <w:t>قیاس شَبَه</w:t>
            </w:r>
            <w:r>
              <w:rPr>
                <w:rStyle w:val="IndexLink"/>
                <w:rtl w:val="true"/>
              </w:rPr>
              <w:tab/>
            </w:r>
            <w:r>
              <w:rPr>
                <w:rStyle w:val="IndexLink"/>
              </w:rPr>
              <w:t>434</w:t>
            </w:r>
          </w:hyperlink>
        </w:p>
        <w:p>
          <w:pPr>
            <w:pStyle w:val="Contents3"/>
            <w:tabs>
              <w:tab w:val="clear" w:pos="8459"/>
              <w:tab w:val="right" w:pos="9026" w:leader="dot"/>
            </w:tabs>
            <w:rPr/>
          </w:pPr>
          <w:hyperlink w:anchor="__RefHeading___Toc1519598_581953129">
            <w:r>
              <w:rPr>
                <w:webHidden/>
                <w:rStyle w:val="IndexLink"/>
                <w:rtl w:val="true"/>
              </w:rPr>
              <w:t>قیاس علّت</w:t>
            </w:r>
            <w:r>
              <w:rPr>
                <w:rStyle w:val="IndexLink"/>
                <w:rtl w:val="true"/>
              </w:rPr>
              <w:tab/>
            </w:r>
            <w:r>
              <w:rPr>
                <w:rStyle w:val="IndexLink"/>
              </w:rPr>
              <w:t>434</w:t>
            </w:r>
          </w:hyperlink>
        </w:p>
        <w:p>
          <w:pPr>
            <w:pStyle w:val="Contents3"/>
            <w:tabs>
              <w:tab w:val="clear" w:pos="8459"/>
              <w:tab w:val="right" w:pos="9026" w:leader="dot"/>
            </w:tabs>
            <w:rPr/>
          </w:pPr>
          <w:hyperlink w:anchor="__RefHeading___Toc1519600_581953129">
            <w:r>
              <w:rPr>
                <w:webHidden/>
                <w:rStyle w:val="IndexLink"/>
                <w:rtl w:val="true"/>
              </w:rPr>
              <w:t>قیاس مستنبط العلّة</w:t>
            </w:r>
            <w:r>
              <w:rPr>
                <w:rStyle w:val="IndexLink"/>
                <w:rtl w:val="true"/>
              </w:rPr>
              <w:tab/>
            </w:r>
            <w:r>
              <w:rPr>
                <w:rStyle w:val="IndexLink"/>
              </w:rPr>
              <w:t>434</w:t>
            </w:r>
          </w:hyperlink>
        </w:p>
        <w:p>
          <w:pPr>
            <w:pStyle w:val="Contents3"/>
            <w:tabs>
              <w:tab w:val="clear" w:pos="8459"/>
              <w:tab w:val="right" w:pos="9026" w:leader="dot"/>
            </w:tabs>
            <w:rPr/>
          </w:pPr>
          <w:hyperlink w:anchor="__RefHeading___Toc1519602_581953129">
            <w:r>
              <w:rPr>
                <w:webHidden/>
                <w:rStyle w:val="IndexLink"/>
                <w:rtl w:val="true"/>
              </w:rPr>
              <w:t>قیاس مصرّح العلّة</w:t>
            </w:r>
            <w:r>
              <w:rPr>
                <w:rStyle w:val="IndexLink"/>
                <w:rtl w:val="true"/>
              </w:rPr>
              <w:tab/>
            </w:r>
            <w:r>
              <w:rPr>
                <w:rStyle w:val="IndexLink"/>
              </w:rPr>
              <w:t>434</w:t>
            </w:r>
          </w:hyperlink>
        </w:p>
        <w:p>
          <w:pPr>
            <w:pStyle w:val="Contents3"/>
            <w:tabs>
              <w:tab w:val="clear" w:pos="8459"/>
              <w:tab w:val="right" w:pos="9026" w:leader="dot"/>
            </w:tabs>
            <w:rPr/>
          </w:pPr>
          <w:hyperlink w:anchor="__RefHeading___Toc1519604_581953129">
            <w:r>
              <w:rPr>
                <w:webHidden/>
                <w:rStyle w:val="IndexLink"/>
                <w:rtl w:val="true"/>
              </w:rPr>
              <w:t>قیاس منصوص العلّة</w:t>
            </w:r>
            <w:r>
              <w:rPr>
                <w:rStyle w:val="IndexLink"/>
                <w:rtl w:val="true"/>
              </w:rPr>
              <w:tab/>
            </w:r>
            <w:r>
              <w:rPr>
                <w:rStyle w:val="IndexLink"/>
              </w:rPr>
              <w:t>434</w:t>
            </w:r>
          </w:hyperlink>
        </w:p>
        <w:p>
          <w:pPr>
            <w:pStyle w:val="Contents2"/>
            <w:tabs>
              <w:tab w:val="clear" w:pos="8743"/>
              <w:tab w:val="right" w:pos="9026" w:leader="dot"/>
            </w:tabs>
            <w:rPr/>
          </w:pPr>
          <w:hyperlink w:anchor="__RefHeading___Toc1519606_581953129">
            <w:r>
              <w:rPr>
                <w:webHidden/>
                <w:rStyle w:val="IndexLink"/>
                <w:rtl w:val="true"/>
              </w:rPr>
              <w:t>قیام اصول مقام قطع</w:t>
            </w:r>
            <w:r>
              <w:rPr>
                <w:rStyle w:val="IndexLink"/>
                <w:rtl w:val="true"/>
              </w:rPr>
              <w:tab/>
            </w:r>
            <w:r>
              <w:rPr>
                <w:rStyle w:val="IndexLink"/>
              </w:rPr>
              <w:t>434</w:t>
            </w:r>
          </w:hyperlink>
        </w:p>
        <w:p>
          <w:pPr>
            <w:pStyle w:val="Contents2"/>
            <w:tabs>
              <w:tab w:val="clear" w:pos="8743"/>
              <w:tab w:val="right" w:pos="9026" w:leader="dot"/>
            </w:tabs>
            <w:rPr/>
          </w:pPr>
          <w:hyperlink w:anchor="__RefHeading___Toc1519608_581953129">
            <w:r>
              <w:rPr>
                <w:webHidden/>
                <w:rStyle w:val="IndexLink"/>
                <w:rtl w:val="true"/>
              </w:rPr>
              <w:t>قیام اماره مقام قطع طریقی</w:t>
            </w:r>
            <w:r>
              <w:rPr>
                <w:rStyle w:val="IndexLink"/>
                <w:rtl w:val="true"/>
              </w:rPr>
              <w:tab/>
            </w:r>
            <w:r>
              <w:rPr>
                <w:rStyle w:val="IndexLink"/>
              </w:rPr>
              <w:t>435</w:t>
            </w:r>
          </w:hyperlink>
        </w:p>
        <w:p>
          <w:pPr>
            <w:pStyle w:val="Contents2"/>
            <w:tabs>
              <w:tab w:val="clear" w:pos="8743"/>
              <w:tab w:val="right" w:pos="9026" w:leader="dot"/>
            </w:tabs>
            <w:rPr/>
          </w:pPr>
          <w:hyperlink w:anchor="__RefHeading___Toc1519610_581953129">
            <w:r>
              <w:rPr>
                <w:webHidden/>
                <w:rStyle w:val="IndexLink"/>
                <w:rtl w:val="true"/>
              </w:rPr>
              <w:t>قیام اماره مقام قطع موضوعی صفتی</w:t>
            </w:r>
            <w:r>
              <w:rPr>
                <w:rStyle w:val="IndexLink"/>
                <w:rtl w:val="true"/>
              </w:rPr>
              <w:tab/>
            </w:r>
            <w:r>
              <w:rPr>
                <w:rStyle w:val="IndexLink"/>
              </w:rPr>
              <w:t>435</w:t>
            </w:r>
          </w:hyperlink>
        </w:p>
        <w:p>
          <w:pPr>
            <w:pStyle w:val="Contents2"/>
            <w:tabs>
              <w:tab w:val="clear" w:pos="8743"/>
              <w:tab w:val="right" w:pos="9026" w:leader="dot"/>
            </w:tabs>
            <w:rPr/>
          </w:pPr>
          <w:hyperlink w:anchor="__RefHeading___Toc1519612_581953129">
            <w:r>
              <w:rPr>
                <w:webHidden/>
                <w:rStyle w:val="IndexLink"/>
                <w:rtl w:val="true"/>
              </w:rPr>
              <w:t>قیام اماره مقام قطع موضوعی طریقی</w:t>
            </w:r>
            <w:r>
              <w:rPr>
                <w:rStyle w:val="IndexLink"/>
                <w:rtl w:val="true"/>
              </w:rPr>
              <w:tab/>
            </w:r>
            <w:r>
              <w:rPr>
                <w:rStyle w:val="IndexLink"/>
              </w:rPr>
              <w:t>435</w:t>
            </w:r>
          </w:hyperlink>
        </w:p>
        <w:p>
          <w:pPr>
            <w:pStyle w:val="Contents2"/>
            <w:tabs>
              <w:tab w:val="clear" w:pos="8743"/>
              <w:tab w:val="right" w:pos="9026" w:leader="dot"/>
            </w:tabs>
            <w:rPr/>
          </w:pPr>
          <w:hyperlink w:anchor="__RefHeading___Toc1519614_581953129">
            <w:r>
              <w:rPr>
                <w:webHidden/>
                <w:rStyle w:val="IndexLink"/>
                <w:rtl w:val="true"/>
              </w:rPr>
              <w:t>کان تامّه و ناقصه</w:t>
            </w:r>
            <w:r>
              <w:rPr>
                <w:rStyle w:val="IndexLink"/>
                <w:rtl w:val="true"/>
              </w:rPr>
              <w:tab/>
            </w:r>
            <w:r>
              <w:rPr>
                <w:rStyle w:val="IndexLink"/>
              </w:rPr>
              <w:t>435</w:t>
            </w:r>
          </w:hyperlink>
        </w:p>
        <w:p>
          <w:pPr>
            <w:pStyle w:val="Contents2"/>
            <w:tabs>
              <w:tab w:val="clear" w:pos="8743"/>
              <w:tab w:val="right" w:pos="9026" w:leader="dot"/>
            </w:tabs>
            <w:rPr/>
          </w:pPr>
          <w:hyperlink w:anchor="__RefHeading___Toc1519616_581953129">
            <w:r>
              <w:rPr>
                <w:webHidden/>
                <w:rStyle w:val="IndexLink"/>
                <w:rtl w:val="true"/>
              </w:rPr>
              <w:t>کُتُب اربعه</w:t>
            </w:r>
            <w:r>
              <w:rPr>
                <w:rStyle w:val="IndexLink"/>
                <w:rtl w:val="true"/>
              </w:rPr>
              <w:tab/>
            </w:r>
            <w:r>
              <w:rPr>
                <w:rStyle w:val="IndexLink"/>
              </w:rPr>
              <w:t>436</w:t>
            </w:r>
          </w:hyperlink>
        </w:p>
        <w:p>
          <w:pPr>
            <w:pStyle w:val="Contents2"/>
            <w:tabs>
              <w:tab w:val="clear" w:pos="8743"/>
              <w:tab w:val="right" w:pos="9026" w:leader="dot"/>
            </w:tabs>
            <w:rPr/>
          </w:pPr>
          <w:hyperlink w:anchor="__RefHeading___Toc1519618_581953129">
            <w:r>
              <w:rPr>
                <w:webHidden/>
                <w:rStyle w:val="IndexLink"/>
                <w:rtl w:val="true"/>
              </w:rPr>
              <w:t>کراهت</w:t>
            </w:r>
            <w:r>
              <w:rPr>
                <w:rStyle w:val="IndexLink"/>
                <w:rtl w:val="true"/>
              </w:rPr>
              <w:tab/>
            </w:r>
            <w:r>
              <w:rPr>
                <w:rStyle w:val="IndexLink"/>
              </w:rPr>
              <w:t>437</w:t>
            </w:r>
          </w:hyperlink>
        </w:p>
        <w:p>
          <w:pPr>
            <w:pStyle w:val="Contents2"/>
            <w:tabs>
              <w:tab w:val="clear" w:pos="8743"/>
              <w:tab w:val="right" w:pos="9026" w:leader="dot"/>
            </w:tabs>
            <w:rPr/>
          </w:pPr>
          <w:hyperlink w:anchor="__RefHeading___Toc1519620_581953129">
            <w:r>
              <w:rPr>
                <w:webHidden/>
                <w:rStyle w:val="IndexLink"/>
                <w:rtl w:val="true"/>
              </w:rPr>
              <w:t>کشف</w:t>
            </w:r>
            <w:r>
              <w:rPr>
                <w:rStyle w:val="IndexLink"/>
                <w:rtl w:val="true"/>
              </w:rPr>
              <w:tab/>
            </w:r>
            <w:r>
              <w:rPr>
                <w:rStyle w:val="IndexLink"/>
              </w:rPr>
              <w:t>437</w:t>
            </w:r>
          </w:hyperlink>
        </w:p>
        <w:p>
          <w:pPr>
            <w:pStyle w:val="Contents2"/>
            <w:tabs>
              <w:tab w:val="clear" w:pos="8743"/>
              <w:tab w:val="right" w:pos="9026" w:leader="dot"/>
            </w:tabs>
            <w:rPr/>
          </w:pPr>
          <w:hyperlink w:anchor="__RefHeading___Toc1519622_581953129">
            <w:r>
              <w:rPr>
                <w:webHidden/>
                <w:rStyle w:val="IndexLink"/>
                <w:rtl w:val="true"/>
              </w:rPr>
              <w:t>کشف انسدادی</w:t>
            </w:r>
            <w:r>
              <w:rPr>
                <w:rStyle w:val="IndexLink"/>
                <w:rtl w:val="true"/>
              </w:rPr>
              <w:tab/>
            </w:r>
            <w:r>
              <w:rPr>
                <w:rStyle w:val="IndexLink"/>
              </w:rPr>
              <w:t>439</w:t>
            </w:r>
          </w:hyperlink>
        </w:p>
        <w:p>
          <w:pPr>
            <w:pStyle w:val="Contents2"/>
            <w:tabs>
              <w:tab w:val="clear" w:pos="8743"/>
              <w:tab w:val="right" w:pos="9026" w:leader="dot"/>
            </w:tabs>
            <w:rPr/>
          </w:pPr>
          <w:hyperlink w:anchor="__RefHeading___Toc1519624_581953129">
            <w:r>
              <w:rPr>
                <w:webHidden/>
                <w:rStyle w:val="IndexLink"/>
                <w:rtl w:val="true"/>
              </w:rPr>
              <w:t>کُفر</w:t>
            </w:r>
            <w:r>
              <w:rPr>
                <w:rStyle w:val="IndexLink"/>
                <w:rtl w:val="true"/>
              </w:rPr>
              <w:tab/>
            </w:r>
            <w:r>
              <w:rPr>
                <w:rStyle w:val="IndexLink"/>
              </w:rPr>
              <w:t>439</w:t>
            </w:r>
          </w:hyperlink>
        </w:p>
        <w:p>
          <w:pPr>
            <w:pStyle w:val="Contents2"/>
            <w:tabs>
              <w:tab w:val="clear" w:pos="8743"/>
              <w:tab w:val="right" w:pos="9026" w:leader="dot"/>
            </w:tabs>
            <w:rPr/>
          </w:pPr>
          <w:hyperlink w:anchor="__RefHeading___Toc1519626_581953129">
            <w:r>
              <w:rPr>
                <w:webHidden/>
                <w:rStyle w:val="IndexLink"/>
                <w:rtl w:val="true"/>
              </w:rPr>
              <w:t>کلّ</w:t>
            </w:r>
            <w:r>
              <w:rPr>
                <w:rStyle w:val="IndexLink"/>
                <w:rtl w:val="true"/>
              </w:rPr>
              <w:tab/>
            </w:r>
            <w:r>
              <w:rPr>
                <w:rStyle w:val="IndexLink"/>
              </w:rPr>
              <w:t>439</w:t>
            </w:r>
          </w:hyperlink>
        </w:p>
        <w:p>
          <w:pPr>
            <w:pStyle w:val="Contents2"/>
            <w:tabs>
              <w:tab w:val="clear" w:pos="8743"/>
              <w:tab w:val="right" w:pos="9026" w:leader="dot"/>
            </w:tabs>
            <w:rPr/>
          </w:pPr>
          <w:hyperlink w:anchor="__RefHeading___Toc1519628_581953129">
            <w:r>
              <w:rPr>
                <w:webHidden/>
                <w:rStyle w:val="IndexLink"/>
                <w:rtl w:val="true"/>
              </w:rPr>
              <w:t>کلام</w:t>
            </w:r>
            <w:r>
              <w:rPr>
                <w:rStyle w:val="IndexLink"/>
                <w:rtl w:val="true"/>
              </w:rPr>
              <w:tab/>
            </w:r>
            <w:r>
              <w:rPr>
                <w:rStyle w:val="IndexLink"/>
              </w:rPr>
              <w:t>440</w:t>
            </w:r>
          </w:hyperlink>
        </w:p>
        <w:p>
          <w:pPr>
            <w:pStyle w:val="Contents2"/>
            <w:tabs>
              <w:tab w:val="clear" w:pos="8743"/>
              <w:tab w:val="right" w:pos="9026" w:leader="dot"/>
            </w:tabs>
            <w:rPr/>
          </w:pPr>
          <w:hyperlink w:anchor="__RefHeading___Toc1519630_581953129">
            <w:r>
              <w:rPr>
                <w:webHidden/>
                <w:rStyle w:val="IndexLink"/>
                <w:rtl w:val="true"/>
              </w:rPr>
              <w:t>کلّما حکم به الشّرع حکم به العقل</w:t>
            </w:r>
            <w:r>
              <w:rPr>
                <w:rStyle w:val="IndexLink"/>
                <w:rtl w:val="true"/>
              </w:rPr>
              <w:tab/>
            </w:r>
            <w:r>
              <w:rPr>
                <w:rStyle w:val="IndexLink"/>
              </w:rPr>
              <w:t>440</w:t>
            </w:r>
          </w:hyperlink>
        </w:p>
        <w:p>
          <w:pPr>
            <w:pStyle w:val="Contents2"/>
            <w:tabs>
              <w:tab w:val="clear" w:pos="8743"/>
              <w:tab w:val="right" w:pos="9026" w:leader="dot"/>
            </w:tabs>
            <w:rPr/>
          </w:pPr>
          <w:hyperlink w:anchor="__RefHeading___Toc1519632_581953129">
            <w:r>
              <w:rPr>
                <w:webHidden/>
                <w:rStyle w:val="IndexLink"/>
                <w:rtl w:val="true"/>
              </w:rPr>
              <w:t>کلّما حکم به العقل حکم به الشّرع</w:t>
            </w:r>
            <w:r>
              <w:rPr>
                <w:rStyle w:val="IndexLink"/>
                <w:rtl w:val="true"/>
              </w:rPr>
              <w:tab/>
            </w:r>
            <w:r>
              <w:rPr>
                <w:rStyle w:val="IndexLink"/>
              </w:rPr>
              <w:t>440</w:t>
            </w:r>
          </w:hyperlink>
        </w:p>
        <w:p>
          <w:pPr>
            <w:pStyle w:val="Contents2"/>
            <w:tabs>
              <w:tab w:val="clear" w:pos="8743"/>
              <w:tab w:val="right" w:pos="9026" w:leader="dot"/>
            </w:tabs>
            <w:rPr/>
          </w:pPr>
          <w:hyperlink w:anchor="__RefHeading___Toc1519634_581953129">
            <w:r>
              <w:rPr>
                <w:webHidden/>
                <w:rStyle w:val="IndexLink"/>
                <w:rtl w:val="true"/>
              </w:rPr>
              <w:t>کلّی</w:t>
            </w:r>
            <w:r>
              <w:rPr>
                <w:rStyle w:val="IndexLink"/>
                <w:rtl w:val="true"/>
              </w:rPr>
              <w:tab/>
            </w:r>
            <w:r>
              <w:rPr>
                <w:rStyle w:val="IndexLink"/>
              </w:rPr>
              <w:t>440</w:t>
            </w:r>
          </w:hyperlink>
        </w:p>
        <w:p>
          <w:pPr>
            <w:pStyle w:val="Contents3"/>
            <w:tabs>
              <w:tab w:val="clear" w:pos="8459"/>
              <w:tab w:val="right" w:pos="9026" w:leader="dot"/>
            </w:tabs>
            <w:rPr/>
          </w:pPr>
          <w:hyperlink w:anchor="__RefHeading___Toc1519636_581953129">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1519638_581953129">
            <w:r>
              <w:rPr>
                <w:webHidden/>
                <w:rStyle w:val="IndexLink"/>
                <w:rtl w:val="true"/>
              </w:rPr>
              <w:t>کلّی طبیعی</w:t>
            </w:r>
            <w:r>
              <w:rPr>
                <w:rStyle w:val="IndexLink"/>
                <w:rtl w:val="true"/>
              </w:rPr>
              <w:tab/>
            </w:r>
            <w:r>
              <w:rPr>
                <w:rStyle w:val="IndexLink"/>
              </w:rPr>
              <w:t>441</w:t>
            </w:r>
          </w:hyperlink>
        </w:p>
        <w:p>
          <w:pPr>
            <w:pStyle w:val="Contents3"/>
            <w:tabs>
              <w:tab w:val="clear" w:pos="8459"/>
              <w:tab w:val="right" w:pos="9026" w:leader="dot"/>
            </w:tabs>
            <w:rPr/>
          </w:pPr>
          <w:hyperlink w:anchor="__RefHeading___Toc1519640_581953129">
            <w:r>
              <w:rPr>
                <w:webHidden/>
                <w:rStyle w:val="IndexLink"/>
                <w:rtl w:val="true"/>
              </w:rPr>
              <w:t>کلّی عقلی</w:t>
            </w:r>
            <w:r>
              <w:rPr>
                <w:rStyle w:val="IndexLink"/>
                <w:rtl w:val="true"/>
              </w:rPr>
              <w:tab/>
            </w:r>
            <w:r>
              <w:rPr>
                <w:rStyle w:val="IndexLink"/>
              </w:rPr>
              <w:t>441</w:t>
            </w:r>
          </w:hyperlink>
        </w:p>
        <w:p>
          <w:pPr>
            <w:pStyle w:val="Contents3"/>
            <w:tabs>
              <w:tab w:val="clear" w:pos="8459"/>
              <w:tab w:val="right" w:pos="9026" w:leader="dot"/>
            </w:tabs>
            <w:rPr/>
          </w:pPr>
          <w:hyperlink w:anchor="__RefHeading___Toc1519642_581953129">
            <w:r>
              <w:rPr>
                <w:webHidden/>
                <w:rStyle w:val="IndexLink"/>
                <w:rtl w:val="true"/>
              </w:rPr>
              <w:t>کلّی منطقی</w:t>
            </w:r>
            <w:r>
              <w:rPr>
                <w:rStyle w:val="IndexLink"/>
                <w:rtl w:val="true"/>
              </w:rPr>
              <w:tab/>
            </w:r>
            <w:r>
              <w:rPr>
                <w:rStyle w:val="IndexLink"/>
              </w:rPr>
              <w:t>441</w:t>
            </w:r>
          </w:hyperlink>
        </w:p>
        <w:p>
          <w:pPr>
            <w:pStyle w:val="Contents2"/>
            <w:tabs>
              <w:tab w:val="clear" w:pos="8743"/>
              <w:tab w:val="right" w:pos="9026" w:leader="dot"/>
            </w:tabs>
            <w:rPr/>
          </w:pPr>
          <w:hyperlink w:anchor="__RefHeading___Toc1519644_581953129">
            <w:r>
              <w:rPr>
                <w:webHidden/>
                <w:rStyle w:val="IndexLink"/>
                <w:rtl w:val="true"/>
              </w:rPr>
              <w:t>کلیات خمس</w:t>
            </w:r>
            <w:r>
              <w:rPr>
                <w:rStyle w:val="IndexLink"/>
                <w:rtl w:val="true"/>
              </w:rPr>
              <w:tab/>
            </w:r>
            <w:r>
              <w:rPr>
                <w:rStyle w:val="IndexLink"/>
              </w:rPr>
              <w:t>442</w:t>
            </w:r>
          </w:hyperlink>
        </w:p>
        <w:p>
          <w:pPr>
            <w:pStyle w:val="Contents2"/>
            <w:tabs>
              <w:tab w:val="clear" w:pos="8743"/>
              <w:tab w:val="right" w:pos="9026" w:leader="dot"/>
            </w:tabs>
            <w:rPr/>
          </w:pPr>
          <w:hyperlink w:anchor="__RefHeading___Toc1519646_581953129">
            <w:r>
              <w:rPr>
                <w:webHidden/>
                <w:rStyle w:val="IndexLink"/>
                <w:rtl w:val="true"/>
              </w:rPr>
              <w:t>کَم</w:t>
            </w:r>
            <w:r>
              <w:rPr>
                <w:rStyle w:val="IndexLink"/>
                <w:rtl w:val="true"/>
              </w:rPr>
              <w:tab/>
            </w:r>
            <w:r>
              <w:rPr>
                <w:rStyle w:val="IndexLink"/>
              </w:rPr>
              <w:t>443</w:t>
            </w:r>
          </w:hyperlink>
        </w:p>
        <w:p>
          <w:pPr>
            <w:pStyle w:val="Contents2"/>
            <w:tabs>
              <w:tab w:val="clear" w:pos="8743"/>
              <w:tab w:val="right" w:pos="9026" w:leader="dot"/>
            </w:tabs>
            <w:rPr/>
          </w:pPr>
          <w:hyperlink w:anchor="__RefHeading___Toc1519648_581953129">
            <w:r>
              <w:rPr>
                <w:webHidden/>
                <w:rStyle w:val="IndexLink"/>
                <w:rtl w:val="true"/>
              </w:rPr>
              <w:t>کنایه</w:t>
            </w:r>
            <w:r>
              <w:rPr>
                <w:rStyle w:val="IndexLink"/>
                <w:rtl w:val="true"/>
              </w:rPr>
              <w:tab/>
            </w:r>
            <w:r>
              <w:rPr>
                <w:rStyle w:val="IndexLink"/>
              </w:rPr>
              <w:t>443</w:t>
            </w:r>
          </w:hyperlink>
        </w:p>
        <w:p>
          <w:pPr>
            <w:pStyle w:val="Contents2"/>
            <w:tabs>
              <w:tab w:val="clear" w:pos="8743"/>
              <w:tab w:val="right" w:pos="9026" w:leader="dot"/>
            </w:tabs>
            <w:rPr/>
          </w:pPr>
          <w:hyperlink w:anchor="__RefHeading___Toc1519650_581953129">
            <w:r>
              <w:rPr>
                <w:webHidden/>
                <w:rStyle w:val="IndexLink"/>
                <w:rtl w:val="true"/>
              </w:rPr>
              <w:t>کَون</w:t>
            </w:r>
            <w:r>
              <w:rPr>
                <w:rStyle w:val="IndexLink"/>
                <w:rtl w:val="true"/>
              </w:rPr>
              <w:tab/>
            </w:r>
            <w:r>
              <w:rPr>
                <w:rStyle w:val="IndexLink"/>
              </w:rPr>
              <w:t>444</w:t>
            </w:r>
          </w:hyperlink>
        </w:p>
        <w:p>
          <w:pPr>
            <w:pStyle w:val="Contents2"/>
            <w:tabs>
              <w:tab w:val="clear" w:pos="8743"/>
              <w:tab w:val="right" w:pos="9026" w:leader="dot"/>
            </w:tabs>
            <w:rPr/>
          </w:pPr>
          <w:hyperlink w:anchor="__RefHeading___Toc1519652_581953129">
            <w:r>
              <w:rPr>
                <w:webHidden/>
                <w:rStyle w:val="IndexLink"/>
                <w:rtl w:val="true"/>
              </w:rPr>
              <w:t>کِیف</w:t>
            </w:r>
            <w:r>
              <w:rPr>
                <w:rStyle w:val="IndexLink"/>
                <w:rtl w:val="true"/>
              </w:rPr>
              <w:tab/>
            </w:r>
            <w:r>
              <w:rPr>
                <w:rStyle w:val="IndexLink"/>
              </w:rPr>
              <w:t>444</w:t>
            </w:r>
          </w:hyperlink>
        </w:p>
        <w:p>
          <w:pPr>
            <w:pStyle w:val="Contents2"/>
            <w:tabs>
              <w:tab w:val="clear" w:pos="8743"/>
              <w:tab w:val="right" w:pos="9026" w:leader="dot"/>
            </w:tabs>
            <w:rPr/>
          </w:pPr>
          <w:hyperlink w:anchor="__RefHeading___Toc1519654_581953129">
            <w:r>
              <w:rPr>
                <w:webHidden/>
                <w:rStyle w:val="IndexLink"/>
                <w:rtl w:val="true"/>
              </w:rPr>
              <w:t>لاضرر و لاضرار</w:t>
            </w:r>
            <w:r>
              <w:rPr>
                <w:rStyle w:val="IndexLink"/>
                <w:rtl w:val="true"/>
              </w:rPr>
              <w:tab/>
            </w:r>
            <w:r>
              <w:rPr>
                <w:rStyle w:val="IndexLink"/>
              </w:rPr>
              <w:t>445</w:t>
            </w:r>
          </w:hyperlink>
        </w:p>
        <w:p>
          <w:pPr>
            <w:pStyle w:val="Contents2"/>
            <w:tabs>
              <w:tab w:val="clear" w:pos="8743"/>
              <w:tab w:val="right" w:pos="9026" w:leader="dot"/>
            </w:tabs>
            <w:rPr/>
          </w:pPr>
          <w:hyperlink w:anchor="__RefHeading___Toc1519656_581953129">
            <w:r>
              <w:rPr>
                <w:webHidden/>
                <w:rStyle w:val="IndexLink"/>
                <w:rtl w:val="true"/>
              </w:rPr>
              <w:t>لای نفی جنس</w:t>
            </w:r>
            <w:r>
              <w:rPr>
                <w:rStyle w:val="IndexLink"/>
                <w:rtl w:val="true"/>
              </w:rPr>
              <w:tab/>
            </w:r>
            <w:r>
              <w:rPr>
                <w:rStyle w:val="IndexLink"/>
              </w:rPr>
              <w:t>445</w:t>
            </w:r>
          </w:hyperlink>
        </w:p>
        <w:p>
          <w:pPr>
            <w:pStyle w:val="Contents2"/>
            <w:tabs>
              <w:tab w:val="clear" w:pos="8743"/>
              <w:tab w:val="right" w:pos="9026" w:leader="dot"/>
            </w:tabs>
            <w:rPr/>
          </w:pPr>
          <w:hyperlink w:anchor="__RefHeading___Toc1519658_581953129">
            <w:r>
              <w:rPr>
                <w:webHidden/>
                <w:rStyle w:val="IndexLink"/>
                <w:rtl w:val="true"/>
              </w:rPr>
              <w:t>لُبّ</w:t>
            </w:r>
            <w:r>
              <w:rPr>
                <w:rStyle w:val="IndexLink"/>
                <w:rtl w:val="true"/>
              </w:rPr>
              <w:tab/>
            </w:r>
            <w:r>
              <w:rPr>
                <w:rStyle w:val="IndexLink"/>
              </w:rPr>
              <w:t>446</w:t>
            </w:r>
          </w:hyperlink>
        </w:p>
        <w:p>
          <w:pPr>
            <w:pStyle w:val="Contents2"/>
            <w:tabs>
              <w:tab w:val="clear" w:pos="8743"/>
              <w:tab w:val="right" w:pos="9026" w:leader="dot"/>
            </w:tabs>
            <w:rPr/>
          </w:pPr>
          <w:hyperlink w:anchor="__RefHeading___Toc1519660_581953129">
            <w:r>
              <w:rPr>
                <w:webHidden/>
                <w:rStyle w:val="IndexLink"/>
                <w:rtl w:val="true"/>
              </w:rPr>
              <w:t>لحن الخطاب</w:t>
            </w:r>
            <w:r>
              <w:rPr>
                <w:rStyle w:val="IndexLink"/>
                <w:rtl w:val="true"/>
              </w:rPr>
              <w:tab/>
            </w:r>
            <w:r>
              <w:rPr>
                <w:rStyle w:val="IndexLink"/>
              </w:rPr>
              <w:t>446</w:t>
            </w:r>
          </w:hyperlink>
        </w:p>
        <w:p>
          <w:pPr>
            <w:pStyle w:val="Contents2"/>
            <w:tabs>
              <w:tab w:val="clear" w:pos="8743"/>
              <w:tab w:val="right" w:pos="9026" w:leader="dot"/>
            </w:tabs>
            <w:rPr/>
          </w:pPr>
          <w:hyperlink w:anchor="__RefHeading___Toc1519662_581953129">
            <w:r>
              <w:rPr>
                <w:webHidden/>
                <w:rStyle w:val="IndexLink"/>
                <w:rtl w:val="true"/>
              </w:rPr>
              <w:t>لزوم بین و غیر بین</w:t>
            </w:r>
            <w:r>
              <w:rPr>
                <w:rStyle w:val="IndexLink"/>
                <w:rtl w:val="true"/>
              </w:rPr>
              <w:tab/>
            </w:r>
            <w:r>
              <w:rPr>
                <w:rStyle w:val="IndexLink"/>
              </w:rPr>
              <w:t>446</w:t>
            </w:r>
          </w:hyperlink>
        </w:p>
        <w:p>
          <w:pPr>
            <w:pStyle w:val="Contents2"/>
            <w:tabs>
              <w:tab w:val="clear" w:pos="8743"/>
              <w:tab w:val="right" w:pos="9026" w:leader="dot"/>
            </w:tabs>
            <w:rPr/>
          </w:pPr>
          <w:hyperlink w:anchor="__RefHeading___Toc1519664_581953129">
            <w:r>
              <w:rPr>
                <w:webHidden/>
                <w:rStyle w:val="IndexLink"/>
                <w:rtl w:val="true"/>
              </w:rPr>
              <w:t>لطف</w:t>
            </w:r>
            <w:r>
              <w:rPr>
                <w:rStyle w:val="IndexLink"/>
                <w:rtl w:val="true"/>
              </w:rPr>
              <w:tab/>
            </w:r>
            <w:r>
              <w:rPr>
                <w:rStyle w:val="IndexLink"/>
              </w:rPr>
              <w:t>447</w:t>
            </w:r>
          </w:hyperlink>
        </w:p>
        <w:p>
          <w:pPr>
            <w:pStyle w:val="Contents2"/>
            <w:tabs>
              <w:tab w:val="clear" w:pos="8743"/>
              <w:tab w:val="right" w:pos="9026" w:leader="dot"/>
            </w:tabs>
            <w:rPr/>
          </w:pPr>
          <w:hyperlink w:anchor="__RefHeading___Toc1519666_581953129">
            <w:r>
              <w:rPr>
                <w:webHidden/>
                <w:rStyle w:val="IndexLink"/>
                <w:rtl w:val="true"/>
              </w:rPr>
              <w:t>لغت</w:t>
            </w:r>
            <w:r>
              <w:rPr>
                <w:rStyle w:val="IndexLink"/>
                <w:rtl w:val="true"/>
              </w:rPr>
              <w:tab/>
            </w:r>
            <w:r>
              <w:rPr>
                <w:rStyle w:val="IndexLink"/>
              </w:rPr>
              <w:t>447</w:t>
            </w:r>
          </w:hyperlink>
        </w:p>
        <w:p>
          <w:pPr>
            <w:pStyle w:val="Contents2"/>
            <w:tabs>
              <w:tab w:val="clear" w:pos="8743"/>
              <w:tab w:val="right" w:pos="9026" w:leader="dot"/>
            </w:tabs>
            <w:rPr/>
          </w:pPr>
          <w:hyperlink w:anchor="__RefHeading___Toc1519668_581953129">
            <w:r>
              <w:rPr>
                <w:webHidden/>
                <w:rStyle w:val="IndexLink"/>
                <w:rtl w:val="true"/>
              </w:rPr>
              <w:t>لمّی</w:t>
            </w:r>
            <w:r>
              <w:rPr>
                <w:rStyle w:val="IndexLink"/>
                <w:rtl w:val="true"/>
              </w:rPr>
              <w:tab/>
            </w:r>
            <w:r>
              <w:rPr>
                <w:rStyle w:val="IndexLink"/>
              </w:rPr>
              <w:t>447</w:t>
            </w:r>
          </w:hyperlink>
        </w:p>
        <w:p>
          <w:pPr>
            <w:pStyle w:val="Contents2"/>
            <w:tabs>
              <w:tab w:val="clear" w:pos="8743"/>
              <w:tab w:val="right" w:pos="9026" w:leader="dot"/>
            </w:tabs>
            <w:rPr/>
          </w:pPr>
          <w:hyperlink w:anchor="__RefHeading___Toc1519670_581953129">
            <w:r>
              <w:rPr>
                <w:webHidden/>
                <w:rStyle w:val="IndexLink"/>
                <w:rtl w:val="true"/>
              </w:rPr>
              <w:t>لوازم ذاتی</w:t>
            </w:r>
            <w:r>
              <w:rPr>
                <w:rStyle w:val="IndexLink"/>
                <w:rtl w:val="true"/>
              </w:rPr>
              <w:tab/>
            </w:r>
            <w:r>
              <w:rPr>
                <w:rStyle w:val="IndexLink"/>
              </w:rPr>
              <w:t>448</w:t>
            </w:r>
          </w:hyperlink>
        </w:p>
        <w:p>
          <w:pPr>
            <w:pStyle w:val="Contents2"/>
            <w:tabs>
              <w:tab w:val="clear" w:pos="8743"/>
              <w:tab w:val="right" w:pos="9026" w:leader="dot"/>
            </w:tabs>
            <w:rPr/>
          </w:pPr>
          <w:hyperlink w:anchor="__RefHeading___Toc1519672_581953129">
            <w:r>
              <w:rPr>
                <w:webHidden/>
                <w:rStyle w:val="IndexLink"/>
                <w:rtl w:val="true"/>
              </w:rPr>
              <w:t>مادّه</w:t>
            </w:r>
            <w:r>
              <w:rPr>
                <w:rStyle w:val="IndexLink"/>
                <w:rtl w:val="true"/>
              </w:rPr>
              <w:tab/>
            </w:r>
            <w:r>
              <w:rPr>
                <w:rStyle w:val="IndexLink"/>
              </w:rPr>
              <w:t>448</w:t>
            </w:r>
          </w:hyperlink>
        </w:p>
        <w:p>
          <w:pPr>
            <w:pStyle w:val="Contents2"/>
            <w:tabs>
              <w:tab w:val="clear" w:pos="8743"/>
              <w:tab w:val="right" w:pos="9026" w:leader="dot"/>
            </w:tabs>
            <w:rPr/>
          </w:pPr>
          <w:hyperlink w:anchor="__RefHeading___Toc1519674_581953129">
            <w:r>
              <w:rPr>
                <w:webHidden/>
                <w:rStyle w:val="IndexLink"/>
                <w:rtl w:val="true"/>
              </w:rPr>
              <w:t>مانع</w:t>
            </w:r>
            <w:r>
              <w:rPr>
                <w:rStyle w:val="IndexLink"/>
                <w:rtl w:val="true"/>
              </w:rPr>
              <w:tab/>
            </w:r>
            <w:r>
              <w:rPr>
                <w:rStyle w:val="IndexLink"/>
              </w:rPr>
              <w:t>449</w:t>
            </w:r>
          </w:hyperlink>
        </w:p>
        <w:p>
          <w:pPr>
            <w:pStyle w:val="Contents2"/>
            <w:tabs>
              <w:tab w:val="clear" w:pos="8743"/>
              <w:tab w:val="right" w:pos="9026" w:leader="dot"/>
            </w:tabs>
            <w:rPr/>
          </w:pPr>
          <w:hyperlink w:anchor="__RefHeading___Toc1519676_581953129">
            <w:r>
              <w:rPr>
                <w:webHidden/>
                <w:rStyle w:val="IndexLink"/>
                <w:rtl w:val="true"/>
              </w:rPr>
              <w:t>مانع شرعی</w:t>
            </w:r>
            <w:r>
              <w:rPr>
                <w:rStyle w:val="IndexLink"/>
                <w:rtl w:val="true"/>
              </w:rPr>
              <w:tab/>
            </w:r>
            <w:r>
              <w:rPr>
                <w:rStyle w:val="IndexLink"/>
              </w:rPr>
              <w:t>449</w:t>
            </w:r>
          </w:hyperlink>
        </w:p>
        <w:p>
          <w:pPr>
            <w:pStyle w:val="Contents2"/>
            <w:tabs>
              <w:tab w:val="clear" w:pos="8743"/>
              <w:tab w:val="right" w:pos="9026" w:leader="dot"/>
            </w:tabs>
            <w:rPr/>
          </w:pPr>
          <w:hyperlink w:anchor="__RefHeading___Toc1519678_581953129">
            <w:r>
              <w:rPr>
                <w:webHidden/>
                <w:rStyle w:val="IndexLink"/>
                <w:rtl w:val="true"/>
              </w:rPr>
              <w:t>ماهیت</w:t>
            </w:r>
            <w:r>
              <w:rPr>
                <w:rStyle w:val="IndexLink"/>
                <w:rtl w:val="true"/>
              </w:rPr>
              <w:tab/>
            </w:r>
            <w:r>
              <w:rPr>
                <w:rStyle w:val="IndexLink"/>
              </w:rPr>
              <w:t>449</w:t>
            </w:r>
          </w:hyperlink>
        </w:p>
        <w:p>
          <w:pPr>
            <w:pStyle w:val="Contents3"/>
            <w:tabs>
              <w:tab w:val="clear" w:pos="8459"/>
              <w:tab w:val="right" w:pos="9026" w:leader="dot"/>
            </w:tabs>
            <w:rPr/>
          </w:pPr>
          <w:hyperlink w:anchor="__RefHeading___Toc1519680_581953129">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519682_581953129">
            <w:r>
              <w:rPr>
                <w:webHidden/>
                <w:rStyle w:val="IndexLink"/>
                <w:rtl w:val="true"/>
              </w:rPr>
              <w:t>ماهیت لا به شرط قسمی</w:t>
            </w:r>
            <w:r>
              <w:rPr>
                <w:rStyle w:val="IndexLink"/>
                <w:rtl w:val="true"/>
              </w:rPr>
              <w:tab/>
            </w:r>
            <w:r>
              <w:rPr>
                <w:rStyle w:val="IndexLink"/>
              </w:rPr>
              <w:t>449</w:t>
            </w:r>
          </w:hyperlink>
        </w:p>
        <w:p>
          <w:pPr>
            <w:pStyle w:val="Contents3"/>
            <w:tabs>
              <w:tab w:val="clear" w:pos="8459"/>
              <w:tab w:val="right" w:pos="9026" w:leader="dot"/>
            </w:tabs>
            <w:rPr/>
          </w:pPr>
          <w:hyperlink w:anchor="__RefHeading___Toc1519684_581953129">
            <w:r>
              <w:rPr>
                <w:webHidden/>
                <w:rStyle w:val="IndexLink"/>
                <w:rtl w:val="true"/>
              </w:rPr>
              <w:t>ماهیت لا به شرط مقسمی</w:t>
            </w:r>
            <w:r>
              <w:rPr>
                <w:rStyle w:val="IndexLink"/>
                <w:rtl w:val="true"/>
              </w:rPr>
              <w:tab/>
            </w:r>
            <w:r>
              <w:rPr>
                <w:rStyle w:val="IndexLink"/>
              </w:rPr>
              <w:t>450</w:t>
            </w:r>
          </w:hyperlink>
        </w:p>
        <w:p>
          <w:pPr>
            <w:pStyle w:val="Contents3"/>
            <w:tabs>
              <w:tab w:val="clear" w:pos="8459"/>
              <w:tab w:val="right" w:pos="9026" w:leader="dot"/>
            </w:tabs>
            <w:rPr/>
          </w:pPr>
          <w:hyperlink w:anchor="__RefHeading___Toc1519686_581953129">
            <w:r>
              <w:rPr>
                <w:webHidden/>
                <w:rStyle w:val="IndexLink"/>
                <w:rtl w:val="true"/>
              </w:rPr>
              <w:t>ماهیت مجرّده</w:t>
            </w:r>
            <w:r>
              <w:rPr>
                <w:rStyle w:val="IndexLink"/>
                <w:rtl w:val="true"/>
              </w:rPr>
              <w:tab/>
            </w:r>
            <w:r>
              <w:rPr>
                <w:rStyle w:val="IndexLink"/>
              </w:rPr>
              <w:t>450</w:t>
            </w:r>
          </w:hyperlink>
        </w:p>
        <w:p>
          <w:pPr>
            <w:pStyle w:val="Contents3"/>
            <w:tabs>
              <w:tab w:val="clear" w:pos="8459"/>
              <w:tab w:val="right" w:pos="9026" w:leader="dot"/>
            </w:tabs>
            <w:rPr/>
          </w:pPr>
          <w:hyperlink w:anchor="__RefHeading___Toc1519688_581953129">
            <w:r>
              <w:rPr>
                <w:webHidden/>
                <w:rStyle w:val="IndexLink"/>
                <w:rtl w:val="true"/>
              </w:rPr>
              <w:t>ماهیت مخلوطه</w:t>
            </w:r>
            <w:r>
              <w:rPr>
                <w:rStyle w:val="IndexLink"/>
                <w:rtl w:val="true"/>
              </w:rPr>
              <w:tab/>
            </w:r>
            <w:r>
              <w:rPr>
                <w:rStyle w:val="IndexLink"/>
              </w:rPr>
              <w:t>450</w:t>
            </w:r>
          </w:hyperlink>
        </w:p>
        <w:p>
          <w:pPr>
            <w:pStyle w:val="Contents3"/>
            <w:tabs>
              <w:tab w:val="clear" w:pos="8459"/>
              <w:tab w:val="right" w:pos="9026" w:leader="dot"/>
            </w:tabs>
            <w:rPr/>
          </w:pPr>
          <w:hyperlink w:anchor="__RefHeading___Toc1519690_581953129">
            <w:r>
              <w:rPr>
                <w:webHidden/>
                <w:rStyle w:val="IndexLink"/>
                <w:rtl w:val="true"/>
              </w:rPr>
              <w:t>ماهیت مطلقه</w:t>
            </w:r>
            <w:r>
              <w:rPr>
                <w:rStyle w:val="IndexLink"/>
                <w:rtl w:val="true"/>
              </w:rPr>
              <w:tab/>
            </w:r>
            <w:r>
              <w:rPr>
                <w:rStyle w:val="IndexLink"/>
              </w:rPr>
              <w:t>450</w:t>
            </w:r>
          </w:hyperlink>
        </w:p>
        <w:p>
          <w:pPr>
            <w:pStyle w:val="Contents3"/>
            <w:tabs>
              <w:tab w:val="clear" w:pos="8459"/>
              <w:tab w:val="right" w:pos="9026" w:leader="dot"/>
            </w:tabs>
            <w:rPr/>
          </w:pPr>
          <w:hyperlink w:anchor="__RefHeading___Toc1519692_581953129">
            <w:r>
              <w:rPr>
                <w:webHidden/>
                <w:rStyle w:val="IndexLink"/>
                <w:rtl w:val="true"/>
              </w:rPr>
              <w:t>ماهیت مهمله</w:t>
            </w:r>
            <w:r>
              <w:rPr>
                <w:rStyle w:val="IndexLink"/>
                <w:rtl w:val="true"/>
              </w:rPr>
              <w:tab/>
            </w:r>
            <w:r>
              <w:rPr>
                <w:rStyle w:val="IndexLink"/>
              </w:rPr>
              <w:t>450</w:t>
            </w:r>
          </w:hyperlink>
        </w:p>
        <w:p>
          <w:pPr>
            <w:pStyle w:val="Contents2"/>
            <w:tabs>
              <w:tab w:val="clear" w:pos="8743"/>
              <w:tab w:val="right" w:pos="9026" w:leader="dot"/>
            </w:tabs>
            <w:rPr/>
          </w:pPr>
          <w:hyperlink w:anchor="__RefHeading___Toc1519694_581953129">
            <w:r>
              <w:rPr>
                <w:webHidden/>
                <w:rStyle w:val="IndexLink"/>
                <w:rtl w:val="true"/>
              </w:rPr>
              <w:t>مَبادی</w:t>
            </w:r>
            <w:r>
              <w:rPr>
                <w:rStyle w:val="IndexLink"/>
                <w:rtl w:val="true"/>
              </w:rPr>
              <w:tab/>
            </w:r>
            <w:r>
              <w:rPr>
                <w:rStyle w:val="IndexLink"/>
              </w:rPr>
              <w:t>451</w:t>
            </w:r>
          </w:hyperlink>
        </w:p>
        <w:p>
          <w:pPr>
            <w:pStyle w:val="Contents3"/>
            <w:tabs>
              <w:tab w:val="clear" w:pos="8459"/>
              <w:tab w:val="right" w:pos="9026" w:leader="dot"/>
            </w:tabs>
            <w:rPr/>
          </w:pPr>
          <w:hyperlink w:anchor="__RefHeading___Toc1519696_581953129">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1519698_581953129">
            <w:r>
              <w:rPr>
                <w:webHidden/>
                <w:rStyle w:val="IndexLink"/>
                <w:rtl w:val="true"/>
              </w:rPr>
              <w:t>مبادی احکامیه</w:t>
            </w:r>
            <w:r>
              <w:rPr>
                <w:rStyle w:val="IndexLink"/>
                <w:rtl w:val="true"/>
              </w:rPr>
              <w:tab/>
            </w:r>
            <w:r>
              <w:rPr>
                <w:rStyle w:val="IndexLink"/>
              </w:rPr>
              <w:t>451</w:t>
            </w:r>
          </w:hyperlink>
        </w:p>
        <w:p>
          <w:pPr>
            <w:pStyle w:val="Contents3"/>
            <w:tabs>
              <w:tab w:val="clear" w:pos="8459"/>
              <w:tab w:val="right" w:pos="9026" w:leader="dot"/>
            </w:tabs>
            <w:rPr/>
          </w:pPr>
          <w:hyperlink w:anchor="__RefHeading___Toc1519700_581953129">
            <w:r>
              <w:rPr>
                <w:webHidden/>
                <w:rStyle w:val="IndexLink"/>
                <w:rtl w:val="true"/>
              </w:rPr>
              <w:t>مبادی تصدیقیه</w:t>
            </w:r>
            <w:r>
              <w:rPr>
                <w:rStyle w:val="IndexLink"/>
                <w:rtl w:val="true"/>
              </w:rPr>
              <w:tab/>
            </w:r>
            <w:r>
              <w:rPr>
                <w:rStyle w:val="IndexLink"/>
              </w:rPr>
              <w:t>451</w:t>
            </w:r>
          </w:hyperlink>
        </w:p>
        <w:p>
          <w:pPr>
            <w:pStyle w:val="Contents3"/>
            <w:tabs>
              <w:tab w:val="clear" w:pos="8459"/>
              <w:tab w:val="right" w:pos="9026" w:leader="dot"/>
            </w:tabs>
            <w:rPr/>
          </w:pPr>
          <w:hyperlink w:anchor="__RefHeading___Toc1519702_581953129">
            <w:r>
              <w:rPr>
                <w:webHidden/>
                <w:rStyle w:val="IndexLink"/>
                <w:rtl w:val="true"/>
              </w:rPr>
              <w:t>مبادی تصوّریه</w:t>
            </w:r>
            <w:r>
              <w:rPr>
                <w:rStyle w:val="IndexLink"/>
                <w:rtl w:val="true"/>
              </w:rPr>
              <w:tab/>
            </w:r>
            <w:r>
              <w:rPr>
                <w:rStyle w:val="IndexLink"/>
              </w:rPr>
              <w:t>451</w:t>
            </w:r>
          </w:hyperlink>
        </w:p>
        <w:p>
          <w:pPr>
            <w:pStyle w:val="Contents3"/>
            <w:tabs>
              <w:tab w:val="clear" w:pos="8459"/>
              <w:tab w:val="right" w:pos="9026" w:leader="dot"/>
            </w:tabs>
            <w:rPr/>
          </w:pPr>
          <w:hyperlink w:anchor="__RefHeading___Toc1519704_581953129">
            <w:r>
              <w:rPr>
                <w:webHidden/>
                <w:rStyle w:val="IndexLink"/>
                <w:rtl w:val="true"/>
              </w:rPr>
              <w:t>مبادی عالیه</w:t>
            </w:r>
            <w:r>
              <w:rPr>
                <w:rStyle w:val="IndexLink"/>
                <w:rtl w:val="true"/>
              </w:rPr>
              <w:tab/>
            </w:r>
            <w:r>
              <w:rPr>
                <w:rStyle w:val="IndexLink"/>
              </w:rPr>
              <w:t>451</w:t>
            </w:r>
          </w:hyperlink>
        </w:p>
        <w:p>
          <w:pPr>
            <w:pStyle w:val="Contents2"/>
            <w:tabs>
              <w:tab w:val="clear" w:pos="8743"/>
              <w:tab w:val="right" w:pos="9026" w:leader="dot"/>
            </w:tabs>
            <w:rPr/>
          </w:pPr>
          <w:hyperlink w:anchor="__RefHeading___Toc1519706_581953129">
            <w:r>
              <w:rPr>
                <w:webHidden/>
                <w:rStyle w:val="IndexLink"/>
                <w:rtl w:val="true"/>
              </w:rPr>
              <w:t>مُبهم</w:t>
            </w:r>
            <w:r>
              <w:rPr>
                <w:rStyle w:val="IndexLink"/>
                <w:rtl w:val="true"/>
              </w:rPr>
              <w:tab/>
            </w:r>
            <w:r>
              <w:rPr>
                <w:rStyle w:val="IndexLink"/>
              </w:rPr>
              <w:t>452</w:t>
            </w:r>
          </w:hyperlink>
        </w:p>
        <w:p>
          <w:pPr>
            <w:pStyle w:val="Contents2"/>
            <w:tabs>
              <w:tab w:val="clear" w:pos="8743"/>
              <w:tab w:val="right" w:pos="9026" w:leader="dot"/>
            </w:tabs>
            <w:rPr/>
          </w:pPr>
          <w:hyperlink w:anchor="__RefHeading___Toc1519708_581953129">
            <w:r>
              <w:rPr>
                <w:webHidden/>
                <w:rStyle w:val="IndexLink"/>
                <w:rtl w:val="true"/>
              </w:rPr>
              <w:t>مُبیح</w:t>
            </w:r>
            <w:r>
              <w:rPr>
                <w:rStyle w:val="IndexLink"/>
                <w:rtl w:val="true"/>
              </w:rPr>
              <w:tab/>
            </w:r>
            <w:r>
              <w:rPr>
                <w:rStyle w:val="IndexLink"/>
              </w:rPr>
              <w:t>452</w:t>
            </w:r>
          </w:hyperlink>
        </w:p>
        <w:p>
          <w:pPr>
            <w:pStyle w:val="Contents2"/>
            <w:tabs>
              <w:tab w:val="clear" w:pos="8743"/>
              <w:tab w:val="right" w:pos="9026" w:leader="dot"/>
            </w:tabs>
            <w:rPr/>
          </w:pPr>
          <w:hyperlink w:anchor="__RefHeading___Toc1519710_581953129">
            <w:r>
              <w:rPr>
                <w:webHidden/>
                <w:rStyle w:val="IndexLink"/>
                <w:rtl w:val="true"/>
              </w:rPr>
              <w:t>متأخّری متأخّرین</w:t>
            </w:r>
            <w:r>
              <w:rPr>
                <w:rStyle w:val="IndexLink"/>
                <w:rtl w:val="true"/>
              </w:rPr>
              <w:tab/>
            </w:r>
            <w:r>
              <w:rPr>
                <w:rStyle w:val="IndexLink"/>
              </w:rPr>
              <w:t>452</w:t>
            </w:r>
          </w:hyperlink>
        </w:p>
        <w:p>
          <w:pPr>
            <w:pStyle w:val="Contents2"/>
            <w:tabs>
              <w:tab w:val="clear" w:pos="8743"/>
              <w:tab w:val="right" w:pos="9026" w:leader="dot"/>
            </w:tabs>
            <w:rPr/>
          </w:pPr>
          <w:hyperlink w:anchor="__RefHeading___Toc1519712_581953129">
            <w:r>
              <w:rPr>
                <w:webHidden/>
                <w:rStyle w:val="IndexLink"/>
                <w:rtl w:val="true"/>
              </w:rPr>
              <w:t>متأخّرین</w:t>
            </w:r>
            <w:r>
              <w:rPr>
                <w:rStyle w:val="IndexLink"/>
                <w:rtl w:val="true"/>
              </w:rPr>
              <w:tab/>
            </w:r>
            <w:r>
              <w:rPr>
                <w:rStyle w:val="IndexLink"/>
              </w:rPr>
              <w:t>452</w:t>
            </w:r>
          </w:hyperlink>
        </w:p>
        <w:p>
          <w:pPr>
            <w:pStyle w:val="Contents2"/>
            <w:tabs>
              <w:tab w:val="clear" w:pos="8743"/>
              <w:tab w:val="right" w:pos="9026" w:leader="dot"/>
            </w:tabs>
            <w:rPr/>
          </w:pPr>
          <w:hyperlink w:anchor="__RefHeading___Toc1519714_581953129">
            <w:r>
              <w:rPr>
                <w:webHidden/>
                <w:rStyle w:val="IndexLink"/>
                <w:rtl w:val="true"/>
              </w:rPr>
              <w:t>متجرّی</w:t>
            </w:r>
            <w:r>
              <w:rPr>
                <w:rStyle w:val="IndexLink"/>
                <w:rtl w:val="true"/>
              </w:rPr>
              <w:tab/>
            </w:r>
            <w:r>
              <w:rPr>
                <w:rStyle w:val="IndexLink"/>
              </w:rPr>
              <w:t>452</w:t>
            </w:r>
          </w:hyperlink>
        </w:p>
        <w:p>
          <w:pPr>
            <w:pStyle w:val="Contents2"/>
            <w:tabs>
              <w:tab w:val="clear" w:pos="8743"/>
              <w:tab w:val="right" w:pos="9026" w:leader="dot"/>
            </w:tabs>
            <w:rPr/>
          </w:pPr>
          <w:hyperlink w:anchor="__RefHeading___Toc1519716_581953129">
            <w:r>
              <w:rPr>
                <w:webHidden/>
                <w:rStyle w:val="IndexLink"/>
                <w:rtl w:val="true"/>
              </w:rPr>
              <w:t>متجزّی</w:t>
            </w:r>
            <w:r>
              <w:rPr>
                <w:rStyle w:val="IndexLink"/>
                <w:rtl w:val="true"/>
              </w:rPr>
              <w:tab/>
            </w:r>
            <w:r>
              <w:rPr>
                <w:rStyle w:val="IndexLink"/>
              </w:rPr>
              <w:t>453</w:t>
            </w:r>
          </w:hyperlink>
        </w:p>
        <w:p>
          <w:pPr>
            <w:pStyle w:val="Contents2"/>
            <w:tabs>
              <w:tab w:val="clear" w:pos="8743"/>
              <w:tab w:val="right" w:pos="9026" w:leader="dot"/>
            </w:tabs>
            <w:rPr/>
          </w:pPr>
          <w:hyperlink w:anchor="__RefHeading___Toc1519718_581953129">
            <w:r>
              <w:rPr>
                <w:webHidden/>
                <w:rStyle w:val="IndexLink"/>
                <w:rtl w:val="true"/>
              </w:rPr>
              <w:t>مترادف</w:t>
            </w:r>
            <w:r>
              <w:rPr>
                <w:rStyle w:val="IndexLink"/>
                <w:rtl w:val="true"/>
              </w:rPr>
              <w:tab/>
            </w:r>
            <w:r>
              <w:rPr>
                <w:rStyle w:val="IndexLink"/>
              </w:rPr>
              <w:t>453</w:t>
            </w:r>
          </w:hyperlink>
        </w:p>
        <w:p>
          <w:pPr>
            <w:pStyle w:val="Contents2"/>
            <w:tabs>
              <w:tab w:val="clear" w:pos="8743"/>
              <w:tab w:val="right" w:pos="9026" w:leader="dot"/>
            </w:tabs>
            <w:rPr/>
          </w:pPr>
          <w:hyperlink w:anchor="__RefHeading___Toc1519720_581953129">
            <w:r>
              <w:rPr>
                <w:webHidden/>
                <w:rStyle w:val="IndexLink"/>
                <w:rtl w:val="true"/>
              </w:rPr>
              <w:t>متشابه</w:t>
            </w:r>
            <w:r>
              <w:rPr>
                <w:rStyle w:val="IndexLink"/>
                <w:rtl w:val="true"/>
              </w:rPr>
              <w:tab/>
            </w:r>
            <w:r>
              <w:rPr>
                <w:rStyle w:val="IndexLink"/>
              </w:rPr>
              <w:t>453</w:t>
            </w:r>
          </w:hyperlink>
        </w:p>
        <w:p>
          <w:pPr>
            <w:pStyle w:val="Contents2"/>
            <w:tabs>
              <w:tab w:val="clear" w:pos="8743"/>
              <w:tab w:val="right" w:pos="9026" w:leader="dot"/>
            </w:tabs>
            <w:rPr/>
          </w:pPr>
          <w:hyperlink w:anchor="__RefHeading___Toc1519722_581953129">
            <w:r>
              <w:rPr>
                <w:webHidden/>
                <w:rStyle w:val="IndexLink"/>
                <w:rtl w:val="true"/>
              </w:rPr>
              <w:t>متشرّعه</w:t>
            </w:r>
            <w:r>
              <w:rPr>
                <w:rStyle w:val="IndexLink"/>
                <w:rtl w:val="true"/>
              </w:rPr>
              <w:tab/>
            </w:r>
            <w:r>
              <w:rPr>
                <w:rStyle w:val="IndexLink"/>
              </w:rPr>
              <w:t>453</w:t>
            </w:r>
          </w:hyperlink>
        </w:p>
        <w:p>
          <w:pPr>
            <w:pStyle w:val="Contents2"/>
            <w:tabs>
              <w:tab w:val="clear" w:pos="8743"/>
              <w:tab w:val="right" w:pos="9026" w:leader="dot"/>
            </w:tabs>
            <w:rPr/>
          </w:pPr>
          <w:hyperlink w:anchor="__RefHeading___Toc1519724_581953129">
            <w:r>
              <w:rPr>
                <w:webHidden/>
                <w:rStyle w:val="IndexLink"/>
                <w:rtl w:val="true"/>
              </w:rPr>
              <w:t>متعلّق احکام</w:t>
            </w:r>
            <w:r>
              <w:rPr>
                <w:rStyle w:val="IndexLink"/>
                <w:rtl w:val="true"/>
              </w:rPr>
              <w:tab/>
            </w:r>
            <w:r>
              <w:rPr>
                <w:rStyle w:val="IndexLink"/>
              </w:rPr>
              <w:t>454</w:t>
            </w:r>
          </w:hyperlink>
        </w:p>
        <w:p>
          <w:pPr>
            <w:pStyle w:val="Contents2"/>
            <w:tabs>
              <w:tab w:val="clear" w:pos="8743"/>
              <w:tab w:val="right" w:pos="9026" w:leader="dot"/>
            </w:tabs>
            <w:rPr/>
          </w:pPr>
          <w:hyperlink w:anchor="__RefHeading___Toc1519726_581953129">
            <w:r>
              <w:rPr>
                <w:webHidden/>
                <w:rStyle w:val="IndexLink"/>
                <w:rtl w:val="true"/>
              </w:rPr>
              <w:t>متواتر</w:t>
            </w:r>
            <w:r>
              <w:rPr>
                <w:rStyle w:val="IndexLink"/>
                <w:rtl w:val="true"/>
              </w:rPr>
              <w:tab/>
            </w:r>
            <w:r>
              <w:rPr>
                <w:rStyle w:val="IndexLink"/>
              </w:rPr>
              <w:t>454</w:t>
            </w:r>
          </w:hyperlink>
        </w:p>
        <w:p>
          <w:pPr>
            <w:pStyle w:val="Contents2"/>
            <w:tabs>
              <w:tab w:val="clear" w:pos="8743"/>
              <w:tab w:val="right" w:pos="9026" w:leader="dot"/>
            </w:tabs>
            <w:rPr/>
          </w:pPr>
          <w:hyperlink w:anchor="__RefHeading___Toc1519728_581953129">
            <w:r>
              <w:rPr>
                <w:webHidden/>
                <w:rStyle w:val="IndexLink"/>
                <w:rtl w:val="true"/>
              </w:rPr>
              <w:t>مثبتات اماره و اصل</w:t>
            </w:r>
            <w:r>
              <w:rPr>
                <w:rStyle w:val="IndexLink"/>
                <w:rtl w:val="true"/>
              </w:rPr>
              <w:tab/>
            </w:r>
            <w:r>
              <w:rPr>
                <w:rStyle w:val="IndexLink"/>
              </w:rPr>
              <w:t>455</w:t>
            </w:r>
          </w:hyperlink>
        </w:p>
        <w:p>
          <w:pPr>
            <w:pStyle w:val="Contents2"/>
            <w:tabs>
              <w:tab w:val="clear" w:pos="8743"/>
              <w:tab w:val="right" w:pos="9026" w:leader="dot"/>
            </w:tabs>
            <w:rPr/>
          </w:pPr>
          <w:hyperlink w:anchor="__RefHeading___Toc1519730_581953129">
            <w:r>
              <w:rPr>
                <w:webHidden/>
                <w:rStyle w:val="IndexLink"/>
                <w:rtl w:val="true"/>
              </w:rPr>
              <w:t>مجاری اصول</w:t>
            </w:r>
            <w:r>
              <w:rPr>
                <w:rStyle w:val="IndexLink"/>
                <w:rtl w:val="true"/>
              </w:rPr>
              <w:tab/>
            </w:r>
            <w:r>
              <w:rPr>
                <w:rStyle w:val="IndexLink"/>
              </w:rPr>
              <w:t>455</w:t>
            </w:r>
          </w:hyperlink>
        </w:p>
        <w:p>
          <w:pPr>
            <w:pStyle w:val="Contents2"/>
            <w:tabs>
              <w:tab w:val="clear" w:pos="8743"/>
              <w:tab w:val="right" w:pos="9026" w:leader="dot"/>
            </w:tabs>
            <w:rPr/>
          </w:pPr>
          <w:hyperlink w:anchor="__RefHeading___Toc1519732_581953129">
            <w:r>
              <w:rPr>
                <w:webHidden/>
                <w:rStyle w:val="IndexLink"/>
                <w:rtl w:val="true"/>
              </w:rPr>
              <w:t>مَجاز</w:t>
            </w:r>
            <w:r>
              <w:rPr>
                <w:rStyle w:val="IndexLink"/>
                <w:rtl w:val="true"/>
              </w:rPr>
              <w:tab/>
            </w:r>
            <w:r>
              <w:rPr>
                <w:rStyle w:val="IndexLink"/>
              </w:rPr>
              <w:t>455</w:t>
            </w:r>
          </w:hyperlink>
        </w:p>
        <w:p>
          <w:pPr>
            <w:pStyle w:val="Contents3"/>
            <w:tabs>
              <w:tab w:val="clear" w:pos="8459"/>
              <w:tab w:val="right" w:pos="9026" w:leader="dot"/>
            </w:tabs>
            <w:rPr/>
          </w:pPr>
          <w:hyperlink w:anchor="__RefHeading___Toc1519734_581953129">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519736_581953129">
            <w:r>
              <w:rPr>
                <w:webHidden/>
                <w:rStyle w:val="IndexLink"/>
                <w:rtl w:val="true"/>
              </w:rPr>
              <w:t>مجاز به زیاده و نقصان</w:t>
            </w:r>
            <w:r>
              <w:rPr>
                <w:rStyle w:val="IndexLink"/>
                <w:rtl w:val="true"/>
              </w:rPr>
              <w:tab/>
            </w:r>
            <w:r>
              <w:rPr>
                <w:rStyle w:val="IndexLink"/>
              </w:rPr>
              <w:t>456</w:t>
            </w:r>
          </w:hyperlink>
        </w:p>
        <w:p>
          <w:pPr>
            <w:pStyle w:val="Contents3"/>
            <w:tabs>
              <w:tab w:val="clear" w:pos="8459"/>
              <w:tab w:val="right" w:pos="9026" w:leader="dot"/>
            </w:tabs>
            <w:rPr/>
          </w:pPr>
          <w:hyperlink w:anchor="__RefHeading___Toc1519738_581953129">
            <w:r>
              <w:rPr>
                <w:webHidden/>
                <w:rStyle w:val="IndexLink"/>
                <w:rtl w:val="true"/>
              </w:rPr>
              <w:t>مجاز عقلی</w:t>
            </w:r>
            <w:r>
              <w:rPr>
                <w:rStyle w:val="IndexLink"/>
                <w:rtl w:val="true"/>
              </w:rPr>
              <w:tab/>
            </w:r>
            <w:r>
              <w:rPr>
                <w:rStyle w:val="IndexLink"/>
              </w:rPr>
              <w:t>456</w:t>
            </w:r>
          </w:hyperlink>
        </w:p>
        <w:p>
          <w:pPr>
            <w:pStyle w:val="Contents3"/>
            <w:tabs>
              <w:tab w:val="clear" w:pos="8459"/>
              <w:tab w:val="right" w:pos="9026" w:leader="dot"/>
            </w:tabs>
            <w:rPr/>
          </w:pPr>
          <w:hyperlink w:anchor="__RefHeading___Toc1519740_581953129">
            <w:r>
              <w:rPr>
                <w:webHidden/>
                <w:rStyle w:val="IndexLink"/>
                <w:rtl w:val="true"/>
              </w:rPr>
              <w:t>مَجاز لغوی</w:t>
            </w:r>
            <w:r>
              <w:rPr>
                <w:rStyle w:val="IndexLink"/>
                <w:rtl w:val="true"/>
              </w:rPr>
              <w:tab/>
            </w:r>
            <w:r>
              <w:rPr>
                <w:rStyle w:val="IndexLink"/>
              </w:rPr>
              <w:t>457</w:t>
            </w:r>
          </w:hyperlink>
        </w:p>
        <w:p>
          <w:pPr>
            <w:pStyle w:val="Contents3"/>
            <w:tabs>
              <w:tab w:val="clear" w:pos="8459"/>
              <w:tab w:val="right" w:pos="9026" w:leader="dot"/>
            </w:tabs>
            <w:rPr/>
          </w:pPr>
          <w:hyperlink w:anchor="__RefHeading___Toc1519742_581953129">
            <w:r>
              <w:rPr>
                <w:webHidden/>
                <w:rStyle w:val="IndexLink"/>
                <w:rtl w:val="true"/>
              </w:rPr>
              <w:t>مجاز مشهور</w:t>
            </w:r>
            <w:r>
              <w:rPr>
                <w:rStyle w:val="IndexLink"/>
                <w:rtl w:val="true"/>
              </w:rPr>
              <w:tab/>
            </w:r>
            <w:r>
              <w:rPr>
                <w:rStyle w:val="IndexLink"/>
              </w:rPr>
              <w:t>457</w:t>
            </w:r>
          </w:hyperlink>
        </w:p>
        <w:p>
          <w:pPr>
            <w:pStyle w:val="Contents2"/>
            <w:tabs>
              <w:tab w:val="clear" w:pos="8743"/>
              <w:tab w:val="right" w:pos="9026" w:leader="dot"/>
            </w:tabs>
            <w:rPr/>
          </w:pPr>
          <w:hyperlink w:anchor="__RefHeading___Toc1519744_581953129">
            <w:r>
              <w:rPr>
                <w:webHidden/>
                <w:rStyle w:val="IndexLink"/>
                <w:rtl w:val="true"/>
              </w:rPr>
              <w:t>مجمل و مفصّل</w:t>
            </w:r>
            <w:r>
              <w:rPr>
                <w:rStyle w:val="IndexLink"/>
                <w:rtl w:val="true"/>
              </w:rPr>
              <w:tab/>
            </w:r>
            <w:r>
              <w:rPr>
                <w:rStyle w:val="IndexLink"/>
              </w:rPr>
              <w:t>458</w:t>
            </w:r>
          </w:hyperlink>
        </w:p>
        <w:p>
          <w:pPr>
            <w:pStyle w:val="Contents2"/>
            <w:tabs>
              <w:tab w:val="clear" w:pos="8743"/>
              <w:tab w:val="right" w:pos="9026" w:leader="dot"/>
            </w:tabs>
            <w:rPr/>
          </w:pPr>
          <w:hyperlink w:anchor="__RefHeading___Toc1519746_581953129">
            <w:r>
              <w:rPr>
                <w:webHidden/>
                <w:rStyle w:val="IndexLink"/>
                <w:rtl w:val="true"/>
              </w:rPr>
              <w:t>مجهول</w:t>
            </w:r>
            <w:r>
              <w:rPr>
                <w:rStyle w:val="IndexLink"/>
                <w:rtl w:val="true"/>
              </w:rPr>
              <w:tab/>
            </w:r>
            <w:r>
              <w:rPr>
                <w:rStyle w:val="IndexLink"/>
              </w:rPr>
              <w:t>458</w:t>
            </w:r>
          </w:hyperlink>
        </w:p>
        <w:p>
          <w:pPr>
            <w:pStyle w:val="Contents2"/>
            <w:tabs>
              <w:tab w:val="clear" w:pos="8743"/>
              <w:tab w:val="right" w:pos="9026" w:leader="dot"/>
            </w:tabs>
            <w:rPr/>
          </w:pPr>
          <w:hyperlink w:anchor="__RefHeading___Toc1519748_581953129">
            <w:r>
              <w:rPr>
                <w:webHidden/>
                <w:rStyle w:val="IndexLink"/>
                <w:rtl w:val="true"/>
              </w:rPr>
              <w:t>محکم</w:t>
            </w:r>
            <w:r>
              <w:rPr>
                <w:rStyle w:val="IndexLink"/>
                <w:rtl w:val="true"/>
              </w:rPr>
              <w:tab/>
            </w:r>
            <w:r>
              <w:rPr>
                <w:rStyle w:val="IndexLink"/>
              </w:rPr>
              <w:t>459</w:t>
            </w:r>
          </w:hyperlink>
        </w:p>
        <w:p>
          <w:pPr>
            <w:pStyle w:val="Contents2"/>
            <w:tabs>
              <w:tab w:val="clear" w:pos="8743"/>
              <w:tab w:val="right" w:pos="9026" w:leader="dot"/>
            </w:tabs>
            <w:rPr/>
          </w:pPr>
          <w:hyperlink w:anchor="__RefHeading___Toc1519750_581953129">
            <w:r>
              <w:rPr>
                <w:webHidden/>
                <w:rStyle w:val="IndexLink"/>
                <w:rtl w:val="true"/>
              </w:rPr>
              <w:t>محمول بالضّمیمه</w:t>
            </w:r>
            <w:r>
              <w:rPr>
                <w:rStyle w:val="IndexLink"/>
                <w:rtl w:val="true"/>
              </w:rPr>
              <w:tab/>
            </w:r>
            <w:r>
              <w:rPr>
                <w:rStyle w:val="IndexLink"/>
              </w:rPr>
              <w:t>459</w:t>
            </w:r>
          </w:hyperlink>
        </w:p>
        <w:p>
          <w:pPr>
            <w:pStyle w:val="Contents2"/>
            <w:tabs>
              <w:tab w:val="clear" w:pos="8743"/>
              <w:tab w:val="right" w:pos="9026" w:leader="dot"/>
            </w:tabs>
            <w:rPr/>
          </w:pPr>
          <w:hyperlink w:anchor="__RefHeading___Toc1519752_581953129">
            <w:r>
              <w:rPr>
                <w:webHidden/>
                <w:rStyle w:val="IndexLink"/>
                <w:rtl w:val="true"/>
              </w:rPr>
              <w:t>مخالفت احتمالی عملی</w:t>
            </w:r>
            <w:r>
              <w:rPr>
                <w:rStyle w:val="IndexLink"/>
                <w:rtl w:val="true"/>
              </w:rPr>
              <w:tab/>
            </w:r>
            <w:r>
              <w:rPr>
                <w:rStyle w:val="IndexLink"/>
              </w:rPr>
              <w:t>460</w:t>
            </w:r>
          </w:hyperlink>
        </w:p>
        <w:p>
          <w:pPr>
            <w:pStyle w:val="Contents2"/>
            <w:tabs>
              <w:tab w:val="clear" w:pos="8743"/>
              <w:tab w:val="right" w:pos="9026" w:leader="dot"/>
            </w:tabs>
            <w:rPr/>
          </w:pPr>
          <w:hyperlink w:anchor="__RefHeading___Toc1519754_581953129">
            <w:r>
              <w:rPr>
                <w:webHidden/>
                <w:rStyle w:val="IndexLink"/>
                <w:rtl w:val="true"/>
              </w:rPr>
              <w:t>مخالفت قطعی التزامی</w:t>
            </w:r>
            <w:r>
              <w:rPr>
                <w:rStyle w:val="IndexLink"/>
                <w:rtl w:val="true"/>
              </w:rPr>
              <w:tab/>
            </w:r>
            <w:r>
              <w:rPr>
                <w:rStyle w:val="IndexLink"/>
              </w:rPr>
              <w:t>460</w:t>
            </w:r>
          </w:hyperlink>
        </w:p>
        <w:p>
          <w:pPr>
            <w:pStyle w:val="Contents2"/>
            <w:tabs>
              <w:tab w:val="clear" w:pos="8743"/>
              <w:tab w:val="right" w:pos="9026" w:leader="dot"/>
            </w:tabs>
            <w:rPr/>
          </w:pPr>
          <w:hyperlink w:anchor="__RefHeading___Toc1519756_581953129">
            <w:r>
              <w:rPr>
                <w:webHidden/>
                <w:rStyle w:val="IndexLink"/>
                <w:rtl w:val="true"/>
              </w:rPr>
              <w:t>مخالفت قطعی عملی</w:t>
            </w:r>
            <w:r>
              <w:rPr>
                <w:rStyle w:val="IndexLink"/>
                <w:rtl w:val="true"/>
              </w:rPr>
              <w:tab/>
            </w:r>
            <w:r>
              <w:rPr>
                <w:rStyle w:val="IndexLink"/>
              </w:rPr>
              <w:t>460</w:t>
            </w:r>
          </w:hyperlink>
        </w:p>
        <w:p>
          <w:pPr>
            <w:pStyle w:val="Contents2"/>
            <w:tabs>
              <w:tab w:val="clear" w:pos="8743"/>
              <w:tab w:val="right" w:pos="9026" w:leader="dot"/>
            </w:tabs>
            <w:rPr/>
          </w:pPr>
          <w:hyperlink w:anchor="__RefHeading___Toc1519758_581953129">
            <w:r>
              <w:rPr>
                <w:webHidden/>
                <w:rStyle w:val="IndexLink"/>
                <w:rtl w:val="true"/>
              </w:rPr>
              <w:t>مخصّص</w:t>
            </w:r>
            <w:r>
              <w:rPr>
                <w:rStyle w:val="IndexLink"/>
                <w:rtl w:val="true"/>
              </w:rPr>
              <w:tab/>
            </w:r>
            <w:r>
              <w:rPr>
                <w:rStyle w:val="IndexLink"/>
              </w:rPr>
              <w:t>461</w:t>
            </w:r>
          </w:hyperlink>
        </w:p>
        <w:p>
          <w:pPr>
            <w:pStyle w:val="Contents3"/>
            <w:tabs>
              <w:tab w:val="clear" w:pos="8459"/>
              <w:tab w:val="right" w:pos="9026" w:leader="dot"/>
            </w:tabs>
            <w:rPr/>
          </w:pPr>
          <w:hyperlink w:anchor="__RefHeading___Toc1519760_581953129">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1519762_581953129">
            <w:r>
              <w:rPr>
                <w:webHidden/>
                <w:rStyle w:val="IndexLink"/>
                <w:rtl w:val="true"/>
              </w:rPr>
              <w:t>مخصّص ظنّی الدّلالت</w:t>
            </w:r>
            <w:r>
              <w:rPr>
                <w:rStyle w:val="IndexLink"/>
                <w:rtl w:val="true"/>
              </w:rPr>
              <w:tab/>
            </w:r>
            <w:r>
              <w:rPr>
                <w:rStyle w:val="IndexLink"/>
              </w:rPr>
              <w:t>462</w:t>
            </w:r>
          </w:hyperlink>
        </w:p>
        <w:p>
          <w:pPr>
            <w:pStyle w:val="Contents3"/>
            <w:tabs>
              <w:tab w:val="clear" w:pos="8459"/>
              <w:tab w:val="right" w:pos="9026" w:leader="dot"/>
            </w:tabs>
            <w:rPr/>
          </w:pPr>
          <w:hyperlink w:anchor="__RefHeading___Toc1519764_581953129">
            <w:r>
              <w:rPr>
                <w:webHidden/>
                <w:rStyle w:val="IndexLink"/>
                <w:rtl w:val="true"/>
              </w:rPr>
              <w:t>مخصّص عقلی</w:t>
            </w:r>
            <w:r>
              <w:rPr>
                <w:rStyle w:val="IndexLink"/>
                <w:rtl w:val="true"/>
              </w:rPr>
              <w:tab/>
            </w:r>
            <w:r>
              <w:rPr>
                <w:rStyle w:val="IndexLink"/>
              </w:rPr>
              <w:t>462</w:t>
            </w:r>
          </w:hyperlink>
        </w:p>
        <w:p>
          <w:pPr>
            <w:pStyle w:val="Contents3"/>
            <w:tabs>
              <w:tab w:val="clear" w:pos="8459"/>
              <w:tab w:val="right" w:pos="9026" w:leader="dot"/>
            </w:tabs>
            <w:rPr/>
          </w:pPr>
          <w:hyperlink w:anchor="__RefHeading___Toc1519766_581953129">
            <w:r>
              <w:rPr>
                <w:webHidden/>
                <w:rStyle w:val="IndexLink"/>
                <w:rtl w:val="true"/>
              </w:rPr>
              <w:t>مخصّص قطعی الدّلالت</w:t>
            </w:r>
            <w:r>
              <w:rPr>
                <w:rStyle w:val="IndexLink"/>
                <w:rtl w:val="true"/>
              </w:rPr>
              <w:tab/>
            </w:r>
            <w:r>
              <w:rPr>
                <w:rStyle w:val="IndexLink"/>
              </w:rPr>
              <w:t>462</w:t>
            </w:r>
          </w:hyperlink>
        </w:p>
        <w:p>
          <w:pPr>
            <w:pStyle w:val="Contents3"/>
            <w:tabs>
              <w:tab w:val="clear" w:pos="8459"/>
              <w:tab w:val="right" w:pos="9026" w:leader="dot"/>
            </w:tabs>
            <w:rPr/>
          </w:pPr>
          <w:hyperlink w:anchor="__RefHeading___Toc1519768_581953129">
            <w:r>
              <w:rPr>
                <w:webHidden/>
                <w:rStyle w:val="IndexLink"/>
                <w:rtl w:val="true"/>
              </w:rPr>
              <w:t>مخصِّص لُبّی</w:t>
            </w:r>
            <w:r>
              <w:rPr>
                <w:rStyle w:val="IndexLink"/>
                <w:rtl w:val="true"/>
              </w:rPr>
              <w:tab/>
            </w:r>
            <w:r>
              <w:rPr>
                <w:rStyle w:val="IndexLink"/>
              </w:rPr>
              <w:t>463</w:t>
            </w:r>
          </w:hyperlink>
        </w:p>
        <w:p>
          <w:pPr>
            <w:pStyle w:val="Contents3"/>
            <w:tabs>
              <w:tab w:val="clear" w:pos="8459"/>
              <w:tab w:val="right" w:pos="9026" w:leader="dot"/>
            </w:tabs>
            <w:rPr/>
          </w:pPr>
          <w:hyperlink w:anchor="__RefHeading___Toc1519770_581953129">
            <w:r>
              <w:rPr>
                <w:webHidden/>
                <w:rStyle w:val="IndexLink"/>
                <w:rtl w:val="true"/>
              </w:rPr>
              <w:t>مخصِّص لفظی</w:t>
            </w:r>
            <w:r>
              <w:rPr>
                <w:rStyle w:val="IndexLink"/>
                <w:rtl w:val="true"/>
              </w:rPr>
              <w:tab/>
            </w:r>
            <w:r>
              <w:rPr>
                <w:rStyle w:val="IndexLink"/>
              </w:rPr>
              <w:t>464</w:t>
            </w:r>
          </w:hyperlink>
        </w:p>
        <w:p>
          <w:pPr>
            <w:pStyle w:val="Contents3"/>
            <w:tabs>
              <w:tab w:val="clear" w:pos="8459"/>
              <w:tab w:val="right" w:pos="9026" w:leader="dot"/>
            </w:tabs>
            <w:rPr/>
          </w:pPr>
          <w:hyperlink w:anchor="__RefHeading___Toc1519772_581953129">
            <w:r>
              <w:rPr>
                <w:webHidden/>
                <w:rStyle w:val="IndexLink"/>
                <w:rtl w:val="true"/>
              </w:rPr>
              <w:t>مخصِّص مبین</w:t>
            </w:r>
            <w:r>
              <w:rPr>
                <w:rStyle w:val="IndexLink"/>
                <w:rtl w:val="true"/>
              </w:rPr>
              <w:tab/>
            </w:r>
            <w:r>
              <w:rPr>
                <w:rStyle w:val="IndexLink"/>
              </w:rPr>
              <w:t>464</w:t>
            </w:r>
          </w:hyperlink>
        </w:p>
        <w:p>
          <w:pPr>
            <w:pStyle w:val="Contents3"/>
            <w:tabs>
              <w:tab w:val="clear" w:pos="8459"/>
              <w:tab w:val="right" w:pos="9026" w:leader="dot"/>
            </w:tabs>
            <w:rPr/>
          </w:pPr>
          <w:hyperlink w:anchor="__RefHeading___Toc1519774_581953129">
            <w:r>
              <w:rPr>
                <w:webHidden/>
                <w:rStyle w:val="IndexLink"/>
                <w:rtl w:val="true"/>
              </w:rPr>
              <w:t>مخصّص متّصل</w:t>
            </w:r>
            <w:r>
              <w:rPr>
                <w:rStyle w:val="IndexLink"/>
                <w:rtl w:val="true"/>
              </w:rPr>
              <w:tab/>
            </w:r>
            <w:r>
              <w:rPr>
                <w:rStyle w:val="IndexLink"/>
              </w:rPr>
              <w:t>464</w:t>
            </w:r>
          </w:hyperlink>
        </w:p>
        <w:p>
          <w:pPr>
            <w:pStyle w:val="Contents3"/>
            <w:tabs>
              <w:tab w:val="clear" w:pos="8459"/>
              <w:tab w:val="right" w:pos="9026" w:leader="dot"/>
            </w:tabs>
            <w:rPr/>
          </w:pPr>
          <w:hyperlink w:anchor="__RefHeading___Toc1519776_581953129">
            <w:r>
              <w:rPr>
                <w:webHidden/>
                <w:rStyle w:val="IndexLink"/>
                <w:rtl w:val="true"/>
              </w:rPr>
              <w:t>مخصّص متّصل لُبّی</w:t>
            </w:r>
            <w:r>
              <w:rPr>
                <w:rStyle w:val="IndexLink"/>
                <w:rtl w:val="true"/>
              </w:rPr>
              <w:tab/>
            </w:r>
            <w:r>
              <w:rPr>
                <w:rStyle w:val="IndexLink"/>
              </w:rPr>
              <w:t>464</w:t>
            </w:r>
          </w:hyperlink>
        </w:p>
        <w:p>
          <w:pPr>
            <w:pStyle w:val="Contents3"/>
            <w:tabs>
              <w:tab w:val="clear" w:pos="8459"/>
              <w:tab w:val="right" w:pos="9026" w:leader="dot"/>
            </w:tabs>
            <w:rPr/>
          </w:pPr>
          <w:hyperlink w:anchor="__RefHeading___Toc1519778_581953129">
            <w:r>
              <w:rPr>
                <w:webHidden/>
                <w:rStyle w:val="IndexLink"/>
                <w:rtl w:val="true"/>
              </w:rPr>
              <w:t>مخصّص متّصل لفظی</w:t>
            </w:r>
            <w:r>
              <w:rPr>
                <w:rStyle w:val="IndexLink"/>
                <w:rtl w:val="true"/>
              </w:rPr>
              <w:tab/>
            </w:r>
            <w:r>
              <w:rPr>
                <w:rStyle w:val="IndexLink"/>
              </w:rPr>
              <w:t>465</w:t>
            </w:r>
          </w:hyperlink>
        </w:p>
        <w:p>
          <w:pPr>
            <w:pStyle w:val="Contents3"/>
            <w:tabs>
              <w:tab w:val="clear" w:pos="8459"/>
              <w:tab w:val="right" w:pos="9026" w:leader="dot"/>
            </w:tabs>
            <w:rPr/>
          </w:pPr>
          <w:hyperlink w:anchor="__RefHeading___Toc1519780_581953129">
            <w:r>
              <w:rPr>
                <w:webHidden/>
                <w:rStyle w:val="IndexLink"/>
                <w:rtl w:val="true"/>
              </w:rPr>
              <w:t>مخصّص مجمل</w:t>
            </w:r>
            <w:r>
              <w:rPr>
                <w:rStyle w:val="IndexLink"/>
                <w:rtl w:val="true"/>
              </w:rPr>
              <w:tab/>
            </w:r>
            <w:r>
              <w:rPr>
                <w:rStyle w:val="IndexLink"/>
              </w:rPr>
              <w:t>465</w:t>
            </w:r>
          </w:hyperlink>
        </w:p>
        <w:p>
          <w:pPr>
            <w:pStyle w:val="Contents3"/>
            <w:tabs>
              <w:tab w:val="clear" w:pos="8459"/>
              <w:tab w:val="right" w:pos="9026" w:leader="dot"/>
            </w:tabs>
            <w:rPr/>
          </w:pPr>
          <w:hyperlink w:anchor="__RefHeading___Toc1519782_581953129">
            <w:r>
              <w:rPr>
                <w:webHidden/>
                <w:rStyle w:val="IndexLink"/>
                <w:rtl w:val="true"/>
              </w:rPr>
              <w:t>مخصّص منفصل</w:t>
            </w:r>
            <w:r>
              <w:rPr>
                <w:rStyle w:val="IndexLink"/>
                <w:rtl w:val="true"/>
              </w:rPr>
              <w:tab/>
            </w:r>
            <w:r>
              <w:rPr>
                <w:rStyle w:val="IndexLink"/>
              </w:rPr>
              <w:t>466</w:t>
            </w:r>
          </w:hyperlink>
        </w:p>
        <w:p>
          <w:pPr>
            <w:pStyle w:val="Contents3"/>
            <w:tabs>
              <w:tab w:val="clear" w:pos="8459"/>
              <w:tab w:val="right" w:pos="9026" w:leader="dot"/>
            </w:tabs>
            <w:rPr/>
          </w:pPr>
          <w:hyperlink w:anchor="__RefHeading___Toc1519784_581953129">
            <w:r>
              <w:rPr>
                <w:webHidden/>
                <w:rStyle w:val="IndexLink"/>
                <w:rtl w:val="true"/>
              </w:rPr>
              <w:t>مخصّص منفصل لُبّی</w:t>
            </w:r>
            <w:r>
              <w:rPr>
                <w:rStyle w:val="IndexLink"/>
                <w:rtl w:val="true"/>
              </w:rPr>
              <w:tab/>
            </w:r>
            <w:r>
              <w:rPr>
                <w:rStyle w:val="IndexLink"/>
              </w:rPr>
              <w:t>466</w:t>
            </w:r>
          </w:hyperlink>
        </w:p>
        <w:p>
          <w:pPr>
            <w:pStyle w:val="Contents3"/>
            <w:tabs>
              <w:tab w:val="clear" w:pos="8459"/>
              <w:tab w:val="right" w:pos="9026" w:leader="dot"/>
            </w:tabs>
            <w:rPr/>
          </w:pPr>
          <w:hyperlink w:anchor="__RefHeading___Toc1519786_581953129">
            <w:r>
              <w:rPr>
                <w:webHidden/>
                <w:rStyle w:val="IndexLink"/>
                <w:rtl w:val="true"/>
              </w:rPr>
              <w:t>مخصّص منفصل لفظی</w:t>
            </w:r>
            <w:r>
              <w:rPr>
                <w:rStyle w:val="IndexLink"/>
                <w:rtl w:val="true"/>
              </w:rPr>
              <w:tab/>
            </w:r>
            <w:r>
              <w:rPr>
                <w:rStyle w:val="IndexLink"/>
              </w:rPr>
              <w:t>467</w:t>
            </w:r>
          </w:hyperlink>
        </w:p>
        <w:p>
          <w:pPr>
            <w:pStyle w:val="Contents2"/>
            <w:tabs>
              <w:tab w:val="clear" w:pos="8743"/>
              <w:tab w:val="right" w:pos="9026" w:leader="dot"/>
            </w:tabs>
            <w:rPr/>
          </w:pPr>
          <w:hyperlink w:anchor="__RefHeading___Toc1519788_581953129">
            <w:r>
              <w:rPr>
                <w:webHidden/>
                <w:rStyle w:val="IndexLink"/>
                <w:rtl w:val="true"/>
              </w:rPr>
              <w:t>مخطّئه</w:t>
            </w:r>
            <w:r>
              <w:rPr>
                <w:rStyle w:val="IndexLink"/>
                <w:rtl w:val="true"/>
              </w:rPr>
              <w:tab/>
            </w:r>
            <w:r>
              <w:rPr>
                <w:rStyle w:val="IndexLink"/>
              </w:rPr>
              <w:t>467</w:t>
            </w:r>
          </w:hyperlink>
        </w:p>
        <w:p>
          <w:pPr>
            <w:pStyle w:val="Contents2"/>
            <w:tabs>
              <w:tab w:val="clear" w:pos="8743"/>
              <w:tab w:val="right" w:pos="9026" w:leader="dot"/>
            </w:tabs>
            <w:rPr/>
          </w:pPr>
          <w:hyperlink w:anchor="__RefHeading___Toc1519790_581953129">
            <w:r>
              <w:rPr>
                <w:webHidden/>
                <w:rStyle w:val="IndexLink"/>
                <w:rtl w:val="true"/>
              </w:rPr>
              <w:t>مراتب حکم</w:t>
            </w:r>
            <w:r>
              <w:rPr>
                <w:rStyle w:val="IndexLink"/>
                <w:rtl w:val="true"/>
              </w:rPr>
              <w:tab/>
            </w:r>
            <w:r>
              <w:rPr>
                <w:rStyle w:val="IndexLink"/>
              </w:rPr>
              <w:t>467</w:t>
            </w:r>
          </w:hyperlink>
        </w:p>
        <w:p>
          <w:pPr>
            <w:pStyle w:val="Contents2"/>
            <w:tabs>
              <w:tab w:val="clear" w:pos="8743"/>
              <w:tab w:val="right" w:pos="9026" w:leader="dot"/>
            </w:tabs>
            <w:rPr/>
          </w:pPr>
          <w:hyperlink w:anchor="__RefHeading___Toc1519792_581953129">
            <w:r>
              <w:rPr>
                <w:webHidden/>
                <w:rStyle w:val="IndexLink"/>
                <w:rtl w:val="true"/>
              </w:rPr>
              <w:t>مُرجِّح</w:t>
            </w:r>
            <w:r>
              <w:rPr>
                <w:rStyle w:val="IndexLink"/>
                <w:rtl w:val="true"/>
              </w:rPr>
              <w:tab/>
            </w:r>
            <w:r>
              <w:rPr>
                <w:rStyle w:val="IndexLink"/>
              </w:rPr>
              <w:t>468</w:t>
            </w:r>
          </w:hyperlink>
        </w:p>
        <w:p>
          <w:pPr>
            <w:pStyle w:val="Contents2"/>
            <w:tabs>
              <w:tab w:val="clear" w:pos="8743"/>
              <w:tab w:val="right" w:pos="9026" w:leader="dot"/>
            </w:tabs>
            <w:rPr/>
          </w:pPr>
          <w:hyperlink w:anchor="__RefHeading___Toc1519794_581953129">
            <w:r>
              <w:rPr>
                <w:webHidden/>
                <w:rStyle w:val="IndexLink"/>
                <w:rtl w:val="true"/>
              </w:rPr>
              <w:t>مرّه و تکرار</w:t>
            </w:r>
            <w:r>
              <w:rPr>
                <w:rStyle w:val="IndexLink"/>
                <w:rtl w:val="true"/>
              </w:rPr>
              <w:tab/>
            </w:r>
            <w:r>
              <w:rPr>
                <w:rStyle w:val="IndexLink"/>
              </w:rPr>
              <w:t>468</w:t>
            </w:r>
          </w:hyperlink>
        </w:p>
        <w:p>
          <w:pPr>
            <w:pStyle w:val="Contents2"/>
            <w:tabs>
              <w:tab w:val="clear" w:pos="8743"/>
              <w:tab w:val="right" w:pos="9026" w:leader="dot"/>
            </w:tabs>
            <w:rPr/>
          </w:pPr>
          <w:hyperlink w:anchor="__RefHeading___Toc1519796_581953129">
            <w:r>
              <w:rPr>
                <w:webHidden/>
                <w:rStyle w:val="IndexLink"/>
                <w:rtl w:val="true"/>
              </w:rPr>
              <w:t>مسئلۀ اصولی</w:t>
            </w:r>
            <w:r>
              <w:rPr>
                <w:rStyle w:val="IndexLink"/>
                <w:rtl w:val="true"/>
              </w:rPr>
              <w:tab/>
            </w:r>
            <w:r>
              <w:rPr>
                <w:rStyle w:val="IndexLink"/>
              </w:rPr>
              <w:t>469</w:t>
            </w:r>
          </w:hyperlink>
        </w:p>
        <w:p>
          <w:pPr>
            <w:pStyle w:val="Contents2"/>
            <w:tabs>
              <w:tab w:val="clear" w:pos="8743"/>
              <w:tab w:val="right" w:pos="9026" w:leader="dot"/>
            </w:tabs>
            <w:rPr/>
          </w:pPr>
          <w:hyperlink w:anchor="__RefHeading___Toc1519798_581953129">
            <w:r>
              <w:rPr>
                <w:webHidden/>
                <w:rStyle w:val="IndexLink"/>
                <w:rtl w:val="true"/>
              </w:rPr>
              <w:t>مسئلۀ فقهی</w:t>
            </w:r>
            <w:r>
              <w:rPr>
                <w:rStyle w:val="IndexLink"/>
                <w:rtl w:val="true"/>
              </w:rPr>
              <w:tab/>
            </w:r>
            <w:r>
              <w:rPr>
                <w:rStyle w:val="IndexLink"/>
              </w:rPr>
              <w:t>469</w:t>
            </w:r>
          </w:hyperlink>
        </w:p>
        <w:p>
          <w:pPr>
            <w:pStyle w:val="Contents2"/>
            <w:tabs>
              <w:tab w:val="clear" w:pos="8743"/>
              <w:tab w:val="right" w:pos="9026" w:leader="dot"/>
            </w:tabs>
            <w:rPr/>
          </w:pPr>
          <w:hyperlink w:anchor="__RefHeading___Toc1519800_581953129">
            <w:r>
              <w:rPr>
                <w:webHidden/>
                <w:rStyle w:val="IndexLink"/>
                <w:rtl w:val="true"/>
              </w:rPr>
              <w:t>مستحب</w:t>
            </w:r>
            <w:r>
              <w:rPr>
                <w:rStyle w:val="IndexLink"/>
                <w:rtl w:val="true"/>
              </w:rPr>
              <w:tab/>
            </w:r>
            <w:r>
              <w:rPr>
                <w:rStyle w:val="IndexLink"/>
              </w:rPr>
              <w:t>469</w:t>
            </w:r>
          </w:hyperlink>
        </w:p>
        <w:p>
          <w:pPr>
            <w:pStyle w:val="Contents2"/>
            <w:tabs>
              <w:tab w:val="clear" w:pos="8743"/>
              <w:tab w:val="right" w:pos="9026" w:leader="dot"/>
            </w:tabs>
            <w:rPr/>
          </w:pPr>
          <w:hyperlink w:anchor="__RefHeading___Toc1519802_581953129">
            <w:r>
              <w:rPr>
                <w:webHidden/>
                <w:rStyle w:val="IndexLink"/>
                <w:rtl w:val="true"/>
              </w:rPr>
              <w:t>مستقلّات عقلیه</w:t>
            </w:r>
            <w:r>
              <w:rPr>
                <w:rStyle w:val="IndexLink"/>
                <w:rtl w:val="true"/>
              </w:rPr>
              <w:tab/>
            </w:r>
            <w:r>
              <w:rPr>
                <w:rStyle w:val="IndexLink"/>
              </w:rPr>
              <w:t>469</w:t>
            </w:r>
          </w:hyperlink>
        </w:p>
        <w:p>
          <w:pPr>
            <w:pStyle w:val="Contents2"/>
            <w:tabs>
              <w:tab w:val="clear" w:pos="8743"/>
              <w:tab w:val="right" w:pos="9026" w:leader="dot"/>
            </w:tabs>
            <w:rPr/>
          </w:pPr>
          <w:hyperlink w:anchor="__RefHeading___Toc1519804_581953129">
            <w:r>
              <w:rPr>
                <w:webHidden/>
                <w:rStyle w:val="IndexLink"/>
                <w:rtl w:val="true"/>
              </w:rPr>
              <w:t>مسقطات تکلیف</w:t>
            </w:r>
            <w:r>
              <w:rPr>
                <w:rStyle w:val="IndexLink"/>
                <w:rtl w:val="true"/>
              </w:rPr>
              <w:tab/>
            </w:r>
            <w:r>
              <w:rPr>
                <w:rStyle w:val="IndexLink"/>
              </w:rPr>
              <w:t>470</w:t>
            </w:r>
          </w:hyperlink>
        </w:p>
        <w:p>
          <w:pPr>
            <w:pStyle w:val="Contents2"/>
            <w:tabs>
              <w:tab w:val="clear" w:pos="8743"/>
              <w:tab w:val="right" w:pos="9026" w:leader="dot"/>
            </w:tabs>
            <w:rPr/>
          </w:pPr>
          <w:hyperlink w:anchor="__RefHeading___Toc1519806_581953129">
            <w:r>
              <w:rPr>
                <w:webHidden/>
                <w:rStyle w:val="IndexLink"/>
                <w:rtl w:val="true"/>
              </w:rPr>
              <w:t>مسلّمات</w:t>
            </w:r>
            <w:r>
              <w:rPr>
                <w:rStyle w:val="IndexLink"/>
                <w:rtl w:val="true"/>
              </w:rPr>
              <w:tab/>
            </w:r>
            <w:r>
              <w:rPr>
                <w:rStyle w:val="IndexLink"/>
              </w:rPr>
              <w:t>470</w:t>
            </w:r>
          </w:hyperlink>
        </w:p>
        <w:p>
          <w:pPr>
            <w:pStyle w:val="Contents2"/>
            <w:tabs>
              <w:tab w:val="clear" w:pos="8743"/>
              <w:tab w:val="right" w:pos="9026" w:leader="dot"/>
            </w:tabs>
            <w:rPr/>
          </w:pPr>
          <w:hyperlink w:anchor="__RefHeading___Toc1519808_581953129">
            <w:r>
              <w:rPr>
                <w:webHidden/>
                <w:rStyle w:val="IndexLink"/>
                <w:rtl w:val="true"/>
              </w:rPr>
              <w:t>مشترک</w:t>
            </w:r>
            <w:r>
              <w:rPr>
                <w:rStyle w:val="IndexLink"/>
                <w:rtl w:val="true"/>
              </w:rPr>
              <w:tab/>
            </w:r>
            <w:r>
              <w:rPr>
                <w:rStyle w:val="IndexLink"/>
              </w:rPr>
              <w:t>471</w:t>
            </w:r>
          </w:hyperlink>
        </w:p>
        <w:p>
          <w:pPr>
            <w:pStyle w:val="Contents2"/>
            <w:tabs>
              <w:tab w:val="clear" w:pos="8743"/>
              <w:tab w:val="right" w:pos="9026" w:leader="dot"/>
            </w:tabs>
            <w:rPr/>
          </w:pPr>
          <w:hyperlink w:anchor="__RefHeading___Toc1519810_581953129">
            <w:r>
              <w:rPr>
                <w:webHidden/>
                <w:rStyle w:val="IndexLink"/>
                <w:rtl w:val="true"/>
              </w:rPr>
              <w:t>مشهور</w:t>
            </w:r>
            <w:r>
              <w:rPr>
                <w:rStyle w:val="IndexLink"/>
                <w:rtl w:val="true"/>
              </w:rPr>
              <w:tab/>
            </w:r>
            <w:r>
              <w:rPr>
                <w:rStyle w:val="IndexLink"/>
              </w:rPr>
              <w:t>471</w:t>
            </w:r>
          </w:hyperlink>
        </w:p>
        <w:p>
          <w:pPr>
            <w:pStyle w:val="Contents2"/>
            <w:tabs>
              <w:tab w:val="clear" w:pos="8743"/>
              <w:tab w:val="right" w:pos="9026" w:leader="dot"/>
            </w:tabs>
            <w:rPr/>
          </w:pPr>
          <w:hyperlink w:anchor="__RefHeading___Toc1519812_581953129">
            <w:r>
              <w:rPr>
                <w:webHidden/>
                <w:rStyle w:val="IndexLink"/>
                <w:rtl w:val="true"/>
              </w:rPr>
              <w:t>مشهورات</w:t>
            </w:r>
            <w:r>
              <w:rPr>
                <w:rStyle w:val="IndexLink"/>
                <w:rtl w:val="true"/>
              </w:rPr>
              <w:tab/>
            </w:r>
            <w:r>
              <w:rPr>
                <w:rStyle w:val="IndexLink"/>
              </w:rPr>
              <w:t>472</w:t>
            </w:r>
          </w:hyperlink>
        </w:p>
        <w:p>
          <w:pPr>
            <w:pStyle w:val="Contents2"/>
            <w:tabs>
              <w:tab w:val="clear" w:pos="8743"/>
              <w:tab w:val="right" w:pos="9026" w:leader="dot"/>
            </w:tabs>
            <w:rPr/>
          </w:pPr>
          <w:hyperlink w:anchor="__RefHeading___Toc1519814_581953129">
            <w:r>
              <w:rPr>
                <w:webHidden/>
                <w:rStyle w:val="IndexLink"/>
                <w:rtl w:val="true"/>
              </w:rPr>
              <w:t>مصالح مرسله</w:t>
            </w:r>
            <w:r>
              <w:rPr>
                <w:rStyle w:val="IndexLink"/>
                <w:rtl w:val="true"/>
              </w:rPr>
              <w:tab/>
            </w:r>
            <w:r>
              <w:rPr>
                <w:rStyle w:val="IndexLink"/>
              </w:rPr>
              <w:t>472</w:t>
            </w:r>
          </w:hyperlink>
        </w:p>
        <w:p>
          <w:pPr>
            <w:pStyle w:val="Contents2"/>
            <w:tabs>
              <w:tab w:val="clear" w:pos="8743"/>
              <w:tab w:val="right" w:pos="9026" w:leader="dot"/>
            </w:tabs>
            <w:rPr/>
          </w:pPr>
          <w:hyperlink w:anchor="__RefHeading___Toc1519816_581953129">
            <w:r>
              <w:rPr>
                <w:webHidden/>
                <w:rStyle w:val="IndexLink"/>
                <w:rtl w:val="true"/>
              </w:rPr>
              <w:t>مصلحت</w:t>
            </w:r>
            <w:r>
              <w:rPr>
                <w:rStyle w:val="IndexLink"/>
                <w:rtl w:val="true"/>
              </w:rPr>
              <w:tab/>
            </w:r>
            <w:r>
              <w:rPr>
                <w:rStyle w:val="IndexLink"/>
              </w:rPr>
              <w:t>476</w:t>
            </w:r>
          </w:hyperlink>
        </w:p>
        <w:p>
          <w:pPr>
            <w:pStyle w:val="Contents2"/>
            <w:tabs>
              <w:tab w:val="clear" w:pos="8743"/>
              <w:tab w:val="right" w:pos="9026" w:leader="dot"/>
            </w:tabs>
            <w:rPr/>
          </w:pPr>
          <w:hyperlink w:anchor="__RefHeading___Toc1519818_581953129">
            <w:r>
              <w:rPr>
                <w:webHidden/>
                <w:rStyle w:val="IndexLink"/>
                <w:rtl w:val="true"/>
              </w:rPr>
              <w:t>مصلحت سلوکیه</w:t>
            </w:r>
            <w:r>
              <w:rPr>
                <w:rStyle w:val="IndexLink"/>
                <w:rtl w:val="true"/>
              </w:rPr>
              <w:tab/>
            </w:r>
            <w:r>
              <w:rPr>
                <w:rStyle w:val="IndexLink"/>
              </w:rPr>
              <w:t>477</w:t>
            </w:r>
          </w:hyperlink>
        </w:p>
        <w:p>
          <w:pPr>
            <w:pStyle w:val="Contents2"/>
            <w:tabs>
              <w:tab w:val="clear" w:pos="8743"/>
              <w:tab w:val="right" w:pos="9026" w:leader="dot"/>
            </w:tabs>
            <w:rPr/>
          </w:pPr>
          <w:hyperlink w:anchor="__RefHeading___Toc1519820_581953129">
            <w:r>
              <w:rPr>
                <w:webHidden/>
                <w:rStyle w:val="IndexLink"/>
                <w:rtl w:val="true"/>
              </w:rPr>
              <w:t>مصوّبه</w:t>
            </w:r>
            <w:r>
              <w:rPr>
                <w:rStyle w:val="IndexLink"/>
                <w:rtl w:val="true"/>
              </w:rPr>
              <w:tab/>
            </w:r>
            <w:r>
              <w:rPr>
                <w:rStyle w:val="IndexLink"/>
              </w:rPr>
              <w:t>478</w:t>
            </w:r>
          </w:hyperlink>
        </w:p>
        <w:p>
          <w:pPr>
            <w:pStyle w:val="Contents2"/>
            <w:tabs>
              <w:tab w:val="clear" w:pos="8743"/>
              <w:tab w:val="right" w:pos="9026" w:leader="dot"/>
            </w:tabs>
            <w:rPr/>
          </w:pPr>
          <w:hyperlink w:anchor="__RefHeading___Toc1519822_581953129">
            <w:r>
              <w:rPr>
                <w:webHidden/>
                <w:rStyle w:val="IndexLink"/>
                <w:rtl w:val="true"/>
              </w:rPr>
              <w:t>مضیق</w:t>
            </w:r>
            <w:r>
              <w:rPr>
                <w:rStyle w:val="IndexLink"/>
                <w:rtl w:val="true"/>
              </w:rPr>
              <w:tab/>
            </w:r>
            <w:r>
              <w:rPr>
                <w:rStyle w:val="IndexLink"/>
              </w:rPr>
              <w:t>478</w:t>
            </w:r>
          </w:hyperlink>
        </w:p>
        <w:p>
          <w:pPr>
            <w:pStyle w:val="Contents2"/>
            <w:tabs>
              <w:tab w:val="clear" w:pos="8743"/>
              <w:tab w:val="right" w:pos="9026" w:leader="dot"/>
            </w:tabs>
            <w:rPr/>
          </w:pPr>
          <w:hyperlink w:anchor="__RefHeading___Toc1519824_581953129">
            <w:r>
              <w:rPr>
                <w:webHidden/>
                <w:rStyle w:val="IndexLink"/>
                <w:rtl w:val="true"/>
              </w:rPr>
              <w:t>مطلق</w:t>
            </w:r>
            <w:r>
              <w:rPr>
                <w:rStyle w:val="IndexLink"/>
                <w:rtl w:val="true"/>
              </w:rPr>
              <w:tab/>
            </w:r>
            <w:r>
              <w:rPr>
                <w:rStyle w:val="IndexLink"/>
              </w:rPr>
              <w:t>478</w:t>
            </w:r>
          </w:hyperlink>
        </w:p>
        <w:p>
          <w:pPr>
            <w:pStyle w:val="Contents2"/>
            <w:tabs>
              <w:tab w:val="clear" w:pos="8743"/>
              <w:tab w:val="right" w:pos="9026" w:leader="dot"/>
            </w:tabs>
            <w:rPr/>
          </w:pPr>
          <w:hyperlink w:anchor="__RefHeading___Toc1519826_581953129">
            <w:r>
              <w:rPr>
                <w:webHidden/>
                <w:rStyle w:val="IndexLink"/>
                <w:rtl w:val="true"/>
              </w:rPr>
              <w:t>مظنونات</w:t>
            </w:r>
            <w:r>
              <w:rPr>
                <w:rStyle w:val="IndexLink"/>
                <w:rtl w:val="true"/>
              </w:rPr>
              <w:tab/>
            </w:r>
            <w:r>
              <w:rPr>
                <w:rStyle w:val="IndexLink"/>
              </w:rPr>
              <w:t>479</w:t>
            </w:r>
          </w:hyperlink>
        </w:p>
        <w:p>
          <w:pPr>
            <w:pStyle w:val="Contents2"/>
            <w:tabs>
              <w:tab w:val="clear" w:pos="8743"/>
              <w:tab w:val="right" w:pos="9026" w:leader="dot"/>
            </w:tabs>
            <w:rPr/>
          </w:pPr>
          <w:hyperlink w:anchor="__RefHeading___Toc1519828_581953129">
            <w:r>
              <w:rPr>
                <w:webHidden/>
                <w:rStyle w:val="IndexLink"/>
                <w:rtl w:val="true"/>
              </w:rPr>
              <w:t>معقولات اوّلیه</w:t>
            </w:r>
            <w:r>
              <w:rPr>
                <w:rStyle w:val="IndexLink"/>
                <w:rtl w:val="true"/>
              </w:rPr>
              <w:tab/>
            </w:r>
            <w:r>
              <w:rPr>
                <w:rStyle w:val="IndexLink"/>
              </w:rPr>
              <w:t>479</w:t>
            </w:r>
          </w:hyperlink>
        </w:p>
        <w:p>
          <w:pPr>
            <w:pStyle w:val="Contents2"/>
            <w:tabs>
              <w:tab w:val="clear" w:pos="8743"/>
              <w:tab w:val="right" w:pos="9026" w:leader="dot"/>
            </w:tabs>
            <w:rPr/>
          </w:pPr>
          <w:hyperlink w:anchor="__RefHeading___Toc1519830_581953129">
            <w:r>
              <w:rPr>
                <w:webHidden/>
                <w:rStyle w:val="IndexLink"/>
                <w:rtl w:val="true"/>
              </w:rPr>
              <w:t>معقولات ثانویه</w:t>
            </w:r>
            <w:r>
              <w:rPr>
                <w:rStyle w:val="IndexLink"/>
                <w:rtl w:val="true"/>
              </w:rPr>
              <w:tab/>
            </w:r>
            <w:r>
              <w:rPr>
                <w:rStyle w:val="IndexLink"/>
              </w:rPr>
              <w:t>479</w:t>
            </w:r>
          </w:hyperlink>
        </w:p>
        <w:p>
          <w:pPr>
            <w:pStyle w:val="Contents2"/>
            <w:tabs>
              <w:tab w:val="clear" w:pos="8743"/>
              <w:tab w:val="right" w:pos="9026" w:leader="dot"/>
            </w:tabs>
            <w:rPr/>
          </w:pPr>
          <w:hyperlink w:anchor="__RefHeading___Toc1519832_581953129">
            <w:r>
              <w:rPr>
                <w:webHidden/>
                <w:rStyle w:val="IndexLink"/>
                <w:rtl w:val="true"/>
              </w:rPr>
              <w:t>معلّق</w:t>
            </w:r>
            <w:r>
              <w:rPr>
                <w:rStyle w:val="IndexLink"/>
                <w:rtl w:val="true"/>
              </w:rPr>
              <w:tab/>
            </w:r>
            <w:r>
              <w:rPr>
                <w:rStyle w:val="IndexLink"/>
              </w:rPr>
              <w:t>480</w:t>
            </w:r>
          </w:hyperlink>
        </w:p>
        <w:p>
          <w:pPr>
            <w:pStyle w:val="Contents2"/>
            <w:tabs>
              <w:tab w:val="clear" w:pos="8743"/>
              <w:tab w:val="right" w:pos="9026" w:leader="dot"/>
            </w:tabs>
            <w:rPr/>
          </w:pPr>
          <w:hyperlink w:anchor="__RefHeading___Toc1519834_581953129">
            <w:r>
              <w:rPr>
                <w:webHidden/>
                <w:rStyle w:val="IndexLink"/>
                <w:rtl w:val="true"/>
              </w:rPr>
              <w:t>مفاهیم اعتباری</w:t>
            </w:r>
            <w:r>
              <w:rPr>
                <w:rStyle w:val="IndexLink"/>
                <w:rtl w:val="true"/>
              </w:rPr>
              <w:tab/>
            </w:r>
            <w:r>
              <w:rPr>
                <w:rStyle w:val="IndexLink"/>
              </w:rPr>
              <w:t>480</w:t>
            </w:r>
          </w:hyperlink>
        </w:p>
        <w:p>
          <w:pPr>
            <w:pStyle w:val="Contents2"/>
            <w:tabs>
              <w:tab w:val="clear" w:pos="8743"/>
              <w:tab w:val="right" w:pos="9026" w:leader="dot"/>
            </w:tabs>
            <w:rPr/>
          </w:pPr>
          <w:hyperlink w:anchor="__RefHeading___Toc1519836_581953129">
            <w:r>
              <w:rPr>
                <w:webHidden/>
                <w:rStyle w:val="IndexLink"/>
                <w:rtl w:val="true"/>
              </w:rPr>
              <w:t>مفاهیم انتزاعی</w:t>
            </w:r>
            <w:r>
              <w:rPr>
                <w:rStyle w:val="IndexLink"/>
                <w:rtl w:val="true"/>
              </w:rPr>
              <w:tab/>
            </w:r>
            <w:r>
              <w:rPr>
                <w:rStyle w:val="IndexLink"/>
              </w:rPr>
              <w:t>480</w:t>
            </w:r>
          </w:hyperlink>
        </w:p>
        <w:p>
          <w:pPr>
            <w:pStyle w:val="Contents2"/>
            <w:tabs>
              <w:tab w:val="clear" w:pos="8743"/>
              <w:tab w:val="right" w:pos="9026" w:leader="dot"/>
            </w:tabs>
            <w:rPr/>
          </w:pPr>
          <w:hyperlink w:anchor="__RefHeading___Toc1519838_581953129">
            <w:r>
              <w:rPr>
                <w:webHidden/>
                <w:rStyle w:val="IndexLink"/>
                <w:rtl w:val="true"/>
              </w:rPr>
              <w:t>مفاهیم حقیقی</w:t>
            </w:r>
            <w:r>
              <w:rPr>
                <w:rStyle w:val="IndexLink"/>
                <w:rtl w:val="true"/>
              </w:rPr>
              <w:tab/>
            </w:r>
            <w:r>
              <w:rPr>
                <w:rStyle w:val="IndexLink"/>
              </w:rPr>
              <w:t>480</w:t>
            </w:r>
          </w:hyperlink>
        </w:p>
        <w:p>
          <w:pPr>
            <w:pStyle w:val="Contents2"/>
            <w:tabs>
              <w:tab w:val="clear" w:pos="8743"/>
              <w:tab w:val="right" w:pos="9026" w:leader="dot"/>
            </w:tabs>
            <w:rPr/>
          </w:pPr>
          <w:hyperlink w:anchor="__RefHeading___Toc1519840_581953129">
            <w:r>
              <w:rPr>
                <w:webHidden/>
                <w:rStyle w:val="IndexLink"/>
                <w:rtl w:val="true"/>
              </w:rPr>
              <w:t>مفهوم</w:t>
            </w:r>
            <w:r>
              <w:rPr>
                <w:rStyle w:val="IndexLink"/>
                <w:rtl w:val="true"/>
              </w:rPr>
              <w:tab/>
            </w:r>
            <w:r>
              <w:rPr>
                <w:rStyle w:val="IndexLink"/>
              </w:rPr>
              <w:t>480</w:t>
            </w:r>
          </w:hyperlink>
        </w:p>
        <w:p>
          <w:pPr>
            <w:pStyle w:val="Contents3"/>
            <w:tabs>
              <w:tab w:val="clear" w:pos="8459"/>
              <w:tab w:val="right" w:pos="9026" w:leader="dot"/>
            </w:tabs>
            <w:rPr/>
          </w:pPr>
          <w:hyperlink w:anchor="__RefHeading___Toc1519842_581953129">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1519844_581953129">
            <w:r>
              <w:rPr>
                <w:webHidden/>
                <w:rStyle w:val="IndexLink"/>
                <w:rtl w:val="true"/>
              </w:rPr>
              <w:t>مفهوم استثناء</w:t>
            </w:r>
            <w:r>
              <w:rPr>
                <w:rStyle w:val="IndexLink"/>
                <w:rtl w:val="true"/>
              </w:rPr>
              <w:tab/>
            </w:r>
            <w:r>
              <w:rPr>
                <w:rStyle w:val="IndexLink"/>
              </w:rPr>
              <w:t>483</w:t>
            </w:r>
          </w:hyperlink>
        </w:p>
        <w:p>
          <w:pPr>
            <w:pStyle w:val="Contents3"/>
            <w:tabs>
              <w:tab w:val="clear" w:pos="8459"/>
              <w:tab w:val="right" w:pos="9026" w:leader="dot"/>
            </w:tabs>
            <w:rPr/>
          </w:pPr>
          <w:hyperlink w:anchor="__RefHeading___Toc1519846_581953129">
            <w:r>
              <w:rPr>
                <w:webHidden/>
                <w:rStyle w:val="IndexLink"/>
                <w:rtl w:val="true"/>
              </w:rPr>
              <w:t>مفهوم حصر</w:t>
            </w:r>
            <w:r>
              <w:rPr>
                <w:rStyle w:val="IndexLink"/>
                <w:rtl w:val="true"/>
              </w:rPr>
              <w:tab/>
            </w:r>
            <w:r>
              <w:rPr>
                <w:rStyle w:val="IndexLink"/>
              </w:rPr>
              <w:t>483</w:t>
            </w:r>
          </w:hyperlink>
        </w:p>
        <w:p>
          <w:pPr>
            <w:pStyle w:val="Contents3"/>
            <w:tabs>
              <w:tab w:val="clear" w:pos="8459"/>
              <w:tab w:val="right" w:pos="9026" w:leader="dot"/>
            </w:tabs>
            <w:rPr/>
          </w:pPr>
          <w:hyperlink w:anchor="__RefHeading___Toc1519848_581953129">
            <w:r>
              <w:rPr>
                <w:webHidden/>
                <w:rStyle w:val="IndexLink"/>
                <w:rtl w:val="true"/>
              </w:rPr>
              <w:t>مفهوم شرط</w:t>
            </w:r>
            <w:r>
              <w:rPr>
                <w:rStyle w:val="IndexLink"/>
                <w:rtl w:val="true"/>
              </w:rPr>
              <w:tab/>
            </w:r>
            <w:r>
              <w:rPr>
                <w:rStyle w:val="IndexLink"/>
              </w:rPr>
              <w:t>484</w:t>
            </w:r>
          </w:hyperlink>
        </w:p>
        <w:p>
          <w:pPr>
            <w:pStyle w:val="Contents3"/>
            <w:tabs>
              <w:tab w:val="clear" w:pos="8459"/>
              <w:tab w:val="right" w:pos="9026" w:leader="dot"/>
            </w:tabs>
            <w:rPr/>
          </w:pPr>
          <w:hyperlink w:anchor="__RefHeading___Toc1519850_581953129">
            <w:r>
              <w:rPr>
                <w:webHidden/>
                <w:rStyle w:val="IndexLink"/>
                <w:rtl w:val="true"/>
              </w:rPr>
              <w:t>مفهوم عدد</w:t>
            </w:r>
            <w:r>
              <w:rPr>
                <w:rStyle w:val="IndexLink"/>
                <w:rtl w:val="true"/>
              </w:rPr>
              <w:tab/>
            </w:r>
            <w:r>
              <w:rPr>
                <w:rStyle w:val="IndexLink"/>
              </w:rPr>
              <w:t>485</w:t>
            </w:r>
          </w:hyperlink>
        </w:p>
        <w:p>
          <w:pPr>
            <w:pStyle w:val="Contents3"/>
            <w:tabs>
              <w:tab w:val="clear" w:pos="8459"/>
              <w:tab w:val="right" w:pos="9026" w:leader="dot"/>
            </w:tabs>
            <w:rPr/>
          </w:pPr>
          <w:hyperlink w:anchor="__RefHeading___Toc1519852_581953129">
            <w:r>
              <w:rPr>
                <w:webHidden/>
                <w:rStyle w:val="IndexLink"/>
                <w:rtl w:val="true"/>
              </w:rPr>
              <w:t>مفهوم غایت</w:t>
            </w:r>
            <w:r>
              <w:rPr>
                <w:rStyle w:val="IndexLink"/>
                <w:rtl w:val="true"/>
              </w:rPr>
              <w:tab/>
            </w:r>
            <w:r>
              <w:rPr>
                <w:rStyle w:val="IndexLink"/>
              </w:rPr>
              <w:t>485</w:t>
            </w:r>
          </w:hyperlink>
        </w:p>
        <w:p>
          <w:pPr>
            <w:pStyle w:val="Contents3"/>
            <w:tabs>
              <w:tab w:val="clear" w:pos="8459"/>
              <w:tab w:val="right" w:pos="9026" w:leader="dot"/>
            </w:tabs>
            <w:rPr/>
          </w:pPr>
          <w:hyperlink w:anchor="__RefHeading___Toc1519854_581953129">
            <w:r>
              <w:rPr>
                <w:webHidden/>
                <w:rStyle w:val="IndexLink"/>
                <w:rtl w:val="true"/>
              </w:rPr>
              <w:t>مفهوم لقب</w:t>
            </w:r>
            <w:r>
              <w:rPr>
                <w:rStyle w:val="IndexLink"/>
                <w:rtl w:val="true"/>
              </w:rPr>
              <w:tab/>
            </w:r>
            <w:r>
              <w:rPr>
                <w:rStyle w:val="IndexLink"/>
              </w:rPr>
              <w:t>487</w:t>
            </w:r>
          </w:hyperlink>
        </w:p>
        <w:p>
          <w:pPr>
            <w:pStyle w:val="Contents3"/>
            <w:tabs>
              <w:tab w:val="clear" w:pos="8459"/>
              <w:tab w:val="right" w:pos="9026" w:leader="dot"/>
            </w:tabs>
            <w:rPr/>
          </w:pPr>
          <w:hyperlink w:anchor="__RefHeading___Toc1519856_581953129">
            <w:r>
              <w:rPr>
                <w:webHidden/>
                <w:rStyle w:val="IndexLink"/>
                <w:rtl w:val="true"/>
              </w:rPr>
              <w:t>مفهوم مخالف</w:t>
            </w:r>
            <w:r>
              <w:rPr>
                <w:rStyle w:val="IndexLink"/>
                <w:rtl w:val="true"/>
              </w:rPr>
              <w:tab/>
            </w:r>
            <w:r>
              <w:rPr>
                <w:rStyle w:val="IndexLink"/>
              </w:rPr>
              <w:t>488</w:t>
            </w:r>
          </w:hyperlink>
        </w:p>
        <w:p>
          <w:pPr>
            <w:pStyle w:val="Contents3"/>
            <w:tabs>
              <w:tab w:val="clear" w:pos="8459"/>
              <w:tab w:val="right" w:pos="9026" w:leader="dot"/>
            </w:tabs>
            <w:rPr/>
          </w:pPr>
          <w:hyperlink w:anchor="__RefHeading___Toc1519858_581953129">
            <w:r>
              <w:rPr>
                <w:webHidden/>
                <w:rStyle w:val="IndexLink"/>
                <w:rtl w:val="true"/>
              </w:rPr>
              <w:t>مفهوم مردّد</w:t>
            </w:r>
            <w:r>
              <w:rPr>
                <w:rStyle w:val="IndexLink"/>
                <w:rtl w:val="true"/>
              </w:rPr>
              <w:tab/>
            </w:r>
            <w:r>
              <w:rPr>
                <w:rStyle w:val="IndexLink"/>
              </w:rPr>
              <w:t>488</w:t>
            </w:r>
          </w:hyperlink>
        </w:p>
        <w:p>
          <w:pPr>
            <w:pStyle w:val="Contents3"/>
            <w:tabs>
              <w:tab w:val="clear" w:pos="8459"/>
              <w:tab w:val="right" w:pos="9026" w:leader="dot"/>
            </w:tabs>
            <w:rPr/>
          </w:pPr>
          <w:hyperlink w:anchor="__RefHeading___Toc1519860_581953129">
            <w:r>
              <w:rPr>
                <w:webHidden/>
                <w:rStyle w:val="IndexLink"/>
                <w:rtl w:val="true"/>
              </w:rPr>
              <w:t>مفهوم موافق</w:t>
            </w:r>
            <w:r>
              <w:rPr>
                <w:rStyle w:val="IndexLink"/>
                <w:rtl w:val="true"/>
              </w:rPr>
              <w:tab/>
            </w:r>
            <w:r>
              <w:rPr>
                <w:rStyle w:val="IndexLink"/>
              </w:rPr>
              <w:t>488</w:t>
            </w:r>
          </w:hyperlink>
        </w:p>
        <w:p>
          <w:pPr>
            <w:pStyle w:val="Contents3"/>
            <w:tabs>
              <w:tab w:val="clear" w:pos="8459"/>
              <w:tab w:val="right" w:pos="9026" w:leader="dot"/>
            </w:tabs>
            <w:rPr/>
          </w:pPr>
          <w:hyperlink w:anchor="__RefHeading___Toc1519862_581953129">
            <w:r>
              <w:rPr>
                <w:webHidden/>
                <w:rStyle w:val="IndexLink"/>
                <w:rtl w:val="true"/>
              </w:rPr>
              <w:t>مفهوم وصف</w:t>
            </w:r>
            <w:r>
              <w:rPr>
                <w:rStyle w:val="IndexLink"/>
                <w:rtl w:val="true"/>
              </w:rPr>
              <w:tab/>
            </w:r>
            <w:r>
              <w:rPr>
                <w:rStyle w:val="IndexLink"/>
              </w:rPr>
              <w:t>488</w:t>
            </w:r>
          </w:hyperlink>
        </w:p>
        <w:p>
          <w:pPr>
            <w:pStyle w:val="Contents2"/>
            <w:tabs>
              <w:tab w:val="clear" w:pos="8743"/>
              <w:tab w:val="right" w:pos="9026" w:leader="dot"/>
            </w:tabs>
            <w:rPr/>
          </w:pPr>
          <w:hyperlink w:anchor="__RefHeading___Toc1519864_581953129">
            <w:r>
              <w:rPr>
                <w:webHidden/>
                <w:rStyle w:val="IndexLink"/>
                <w:rtl w:val="true"/>
              </w:rPr>
              <w:t>مقتضی</w:t>
            </w:r>
            <w:r>
              <w:rPr>
                <w:rStyle w:val="IndexLink"/>
                <w:rtl w:val="true"/>
              </w:rPr>
              <w:tab/>
            </w:r>
            <w:r>
              <w:rPr>
                <w:rStyle w:val="IndexLink"/>
              </w:rPr>
              <w:t>489</w:t>
            </w:r>
          </w:hyperlink>
        </w:p>
        <w:p>
          <w:pPr>
            <w:pStyle w:val="Contents2"/>
            <w:tabs>
              <w:tab w:val="clear" w:pos="8743"/>
              <w:tab w:val="right" w:pos="9026" w:leader="dot"/>
            </w:tabs>
            <w:rPr/>
          </w:pPr>
          <w:hyperlink w:anchor="__RefHeading___Toc1519866_581953129">
            <w:r>
              <w:rPr>
                <w:webHidden/>
                <w:rStyle w:val="IndexLink"/>
                <w:rtl w:val="true"/>
              </w:rPr>
              <w:t>مقدّمات تولیدیه</w:t>
            </w:r>
            <w:r>
              <w:rPr>
                <w:rStyle w:val="IndexLink"/>
                <w:rtl w:val="true"/>
              </w:rPr>
              <w:tab/>
            </w:r>
            <w:r>
              <w:rPr>
                <w:rStyle w:val="IndexLink"/>
              </w:rPr>
              <w:t>489</w:t>
            </w:r>
          </w:hyperlink>
        </w:p>
        <w:p>
          <w:pPr>
            <w:pStyle w:val="Contents2"/>
            <w:tabs>
              <w:tab w:val="clear" w:pos="8743"/>
              <w:tab w:val="right" w:pos="9026" w:leader="dot"/>
            </w:tabs>
            <w:rPr/>
          </w:pPr>
          <w:hyperlink w:anchor="__RefHeading___Toc1519868_581953129">
            <w:r>
              <w:rPr>
                <w:webHidden/>
                <w:rStyle w:val="IndexLink"/>
                <w:rtl w:val="true"/>
              </w:rPr>
              <w:t>مقدّمات حکمت</w:t>
            </w:r>
            <w:r>
              <w:rPr>
                <w:rStyle w:val="IndexLink"/>
                <w:rtl w:val="true"/>
              </w:rPr>
              <w:tab/>
            </w:r>
            <w:r>
              <w:rPr>
                <w:rStyle w:val="IndexLink"/>
              </w:rPr>
              <w:t>489</w:t>
            </w:r>
          </w:hyperlink>
        </w:p>
        <w:p>
          <w:pPr>
            <w:pStyle w:val="Contents2"/>
            <w:tabs>
              <w:tab w:val="clear" w:pos="8743"/>
              <w:tab w:val="right" w:pos="9026" w:leader="dot"/>
            </w:tabs>
            <w:rPr/>
          </w:pPr>
          <w:hyperlink w:anchor="__RefHeading___Toc1519870_581953129">
            <w:r>
              <w:rPr>
                <w:webHidden/>
                <w:rStyle w:val="IndexLink"/>
                <w:rtl w:val="true"/>
              </w:rPr>
              <w:t>مقدّمات دلیل انسداد</w:t>
            </w:r>
            <w:r>
              <w:rPr>
                <w:rStyle w:val="IndexLink"/>
                <w:rtl w:val="true"/>
              </w:rPr>
              <w:tab/>
            </w:r>
            <w:r>
              <w:rPr>
                <w:rStyle w:val="IndexLink"/>
              </w:rPr>
              <w:t>491</w:t>
            </w:r>
          </w:hyperlink>
        </w:p>
        <w:p>
          <w:pPr>
            <w:pStyle w:val="Contents2"/>
            <w:tabs>
              <w:tab w:val="clear" w:pos="8743"/>
              <w:tab w:val="right" w:pos="9026" w:leader="dot"/>
            </w:tabs>
            <w:rPr/>
          </w:pPr>
          <w:hyperlink w:anchor="__RefHeading___Toc1519872_581953129">
            <w:r>
              <w:rPr>
                <w:webHidden/>
                <w:rStyle w:val="IndexLink"/>
                <w:rtl w:val="true"/>
              </w:rPr>
              <w:t>مقدّمه</w:t>
            </w:r>
            <w:r>
              <w:rPr>
                <w:rStyle w:val="IndexLink"/>
                <w:rtl w:val="true"/>
              </w:rPr>
              <w:tab/>
            </w:r>
            <w:r>
              <w:rPr>
                <w:rStyle w:val="IndexLink"/>
              </w:rPr>
              <w:t>491</w:t>
            </w:r>
          </w:hyperlink>
        </w:p>
        <w:p>
          <w:pPr>
            <w:pStyle w:val="Contents3"/>
            <w:tabs>
              <w:tab w:val="clear" w:pos="8459"/>
              <w:tab w:val="right" w:pos="9026" w:leader="dot"/>
            </w:tabs>
            <w:rPr/>
          </w:pPr>
          <w:hyperlink w:anchor="__RefHeading___Toc1519874_581953129">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1519876_581953129">
            <w:r>
              <w:rPr>
                <w:webHidden/>
                <w:rStyle w:val="IndexLink"/>
                <w:rtl w:val="true"/>
              </w:rPr>
              <w:t>مقدّمۀ حرام</w:t>
            </w:r>
            <w:r>
              <w:rPr>
                <w:rStyle w:val="IndexLink"/>
                <w:rtl w:val="true"/>
              </w:rPr>
              <w:tab/>
            </w:r>
            <w:r>
              <w:rPr>
                <w:rStyle w:val="IndexLink"/>
              </w:rPr>
              <w:t>492</w:t>
            </w:r>
          </w:hyperlink>
        </w:p>
        <w:p>
          <w:pPr>
            <w:pStyle w:val="Contents3"/>
            <w:tabs>
              <w:tab w:val="clear" w:pos="8459"/>
              <w:tab w:val="right" w:pos="9026" w:leader="dot"/>
            </w:tabs>
            <w:rPr/>
          </w:pPr>
          <w:hyperlink w:anchor="__RefHeading___Toc1519878_581953129">
            <w:r>
              <w:rPr>
                <w:webHidden/>
                <w:rStyle w:val="IndexLink"/>
                <w:rtl w:val="true"/>
              </w:rPr>
              <w:t>مقدّمۀ خارجی</w:t>
            </w:r>
            <w:r>
              <w:rPr>
                <w:rStyle w:val="IndexLink"/>
                <w:rtl w:val="true"/>
              </w:rPr>
              <w:tab/>
            </w:r>
            <w:r>
              <w:rPr>
                <w:rStyle w:val="IndexLink"/>
              </w:rPr>
              <w:t>493</w:t>
            </w:r>
          </w:hyperlink>
        </w:p>
        <w:p>
          <w:pPr>
            <w:pStyle w:val="Contents3"/>
            <w:tabs>
              <w:tab w:val="clear" w:pos="8459"/>
              <w:tab w:val="right" w:pos="9026" w:leader="dot"/>
            </w:tabs>
            <w:rPr/>
          </w:pPr>
          <w:hyperlink w:anchor="__RefHeading___Toc1519880_581953129">
            <w:r>
              <w:rPr>
                <w:webHidden/>
                <w:rStyle w:val="IndexLink"/>
                <w:rtl w:val="true"/>
              </w:rPr>
              <w:t>مقدّمۀ داخلی</w:t>
            </w:r>
            <w:r>
              <w:rPr>
                <w:rStyle w:val="IndexLink"/>
                <w:rtl w:val="true"/>
              </w:rPr>
              <w:tab/>
            </w:r>
            <w:r>
              <w:rPr>
                <w:rStyle w:val="IndexLink"/>
              </w:rPr>
              <w:t>494</w:t>
            </w:r>
          </w:hyperlink>
        </w:p>
        <w:p>
          <w:pPr>
            <w:pStyle w:val="Contents3"/>
            <w:tabs>
              <w:tab w:val="clear" w:pos="8459"/>
              <w:tab w:val="right" w:pos="9026" w:leader="dot"/>
            </w:tabs>
            <w:rPr/>
          </w:pPr>
          <w:hyperlink w:anchor="__RefHeading___Toc1519882_581953129">
            <w:r>
              <w:rPr>
                <w:webHidden/>
                <w:rStyle w:val="IndexLink"/>
                <w:rtl w:val="true"/>
              </w:rPr>
              <w:t>مقدّمۀ سبب</w:t>
            </w:r>
            <w:r>
              <w:rPr>
                <w:rStyle w:val="IndexLink"/>
                <w:rtl w:val="true"/>
              </w:rPr>
              <w:tab/>
            </w:r>
            <w:r>
              <w:rPr>
                <w:rStyle w:val="IndexLink"/>
              </w:rPr>
              <w:t>494</w:t>
            </w:r>
          </w:hyperlink>
        </w:p>
        <w:p>
          <w:pPr>
            <w:pStyle w:val="Contents3"/>
            <w:tabs>
              <w:tab w:val="clear" w:pos="8459"/>
              <w:tab w:val="right" w:pos="9026" w:leader="dot"/>
            </w:tabs>
            <w:rPr/>
          </w:pPr>
          <w:hyperlink w:anchor="__RefHeading___Toc1519884_581953129">
            <w:r>
              <w:rPr>
                <w:webHidden/>
                <w:rStyle w:val="IndexLink"/>
                <w:rtl w:val="true"/>
              </w:rPr>
              <w:t>مقدّمۀ شرط</w:t>
            </w:r>
            <w:r>
              <w:rPr>
                <w:rStyle w:val="IndexLink"/>
                <w:rtl w:val="true"/>
              </w:rPr>
              <w:tab/>
            </w:r>
            <w:r>
              <w:rPr>
                <w:rStyle w:val="IndexLink"/>
              </w:rPr>
              <w:t>494</w:t>
            </w:r>
          </w:hyperlink>
        </w:p>
        <w:p>
          <w:pPr>
            <w:pStyle w:val="Contents3"/>
            <w:tabs>
              <w:tab w:val="clear" w:pos="8459"/>
              <w:tab w:val="right" w:pos="9026" w:leader="dot"/>
            </w:tabs>
            <w:rPr/>
          </w:pPr>
          <w:hyperlink w:anchor="__RefHeading___Toc1519886_581953129">
            <w:r>
              <w:rPr>
                <w:webHidden/>
                <w:rStyle w:val="IndexLink"/>
                <w:rtl w:val="true"/>
              </w:rPr>
              <w:t>مقدّمۀ شرعی</w:t>
            </w:r>
            <w:r>
              <w:rPr>
                <w:rStyle w:val="IndexLink"/>
                <w:rtl w:val="true"/>
              </w:rPr>
              <w:tab/>
            </w:r>
            <w:r>
              <w:rPr>
                <w:rStyle w:val="IndexLink"/>
              </w:rPr>
              <w:t>495</w:t>
            </w:r>
          </w:hyperlink>
        </w:p>
        <w:p>
          <w:pPr>
            <w:pStyle w:val="Contents3"/>
            <w:tabs>
              <w:tab w:val="clear" w:pos="8459"/>
              <w:tab w:val="right" w:pos="9026" w:leader="dot"/>
            </w:tabs>
            <w:rPr/>
          </w:pPr>
          <w:hyperlink w:anchor="__RefHeading___Toc1519888_581953129">
            <w:r>
              <w:rPr>
                <w:webHidden/>
                <w:rStyle w:val="IndexLink"/>
                <w:rtl w:val="true"/>
              </w:rPr>
              <w:t>مقدّمۀ صحّت</w:t>
            </w:r>
            <w:r>
              <w:rPr>
                <w:rStyle w:val="IndexLink"/>
                <w:rtl w:val="true"/>
              </w:rPr>
              <w:tab/>
            </w:r>
            <w:r>
              <w:rPr>
                <w:rStyle w:val="IndexLink"/>
              </w:rPr>
              <w:t>495</w:t>
            </w:r>
          </w:hyperlink>
        </w:p>
        <w:p>
          <w:pPr>
            <w:pStyle w:val="Contents3"/>
            <w:tabs>
              <w:tab w:val="clear" w:pos="8459"/>
              <w:tab w:val="right" w:pos="9026" w:leader="dot"/>
            </w:tabs>
            <w:rPr/>
          </w:pPr>
          <w:hyperlink w:anchor="__RefHeading___Toc1519890_581953129">
            <w:r>
              <w:rPr>
                <w:webHidden/>
                <w:rStyle w:val="IndexLink"/>
                <w:rtl w:val="true"/>
              </w:rPr>
              <w:t>مقدّمۀ عادّی</w:t>
            </w:r>
            <w:r>
              <w:rPr>
                <w:rStyle w:val="IndexLink"/>
                <w:rtl w:val="true"/>
              </w:rPr>
              <w:tab/>
            </w:r>
            <w:r>
              <w:rPr>
                <w:rStyle w:val="IndexLink"/>
              </w:rPr>
              <w:t>496</w:t>
            </w:r>
          </w:hyperlink>
        </w:p>
        <w:p>
          <w:pPr>
            <w:pStyle w:val="Contents3"/>
            <w:tabs>
              <w:tab w:val="clear" w:pos="8459"/>
              <w:tab w:val="right" w:pos="9026" w:leader="dot"/>
            </w:tabs>
            <w:rPr/>
          </w:pPr>
          <w:hyperlink w:anchor="__RefHeading___Toc1519892_581953129">
            <w:r>
              <w:rPr>
                <w:webHidden/>
                <w:rStyle w:val="IndexLink"/>
                <w:rtl w:val="true"/>
              </w:rPr>
              <w:t>مقدّمۀ عبادی</w:t>
            </w:r>
            <w:r>
              <w:rPr>
                <w:rStyle w:val="IndexLink"/>
                <w:rtl w:val="true"/>
              </w:rPr>
              <w:tab/>
            </w:r>
            <w:r>
              <w:rPr>
                <w:rStyle w:val="IndexLink"/>
              </w:rPr>
              <w:t>496</w:t>
            </w:r>
          </w:hyperlink>
        </w:p>
        <w:p>
          <w:pPr>
            <w:pStyle w:val="Contents3"/>
            <w:tabs>
              <w:tab w:val="clear" w:pos="8459"/>
              <w:tab w:val="right" w:pos="9026" w:leader="dot"/>
            </w:tabs>
            <w:rPr/>
          </w:pPr>
          <w:hyperlink w:anchor="__RefHeading___Toc1519894_581953129">
            <w:r>
              <w:rPr>
                <w:webHidden/>
                <w:rStyle w:val="IndexLink"/>
                <w:rtl w:val="true"/>
              </w:rPr>
              <w:t>مقدّمۀ عدم مانع</w:t>
            </w:r>
            <w:r>
              <w:rPr>
                <w:rStyle w:val="IndexLink"/>
                <w:rtl w:val="true"/>
              </w:rPr>
              <w:tab/>
            </w:r>
            <w:r>
              <w:rPr>
                <w:rStyle w:val="IndexLink"/>
              </w:rPr>
              <w:t>497</w:t>
            </w:r>
          </w:hyperlink>
        </w:p>
        <w:p>
          <w:pPr>
            <w:pStyle w:val="Contents3"/>
            <w:tabs>
              <w:tab w:val="clear" w:pos="8459"/>
              <w:tab w:val="right" w:pos="9026" w:leader="dot"/>
            </w:tabs>
            <w:rPr/>
          </w:pPr>
          <w:hyperlink w:anchor="__RefHeading___Toc1519896_581953129">
            <w:r>
              <w:rPr>
                <w:webHidden/>
                <w:rStyle w:val="IndexLink"/>
                <w:rtl w:val="true"/>
              </w:rPr>
              <w:t>مقدّمۀ عقلی</w:t>
            </w:r>
            <w:r>
              <w:rPr>
                <w:rStyle w:val="IndexLink"/>
                <w:rtl w:val="true"/>
              </w:rPr>
              <w:tab/>
            </w:r>
            <w:r>
              <w:rPr>
                <w:rStyle w:val="IndexLink"/>
              </w:rPr>
              <w:t>497</w:t>
            </w:r>
          </w:hyperlink>
        </w:p>
        <w:p>
          <w:pPr>
            <w:pStyle w:val="Contents3"/>
            <w:tabs>
              <w:tab w:val="clear" w:pos="8459"/>
              <w:tab w:val="right" w:pos="9026" w:leader="dot"/>
            </w:tabs>
            <w:rPr/>
          </w:pPr>
          <w:hyperlink w:anchor="__RefHeading___Toc1519898_581953129">
            <w:r>
              <w:rPr>
                <w:webHidden/>
                <w:rStyle w:val="IndexLink"/>
                <w:rtl w:val="true"/>
              </w:rPr>
              <w:t>مقدّمۀ علم</w:t>
            </w:r>
            <w:r>
              <w:rPr>
                <w:rStyle w:val="IndexLink"/>
                <w:rtl w:val="true"/>
              </w:rPr>
              <w:tab/>
            </w:r>
            <w:r>
              <w:rPr>
                <w:rStyle w:val="IndexLink"/>
              </w:rPr>
              <w:t>498</w:t>
            </w:r>
          </w:hyperlink>
        </w:p>
        <w:p>
          <w:pPr>
            <w:pStyle w:val="Contents3"/>
            <w:tabs>
              <w:tab w:val="clear" w:pos="8459"/>
              <w:tab w:val="right" w:pos="9026" w:leader="dot"/>
            </w:tabs>
            <w:rPr/>
          </w:pPr>
          <w:hyperlink w:anchor="__RefHeading___Toc1519900_581953129">
            <w:r>
              <w:rPr>
                <w:webHidden/>
                <w:rStyle w:val="IndexLink"/>
                <w:rtl w:val="true"/>
              </w:rPr>
              <w:t>مقدّمۀ غیر موصل</w:t>
            </w:r>
            <w:r>
              <w:rPr>
                <w:rStyle w:val="IndexLink"/>
                <w:rtl w:val="true"/>
              </w:rPr>
              <w:tab/>
            </w:r>
            <w:r>
              <w:rPr>
                <w:rStyle w:val="IndexLink"/>
              </w:rPr>
              <w:t>498</w:t>
            </w:r>
          </w:hyperlink>
        </w:p>
        <w:p>
          <w:pPr>
            <w:pStyle w:val="Contents3"/>
            <w:tabs>
              <w:tab w:val="clear" w:pos="8459"/>
              <w:tab w:val="right" w:pos="9026" w:leader="dot"/>
            </w:tabs>
            <w:rPr/>
          </w:pPr>
          <w:hyperlink w:anchor="__RefHeading___Toc1519902_581953129">
            <w:r>
              <w:rPr>
                <w:webHidden/>
                <w:rStyle w:val="IndexLink"/>
                <w:rtl w:val="true"/>
              </w:rPr>
              <w:t>مقدّمۀ متأخّر</w:t>
            </w:r>
            <w:r>
              <w:rPr>
                <w:rStyle w:val="IndexLink"/>
                <w:rtl w:val="true"/>
              </w:rPr>
              <w:tab/>
            </w:r>
            <w:r>
              <w:rPr>
                <w:rStyle w:val="IndexLink"/>
              </w:rPr>
              <w:t>498</w:t>
            </w:r>
          </w:hyperlink>
        </w:p>
        <w:p>
          <w:pPr>
            <w:pStyle w:val="Contents3"/>
            <w:tabs>
              <w:tab w:val="clear" w:pos="8459"/>
              <w:tab w:val="right" w:pos="9026" w:leader="dot"/>
            </w:tabs>
            <w:rPr/>
          </w:pPr>
          <w:hyperlink w:anchor="__RefHeading___Toc1519904_581953129">
            <w:r>
              <w:rPr>
                <w:webHidden/>
                <w:rStyle w:val="IndexLink"/>
                <w:rtl w:val="true"/>
              </w:rPr>
              <w:t>مقدّمۀ متقدّم</w:t>
            </w:r>
            <w:r>
              <w:rPr>
                <w:rStyle w:val="IndexLink"/>
                <w:rtl w:val="true"/>
              </w:rPr>
              <w:tab/>
            </w:r>
            <w:r>
              <w:rPr>
                <w:rStyle w:val="IndexLink"/>
              </w:rPr>
              <w:t>499</w:t>
            </w:r>
          </w:hyperlink>
        </w:p>
        <w:p>
          <w:pPr>
            <w:pStyle w:val="Contents3"/>
            <w:tabs>
              <w:tab w:val="clear" w:pos="8459"/>
              <w:tab w:val="right" w:pos="9026" w:leader="dot"/>
            </w:tabs>
            <w:rPr/>
          </w:pPr>
          <w:hyperlink w:anchor="__RefHeading___Toc1519906_581953129">
            <w:r>
              <w:rPr>
                <w:webHidden/>
                <w:rStyle w:val="IndexLink"/>
                <w:rtl w:val="true"/>
              </w:rPr>
              <w:t>مقدّمۀ معدّ</w:t>
            </w:r>
            <w:r>
              <w:rPr>
                <w:rStyle w:val="IndexLink"/>
                <w:rtl w:val="true"/>
              </w:rPr>
              <w:tab/>
            </w:r>
            <w:r>
              <w:rPr>
                <w:rStyle w:val="IndexLink"/>
              </w:rPr>
              <w:t>499</w:t>
            </w:r>
          </w:hyperlink>
        </w:p>
        <w:p>
          <w:pPr>
            <w:pStyle w:val="Contents3"/>
            <w:tabs>
              <w:tab w:val="clear" w:pos="8459"/>
              <w:tab w:val="right" w:pos="9026" w:leader="dot"/>
            </w:tabs>
            <w:rPr/>
          </w:pPr>
          <w:hyperlink w:anchor="__RefHeading___Toc1519908_581953129">
            <w:r>
              <w:rPr>
                <w:webHidden/>
                <w:rStyle w:val="IndexLink"/>
                <w:rtl w:val="true"/>
              </w:rPr>
              <w:t>مقدّمۀ مفوّته</w:t>
            </w:r>
            <w:r>
              <w:rPr>
                <w:rStyle w:val="IndexLink"/>
                <w:rtl w:val="true"/>
              </w:rPr>
              <w:tab/>
            </w:r>
            <w:r>
              <w:rPr>
                <w:rStyle w:val="IndexLink"/>
              </w:rPr>
              <w:t>499</w:t>
            </w:r>
          </w:hyperlink>
        </w:p>
        <w:p>
          <w:pPr>
            <w:pStyle w:val="Contents3"/>
            <w:tabs>
              <w:tab w:val="clear" w:pos="8459"/>
              <w:tab w:val="right" w:pos="9026" w:leader="dot"/>
            </w:tabs>
            <w:rPr/>
          </w:pPr>
          <w:hyperlink w:anchor="__RefHeading___Toc1519910_581953129">
            <w:r>
              <w:rPr>
                <w:webHidden/>
                <w:rStyle w:val="IndexLink"/>
                <w:rtl w:val="true"/>
              </w:rPr>
              <w:t>مقدّمۀ مقارن</w:t>
            </w:r>
            <w:r>
              <w:rPr>
                <w:rStyle w:val="IndexLink"/>
                <w:rtl w:val="true"/>
              </w:rPr>
              <w:tab/>
            </w:r>
            <w:r>
              <w:rPr>
                <w:rStyle w:val="IndexLink"/>
              </w:rPr>
              <w:t>500</w:t>
            </w:r>
          </w:hyperlink>
        </w:p>
        <w:p>
          <w:pPr>
            <w:pStyle w:val="Contents3"/>
            <w:tabs>
              <w:tab w:val="clear" w:pos="8459"/>
              <w:tab w:val="right" w:pos="9026" w:leader="dot"/>
            </w:tabs>
            <w:rPr/>
          </w:pPr>
          <w:hyperlink w:anchor="__RefHeading___Toc1519912_581953129">
            <w:r>
              <w:rPr>
                <w:webHidden/>
                <w:rStyle w:val="IndexLink"/>
                <w:rtl w:val="true"/>
              </w:rPr>
              <w:t>مقدّمۀ موصل</w:t>
            </w:r>
            <w:r>
              <w:rPr>
                <w:rStyle w:val="IndexLink"/>
                <w:rtl w:val="true"/>
              </w:rPr>
              <w:tab/>
            </w:r>
            <w:r>
              <w:rPr>
                <w:rStyle w:val="IndexLink"/>
              </w:rPr>
              <w:t>500</w:t>
            </w:r>
          </w:hyperlink>
        </w:p>
        <w:p>
          <w:pPr>
            <w:pStyle w:val="Contents3"/>
            <w:tabs>
              <w:tab w:val="clear" w:pos="8459"/>
              <w:tab w:val="right" w:pos="9026" w:leader="dot"/>
            </w:tabs>
            <w:rPr/>
          </w:pPr>
          <w:hyperlink w:anchor="__RefHeading___Toc1519914_581953129">
            <w:r>
              <w:rPr>
                <w:webHidden/>
                <w:rStyle w:val="IndexLink"/>
                <w:rtl w:val="true"/>
              </w:rPr>
              <w:t>مقدّمۀ واجب</w:t>
            </w:r>
            <w:r>
              <w:rPr>
                <w:rStyle w:val="IndexLink"/>
                <w:rtl w:val="true"/>
              </w:rPr>
              <w:tab/>
            </w:r>
            <w:r>
              <w:rPr>
                <w:rStyle w:val="IndexLink"/>
              </w:rPr>
              <w:t>501</w:t>
            </w:r>
          </w:hyperlink>
        </w:p>
        <w:p>
          <w:pPr>
            <w:pStyle w:val="Contents3"/>
            <w:tabs>
              <w:tab w:val="clear" w:pos="8459"/>
              <w:tab w:val="right" w:pos="9026" w:leader="dot"/>
            </w:tabs>
            <w:rPr/>
          </w:pPr>
          <w:hyperlink w:anchor="__RefHeading___Toc1519916_581953129">
            <w:r>
              <w:rPr>
                <w:webHidden/>
                <w:rStyle w:val="IndexLink"/>
                <w:rtl w:val="true"/>
              </w:rPr>
              <w:t>مقدّمۀ وجوب</w:t>
            </w:r>
            <w:r>
              <w:rPr>
                <w:rStyle w:val="IndexLink"/>
                <w:rtl w:val="true"/>
              </w:rPr>
              <w:tab/>
            </w:r>
            <w:r>
              <w:rPr>
                <w:rStyle w:val="IndexLink"/>
              </w:rPr>
              <w:t>503</w:t>
            </w:r>
          </w:hyperlink>
        </w:p>
        <w:p>
          <w:pPr>
            <w:pStyle w:val="Contents3"/>
            <w:tabs>
              <w:tab w:val="clear" w:pos="8459"/>
              <w:tab w:val="right" w:pos="9026" w:leader="dot"/>
            </w:tabs>
            <w:rPr/>
          </w:pPr>
          <w:hyperlink w:anchor="__RefHeading___Toc1519918_581953129">
            <w:r>
              <w:rPr>
                <w:webHidden/>
                <w:rStyle w:val="IndexLink"/>
                <w:rtl w:val="true"/>
              </w:rPr>
              <w:t>مقدّمۀ وجود</w:t>
            </w:r>
            <w:r>
              <w:rPr>
                <w:rStyle w:val="IndexLink"/>
                <w:rtl w:val="true"/>
              </w:rPr>
              <w:tab/>
            </w:r>
            <w:r>
              <w:rPr>
                <w:rStyle w:val="IndexLink"/>
              </w:rPr>
              <w:t>503</w:t>
            </w:r>
          </w:hyperlink>
        </w:p>
        <w:p>
          <w:pPr>
            <w:pStyle w:val="Contents2"/>
            <w:tabs>
              <w:tab w:val="clear" w:pos="8743"/>
              <w:tab w:val="right" w:pos="9026" w:leader="dot"/>
            </w:tabs>
            <w:rPr/>
          </w:pPr>
          <w:hyperlink w:anchor="__RefHeading___Toc1519920_581953129">
            <w:r>
              <w:rPr>
                <w:webHidden/>
                <w:rStyle w:val="IndexLink"/>
                <w:rtl w:val="true"/>
              </w:rPr>
              <w:t>مقرّر</w:t>
            </w:r>
            <w:r>
              <w:rPr>
                <w:rStyle w:val="IndexLink"/>
                <w:rtl w:val="true"/>
              </w:rPr>
              <w:tab/>
            </w:r>
            <w:r>
              <w:rPr>
                <w:rStyle w:val="IndexLink"/>
              </w:rPr>
              <w:t>503</w:t>
            </w:r>
          </w:hyperlink>
        </w:p>
        <w:p>
          <w:pPr>
            <w:pStyle w:val="Contents2"/>
            <w:tabs>
              <w:tab w:val="clear" w:pos="8743"/>
              <w:tab w:val="right" w:pos="9026" w:leader="dot"/>
            </w:tabs>
            <w:rPr/>
          </w:pPr>
          <w:hyperlink w:anchor="__RefHeading___Toc1519922_581953129">
            <w:r>
              <w:rPr>
                <w:webHidden/>
                <w:rStyle w:val="IndexLink"/>
                <w:rtl w:val="true"/>
              </w:rPr>
              <w:t>مقید</w:t>
            </w:r>
            <w:r>
              <w:rPr>
                <w:rStyle w:val="IndexLink"/>
                <w:rtl w:val="true"/>
              </w:rPr>
              <w:tab/>
            </w:r>
            <w:r>
              <w:rPr>
                <w:rStyle w:val="IndexLink"/>
              </w:rPr>
              <w:t>504</w:t>
            </w:r>
          </w:hyperlink>
        </w:p>
        <w:p>
          <w:pPr>
            <w:pStyle w:val="Contents2"/>
            <w:tabs>
              <w:tab w:val="clear" w:pos="8743"/>
              <w:tab w:val="right" w:pos="9026" w:leader="dot"/>
            </w:tabs>
            <w:rPr/>
          </w:pPr>
          <w:hyperlink w:anchor="__RefHeading___Toc1519924_581953129">
            <w:r>
              <w:rPr>
                <w:webHidden/>
                <w:rStyle w:val="IndexLink"/>
                <w:rtl w:val="true"/>
              </w:rPr>
              <w:t>ملازمه بین حکم شرع و عقل</w:t>
            </w:r>
            <w:r>
              <w:rPr>
                <w:rStyle w:val="IndexLink"/>
                <w:rtl w:val="true"/>
              </w:rPr>
              <w:tab/>
            </w:r>
            <w:r>
              <w:rPr>
                <w:rStyle w:val="IndexLink"/>
              </w:rPr>
              <w:t>504</w:t>
            </w:r>
          </w:hyperlink>
        </w:p>
        <w:p>
          <w:pPr>
            <w:pStyle w:val="Contents2"/>
            <w:tabs>
              <w:tab w:val="clear" w:pos="8743"/>
              <w:tab w:val="right" w:pos="9026" w:leader="dot"/>
            </w:tabs>
            <w:rPr/>
          </w:pPr>
          <w:hyperlink w:anchor="__RefHeading___Toc1519926_581953129">
            <w:r>
              <w:rPr>
                <w:webHidden/>
                <w:rStyle w:val="IndexLink"/>
                <w:rtl w:val="true"/>
              </w:rPr>
              <w:t>ملاک اقتضایی</w:t>
            </w:r>
            <w:r>
              <w:rPr>
                <w:rStyle w:val="IndexLink"/>
                <w:rtl w:val="true"/>
              </w:rPr>
              <w:tab/>
            </w:r>
            <w:r>
              <w:rPr>
                <w:rStyle w:val="IndexLink"/>
              </w:rPr>
              <w:t>504</w:t>
            </w:r>
          </w:hyperlink>
        </w:p>
        <w:p>
          <w:pPr>
            <w:pStyle w:val="Contents2"/>
            <w:tabs>
              <w:tab w:val="clear" w:pos="8743"/>
              <w:tab w:val="right" w:pos="9026" w:leader="dot"/>
            </w:tabs>
            <w:rPr/>
          </w:pPr>
          <w:hyperlink w:anchor="__RefHeading___Toc1519928_581953129">
            <w:r>
              <w:rPr>
                <w:webHidden/>
                <w:rStyle w:val="IndexLink"/>
                <w:rtl w:val="true"/>
              </w:rPr>
              <w:t>ملاکات احکام</w:t>
            </w:r>
            <w:r>
              <w:rPr>
                <w:rStyle w:val="IndexLink"/>
                <w:rtl w:val="true"/>
              </w:rPr>
              <w:tab/>
            </w:r>
            <w:r>
              <w:rPr>
                <w:rStyle w:val="IndexLink"/>
              </w:rPr>
              <w:t>504</w:t>
            </w:r>
          </w:hyperlink>
        </w:p>
        <w:p>
          <w:pPr>
            <w:pStyle w:val="Contents2"/>
            <w:tabs>
              <w:tab w:val="clear" w:pos="8743"/>
              <w:tab w:val="right" w:pos="9026" w:leader="dot"/>
            </w:tabs>
            <w:rPr/>
          </w:pPr>
          <w:hyperlink w:anchor="__RefHeading___Toc1519930_581953129">
            <w:r>
              <w:rPr>
                <w:webHidden/>
                <w:rStyle w:val="IndexLink"/>
                <w:rtl w:val="true"/>
              </w:rPr>
              <w:t>ملکه</w:t>
            </w:r>
            <w:r>
              <w:rPr>
                <w:rStyle w:val="IndexLink"/>
                <w:rtl w:val="true"/>
              </w:rPr>
              <w:tab/>
            </w:r>
            <w:r>
              <w:rPr>
                <w:rStyle w:val="IndexLink"/>
              </w:rPr>
              <w:t>505</w:t>
            </w:r>
          </w:hyperlink>
        </w:p>
        <w:p>
          <w:pPr>
            <w:pStyle w:val="Contents2"/>
            <w:tabs>
              <w:tab w:val="clear" w:pos="8743"/>
              <w:tab w:val="right" w:pos="9026" w:leader="dot"/>
            </w:tabs>
            <w:rPr/>
          </w:pPr>
          <w:hyperlink w:anchor="__RefHeading___Toc1519932_581953129">
            <w:r>
              <w:rPr>
                <w:webHidden/>
                <w:rStyle w:val="IndexLink"/>
                <w:rtl w:val="true"/>
              </w:rPr>
              <w:t>مناسب</w:t>
            </w:r>
            <w:r>
              <w:rPr>
                <w:rStyle w:val="IndexLink"/>
                <w:rtl w:val="true"/>
              </w:rPr>
              <w:tab/>
            </w:r>
            <w:r>
              <w:rPr>
                <w:rStyle w:val="IndexLink"/>
              </w:rPr>
              <w:t>505</w:t>
            </w:r>
          </w:hyperlink>
        </w:p>
        <w:p>
          <w:pPr>
            <w:pStyle w:val="Contents2"/>
            <w:tabs>
              <w:tab w:val="clear" w:pos="8743"/>
              <w:tab w:val="right" w:pos="9026" w:leader="dot"/>
            </w:tabs>
            <w:rPr/>
          </w:pPr>
          <w:hyperlink w:anchor="__RefHeading___Toc1519934_581953129">
            <w:r>
              <w:rPr>
                <w:webHidden/>
                <w:rStyle w:val="IndexLink"/>
                <w:rtl w:val="true"/>
              </w:rPr>
              <w:t>مَناط</w:t>
            </w:r>
            <w:r>
              <w:rPr>
                <w:rStyle w:val="IndexLink"/>
                <w:rtl w:val="true"/>
              </w:rPr>
              <w:tab/>
            </w:r>
            <w:r>
              <w:rPr>
                <w:rStyle w:val="IndexLink"/>
              </w:rPr>
              <w:t>505</w:t>
            </w:r>
          </w:hyperlink>
        </w:p>
        <w:p>
          <w:pPr>
            <w:pStyle w:val="Contents2"/>
            <w:tabs>
              <w:tab w:val="clear" w:pos="8743"/>
              <w:tab w:val="right" w:pos="9026" w:leader="dot"/>
            </w:tabs>
            <w:rPr/>
          </w:pPr>
          <w:hyperlink w:anchor="__RefHeading___Toc1519936_581953129">
            <w:r>
              <w:rPr>
                <w:webHidden/>
                <w:rStyle w:val="IndexLink"/>
                <w:rtl w:val="true"/>
              </w:rPr>
              <w:t>منجّز</w:t>
            </w:r>
            <w:r>
              <w:rPr>
                <w:rStyle w:val="IndexLink"/>
                <w:rtl w:val="true"/>
              </w:rPr>
              <w:tab/>
            </w:r>
            <w:r>
              <w:rPr>
                <w:rStyle w:val="IndexLink"/>
              </w:rPr>
              <w:t>505</w:t>
            </w:r>
          </w:hyperlink>
        </w:p>
        <w:p>
          <w:pPr>
            <w:pStyle w:val="Contents2"/>
            <w:tabs>
              <w:tab w:val="clear" w:pos="8743"/>
              <w:tab w:val="right" w:pos="9026" w:leader="dot"/>
            </w:tabs>
            <w:rPr/>
          </w:pPr>
          <w:hyperlink w:anchor="__RefHeading___Toc1519938_581953129">
            <w:r>
              <w:rPr>
                <w:webHidden/>
                <w:rStyle w:val="IndexLink"/>
                <w:rtl w:val="true"/>
              </w:rPr>
              <w:t>منصوص العلّه</w:t>
            </w:r>
            <w:r>
              <w:rPr>
                <w:rStyle w:val="IndexLink"/>
                <w:rtl w:val="true"/>
              </w:rPr>
              <w:tab/>
            </w:r>
            <w:r>
              <w:rPr>
                <w:rStyle w:val="IndexLink"/>
              </w:rPr>
              <w:t>506</w:t>
            </w:r>
          </w:hyperlink>
        </w:p>
        <w:p>
          <w:pPr>
            <w:pStyle w:val="Contents2"/>
            <w:tabs>
              <w:tab w:val="clear" w:pos="8743"/>
              <w:tab w:val="right" w:pos="9026" w:leader="dot"/>
            </w:tabs>
            <w:rPr/>
          </w:pPr>
          <w:hyperlink w:anchor="__RefHeading___Toc1519940_581953129">
            <w:r>
              <w:rPr>
                <w:webHidden/>
                <w:rStyle w:val="IndexLink"/>
                <w:rtl w:val="true"/>
              </w:rPr>
              <w:t>منطوق</w:t>
            </w:r>
            <w:r>
              <w:rPr>
                <w:rStyle w:val="IndexLink"/>
                <w:rtl w:val="true"/>
              </w:rPr>
              <w:tab/>
            </w:r>
            <w:r>
              <w:rPr>
                <w:rStyle w:val="IndexLink"/>
              </w:rPr>
              <w:t>506</w:t>
            </w:r>
          </w:hyperlink>
        </w:p>
        <w:p>
          <w:pPr>
            <w:pStyle w:val="Contents2"/>
            <w:tabs>
              <w:tab w:val="clear" w:pos="8743"/>
              <w:tab w:val="right" w:pos="9026" w:leader="dot"/>
            </w:tabs>
            <w:rPr/>
          </w:pPr>
          <w:hyperlink w:anchor="__RefHeading___Toc1519942_581953129">
            <w:r>
              <w:rPr>
                <w:webHidden/>
                <w:rStyle w:val="IndexLink"/>
                <w:rtl w:val="true"/>
              </w:rPr>
              <w:t>موافقت احتمالی التزامی</w:t>
            </w:r>
            <w:r>
              <w:rPr>
                <w:rStyle w:val="IndexLink"/>
                <w:rtl w:val="true"/>
              </w:rPr>
              <w:tab/>
            </w:r>
            <w:r>
              <w:rPr>
                <w:rStyle w:val="IndexLink"/>
              </w:rPr>
              <w:t>506</w:t>
            </w:r>
          </w:hyperlink>
        </w:p>
        <w:p>
          <w:pPr>
            <w:pStyle w:val="Contents2"/>
            <w:tabs>
              <w:tab w:val="clear" w:pos="8743"/>
              <w:tab w:val="right" w:pos="9026" w:leader="dot"/>
            </w:tabs>
            <w:rPr/>
          </w:pPr>
          <w:hyperlink w:anchor="__RefHeading___Toc1519944_581953129">
            <w:r>
              <w:rPr>
                <w:webHidden/>
                <w:rStyle w:val="IndexLink"/>
                <w:rtl w:val="true"/>
              </w:rPr>
              <w:t>موافقت احتمالی عملی</w:t>
            </w:r>
            <w:r>
              <w:rPr>
                <w:rStyle w:val="IndexLink"/>
                <w:rtl w:val="true"/>
              </w:rPr>
              <w:tab/>
            </w:r>
            <w:r>
              <w:rPr>
                <w:rStyle w:val="IndexLink"/>
              </w:rPr>
              <w:t>506</w:t>
            </w:r>
          </w:hyperlink>
        </w:p>
        <w:p>
          <w:pPr>
            <w:pStyle w:val="Contents2"/>
            <w:tabs>
              <w:tab w:val="clear" w:pos="8743"/>
              <w:tab w:val="right" w:pos="9026" w:leader="dot"/>
            </w:tabs>
            <w:rPr/>
          </w:pPr>
          <w:hyperlink w:anchor="__RefHeading___Toc1519946_581953129">
            <w:r>
              <w:rPr>
                <w:webHidden/>
                <w:rStyle w:val="IndexLink"/>
                <w:rtl w:val="true"/>
              </w:rPr>
              <w:t>موافقت قطعی التزامی</w:t>
            </w:r>
            <w:r>
              <w:rPr>
                <w:rStyle w:val="IndexLink"/>
                <w:rtl w:val="true"/>
              </w:rPr>
              <w:tab/>
            </w:r>
            <w:r>
              <w:rPr>
                <w:rStyle w:val="IndexLink"/>
              </w:rPr>
              <w:t>506</w:t>
            </w:r>
          </w:hyperlink>
        </w:p>
        <w:p>
          <w:pPr>
            <w:pStyle w:val="Contents2"/>
            <w:tabs>
              <w:tab w:val="clear" w:pos="8743"/>
              <w:tab w:val="right" w:pos="9026" w:leader="dot"/>
            </w:tabs>
            <w:rPr/>
          </w:pPr>
          <w:hyperlink w:anchor="__RefHeading___Toc1519948_581953129">
            <w:r>
              <w:rPr>
                <w:webHidden/>
                <w:rStyle w:val="IndexLink"/>
                <w:rtl w:val="true"/>
              </w:rPr>
              <w:t>موافقت قطعی عملی</w:t>
            </w:r>
            <w:r>
              <w:rPr>
                <w:rStyle w:val="IndexLink"/>
                <w:rtl w:val="true"/>
              </w:rPr>
              <w:tab/>
            </w:r>
            <w:r>
              <w:rPr>
                <w:rStyle w:val="IndexLink"/>
              </w:rPr>
              <w:t>506</w:t>
            </w:r>
          </w:hyperlink>
        </w:p>
        <w:p>
          <w:pPr>
            <w:pStyle w:val="Contents2"/>
            <w:tabs>
              <w:tab w:val="clear" w:pos="8743"/>
              <w:tab w:val="right" w:pos="9026" w:leader="dot"/>
            </w:tabs>
            <w:rPr/>
          </w:pPr>
          <w:hyperlink w:anchor="__RefHeading___Toc1519950_581953129">
            <w:r>
              <w:rPr>
                <w:webHidden/>
                <w:rStyle w:val="IndexLink"/>
                <w:rtl w:val="true"/>
              </w:rPr>
              <w:t>موافقت و مخالفت</w:t>
            </w:r>
            <w:r>
              <w:rPr>
                <w:rStyle w:val="IndexLink"/>
                <w:rtl w:val="true"/>
              </w:rPr>
              <w:tab/>
            </w:r>
            <w:r>
              <w:rPr>
                <w:rStyle w:val="IndexLink"/>
              </w:rPr>
              <w:t>506</w:t>
            </w:r>
          </w:hyperlink>
        </w:p>
        <w:p>
          <w:pPr>
            <w:pStyle w:val="Contents2"/>
            <w:tabs>
              <w:tab w:val="clear" w:pos="8743"/>
              <w:tab w:val="right" w:pos="9026" w:leader="dot"/>
            </w:tabs>
            <w:rPr/>
          </w:pPr>
          <w:hyperlink w:anchor="__RefHeading___Toc1519952_581953129">
            <w:r>
              <w:rPr>
                <w:webHidden/>
                <w:rStyle w:val="IndexLink"/>
                <w:rtl w:val="true"/>
              </w:rPr>
              <w:t>موضوع</w:t>
            </w:r>
            <w:r>
              <w:rPr>
                <w:rStyle w:val="IndexLink"/>
                <w:rtl w:val="true"/>
              </w:rPr>
              <w:tab/>
            </w:r>
            <w:r>
              <w:rPr>
                <w:rStyle w:val="IndexLink"/>
              </w:rPr>
              <w:t>508</w:t>
            </w:r>
          </w:hyperlink>
        </w:p>
        <w:p>
          <w:pPr>
            <w:pStyle w:val="Contents3"/>
            <w:tabs>
              <w:tab w:val="clear" w:pos="8459"/>
              <w:tab w:val="right" w:pos="9026" w:leader="dot"/>
            </w:tabs>
            <w:rPr/>
          </w:pPr>
          <w:hyperlink w:anchor="__RefHeading___Toc1519954_581953129">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519956_581953129">
            <w:r>
              <w:rPr>
                <w:webHidden/>
                <w:rStyle w:val="IndexLink"/>
                <w:rtl w:val="true"/>
              </w:rPr>
              <w:t>موضوع علم اصول</w:t>
            </w:r>
            <w:r>
              <w:rPr>
                <w:rStyle w:val="IndexLink"/>
                <w:rtl w:val="true"/>
              </w:rPr>
              <w:tab/>
            </w:r>
            <w:r>
              <w:rPr>
                <w:rStyle w:val="IndexLink"/>
              </w:rPr>
              <w:t>509</w:t>
            </w:r>
          </w:hyperlink>
        </w:p>
        <w:p>
          <w:pPr>
            <w:pStyle w:val="Contents3"/>
            <w:tabs>
              <w:tab w:val="clear" w:pos="8459"/>
              <w:tab w:val="right" w:pos="9026" w:leader="dot"/>
            </w:tabs>
            <w:rPr/>
          </w:pPr>
          <w:hyperlink w:anchor="__RefHeading___Toc1519958_581953129">
            <w:r>
              <w:rPr>
                <w:webHidden/>
                <w:rStyle w:val="IndexLink"/>
                <w:rtl w:val="true"/>
              </w:rPr>
              <w:t>موضوع مستنبط</w:t>
            </w:r>
            <w:r>
              <w:rPr>
                <w:rStyle w:val="IndexLink"/>
                <w:rtl w:val="true"/>
              </w:rPr>
              <w:tab/>
            </w:r>
            <w:r>
              <w:rPr>
                <w:rStyle w:val="IndexLink"/>
              </w:rPr>
              <w:t>509</w:t>
            </w:r>
          </w:hyperlink>
        </w:p>
        <w:p>
          <w:pPr>
            <w:pStyle w:val="Contents2"/>
            <w:tabs>
              <w:tab w:val="clear" w:pos="8743"/>
              <w:tab w:val="right" w:pos="9026" w:leader="dot"/>
            </w:tabs>
            <w:rPr/>
          </w:pPr>
          <w:hyperlink w:anchor="__RefHeading___Toc1519960_581953129">
            <w:r>
              <w:rPr>
                <w:webHidden/>
                <w:rStyle w:val="IndexLink"/>
                <w:rtl w:val="true"/>
              </w:rPr>
              <w:t>نسخ</w:t>
            </w:r>
            <w:r>
              <w:rPr>
                <w:rStyle w:val="IndexLink"/>
                <w:rtl w:val="true"/>
              </w:rPr>
              <w:tab/>
            </w:r>
            <w:r>
              <w:rPr>
                <w:rStyle w:val="IndexLink"/>
              </w:rPr>
              <w:t>510</w:t>
            </w:r>
          </w:hyperlink>
        </w:p>
        <w:p>
          <w:pPr>
            <w:pStyle w:val="Contents3"/>
            <w:tabs>
              <w:tab w:val="clear" w:pos="8459"/>
              <w:tab w:val="right" w:pos="9026" w:leader="dot"/>
            </w:tabs>
            <w:rPr/>
          </w:pPr>
          <w:hyperlink w:anchor="__RefHeading___Toc1519962_581953129">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519964_581953129">
            <w:r>
              <w:rPr>
                <w:webHidden/>
                <w:rStyle w:val="IndexLink"/>
                <w:rtl w:val="true"/>
              </w:rPr>
              <w:t>نسخ وجوب</w:t>
            </w:r>
            <w:r>
              <w:rPr>
                <w:rStyle w:val="IndexLink"/>
                <w:rtl w:val="true"/>
              </w:rPr>
              <w:tab/>
            </w:r>
            <w:r>
              <w:rPr>
                <w:rStyle w:val="IndexLink"/>
              </w:rPr>
              <w:t>512</w:t>
            </w:r>
          </w:hyperlink>
        </w:p>
        <w:p>
          <w:pPr>
            <w:pStyle w:val="Contents2"/>
            <w:tabs>
              <w:tab w:val="clear" w:pos="8743"/>
              <w:tab w:val="right" w:pos="9026" w:leader="dot"/>
            </w:tabs>
            <w:rPr/>
          </w:pPr>
          <w:hyperlink w:anchor="__RefHeading___Toc1519966_581953129">
            <w:r>
              <w:rPr>
                <w:webHidden/>
                <w:rStyle w:val="IndexLink"/>
                <w:rtl w:val="true"/>
              </w:rPr>
              <w:t>نصّ</w:t>
            </w:r>
            <w:r>
              <w:rPr>
                <w:rStyle w:val="IndexLink"/>
                <w:rtl w:val="true"/>
              </w:rPr>
              <w:tab/>
            </w:r>
            <w:r>
              <w:rPr>
                <w:rStyle w:val="IndexLink"/>
              </w:rPr>
              <w:t>513</w:t>
            </w:r>
          </w:hyperlink>
        </w:p>
        <w:p>
          <w:pPr>
            <w:pStyle w:val="Contents3"/>
            <w:tabs>
              <w:tab w:val="clear" w:pos="8459"/>
              <w:tab w:val="right" w:pos="9026" w:leader="dot"/>
            </w:tabs>
            <w:rPr/>
          </w:pPr>
          <w:hyperlink w:anchor="__RefHeading___Toc1519968_581953129">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519970_581953129">
            <w:r>
              <w:rPr>
                <w:webHidden/>
                <w:rStyle w:val="IndexLink"/>
                <w:rtl w:val="true"/>
              </w:rPr>
              <w:t>نصّ اهل لغت</w:t>
            </w:r>
            <w:r>
              <w:rPr>
                <w:rStyle w:val="IndexLink"/>
                <w:rtl w:val="true"/>
              </w:rPr>
              <w:tab/>
            </w:r>
            <w:r>
              <w:rPr>
                <w:rStyle w:val="IndexLink"/>
              </w:rPr>
              <w:t>513</w:t>
            </w:r>
          </w:hyperlink>
        </w:p>
        <w:p>
          <w:pPr>
            <w:pStyle w:val="Contents2"/>
            <w:tabs>
              <w:tab w:val="clear" w:pos="8743"/>
              <w:tab w:val="right" w:pos="9026" w:leader="dot"/>
            </w:tabs>
            <w:rPr/>
          </w:pPr>
          <w:hyperlink w:anchor="__RefHeading___Toc1519972_581953129">
            <w:r>
              <w:rPr>
                <w:webHidden/>
                <w:rStyle w:val="IndexLink"/>
                <w:rtl w:val="true"/>
              </w:rPr>
              <w:t>نظر</w:t>
            </w:r>
            <w:r>
              <w:rPr>
                <w:rStyle w:val="IndexLink"/>
                <w:rtl w:val="true"/>
              </w:rPr>
              <w:tab/>
            </w:r>
            <w:r>
              <w:rPr>
                <w:rStyle w:val="IndexLink"/>
              </w:rPr>
              <w:t>514</w:t>
            </w:r>
          </w:hyperlink>
        </w:p>
        <w:p>
          <w:pPr>
            <w:pStyle w:val="Contents2"/>
            <w:tabs>
              <w:tab w:val="clear" w:pos="8743"/>
              <w:tab w:val="right" w:pos="9026" w:leader="dot"/>
            </w:tabs>
            <w:rPr/>
          </w:pPr>
          <w:hyperlink w:anchor="__RefHeading___Toc1519974_581953129">
            <w:r>
              <w:rPr>
                <w:webHidden/>
                <w:rStyle w:val="IndexLink"/>
                <w:rtl w:val="true"/>
              </w:rPr>
              <w:t>نَعت</w:t>
            </w:r>
            <w:r>
              <w:rPr>
                <w:rStyle w:val="IndexLink"/>
                <w:rtl w:val="true"/>
              </w:rPr>
              <w:tab/>
            </w:r>
            <w:r>
              <w:rPr>
                <w:rStyle w:val="IndexLink"/>
              </w:rPr>
              <w:t>515</w:t>
            </w:r>
          </w:hyperlink>
        </w:p>
        <w:p>
          <w:pPr>
            <w:pStyle w:val="Contents2"/>
            <w:tabs>
              <w:tab w:val="clear" w:pos="8743"/>
              <w:tab w:val="right" w:pos="9026" w:leader="dot"/>
            </w:tabs>
            <w:rPr/>
          </w:pPr>
          <w:hyperlink w:anchor="__RefHeading___Toc1519976_581953129">
            <w:r>
              <w:rPr>
                <w:webHidden/>
                <w:rStyle w:val="IndexLink"/>
                <w:rtl w:val="true"/>
              </w:rPr>
              <w:t>نفس الامر</w:t>
            </w:r>
            <w:r>
              <w:rPr>
                <w:rStyle w:val="IndexLink"/>
                <w:rtl w:val="true"/>
              </w:rPr>
              <w:tab/>
            </w:r>
            <w:r>
              <w:rPr>
                <w:rStyle w:val="IndexLink"/>
              </w:rPr>
              <w:t>515</w:t>
            </w:r>
          </w:hyperlink>
        </w:p>
        <w:p>
          <w:pPr>
            <w:pStyle w:val="Contents2"/>
            <w:tabs>
              <w:tab w:val="clear" w:pos="8743"/>
              <w:tab w:val="right" w:pos="9026" w:leader="dot"/>
            </w:tabs>
            <w:rPr/>
          </w:pPr>
          <w:hyperlink w:anchor="__RefHeading___Toc1519978_581953129">
            <w:r>
              <w:rPr>
                <w:webHidden/>
                <w:rStyle w:val="IndexLink"/>
                <w:rtl w:val="true"/>
              </w:rPr>
              <w:t>نَفل</w:t>
            </w:r>
            <w:r>
              <w:rPr>
                <w:rStyle w:val="IndexLink"/>
                <w:rtl w:val="true"/>
              </w:rPr>
              <w:tab/>
            </w:r>
            <w:r>
              <w:rPr>
                <w:rStyle w:val="IndexLink"/>
              </w:rPr>
              <w:t>516</w:t>
            </w:r>
          </w:hyperlink>
        </w:p>
        <w:p>
          <w:pPr>
            <w:pStyle w:val="Contents2"/>
            <w:tabs>
              <w:tab w:val="clear" w:pos="8743"/>
              <w:tab w:val="right" w:pos="9026" w:leader="dot"/>
            </w:tabs>
            <w:rPr/>
          </w:pPr>
          <w:hyperlink w:anchor="__RefHeading___Toc1519980_581953129">
            <w:r>
              <w:rPr>
                <w:webHidden/>
                <w:rStyle w:val="IndexLink"/>
                <w:rtl w:val="true"/>
              </w:rPr>
              <w:t>نفی حکم به لسان موضوع</w:t>
            </w:r>
            <w:r>
              <w:rPr>
                <w:rStyle w:val="IndexLink"/>
                <w:rtl w:val="true"/>
              </w:rPr>
              <w:tab/>
            </w:r>
            <w:r>
              <w:rPr>
                <w:rStyle w:val="IndexLink"/>
              </w:rPr>
              <w:t>516</w:t>
            </w:r>
          </w:hyperlink>
        </w:p>
        <w:p>
          <w:pPr>
            <w:pStyle w:val="Contents2"/>
            <w:tabs>
              <w:tab w:val="clear" w:pos="8743"/>
              <w:tab w:val="right" w:pos="9026" w:leader="dot"/>
            </w:tabs>
            <w:rPr/>
          </w:pPr>
          <w:hyperlink w:anchor="__RefHeading___Toc1519982_581953129">
            <w:r>
              <w:rPr>
                <w:webHidden/>
                <w:rStyle w:val="IndexLink"/>
                <w:rtl w:val="true"/>
              </w:rPr>
              <w:t>نهی</w:t>
            </w:r>
            <w:r>
              <w:rPr>
                <w:rStyle w:val="IndexLink"/>
                <w:rtl w:val="true"/>
              </w:rPr>
              <w:tab/>
            </w:r>
            <w:r>
              <w:rPr>
                <w:rStyle w:val="IndexLink"/>
              </w:rPr>
              <w:t>517</w:t>
            </w:r>
          </w:hyperlink>
        </w:p>
        <w:p>
          <w:pPr>
            <w:pStyle w:val="Contents3"/>
            <w:tabs>
              <w:tab w:val="clear" w:pos="8459"/>
              <w:tab w:val="right" w:pos="9026" w:leader="dot"/>
            </w:tabs>
            <w:rPr/>
          </w:pPr>
          <w:hyperlink w:anchor="__RefHeading___Toc1519984_581953129">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1519986_581953129">
            <w:r>
              <w:rPr>
                <w:webHidden/>
                <w:rStyle w:val="IndexLink"/>
                <w:rtl w:val="true"/>
              </w:rPr>
              <w:t>نهی ارشادی</w:t>
            </w:r>
            <w:r>
              <w:rPr>
                <w:rStyle w:val="IndexLink"/>
                <w:rtl w:val="true"/>
              </w:rPr>
              <w:tab/>
            </w:r>
            <w:r>
              <w:rPr>
                <w:rStyle w:val="IndexLink"/>
              </w:rPr>
              <w:t>519</w:t>
            </w:r>
          </w:hyperlink>
        </w:p>
        <w:p>
          <w:pPr>
            <w:pStyle w:val="Contents3"/>
            <w:tabs>
              <w:tab w:val="clear" w:pos="8459"/>
              <w:tab w:val="right" w:pos="9026" w:leader="dot"/>
            </w:tabs>
            <w:rPr/>
          </w:pPr>
          <w:hyperlink w:anchor="__RefHeading___Toc1519988_581953129">
            <w:r>
              <w:rPr>
                <w:webHidden/>
                <w:rStyle w:val="IndexLink"/>
                <w:rtl w:val="true"/>
              </w:rPr>
              <w:t>نهی تحریمی</w:t>
            </w:r>
            <w:r>
              <w:rPr>
                <w:rStyle w:val="IndexLink"/>
                <w:rtl w:val="true"/>
              </w:rPr>
              <w:tab/>
            </w:r>
            <w:r>
              <w:rPr>
                <w:rStyle w:val="IndexLink"/>
              </w:rPr>
              <w:t>520</w:t>
            </w:r>
          </w:hyperlink>
        </w:p>
        <w:p>
          <w:pPr>
            <w:pStyle w:val="Contents3"/>
            <w:tabs>
              <w:tab w:val="clear" w:pos="8459"/>
              <w:tab w:val="right" w:pos="9026" w:leader="dot"/>
            </w:tabs>
            <w:rPr/>
          </w:pPr>
          <w:hyperlink w:anchor="__RefHeading___Toc1519990_581953129">
            <w:r>
              <w:rPr>
                <w:webHidden/>
                <w:rStyle w:val="IndexLink"/>
                <w:rtl w:val="true"/>
              </w:rPr>
              <w:t>نهی تنزیهی</w:t>
            </w:r>
            <w:r>
              <w:rPr>
                <w:rStyle w:val="IndexLink"/>
                <w:rtl w:val="true"/>
              </w:rPr>
              <w:tab/>
            </w:r>
            <w:r>
              <w:rPr>
                <w:rStyle w:val="IndexLink"/>
              </w:rPr>
              <w:t>520</w:t>
            </w:r>
          </w:hyperlink>
        </w:p>
        <w:p>
          <w:pPr>
            <w:pStyle w:val="Contents3"/>
            <w:tabs>
              <w:tab w:val="clear" w:pos="8459"/>
              <w:tab w:val="right" w:pos="9026" w:leader="dot"/>
            </w:tabs>
            <w:rPr/>
          </w:pPr>
          <w:hyperlink w:anchor="__RefHeading___Toc1519992_581953129">
            <w:r>
              <w:rPr>
                <w:webHidden/>
                <w:rStyle w:val="IndexLink"/>
                <w:rtl w:val="true"/>
              </w:rPr>
              <w:t>نهی در عبادت</w:t>
            </w:r>
            <w:r>
              <w:rPr>
                <w:rStyle w:val="IndexLink"/>
                <w:rtl w:val="true"/>
              </w:rPr>
              <w:tab/>
            </w:r>
            <w:r>
              <w:rPr>
                <w:rStyle w:val="IndexLink"/>
              </w:rPr>
              <w:t>520</w:t>
            </w:r>
          </w:hyperlink>
        </w:p>
        <w:p>
          <w:pPr>
            <w:pStyle w:val="Contents3"/>
            <w:tabs>
              <w:tab w:val="clear" w:pos="8459"/>
              <w:tab w:val="right" w:pos="9026" w:leader="dot"/>
            </w:tabs>
            <w:rPr/>
          </w:pPr>
          <w:hyperlink w:anchor="__RefHeading___Toc1519994_581953129">
            <w:r>
              <w:rPr>
                <w:webHidden/>
                <w:rStyle w:val="IndexLink"/>
                <w:rtl w:val="true"/>
              </w:rPr>
              <w:t>نهی در معامله</w:t>
            </w:r>
            <w:r>
              <w:rPr>
                <w:rStyle w:val="IndexLink"/>
                <w:rtl w:val="true"/>
              </w:rPr>
              <w:tab/>
            </w:r>
            <w:r>
              <w:rPr>
                <w:rStyle w:val="IndexLink"/>
              </w:rPr>
              <w:t>520</w:t>
            </w:r>
          </w:hyperlink>
        </w:p>
        <w:p>
          <w:pPr>
            <w:pStyle w:val="Contents3"/>
            <w:tabs>
              <w:tab w:val="clear" w:pos="8459"/>
              <w:tab w:val="right" w:pos="9026" w:leader="dot"/>
            </w:tabs>
            <w:rPr/>
          </w:pPr>
          <w:hyperlink w:anchor="__RefHeading___Toc1519996_581953129">
            <w:r>
              <w:rPr>
                <w:webHidden/>
                <w:rStyle w:val="IndexLink"/>
                <w:rtl w:val="true"/>
              </w:rPr>
              <w:t>نهی غیری</w:t>
            </w:r>
            <w:r>
              <w:rPr>
                <w:rStyle w:val="IndexLink"/>
                <w:rtl w:val="true"/>
              </w:rPr>
              <w:tab/>
            </w:r>
            <w:r>
              <w:rPr>
                <w:rStyle w:val="IndexLink"/>
              </w:rPr>
              <w:t>521</w:t>
            </w:r>
          </w:hyperlink>
        </w:p>
        <w:p>
          <w:pPr>
            <w:pStyle w:val="Contents3"/>
            <w:tabs>
              <w:tab w:val="clear" w:pos="8459"/>
              <w:tab w:val="right" w:pos="9026" w:leader="dot"/>
            </w:tabs>
            <w:rPr/>
          </w:pPr>
          <w:hyperlink w:anchor="__RefHeading___Toc1519998_581953129">
            <w:r>
              <w:rPr>
                <w:webHidden/>
                <w:rStyle w:val="IndexLink"/>
                <w:rtl w:val="true"/>
              </w:rPr>
              <w:t>نهی نفسی</w:t>
            </w:r>
            <w:r>
              <w:rPr>
                <w:rStyle w:val="IndexLink"/>
                <w:rtl w:val="true"/>
              </w:rPr>
              <w:tab/>
            </w:r>
            <w:r>
              <w:rPr>
                <w:rStyle w:val="IndexLink"/>
              </w:rPr>
              <w:t>521</w:t>
            </w:r>
          </w:hyperlink>
        </w:p>
        <w:p>
          <w:pPr>
            <w:pStyle w:val="Contents2"/>
            <w:tabs>
              <w:tab w:val="clear" w:pos="8743"/>
              <w:tab w:val="right" w:pos="9026" w:leader="dot"/>
            </w:tabs>
            <w:rPr/>
          </w:pPr>
          <w:hyperlink w:anchor="__RefHeading___Toc1520000_581953129">
            <w:r>
              <w:rPr>
                <w:webHidden/>
                <w:rStyle w:val="IndexLink"/>
                <w:rtl w:val="true"/>
              </w:rPr>
              <w:t>واجب</w:t>
            </w:r>
            <w:r>
              <w:rPr>
                <w:rStyle w:val="IndexLink"/>
                <w:rtl w:val="true"/>
              </w:rPr>
              <w:tab/>
            </w:r>
            <w:r>
              <w:rPr>
                <w:rStyle w:val="IndexLink"/>
              </w:rPr>
              <w:t>521</w:t>
            </w:r>
          </w:hyperlink>
        </w:p>
        <w:p>
          <w:pPr>
            <w:pStyle w:val="Contents3"/>
            <w:tabs>
              <w:tab w:val="clear" w:pos="8459"/>
              <w:tab w:val="right" w:pos="9026" w:leader="dot"/>
            </w:tabs>
            <w:rPr/>
          </w:pPr>
          <w:hyperlink w:anchor="__RefHeading___Toc1520002_581953129">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1520004_581953129">
            <w:r>
              <w:rPr>
                <w:webHidden/>
                <w:rStyle w:val="IndexLink"/>
                <w:rtl w:val="true"/>
              </w:rPr>
              <w:t>واجب اصلی</w:t>
            </w:r>
            <w:r>
              <w:rPr>
                <w:rStyle w:val="IndexLink"/>
                <w:rtl w:val="true"/>
              </w:rPr>
              <w:tab/>
            </w:r>
            <w:r>
              <w:rPr>
                <w:rStyle w:val="IndexLink"/>
              </w:rPr>
              <w:t>522</w:t>
            </w:r>
          </w:hyperlink>
        </w:p>
        <w:p>
          <w:pPr>
            <w:pStyle w:val="Contents3"/>
            <w:tabs>
              <w:tab w:val="clear" w:pos="8459"/>
              <w:tab w:val="right" w:pos="9026" w:leader="dot"/>
            </w:tabs>
            <w:rPr/>
          </w:pPr>
          <w:hyperlink w:anchor="__RefHeading___Toc1520006_581953129">
            <w:r>
              <w:rPr>
                <w:webHidden/>
                <w:rStyle w:val="IndexLink"/>
                <w:rtl w:val="true"/>
              </w:rPr>
              <w:t>واجب تبعی</w:t>
            </w:r>
            <w:r>
              <w:rPr>
                <w:rStyle w:val="IndexLink"/>
                <w:rtl w:val="true"/>
              </w:rPr>
              <w:tab/>
            </w:r>
            <w:r>
              <w:rPr>
                <w:rStyle w:val="IndexLink"/>
              </w:rPr>
              <w:t>522</w:t>
            </w:r>
          </w:hyperlink>
        </w:p>
        <w:p>
          <w:pPr>
            <w:pStyle w:val="Contents3"/>
            <w:tabs>
              <w:tab w:val="clear" w:pos="8459"/>
              <w:tab w:val="right" w:pos="9026" w:leader="dot"/>
            </w:tabs>
            <w:rPr/>
          </w:pPr>
          <w:hyperlink w:anchor="__RefHeading___Toc1520008_581953129">
            <w:r>
              <w:rPr>
                <w:webHidden/>
                <w:rStyle w:val="IndexLink"/>
                <w:rtl w:val="true"/>
              </w:rPr>
              <w:t>واجب تخییری</w:t>
            </w:r>
            <w:r>
              <w:rPr>
                <w:rStyle w:val="IndexLink"/>
                <w:rtl w:val="true"/>
              </w:rPr>
              <w:tab/>
            </w:r>
            <w:r>
              <w:rPr>
                <w:rStyle w:val="IndexLink"/>
              </w:rPr>
              <w:t>522</w:t>
            </w:r>
          </w:hyperlink>
        </w:p>
        <w:p>
          <w:pPr>
            <w:pStyle w:val="Contents3"/>
            <w:tabs>
              <w:tab w:val="clear" w:pos="8459"/>
              <w:tab w:val="right" w:pos="9026" w:leader="dot"/>
            </w:tabs>
            <w:rPr/>
          </w:pPr>
          <w:hyperlink w:anchor="__RefHeading___Toc1520010_581953129">
            <w:r>
              <w:rPr>
                <w:webHidden/>
                <w:rStyle w:val="IndexLink"/>
                <w:rtl w:val="true"/>
              </w:rPr>
              <w:t>واجب تعبّدی</w:t>
            </w:r>
            <w:r>
              <w:rPr>
                <w:rStyle w:val="IndexLink"/>
                <w:rtl w:val="true"/>
              </w:rPr>
              <w:tab/>
            </w:r>
            <w:r>
              <w:rPr>
                <w:rStyle w:val="IndexLink"/>
              </w:rPr>
              <w:t>523</w:t>
            </w:r>
          </w:hyperlink>
        </w:p>
        <w:p>
          <w:pPr>
            <w:pStyle w:val="Contents3"/>
            <w:tabs>
              <w:tab w:val="clear" w:pos="8459"/>
              <w:tab w:val="right" w:pos="9026" w:leader="dot"/>
            </w:tabs>
            <w:rPr/>
          </w:pPr>
          <w:hyperlink w:anchor="__RefHeading___Toc1520012_581953129">
            <w:r>
              <w:rPr>
                <w:webHidden/>
                <w:rStyle w:val="IndexLink"/>
                <w:rtl w:val="true"/>
              </w:rPr>
              <w:t>واجب تعیینی</w:t>
            </w:r>
            <w:r>
              <w:rPr>
                <w:rStyle w:val="IndexLink"/>
                <w:rtl w:val="true"/>
              </w:rPr>
              <w:tab/>
            </w:r>
            <w:r>
              <w:rPr>
                <w:rStyle w:val="IndexLink"/>
              </w:rPr>
              <w:t>523</w:t>
            </w:r>
          </w:hyperlink>
        </w:p>
        <w:p>
          <w:pPr>
            <w:pStyle w:val="Contents3"/>
            <w:tabs>
              <w:tab w:val="clear" w:pos="8459"/>
              <w:tab w:val="right" w:pos="9026" w:leader="dot"/>
            </w:tabs>
            <w:rPr/>
          </w:pPr>
          <w:hyperlink w:anchor="__RefHeading___Toc1520014_581953129">
            <w:r>
              <w:rPr>
                <w:webHidden/>
                <w:rStyle w:val="IndexLink"/>
                <w:rtl w:val="true"/>
              </w:rPr>
              <w:t>واجب توصّلی</w:t>
            </w:r>
            <w:r>
              <w:rPr>
                <w:rStyle w:val="IndexLink"/>
                <w:rtl w:val="true"/>
              </w:rPr>
              <w:tab/>
            </w:r>
            <w:r>
              <w:rPr>
                <w:rStyle w:val="IndexLink"/>
              </w:rPr>
              <w:t>523</w:t>
            </w:r>
          </w:hyperlink>
        </w:p>
        <w:p>
          <w:pPr>
            <w:pStyle w:val="Contents3"/>
            <w:tabs>
              <w:tab w:val="clear" w:pos="8459"/>
              <w:tab w:val="right" w:pos="9026" w:leader="dot"/>
            </w:tabs>
            <w:rPr/>
          </w:pPr>
          <w:hyperlink w:anchor="__RefHeading___Toc1520016_581953129">
            <w:r>
              <w:rPr>
                <w:webHidden/>
                <w:rStyle w:val="IndexLink"/>
                <w:rtl w:val="true"/>
              </w:rPr>
              <w:t>واجب عینی</w:t>
            </w:r>
            <w:r>
              <w:rPr>
                <w:rStyle w:val="IndexLink"/>
                <w:rtl w:val="true"/>
              </w:rPr>
              <w:tab/>
            </w:r>
            <w:r>
              <w:rPr>
                <w:rStyle w:val="IndexLink"/>
              </w:rPr>
              <w:t>524</w:t>
            </w:r>
          </w:hyperlink>
        </w:p>
        <w:p>
          <w:pPr>
            <w:pStyle w:val="Contents3"/>
            <w:tabs>
              <w:tab w:val="clear" w:pos="8459"/>
              <w:tab w:val="right" w:pos="9026" w:leader="dot"/>
            </w:tabs>
            <w:rPr/>
          </w:pPr>
          <w:hyperlink w:anchor="__RefHeading___Toc1520018_581953129">
            <w:r>
              <w:rPr>
                <w:webHidden/>
                <w:rStyle w:val="IndexLink"/>
                <w:rtl w:val="true"/>
              </w:rPr>
              <w:t>واجب غیری</w:t>
            </w:r>
            <w:r>
              <w:rPr>
                <w:rStyle w:val="IndexLink"/>
                <w:rtl w:val="true"/>
              </w:rPr>
              <w:tab/>
            </w:r>
            <w:r>
              <w:rPr>
                <w:rStyle w:val="IndexLink"/>
              </w:rPr>
              <w:t>524</w:t>
            </w:r>
          </w:hyperlink>
        </w:p>
        <w:p>
          <w:pPr>
            <w:pStyle w:val="Contents3"/>
            <w:tabs>
              <w:tab w:val="clear" w:pos="8459"/>
              <w:tab w:val="right" w:pos="9026" w:leader="dot"/>
            </w:tabs>
            <w:rPr/>
          </w:pPr>
          <w:hyperlink w:anchor="__RefHeading___Toc1520020_581953129">
            <w:r>
              <w:rPr>
                <w:webHidden/>
                <w:rStyle w:val="IndexLink"/>
                <w:rtl w:val="true"/>
              </w:rPr>
              <w:t>واجب کفایی</w:t>
            </w:r>
            <w:r>
              <w:rPr>
                <w:rStyle w:val="IndexLink"/>
                <w:rtl w:val="true"/>
              </w:rPr>
              <w:tab/>
            </w:r>
            <w:r>
              <w:rPr>
                <w:rStyle w:val="IndexLink"/>
              </w:rPr>
              <w:t>524</w:t>
            </w:r>
          </w:hyperlink>
        </w:p>
        <w:p>
          <w:pPr>
            <w:pStyle w:val="Contents3"/>
            <w:tabs>
              <w:tab w:val="clear" w:pos="8459"/>
              <w:tab w:val="right" w:pos="9026" w:leader="dot"/>
            </w:tabs>
            <w:rPr/>
          </w:pPr>
          <w:hyperlink w:anchor="__RefHeading___Toc1520022_581953129">
            <w:r>
              <w:rPr>
                <w:webHidden/>
                <w:rStyle w:val="IndexLink"/>
                <w:rtl w:val="true"/>
              </w:rPr>
              <w:t>واجب مشروط</w:t>
            </w:r>
            <w:r>
              <w:rPr>
                <w:rStyle w:val="IndexLink"/>
                <w:rtl w:val="true"/>
              </w:rPr>
              <w:tab/>
            </w:r>
            <w:r>
              <w:rPr>
                <w:rStyle w:val="IndexLink"/>
              </w:rPr>
              <w:t>524</w:t>
            </w:r>
          </w:hyperlink>
        </w:p>
        <w:p>
          <w:pPr>
            <w:pStyle w:val="Contents3"/>
            <w:tabs>
              <w:tab w:val="clear" w:pos="8459"/>
              <w:tab w:val="right" w:pos="9026" w:leader="dot"/>
            </w:tabs>
            <w:rPr/>
          </w:pPr>
          <w:hyperlink w:anchor="__RefHeading___Toc1520024_581953129">
            <w:r>
              <w:rPr>
                <w:webHidden/>
                <w:rStyle w:val="IndexLink"/>
                <w:rtl w:val="true"/>
              </w:rPr>
              <w:t>واجب مضیق</w:t>
            </w:r>
            <w:r>
              <w:rPr>
                <w:rStyle w:val="IndexLink"/>
                <w:rtl w:val="true"/>
              </w:rPr>
              <w:tab/>
            </w:r>
            <w:r>
              <w:rPr>
                <w:rStyle w:val="IndexLink"/>
              </w:rPr>
              <w:t>524</w:t>
            </w:r>
          </w:hyperlink>
        </w:p>
        <w:p>
          <w:pPr>
            <w:pStyle w:val="Contents3"/>
            <w:tabs>
              <w:tab w:val="clear" w:pos="8459"/>
              <w:tab w:val="right" w:pos="9026" w:leader="dot"/>
            </w:tabs>
            <w:rPr/>
          </w:pPr>
          <w:hyperlink w:anchor="__RefHeading___Toc1520026_581953129">
            <w:r>
              <w:rPr>
                <w:webHidden/>
                <w:rStyle w:val="IndexLink"/>
                <w:rtl w:val="true"/>
              </w:rPr>
              <w:t>واجب مطلق</w:t>
            </w:r>
            <w:r>
              <w:rPr>
                <w:rStyle w:val="IndexLink"/>
                <w:rtl w:val="true"/>
              </w:rPr>
              <w:tab/>
            </w:r>
            <w:r>
              <w:rPr>
                <w:rStyle w:val="IndexLink"/>
              </w:rPr>
              <w:t>525</w:t>
            </w:r>
          </w:hyperlink>
        </w:p>
        <w:p>
          <w:pPr>
            <w:pStyle w:val="Contents3"/>
            <w:tabs>
              <w:tab w:val="clear" w:pos="8459"/>
              <w:tab w:val="right" w:pos="9026" w:leader="dot"/>
            </w:tabs>
            <w:rPr/>
          </w:pPr>
          <w:hyperlink w:anchor="__RefHeading___Toc1520028_581953129">
            <w:r>
              <w:rPr>
                <w:webHidden/>
                <w:rStyle w:val="IndexLink"/>
                <w:rtl w:val="true"/>
              </w:rPr>
              <w:t>واجب معلّق</w:t>
            </w:r>
            <w:r>
              <w:rPr>
                <w:rStyle w:val="IndexLink"/>
                <w:rtl w:val="true"/>
              </w:rPr>
              <w:tab/>
            </w:r>
            <w:r>
              <w:rPr>
                <w:rStyle w:val="IndexLink"/>
              </w:rPr>
              <w:t>525</w:t>
            </w:r>
          </w:hyperlink>
        </w:p>
        <w:p>
          <w:pPr>
            <w:pStyle w:val="Contents3"/>
            <w:tabs>
              <w:tab w:val="clear" w:pos="8459"/>
              <w:tab w:val="right" w:pos="9026" w:leader="dot"/>
            </w:tabs>
            <w:rPr/>
          </w:pPr>
          <w:hyperlink w:anchor="__RefHeading___Toc1520030_581953129">
            <w:r>
              <w:rPr>
                <w:webHidden/>
                <w:rStyle w:val="IndexLink"/>
                <w:rtl w:val="true"/>
              </w:rPr>
              <w:t>واجب مقید</w:t>
            </w:r>
            <w:r>
              <w:rPr>
                <w:rStyle w:val="IndexLink"/>
                <w:rtl w:val="true"/>
              </w:rPr>
              <w:tab/>
            </w:r>
            <w:r>
              <w:rPr>
                <w:rStyle w:val="IndexLink"/>
              </w:rPr>
              <w:t>526</w:t>
            </w:r>
          </w:hyperlink>
        </w:p>
        <w:p>
          <w:pPr>
            <w:pStyle w:val="Contents3"/>
            <w:tabs>
              <w:tab w:val="clear" w:pos="8459"/>
              <w:tab w:val="right" w:pos="9026" w:leader="dot"/>
            </w:tabs>
            <w:rPr/>
          </w:pPr>
          <w:hyperlink w:anchor="__RefHeading___Toc1520032_581953129">
            <w:r>
              <w:rPr>
                <w:webHidden/>
                <w:rStyle w:val="IndexLink"/>
                <w:rtl w:val="true"/>
              </w:rPr>
              <w:t>واجب منجّز</w:t>
            </w:r>
            <w:r>
              <w:rPr>
                <w:rStyle w:val="IndexLink"/>
                <w:rtl w:val="true"/>
              </w:rPr>
              <w:tab/>
            </w:r>
            <w:r>
              <w:rPr>
                <w:rStyle w:val="IndexLink"/>
              </w:rPr>
              <w:t>526</w:t>
            </w:r>
          </w:hyperlink>
        </w:p>
        <w:p>
          <w:pPr>
            <w:pStyle w:val="Contents3"/>
            <w:tabs>
              <w:tab w:val="clear" w:pos="8459"/>
              <w:tab w:val="right" w:pos="9026" w:leader="dot"/>
            </w:tabs>
            <w:rPr/>
          </w:pPr>
          <w:hyperlink w:anchor="__RefHeading___Toc1520034_581953129">
            <w:r>
              <w:rPr>
                <w:webHidden/>
                <w:rStyle w:val="IndexLink"/>
                <w:rtl w:val="true"/>
              </w:rPr>
              <w:t>واجب موسّع</w:t>
            </w:r>
            <w:r>
              <w:rPr>
                <w:rStyle w:val="IndexLink"/>
                <w:rtl w:val="true"/>
              </w:rPr>
              <w:tab/>
            </w:r>
            <w:r>
              <w:rPr>
                <w:rStyle w:val="IndexLink"/>
              </w:rPr>
              <w:t>526</w:t>
            </w:r>
          </w:hyperlink>
        </w:p>
        <w:p>
          <w:pPr>
            <w:pStyle w:val="Contents3"/>
            <w:tabs>
              <w:tab w:val="clear" w:pos="8459"/>
              <w:tab w:val="right" w:pos="9026" w:leader="dot"/>
            </w:tabs>
            <w:rPr/>
          </w:pPr>
          <w:hyperlink w:anchor="__RefHeading___Toc1520036_581953129">
            <w:r>
              <w:rPr>
                <w:webHidden/>
                <w:rStyle w:val="IndexLink"/>
                <w:rtl w:val="true"/>
              </w:rPr>
              <w:t>واجب موقّت</w:t>
            </w:r>
            <w:r>
              <w:rPr>
                <w:rStyle w:val="IndexLink"/>
                <w:rtl w:val="true"/>
              </w:rPr>
              <w:tab/>
            </w:r>
            <w:r>
              <w:rPr>
                <w:rStyle w:val="IndexLink"/>
              </w:rPr>
              <w:t>526</w:t>
            </w:r>
          </w:hyperlink>
        </w:p>
        <w:p>
          <w:pPr>
            <w:pStyle w:val="Contents3"/>
            <w:tabs>
              <w:tab w:val="clear" w:pos="8459"/>
              <w:tab w:val="right" w:pos="9026" w:leader="dot"/>
            </w:tabs>
            <w:rPr/>
          </w:pPr>
          <w:hyperlink w:anchor="__RefHeading___Toc1520038_581953129">
            <w:r>
              <w:rPr>
                <w:webHidden/>
                <w:rStyle w:val="IndexLink"/>
                <w:rtl w:val="true"/>
              </w:rPr>
              <w:t>واجب نفسی</w:t>
            </w:r>
            <w:r>
              <w:rPr>
                <w:rStyle w:val="IndexLink"/>
                <w:rtl w:val="true"/>
              </w:rPr>
              <w:tab/>
            </w:r>
            <w:r>
              <w:rPr>
                <w:rStyle w:val="IndexLink"/>
              </w:rPr>
              <w:t>526</w:t>
            </w:r>
          </w:hyperlink>
        </w:p>
        <w:p>
          <w:pPr>
            <w:pStyle w:val="Contents2"/>
            <w:tabs>
              <w:tab w:val="clear" w:pos="8743"/>
              <w:tab w:val="right" w:pos="9026" w:leader="dot"/>
            </w:tabs>
            <w:rPr/>
          </w:pPr>
          <w:hyperlink w:anchor="__RefHeading___Toc1520040_581953129">
            <w:r>
              <w:rPr>
                <w:webHidden/>
                <w:rStyle w:val="IndexLink"/>
                <w:rtl w:val="true"/>
              </w:rPr>
              <w:t>واسطه در ثبوت</w:t>
            </w:r>
            <w:r>
              <w:rPr>
                <w:rStyle w:val="IndexLink"/>
                <w:rtl w:val="true"/>
              </w:rPr>
              <w:tab/>
            </w:r>
            <w:r>
              <w:rPr>
                <w:rStyle w:val="IndexLink"/>
              </w:rPr>
              <w:t>527</w:t>
            </w:r>
          </w:hyperlink>
        </w:p>
        <w:p>
          <w:pPr>
            <w:pStyle w:val="Contents2"/>
            <w:tabs>
              <w:tab w:val="clear" w:pos="8743"/>
              <w:tab w:val="right" w:pos="9026" w:leader="dot"/>
            </w:tabs>
            <w:rPr/>
          </w:pPr>
          <w:hyperlink w:anchor="__RefHeading___Toc1520042_581953129">
            <w:r>
              <w:rPr>
                <w:webHidden/>
                <w:rStyle w:val="IndexLink"/>
                <w:rtl w:val="true"/>
              </w:rPr>
              <w:t>واسطه در عروض</w:t>
            </w:r>
            <w:r>
              <w:rPr>
                <w:rStyle w:val="IndexLink"/>
                <w:rtl w:val="true"/>
              </w:rPr>
              <w:tab/>
            </w:r>
            <w:r>
              <w:rPr>
                <w:rStyle w:val="IndexLink"/>
              </w:rPr>
              <w:t>527</w:t>
            </w:r>
          </w:hyperlink>
        </w:p>
        <w:p>
          <w:pPr>
            <w:pStyle w:val="Contents2"/>
            <w:tabs>
              <w:tab w:val="clear" w:pos="8743"/>
              <w:tab w:val="right" w:pos="9026" w:leader="dot"/>
            </w:tabs>
            <w:rPr/>
          </w:pPr>
          <w:hyperlink w:anchor="__RefHeading___Toc1520044_581953129">
            <w:r>
              <w:rPr>
                <w:webHidden/>
                <w:rStyle w:val="IndexLink"/>
                <w:rtl w:val="true"/>
              </w:rPr>
              <w:t>واضع</w:t>
            </w:r>
            <w:r>
              <w:rPr>
                <w:rStyle w:val="IndexLink"/>
                <w:rtl w:val="true"/>
              </w:rPr>
              <w:tab/>
            </w:r>
            <w:r>
              <w:rPr>
                <w:rStyle w:val="IndexLink"/>
              </w:rPr>
              <w:t>527</w:t>
            </w:r>
          </w:hyperlink>
        </w:p>
        <w:p>
          <w:pPr>
            <w:pStyle w:val="Contents2"/>
            <w:tabs>
              <w:tab w:val="clear" w:pos="8743"/>
              <w:tab w:val="right" w:pos="9026" w:leader="dot"/>
            </w:tabs>
            <w:rPr/>
          </w:pPr>
          <w:hyperlink w:anchor="__RefHeading___Toc1520046_581953129">
            <w:r>
              <w:rPr>
                <w:webHidden/>
                <w:rStyle w:val="IndexLink"/>
                <w:rtl w:val="true"/>
              </w:rPr>
              <w:t>وجدان</w:t>
            </w:r>
            <w:r>
              <w:rPr>
                <w:rStyle w:val="IndexLink"/>
                <w:rtl w:val="true"/>
              </w:rPr>
              <w:tab/>
            </w:r>
            <w:r>
              <w:rPr>
                <w:rStyle w:val="IndexLink"/>
              </w:rPr>
              <w:t>528</w:t>
            </w:r>
          </w:hyperlink>
        </w:p>
        <w:p>
          <w:pPr>
            <w:pStyle w:val="Contents2"/>
            <w:tabs>
              <w:tab w:val="clear" w:pos="8743"/>
              <w:tab w:val="right" w:pos="9026" w:leader="dot"/>
            </w:tabs>
            <w:rPr/>
          </w:pPr>
          <w:hyperlink w:anchor="__RefHeading___Toc1520048_581953129">
            <w:r>
              <w:rPr>
                <w:webHidden/>
                <w:rStyle w:val="IndexLink"/>
                <w:rtl w:val="true"/>
              </w:rPr>
              <w:t>وجوب</w:t>
            </w:r>
            <w:r>
              <w:rPr>
                <w:rStyle w:val="IndexLink"/>
                <w:rtl w:val="true"/>
              </w:rPr>
              <w:tab/>
            </w:r>
            <w:r>
              <w:rPr>
                <w:rStyle w:val="IndexLink"/>
              </w:rPr>
              <w:t>528</w:t>
            </w:r>
          </w:hyperlink>
        </w:p>
        <w:p>
          <w:pPr>
            <w:pStyle w:val="Contents2"/>
            <w:tabs>
              <w:tab w:val="clear" w:pos="8743"/>
              <w:tab w:val="right" w:pos="9026" w:leader="dot"/>
            </w:tabs>
            <w:rPr/>
          </w:pPr>
          <w:hyperlink w:anchor="__RefHeading___Toc1520050_581953129">
            <w:r>
              <w:rPr>
                <w:webHidden/>
                <w:rStyle w:val="IndexLink"/>
                <w:rtl w:val="true"/>
              </w:rPr>
              <w:t>وجود محمولی</w:t>
            </w:r>
            <w:r>
              <w:rPr>
                <w:rStyle w:val="IndexLink"/>
                <w:rtl w:val="true"/>
              </w:rPr>
              <w:tab/>
            </w:r>
            <w:r>
              <w:rPr>
                <w:rStyle w:val="IndexLink"/>
              </w:rPr>
              <w:t>530</w:t>
            </w:r>
          </w:hyperlink>
        </w:p>
        <w:p>
          <w:pPr>
            <w:pStyle w:val="Contents2"/>
            <w:tabs>
              <w:tab w:val="clear" w:pos="8743"/>
              <w:tab w:val="right" w:pos="9026" w:leader="dot"/>
            </w:tabs>
            <w:rPr/>
          </w:pPr>
          <w:hyperlink w:anchor="__RefHeading___Toc1520052_581953129">
            <w:r>
              <w:rPr>
                <w:webHidden/>
                <w:rStyle w:val="IndexLink"/>
                <w:rtl w:val="true"/>
              </w:rPr>
              <w:t>وجود نعتی</w:t>
            </w:r>
            <w:r>
              <w:rPr>
                <w:rStyle w:val="IndexLink"/>
                <w:rtl w:val="true"/>
              </w:rPr>
              <w:tab/>
            </w:r>
            <w:r>
              <w:rPr>
                <w:rStyle w:val="IndexLink"/>
              </w:rPr>
              <w:t>530</w:t>
            </w:r>
          </w:hyperlink>
        </w:p>
        <w:p>
          <w:pPr>
            <w:pStyle w:val="Contents2"/>
            <w:tabs>
              <w:tab w:val="clear" w:pos="8743"/>
              <w:tab w:val="right" w:pos="9026" w:leader="dot"/>
            </w:tabs>
            <w:rPr/>
          </w:pPr>
          <w:hyperlink w:anchor="__RefHeading___Toc1520054_581953129">
            <w:r>
              <w:rPr>
                <w:webHidden/>
                <w:rStyle w:val="IndexLink"/>
                <w:rtl w:val="true"/>
              </w:rPr>
              <w:t>وحدت مطلوب و تعدّد مطلوب</w:t>
            </w:r>
            <w:r>
              <w:rPr>
                <w:rStyle w:val="IndexLink"/>
                <w:rtl w:val="true"/>
              </w:rPr>
              <w:tab/>
            </w:r>
            <w:r>
              <w:rPr>
                <w:rStyle w:val="IndexLink"/>
              </w:rPr>
              <w:t>530</w:t>
            </w:r>
          </w:hyperlink>
        </w:p>
        <w:p>
          <w:pPr>
            <w:pStyle w:val="Contents2"/>
            <w:tabs>
              <w:tab w:val="clear" w:pos="8743"/>
              <w:tab w:val="right" w:pos="9026" w:leader="dot"/>
            </w:tabs>
            <w:rPr/>
          </w:pPr>
          <w:hyperlink w:anchor="__RefHeading___Toc1520056_581953129">
            <w:r>
              <w:rPr>
                <w:webHidden/>
                <w:rStyle w:val="IndexLink"/>
                <w:rtl w:val="true"/>
              </w:rPr>
              <w:t>ورود</w:t>
            </w:r>
            <w:r>
              <w:rPr>
                <w:rStyle w:val="IndexLink"/>
                <w:rtl w:val="true"/>
              </w:rPr>
              <w:tab/>
            </w:r>
            <w:r>
              <w:rPr>
                <w:rStyle w:val="IndexLink"/>
              </w:rPr>
              <w:t>531</w:t>
            </w:r>
          </w:hyperlink>
        </w:p>
        <w:p>
          <w:pPr>
            <w:pStyle w:val="Contents2"/>
            <w:tabs>
              <w:tab w:val="clear" w:pos="8743"/>
              <w:tab w:val="right" w:pos="9026" w:leader="dot"/>
            </w:tabs>
            <w:rPr/>
          </w:pPr>
          <w:hyperlink w:anchor="__RefHeading___Toc1520058_581953129">
            <w:r>
              <w:rPr>
                <w:webHidden/>
                <w:rStyle w:val="IndexLink"/>
                <w:rtl w:val="true"/>
              </w:rPr>
              <w:t>وصف</w:t>
            </w:r>
            <w:r>
              <w:rPr>
                <w:rStyle w:val="IndexLink"/>
                <w:rtl w:val="true"/>
              </w:rPr>
              <w:tab/>
            </w:r>
            <w:r>
              <w:rPr>
                <w:rStyle w:val="IndexLink"/>
              </w:rPr>
              <w:t>532</w:t>
            </w:r>
          </w:hyperlink>
        </w:p>
        <w:p>
          <w:pPr>
            <w:pStyle w:val="Contents2"/>
            <w:tabs>
              <w:tab w:val="clear" w:pos="8743"/>
              <w:tab w:val="right" w:pos="9026" w:leader="dot"/>
            </w:tabs>
            <w:rPr/>
          </w:pPr>
          <w:hyperlink w:anchor="__RefHeading___Toc1520060_581953129">
            <w:r>
              <w:rPr>
                <w:webHidden/>
                <w:rStyle w:val="IndexLink"/>
                <w:rtl w:val="true"/>
              </w:rPr>
              <w:t>وضع</w:t>
            </w:r>
            <w:r>
              <w:rPr>
                <w:rStyle w:val="IndexLink"/>
                <w:rtl w:val="true"/>
              </w:rPr>
              <w:tab/>
            </w:r>
            <w:r>
              <w:rPr>
                <w:rStyle w:val="IndexLink"/>
              </w:rPr>
              <w:t>533</w:t>
            </w:r>
          </w:hyperlink>
        </w:p>
        <w:p>
          <w:pPr>
            <w:pStyle w:val="Contents3"/>
            <w:tabs>
              <w:tab w:val="clear" w:pos="8459"/>
              <w:tab w:val="right" w:pos="9026" w:leader="dot"/>
            </w:tabs>
            <w:rPr/>
          </w:pPr>
          <w:hyperlink w:anchor="__RefHeading___Toc1520062_581953129">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520064_581953129">
            <w:r>
              <w:rPr>
                <w:webHidden/>
                <w:rStyle w:val="IndexLink"/>
                <w:rtl w:val="true"/>
              </w:rPr>
              <w:t>وضع تخصّصی</w:t>
            </w:r>
            <w:r>
              <w:rPr>
                <w:rStyle w:val="IndexLink"/>
                <w:rtl w:val="true"/>
              </w:rPr>
              <w:tab/>
            </w:r>
            <w:r>
              <w:rPr>
                <w:rStyle w:val="IndexLink"/>
              </w:rPr>
              <w:t>535</w:t>
            </w:r>
          </w:hyperlink>
        </w:p>
        <w:p>
          <w:pPr>
            <w:pStyle w:val="Contents3"/>
            <w:tabs>
              <w:tab w:val="clear" w:pos="8459"/>
              <w:tab w:val="right" w:pos="9026" w:leader="dot"/>
            </w:tabs>
            <w:rPr/>
          </w:pPr>
          <w:hyperlink w:anchor="__RefHeading___Toc1520066_581953129">
            <w:r>
              <w:rPr>
                <w:webHidden/>
                <w:rStyle w:val="IndexLink"/>
                <w:rtl w:val="true"/>
              </w:rPr>
              <w:t>وضع تخصیصی</w:t>
            </w:r>
            <w:r>
              <w:rPr>
                <w:rStyle w:val="IndexLink"/>
                <w:rtl w:val="true"/>
              </w:rPr>
              <w:tab/>
            </w:r>
            <w:r>
              <w:rPr>
                <w:rStyle w:val="IndexLink"/>
              </w:rPr>
              <w:t>536</w:t>
            </w:r>
          </w:hyperlink>
        </w:p>
        <w:p>
          <w:pPr>
            <w:pStyle w:val="Contents3"/>
            <w:tabs>
              <w:tab w:val="clear" w:pos="8459"/>
              <w:tab w:val="right" w:pos="9026" w:leader="dot"/>
            </w:tabs>
            <w:rPr/>
          </w:pPr>
          <w:hyperlink w:anchor="__RefHeading___Toc1520068_581953129">
            <w:r>
              <w:rPr>
                <w:webHidden/>
                <w:rStyle w:val="IndexLink"/>
                <w:rtl w:val="true"/>
              </w:rPr>
              <w:t>وضع تعینی</w:t>
            </w:r>
            <w:r>
              <w:rPr>
                <w:rStyle w:val="IndexLink"/>
                <w:rtl w:val="true"/>
              </w:rPr>
              <w:tab/>
            </w:r>
            <w:r>
              <w:rPr>
                <w:rStyle w:val="IndexLink"/>
              </w:rPr>
              <w:t>536</w:t>
            </w:r>
          </w:hyperlink>
        </w:p>
        <w:p>
          <w:pPr>
            <w:pStyle w:val="Contents3"/>
            <w:tabs>
              <w:tab w:val="clear" w:pos="8459"/>
              <w:tab w:val="right" w:pos="9026" w:leader="dot"/>
            </w:tabs>
            <w:rPr/>
          </w:pPr>
          <w:hyperlink w:anchor="__RefHeading___Toc1520070_581953129">
            <w:r>
              <w:rPr>
                <w:webHidden/>
                <w:rStyle w:val="IndexLink"/>
                <w:rtl w:val="true"/>
              </w:rPr>
              <w:t>وضع تعیینی</w:t>
            </w:r>
            <w:r>
              <w:rPr>
                <w:rStyle w:val="IndexLink"/>
                <w:rtl w:val="true"/>
              </w:rPr>
              <w:tab/>
            </w:r>
            <w:r>
              <w:rPr>
                <w:rStyle w:val="IndexLink"/>
              </w:rPr>
              <w:t>536</w:t>
            </w:r>
          </w:hyperlink>
        </w:p>
        <w:p>
          <w:pPr>
            <w:pStyle w:val="Contents3"/>
            <w:tabs>
              <w:tab w:val="clear" w:pos="8459"/>
              <w:tab w:val="right" w:pos="9026" w:leader="dot"/>
            </w:tabs>
            <w:rPr/>
          </w:pPr>
          <w:hyperlink w:anchor="__RefHeading___Toc1520072_581953129">
            <w:r>
              <w:rPr>
                <w:webHidden/>
                <w:rStyle w:val="IndexLink"/>
                <w:rtl w:val="true"/>
              </w:rPr>
              <w:t>وضع جزئی</w:t>
            </w:r>
            <w:r>
              <w:rPr>
                <w:rStyle w:val="IndexLink"/>
                <w:rtl w:val="true"/>
              </w:rPr>
              <w:tab/>
            </w:r>
            <w:r>
              <w:rPr>
                <w:rStyle w:val="IndexLink"/>
              </w:rPr>
              <w:t>536</w:t>
            </w:r>
          </w:hyperlink>
        </w:p>
        <w:p>
          <w:pPr>
            <w:pStyle w:val="Contents3"/>
            <w:tabs>
              <w:tab w:val="clear" w:pos="8459"/>
              <w:tab w:val="right" w:pos="9026" w:leader="dot"/>
            </w:tabs>
            <w:rPr/>
          </w:pPr>
          <w:hyperlink w:anchor="__RefHeading___Toc1520074_581953129">
            <w:r>
              <w:rPr>
                <w:webHidden/>
                <w:rStyle w:val="IndexLink"/>
                <w:rtl w:val="true"/>
              </w:rPr>
              <w:t>وضع شخصی</w:t>
            </w:r>
            <w:r>
              <w:rPr>
                <w:rStyle w:val="IndexLink"/>
                <w:rtl w:val="true"/>
              </w:rPr>
              <w:tab/>
            </w:r>
            <w:r>
              <w:rPr>
                <w:rStyle w:val="IndexLink"/>
              </w:rPr>
              <w:t>536</w:t>
            </w:r>
          </w:hyperlink>
        </w:p>
        <w:p>
          <w:pPr>
            <w:pStyle w:val="Contents3"/>
            <w:tabs>
              <w:tab w:val="clear" w:pos="8459"/>
              <w:tab w:val="right" w:pos="9026" w:leader="dot"/>
            </w:tabs>
            <w:rPr/>
          </w:pPr>
          <w:hyperlink w:anchor="__RefHeading___Toc1520076_581953129">
            <w:r>
              <w:rPr>
                <w:webHidden/>
                <w:rStyle w:val="IndexLink"/>
                <w:rtl w:val="true"/>
              </w:rPr>
              <w:t>وضع عینی</w:t>
            </w:r>
            <w:r>
              <w:rPr>
                <w:rStyle w:val="IndexLink"/>
                <w:rtl w:val="true"/>
              </w:rPr>
              <w:tab/>
            </w:r>
            <w:r>
              <w:rPr>
                <w:rStyle w:val="IndexLink"/>
              </w:rPr>
              <w:t>536</w:t>
            </w:r>
          </w:hyperlink>
        </w:p>
        <w:p>
          <w:pPr>
            <w:pStyle w:val="Contents3"/>
            <w:tabs>
              <w:tab w:val="clear" w:pos="8459"/>
              <w:tab w:val="right" w:pos="9026" w:leader="dot"/>
            </w:tabs>
            <w:rPr/>
          </w:pPr>
          <w:hyperlink w:anchor="__RefHeading___Toc1520078_581953129">
            <w:r>
              <w:rPr>
                <w:webHidden/>
                <w:rStyle w:val="IndexLink"/>
                <w:rtl w:val="true"/>
              </w:rPr>
              <w:t>وضع کلّی</w:t>
            </w:r>
            <w:r>
              <w:rPr>
                <w:rStyle w:val="IndexLink"/>
                <w:rtl w:val="true"/>
              </w:rPr>
              <w:tab/>
            </w:r>
            <w:r>
              <w:rPr>
                <w:rStyle w:val="IndexLink"/>
              </w:rPr>
              <w:t>537</w:t>
            </w:r>
          </w:hyperlink>
        </w:p>
        <w:p>
          <w:pPr>
            <w:pStyle w:val="Contents3"/>
            <w:tabs>
              <w:tab w:val="clear" w:pos="8459"/>
              <w:tab w:val="right" w:pos="9026" w:leader="dot"/>
            </w:tabs>
            <w:rPr/>
          </w:pPr>
          <w:hyperlink w:anchor="__RefHeading___Toc1520080_581953129">
            <w:r>
              <w:rPr>
                <w:webHidden/>
                <w:rStyle w:val="IndexLink"/>
                <w:rtl w:val="true"/>
              </w:rPr>
              <w:t>وضع مرکّبات</w:t>
            </w:r>
            <w:r>
              <w:rPr>
                <w:rStyle w:val="IndexLink"/>
                <w:rtl w:val="true"/>
              </w:rPr>
              <w:tab/>
            </w:r>
            <w:r>
              <w:rPr>
                <w:rStyle w:val="IndexLink"/>
              </w:rPr>
              <w:t>537</w:t>
            </w:r>
          </w:hyperlink>
        </w:p>
        <w:p>
          <w:pPr>
            <w:pStyle w:val="Contents3"/>
            <w:tabs>
              <w:tab w:val="clear" w:pos="8459"/>
              <w:tab w:val="right" w:pos="9026" w:leader="dot"/>
            </w:tabs>
            <w:rPr/>
          </w:pPr>
          <w:hyperlink w:anchor="__RefHeading___Toc1520082_581953129">
            <w:r>
              <w:rPr>
                <w:webHidden/>
                <w:rStyle w:val="IndexLink"/>
                <w:rtl w:val="true"/>
              </w:rPr>
              <w:t>وضع نوعی</w:t>
            </w:r>
            <w:r>
              <w:rPr>
                <w:rStyle w:val="IndexLink"/>
                <w:rtl w:val="true"/>
              </w:rPr>
              <w:tab/>
            </w:r>
            <w:r>
              <w:rPr>
                <w:rStyle w:val="IndexLink"/>
              </w:rPr>
              <w:t>537</w:t>
            </w:r>
          </w:hyperlink>
        </w:p>
        <w:p>
          <w:pPr>
            <w:pStyle w:val="Contents2"/>
            <w:tabs>
              <w:tab w:val="clear" w:pos="8743"/>
              <w:tab w:val="right" w:pos="9026" w:leader="dot"/>
            </w:tabs>
            <w:rPr/>
          </w:pPr>
          <w:hyperlink w:anchor="__RefHeading___Toc1520084_581953129">
            <w:r>
              <w:rPr>
                <w:webHidden/>
                <w:rStyle w:val="IndexLink"/>
                <w:rtl w:val="true"/>
              </w:rPr>
              <w:t>وظیفۀ شرعی</w:t>
            </w:r>
            <w:r>
              <w:rPr>
                <w:rStyle w:val="IndexLink"/>
                <w:rtl w:val="true"/>
              </w:rPr>
              <w:tab/>
            </w:r>
            <w:r>
              <w:rPr>
                <w:rStyle w:val="IndexLink"/>
              </w:rPr>
              <w:t>538</w:t>
            </w:r>
          </w:hyperlink>
        </w:p>
        <w:p>
          <w:pPr>
            <w:pStyle w:val="Contents2"/>
            <w:tabs>
              <w:tab w:val="clear" w:pos="8743"/>
              <w:tab w:val="right" w:pos="9026" w:leader="dot"/>
            </w:tabs>
            <w:rPr/>
          </w:pPr>
          <w:hyperlink w:anchor="__RefHeading___Toc1520086_581953129">
            <w:r>
              <w:rPr>
                <w:webHidden/>
                <w:rStyle w:val="IndexLink"/>
                <w:rtl w:val="true"/>
              </w:rPr>
              <w:t>هل بسیطه</w:t>
            </w:r>
            <w:r>
              <w:rPr>
                <w:rStyle w:val="IndexLink"/>
                <w:rtl w:val="true"/>
              </w:rPr>
              <w:tab/>
            </w:r>
            <w:r>
              <w:rPr>
                <w:rStyle w:val="IndexLink"/>
              </w:rPr>
              <w:t>539</w:t>
            </w:r>
          </w:hyperlink>
        </w:p>
        <w:p>
          <w:pPr>
            <w:pStyle w:val="Contents2"/>
            <w:tabs>
              <w:tab w:val="clear" w:pos="8743"/>
              <w:tab w:val="right" w:pos="9026" w:leader="dot"/>
            </w:tabs>
            <w:rPr/>
          </w:pPr>
          <w:hyperlink w:anchor="__RefHeading___Toc1520088_581953129">
            <w:r>
              <w:rPr>
                <w:webHidden/>
                <w:rStyle w:val="IndexLink"/>
                <w:rtl w:val="true"/>
              </w:rPr>
              <w:t>هل مرکّبه</w:t>
            </w:r>
            <w:r>
              <w:rPr>
                <w:rStyle w:val="IndexLink"/>
                <w:rtl w:val="true"/>
              </w:rPr>
              <w:tab/>
            </w:r>
            <w:r>
              <w:rPr>
                <w:rStyle w:val="IndexLink"/>
              </w:rPr>
              <w:t>539</w:t>
            </w:r>
          </w:hyperlink>
        </w:p>
        <w:p>
          <w:pPr>
            <w:pStyle w:val="Contents2"/>
            <w:tabs>
              <w:tab w:val="clear" w:pos="8743"/>
              <w:tab w:val="right" w:pos="9026" w:leader="dot"/>
            </w:tabs>
            <w:rPr/>
          </w:pPr>
          <w:hyperlink w:anchor="__RefHeading___Toc1520090_581953129">
            <w:r>
              <w:rPr>
                <w:webHidden/>
                <w:rStyle w:val="IndexLink"/>
                <w:rtl w:val="true"/>
              </w:rPr>
              <w:t>یقین</w:t>
            </w:r>
            <w:r>
              <w:rPr>
                <w:rStyle w:val="IndexLink"/>
                <w:rtl w:val="true"/>
              </w:rPr>
              <w:tab/>
            </w:r>
            <w:r>
              <w:rPr>
                <w:rStyle w:val="IndexLink"/>
              </w:rPr>
              <w:t>539</w:t>
            </w:r>
          </w:hyperlink>
        </w:p>
        <w:p>
          <w:pPr>
            <w:pStyle w:val="Contents3"/>
            <w:tabs>
              <w:tab w:val="clear" w:pos="8459"/>
              <w:tab w:val="right" w:pos="9026" w:leader="dot"/>
            </w:tabs>
            <w:rPr/>
          </w:pPr>
          <w:hyperlink w:anchor="__RefHeading___Toc1520092_581953129">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1520094_581953129">
            <w:r>
              <w:rPr>
                <w:webHidden/>
                <w:rStyle w:val="IndexLink"/>
                <w:rtl w:val="true"/>
              </w:rPr>
              <w:t>یقین استقرائی</w:t>
            </w:r>
            <w:r>
              <w:rPr>
                <w:rStyle w:val="IndexLink"/>
                <w:rtl w:val="true"/>
              </w:rPr>
              <w:tab/>
            </w:r>
            <w:r>
              <w:rPr>
                <w:rStyle w:val="IndexLink"/>
              </w:rPr>
              <w:t>539</w:t>
            </w:r>
          </w:hyperlink>
        </w:p>
        <w:p>
          <w:pPr>
            <w:pStyle w:val="Contents3"/>
            <w:tabs>
              <w:tab w:val="clear" w:pos="8459"/>
              <w:tab w:val="right" w:pos="9026" w:leader="dot"/>
            </w:tabs>
            <w:rPr/>
          </w:pPr>
          <w:hyperlink w:anchor="__RefHeading___Toc1520096_581953129">
            <w:r>
              <w:rPr>
                <w:webHidden/>
                <w:rStyle w:val="IndexLink"/>
                <w:rtl w:val="true"/>
              </w:rPr>
              <w:t>یقین منطقی و یقین اصولی</w:t>
            </w:r>
            <w:r>
              <w:rPr>
                <w:rStyle w:val="IndexLink"/>
                <w:rtl w:val="true"/>
              </w:rPr>
              <w:tab/>
            </w:r>
            <w:r>
              <w:rPr>
                <w:rStyle w:val="IndexLink"/>
              </w:rPr>
              <w:t>539</w:t>
            </w:r>
          </w:hyperlink>
        </w:p>
        <w:p>
          <w:pPr>
            <w:pStyle w:val="Contents2"/>
            <w:tabs>
              <w:tab w:val="clear" w:pos="8743"/>
              <w:tab w:val="right" w:pos="9026" w:leader="dot"/>
            </w:tabs>
            <w:rPr/>
          </w:pPr>
          <w:hyperlink w:anchor="__RefHeading___Toc1520098_581953129">
            <w:r>
              <w:rPr>
                <w:webHidden/>
                <w:rStyle w:val="IndexLink"/>
                <w:rtl w:val="true"/>
              </w:rPr>
              <w:t>کتابنامه</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9_38052"/>
      <w:bookmarkStart w:id="1" w:name="pg5399_38052"/>
      <w:bookmarkEnd w:id="1"/>
    </w:p>
    <w:p>
      <w:pPr>
        <w:pStyle w:val="Heading2"/>
        <w:numPr>
          <w:ilvl w:val="1"/>
          <w:numId w:val="1"/>
        </w:numPr>
        <w:rPr/>
      </w:pPr>
      <w:bookmarkStart w:id="2" w:name="pg5399_38052"/>
      <w:bookmarkStart w:id="3" w:name="__RefHeading___Toc151818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اصفهانی، مجتبی،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جعفر سبحانی؛ تالیف مجتبی ملکی‌اصفهانی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پژوهش؛</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اصطلاح‌هاوتعبیرها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۳۱۰۳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۲۴۲۱۵۳۲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818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اصطلاحات اصول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مقدمه جعفر سبحانی؛ تالیف مجتبی ملکی‌اصفهانی</w:t>
      </w:r>
      <w:bookmarkStart w:id="7" w:name="pg5399_38061"/>
    </w:p>
    <w:p>
      <w:pPr>
        <w:pStyle w:val="Heading2"/>
        <w:numPr>
          <w:ilvl w:val="1"/>
          <w:numId w:val="1"/>
        </w:numPr>
        <w:rPr/>
      </w:pPr>
      <w:bookmarkStart w:id="8" w:name="__RefHeading___Toc1518190_58195312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 السلام علی النبی الأمین محمدٍ وآله الهداة المهدیین وعترته المنتجبین و اللعنة علی اعداء الدین،إلی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فقه،کلام،فلسفه،اخلاق و علوم ابزاری،مانند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 شدن ارتباطات،سؤال‌ها و چالش‌های جدیدی به ویژه در حوزه علوم انسانی فراروی اندیشمندان اسلامی قرار گرفت که همه به نوعی برخاسته از مسؤولیت دشوار حکومت در این عصر است؛دورانی که پایبندی به دین و سنت،در مدیریت همه جانبه کشورها بسیار چالش برانگیز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مطالعات و پژوهش‌های به روز،جامع،منسجم و کاربردی در حوزه دین،بر اساس سنجه‌های معتبر جهانی و عمق و اصالت اندیشه‌های ناب،بایسته و ضروری است و جلوگیری از انحرافات فکری و تربیتی پژوهندگان حوزه دین،مهم و مورد عنایت تمامی بنیان‌گذاران این شجره طیبه،به‌ویژه معمار بزرگ انقلاب اسلامی،امام خمینی رحمة الله و مقام معظم رهبری دام ظله العالی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رسالت خطیر و در</w:t>
      </w:r>
    </w:p>
    <w:p>
      <w:pPr>
        <w:pStyle w:val="BookText"/>
        <w:rPr/>
      </w:pPr>
      <w:r>
        <w:rPr>
          <w:rFonts w:ascii="IRNazanin" w:hAnsi="IRNazanin" w:eastAsia="IRNazanin"/>
          <w:color w:val="111111"/>
          <w:sz w:val="28"/>
          <w:sz w:val="28"/>
          <w:szCs w:val="28"/>
          <w:rtl w:val="true"/>
          <w:lang w:bidi="fa-IR"/>
        </w:rPr>
        <w:t>مسیر نشر معارف ناب محمّدی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حاضرکه به همت فاضل گرامی مجتبی ملکی اصفهانی می‌باشد،تلاشی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 تقدیر و تشکر نموده و تمامی ارباب فضل و معرفت را به یاری خوانده تا ما را از نظریات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399_38066"/>
    </w:p>
    <w:p>
      <w:pPr>
        <w:pStyle w:val="Heading2"/>
        <w:numPr>
          <w:ilvl w:val="1"/>
          <w:numId w:val="1"/>
        </w:numPr>
        <w:rPr/>
      </w:pPr>
      <w:bookmarkStart w:id="11" w:name="__RefHeading___Toc151819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کاربرد اصطلاح در علوم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اصطلاحات علم اصول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اباحۀ اخص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اباحۀ اضطراری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اباحۀ اعم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اباحۀ اقتضایی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اباحۀ شرعی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اباحۀ ظاهری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اباحۀ عقلی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اباحۀ غیر اقتضایی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اباحۀ واقعی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ابتلا و عدم ابتلا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اتّصال زمان شک به زمان یقین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اثبات و ثبوت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اثر شرعی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اجتهاد بالقوّه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اجتهاد تجزّئی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اجتهاد خاص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اجتهاد در عصر ائمه علیهم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اجتهاد عام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اجزاء در اصول با کشف خلاف ظنّی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اجزاء در اصول با کشف خلاف قطعی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اجزاء در امارات با کشف خلاف ظنّی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اجزاء در امارات با کشف خلاف قطعی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اجزاء در تبدّل قطع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اجزای مأموربه امر واقعی ثانوی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اجماع بسیط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اجماع تشرّفی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اجماع حدسی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اجماع دخولی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سکوتی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اجماع عملی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اجماع کشفی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اجماع لبّی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اجماع لطفی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اجماع محصّل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اجماع مدرکی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اجماع مرکّب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اجماع مستند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اجمال مخصّص لبّی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اجمال مخصّص لفظی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اجمال نصّ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احترازی بودن قیود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احتمال و محتمل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احتیاط در امور تعبّدی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احتیاط شرعی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احتیاط عقلی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احتیاط قبل از فحص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اخباریین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ادلّۀ احکام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اراده استعمالی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ارادۀ استقبالی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ارادۀ الهی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ارادۀ انشایی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ارادۀ تشریعی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ارادۀ تفهیمی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ارادۀ تکوینی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ارادۀ جدّی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ارادۀ حقیقی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ارادۀ فعلی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ارتکاز متشرّعه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استثنا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استحباب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استصحاب استقبالی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استصحاب تعلیقی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استصحاب تنجیزی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استصحاب جزئی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استصحاب حال شرع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استصحاب حال عقل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استصحاب حکم تکلیفی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استصحاب حکم مخصّص در عموم زمانی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استصحاب حکم وضعی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استصحاب حکمی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استصحاب در اطراف علم اجمالی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استصحاب در امور تدریجی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استصحاب در زمان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استصحاب در زمانیات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استصحاب در شبهۀ حکمی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استصحاب در شبهۀ موضوعی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استصحاب سببی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استصحاب صحّت هنگام شک در مانع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استصحاب عدمی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استصحاب قهقرایی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استصحاب کلّی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استصحاب مسبّبی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استصحاب موضوعی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استصحاب وجودی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استصلاح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استعمال حقیقی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استعمال لفظ در بیش از یک معنی </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مجازی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استلزامات عقلی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اشتراک لفظی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اشتراک معنوی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اصل اباحه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اصل اباحۀ شرعی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اصل اباحۀ عقلی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اصل اجتهادی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اصل احتیاط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اصل اشتغال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اصل اطلاق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اصل تأخّر حادث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اصل تخییر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اصل تطابق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اصل تعیین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اصل تنزیلی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اصل ثبات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اصل حسّ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اصل حظر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اصل حقیقت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اصل حلیت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اصل شرعی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اصل صحّت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اصل طهارت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اصل ظهور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اصل عدم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اصل عدم استخدام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اصل عدم اشتراک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اصل عدم اضمار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اصل عدم اعتبار ظنّ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اصل عدم تزکیه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اصل عدم تقدیر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اصل عدم قرینه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اصل عدم نقل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اصل عقلی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اصل عملی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اصل عموم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اصل غیر تنزیلی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اصل غیر مثبت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اصل غیر محرز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اصل لفظی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اصل مثبت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اصل محرز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اصل موضوعی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اصل نفی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اصل وقف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اصول فقاهتی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اصول مؤمَّنه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اطّراد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اطلاق بدلی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اطلاق شمولی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اطمینان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اقتضا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اقلّ و اکثر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اقلّ و اکثر ارتباطی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اقلّ و اکثر استقلالی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امارۀ حکمی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امارۀ موضوعی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امتثال احتمالی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امثتال ظنّی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امتثال علمی اجمالی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امتثال علمی تفصیلی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امر ارشادی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امر بعد از حَظر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امر به امر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امر به شیء مقتضی نهی از ضدّ آن هست یا خیر؟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امر تخییری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امر تعبّدی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امر تعیینی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امر توصّلی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امر ثانوی اضطراری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امر ثانوی ظاهری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امر عینی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امر غیری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امر کفایی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امر مولوی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امر نفسی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امر واقعی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امکان اخصّ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امکان استعدادی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امکان استقبالی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امکان تعبّد به ظنّ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امکان خاص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امکان عام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امکان وقوعی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انحلال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انحلال تعبّدی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انحلال حقیقی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انحلال حکم تکلیفی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انحلال حکم وضعی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انحلال حکمی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انسداد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انسداد حکومتی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انسداد صغیر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انسداد کبیر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انسداد کشفی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انسدادی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انفتاح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انفتاحی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انقلاب نسبت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انقیاد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بالجمله و فی‌الجمله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برائت اصلی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برائت شرعی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برائت عقلی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برهان انّی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برهان لمّی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بسیط بودن مشتق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بنای عقلا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تأخیر بیان از وقت حاجت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تأخیر بیان از وقت خطاب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تجرّی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تجزّی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تحقیق مناط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تخریج مناط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تخصّص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lang w:bidi="fa-IR"/>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تخطئه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تخییر بین اقلّ و اکثر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تخییر شرعی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تخییر عقلی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تخییر فقهی و اصولی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تداخل اسباب و مسبّبات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تراجیح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تراخی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ترادف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ترتّب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ترجیح بلا مرجّح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ترک استفصال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ترک استکشاف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تزاحم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تزاحم در مستحبّات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تسامح در ادلّۀ سنن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تسلسل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تشریع عملی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تصویب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تصویب اشعری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تصویب معتزلی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تضادّ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تعادل و تراجیح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تعبّدی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تعدّد مطلوب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تعلیق حکم بر وصف مشعر علیت است؟</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تعیینی و تعینی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تقابل بین اطلاق و تقیید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تقیه مداراتی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تقیید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تنجیز و تعذیر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تنجیز و تعلیق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تواتر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تواتر اجمالی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تواتر لفظی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تواتر معنوی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توصّلی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جامع انتزاعی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جامع ذاتی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جامع عرضی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جزء خارجی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جزء ذهنی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جعل بسیط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جعل مرکّب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جمع تبرّعی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جمع دلالی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جمع محمولی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جمع مقبول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جمع موضوعی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الجمع مهما امکن اولی من الطّرح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حاظر و مبیح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حجّت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حجیت اصولی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حجیت ذاتی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حرمت ذاتی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حرمت عرضی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حُسن و قبح عقلی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حقیقت شرعیه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حقیقت متشرّعه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حقیقت و مجاز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ارشادی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اقتضایی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امضایی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انشایی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حکم اوّلی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حکم تأسیسی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تکلیفی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تنجیزی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ثانوی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شأنی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شرعی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ظاهری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عدمی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فعلی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مقابل فتوی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 مولوی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 واقعی اوّلی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 واقعی ثانوی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 وضعی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حکومت ظاهری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حکومت عرفی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حکومت واقعی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حمل ذاتی اوّلی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حمل شایع صناعی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حیثیت اطلاقیه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حیثیت تعلیلیه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حیثیت تقییدیه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خبر حدسی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خبر حسن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خبر حسّی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خبر صحیح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خبر ضعیف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خبر عزیز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خبر غریب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خبر متواتر اجمالی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خبر متواتر لفظی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خبر متواتر معنوی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خبر مستفیض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خبر موثّق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خبر موثوق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خرق اجماع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خطاب‌های شفاهی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دفع مفسده مقدّم بر جلب منفعت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دلالت استعمالی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دلالت اشاره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دلالت اقتضا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دلالت التزامی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دلالت انّی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دلات ایماء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دلالت ترک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دلالت تصدیقی </w:t>
      </w:r>
      <w:r>
        <w:rPr>
          <w:rFonts w:eastAsia="IRNazanin" w:cs="IRNazanin"/>
          <w:color w:val="111111"/>
          <w:sz w:val="28"/>
          <w:szCs w:val="28"/>
          <w:lang w:bidi="fa-IR"/>
        </w:rPr>
        <w:t>255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تصوّری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دلالت تضّمنی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دلالت تفهیمی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دلالت تقریر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دلالت تنبیه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دلالت جدّی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دلالت سکوت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دلالت طبعی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دلالت عقلی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دلالت فعل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دلالت قول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دلالت لمّی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دلالت مطابقی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دلالت مفهوم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دلالت منطوق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دلالت وضعی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دلیل اجتهادی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دلیل الخطاب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دلیل امضایی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دلیل انسداد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دلیل انّی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دلیل تأسیسی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دلیل شرعی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دلیل فقاهتی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دلیل لبّی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دلیل لفظی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دلیل لمّی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دلیل محرز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دوام نسبت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دوران امر بین اقلّ و اکثر ارتباطی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دوران امر بین اقلّ و اکثر استقلالی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دوران امر بین تخصیص و نسخ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دوران امر بین جزئیت،شرطیت و مانعیت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دوران امر بین متباینین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دوران امر بین محذورین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دون اثباطه خرط القتاد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ذاتی و عرضی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رافع و مانع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رخصت و عزیمت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رفع و دفع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سببیت و طریقیت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سبر و تقسیم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سدّ ذرایع و فتح ذرایع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سیرۀ عقلا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سیرۀ متشرّعه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شبهۀ ابن قبّه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شبهۀ بدوی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شبهۀ تحریمی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شبهۀ حکمی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شبهۀ غیر محصور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شبهۀ کعبی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شبهۀ محصور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شبهۀ مصداقی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شبهۀ مفهومی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شبهۀ مقرون به علم اجمالی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شبهۀ موضوعی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شبهۀ وجوبی </w:t>
      </w:r>
      <w:r>
        <w:rPr>
          <w:rFonts w:eastAsia="IRNazanin" w:cs="IRNazanin"/>
          <w:color w:val="111111"/>
          <w:sz w:val="28"/>
          <w:szCs w:val="28"/>
          <w:lang w:bidi="fa-IR"/>
        </w:rPr>
        <w:t>284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جعل و مجعول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شرط اتّصاف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شرط ترتّب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شرط متقدّم،متأخّر و مقارن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شک بین جزئیت و مانعیت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شک در تحقّق سبب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شک در تکلیف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شک در حجیت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شک در رافع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شک در محصّل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شک در مقتضی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شک در مکلّفٌ‌به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شک ساری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شک سببی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شک طاری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شک مسبّبی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شمول احکام نسبت به جاهل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شهرت روایی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شهرت عملی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شهرت فتوایی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صحّت حمل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صحّت و فساد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صحیح و اعم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صحیح و فاسد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صدق در قضایای حملی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صدق در قضایای شرطی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ضدّ خاص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ضدّ عام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ضرر و ضرار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طریقۀ عقلا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طریقیت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طلب و اراده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ظنّ اطمینانی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ظنّ خاص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ظنّ شخصی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طریقی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غالب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قوی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مانع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متأخّم به علم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مطلق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ممنوع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ظنّ موضوعی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ظنّ نوعی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ظنّی الدّلالت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ظواهر الفاظ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ظهور اقتضائی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ظهور تصدیقی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ظهور تصوّری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ظهور تضمّنی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ظهور ذاتی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ظهور موضوعی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عام استغراقی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عام اصولی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عام افرادی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عام بدلی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عام مجموعی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عام و خاص من وجه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ابتلا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عدم ازلی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عدم اطّراد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عدم الدّلیل دلیل العدم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القول بالفصل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عدم صحّت حمل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عدم صحّت سلب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عدم محمولی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عدم و ملکه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عدم وصفی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عرض ذاتی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عَرَض غریب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عرض و عرضی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عرف خاص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عرف صحیح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عرف عام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عرف عملی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عرف فاسد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عرف قولی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عزیمت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عقل عملی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عقل نظری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عقلیات غیر مستقل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عقلیات مستقل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علّت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علّت و حکمت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علم اجمالی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علم اجمالی در تدریجیات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علم اصول فقه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علم تفصیلی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علم فقه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عموم استغراقی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عموم بدلی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عموم زمانی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عموم سیاقی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عموم فوقانی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عموم مجموعی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عموم و خصوص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عموم و خصوص مطلق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عموم و خصوص من وجه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غایت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غیر مستقلاّت عقلی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فتح ذرایع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فحوی الخطاب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فور و تراخی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قاصر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قاطع و مانع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قاعدۀ استصحاب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قاعدۀ استطاعت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قاعدۀ اشتغال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قاعدۀ اصولی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قاعدۀ الجمع مهما امکن اولی من الطّرح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قاعدۀ تجاوز و فراغ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قاعدۀ تحسین و تقبیح عقلی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قاعدۀ ترجیح بلا مرجّح </w:t>
      </w:r>
      <w:r>
        <w:rPr>
          <w:rFonts w:eastAsia="IRNazanin" w:cs="IRNazanin"/>
          <w:color w:val="111111"/>
          <w:sz w:val="28"/>
          <w:szCs w:val="28"/>
          <w:lang w:bidi="fa-IR"/>
        </w:rPr>
        <w:t>347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تسامح در ادلّۀ سنن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قاعده تعیین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قاعدۀ تقیه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قاعدۀ دفع ضرر محتمل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قاعدۀ صحّت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قاعدۀ طهارت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قاعده فراغ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قاعدۀ فقهی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قاعدۀ قبح عقاب بلا بیان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قاعدۀ قرعه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قاعدۀ لاضرر و لاضرار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قاعده لطف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قاعدۀ ما لایدرک کلّه لایترک کلّه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قاعدۀ مقتضی و مانع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قاعدۀ ملازمه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قاعدۀ میسور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قاعدۀ نفی عُسر و حرج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قاعدۀ ید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قاعدۀ یقین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قُبح تأخیر بیان از وقت حاجت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قُبح عقاب بلابیان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قبح فعلی و قبح فاعلی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قدر متیقّن در مقام تخاطب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قدرت تکوینی به معنی اعم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قدماء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قرینه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قرینۀ حالیه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قرینۀ حکمت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قرینۀ عرفی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قرینۀ عقلی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قرینۀ غیرلفظی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قرینۀ لبّی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قرینۀ لفظی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قرینۀ متّصل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قرینۀ مقالیه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قرینۀ منفصل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قصد وجه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قضیۀ حقیقیه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قضیۀ خارجیه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قطع اجمالی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قطع تعبّدی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قطع تفصیلی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قطع شخصی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قطع طریقی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قطع عرفی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قطع قطّاع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قطع موضوعی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قطع موضوعی وصفی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قطع نوعی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قطع واقعی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قطعی الصّدور و ظنّی الدّلالت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القول بعدم الفصل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قول لُغوی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قیاس اخاله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قیاس ادنی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قیاس اصولی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قیاس اولویت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قیاس جلی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قیاس خفی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قیاس شَبَه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قیاس علّت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قیاس مستنبط العلّة </w:t>
      </w:r>
      <w:r>
        <w:rPr>
          <w:rFonts w:eastAsia="IRNazanin" w:cs="IRNazanin"/>
          <w:color w:val="111111"/>
          <w:sz w:val="28"/>
          <w:szCs w:val="28"/>
          <w:lang w:bidi="fa-IR"/>
        </w:rPr>
        <w:t>403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قیاس مصرّح العلّة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قیاس منصوص العلّة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قیام اصول مقام قطع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قیام اماره مقام قطع طریقی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قیام اماره مقام قطع موضوعی صفتی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قیام اماره مقام قطع موضوعی طریقی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کان تامّه و ناقصه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کُتُب اربعه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کراهت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کشف انسدادی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کُفر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کلّما حکم به الشّرع حکم به العقل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کلّما حکم به العقل حکم به الشّرع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کلّی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کلّی طبیعی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کلّی عقلی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کلّی منطقی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کلیات خمس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کَم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کنایه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کَون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لاضرر و لاضرار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لای نفی جنس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لحن الخطاب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لزوم بین و غیر بین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لمّی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لوازم ذاتی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مانع شرعی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ماهیت لا به شرط قسمی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ماهیت لا به شرط مقسمی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ماهیت مجرّده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ماهیت مخلوطه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ماهیت مطلقه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ماهیت مهمله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مَبادی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مبادی احکامیه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مبادی تصدیقیه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مبادی تصوّریه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مبادی عالیه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مُبهم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مُبیح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متأخّری متأخّرین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متأخّرین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متجرّی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متجزّی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متشرّعه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متعلّق احکام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مثبتات اماره و اصل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مجاری اصول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مَجاز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مجاز به زیاده و نقصان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مجاز عقلی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مَجاز لغوی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مجاز مشهور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مجمل و مفصّل </w:t>
      </w:r>
      <w:r>
        <w:rPr>
          <w:rFonts w:eastAsia="Amiri" w:cs="Amiri" w:ascii="Amiri" w:hAnsi="Amiri"/>
          <w:color w:val="111111"/>
          <w:sz w:val="28"/>
          <w:szCs w:val="28"/>
          <w:lang w:bidi="ar-SA"/>
        </w:rPr>
        <w:t>427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محمول بالضّمیمه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مخالفت احتمالی عملی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مخالفت قطعی التزامی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مخالفت قطعی عملی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مخصّص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مخصّص ظنّی الدّلالت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مخصّص عقلی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مخصّص قطعی الدّلالت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مخصِّص لُبّی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مخصِّص لفظی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مخصِّص مبین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مخصّص متّصل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مخصّص متّصل لُبّی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مخصّص متّصل لفظی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مخصّص مجمل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مخصّص منفصل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مخصّص منفصل لُبّی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مخصّص منفصل لفظی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مخطّئه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مراتب حکم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مُرجِّح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مرّه و تکرار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مسئلۀ اصولی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مسئلۀ فقهی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مسقطات تکلیف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مسلّمات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مشهورات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مصالح مرسله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مصلحت سلوکیه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مصوّبه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مضیق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مظنونات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معقولات اوّلیه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معقولات ثانویه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معلّق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مفاهیم اعتباری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مفاهیم انتزاعی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مفاهیم حقیقی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مفهوم استثناء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مفهوم حصر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مفهوم عدد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مفهوم غایت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مفهوم لقب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مفهوم مخالف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مفهوم مردّد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مفهوم موافق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مقدّمات تولیدیه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مقدّمات حکمت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مقدّمات دلیل انسداد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مقدّمۀ حرام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مقدّمۀ خارجی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مقدّمۀ داخلی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مقدّمۀ سبب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مقدّمۀ شرط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مقدّمۀ شرعی </w:t>
      </w:r>
      <w:r>
        <w:rPr>
          <w:rFonts w:eastAsia="Amiri" w:cs="Amiri" w:ascii="Amiri" w:hAnsi="Amiri"/>
          <w:color w:val="111111"/>
          <w:sz w:val="28"/>
          <w:szCs w:val="28"/>
          <w:lang w:bidi="ar-SA"/>
        </w:rPr>
        <w:t>464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مقدّمۀ صحّت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مقدّمۀ عادّی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مقدّمۀ عبادی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مقدّمۀ عدم مانع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مقدّمۀ عقلی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مقدّمۀ علم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مقدّمۀ غیر موصل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مقدّمۀ متأخّر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مقدّمۀ متقدّم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مقدّمۀ معدّ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مقدّمۀ مفوّته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مقدّمۀ مقارن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مقدّمۀ موصل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مقدّمۀ واجب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مقدّمۀ وجوب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مقدّمۀ وجود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مقرّر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ملازمه بین حکم شرع و عقل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ملاک اقتضایی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ملاکات احکام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مَناط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منجّز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منصوص العلّه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منطوق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موافقت احتمالی التزامی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موافقت احتمالی عملی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موافقت قطعی التزامی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موافقت قطعی عملی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موافقت و مخالفت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موضوع علم اصول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موضوع مستنبط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نسخ وجوب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نصّ اهل لغت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نفس الامر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نَفل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نفی حکم به لسان موضوع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نهی ارشادی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نهی تحریمی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نهی تنزیهی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نهی در عبادت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نهی در معامله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نهی غیری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نهی نفسی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واجب اصلی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واجب تبعی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واجب تخییری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واجب تعبّدی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واجب تعیینی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واجب توصّلی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واجب عینی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واجب غیری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واجب کفایی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واجب مشروط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واجب مضیق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واجب مطلق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واجب معلّق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واجب مقید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واجب منجّز </w:t>
      </w:r>
      <w:r>
        <w:rPr>
          <w:rFonts w:eastAsia="Amiri" w:cs="Amiri" w:ascii="Amiri" w:hAnsi="Amiri"/>
          <w:color w:val="111111"/>
          <w:sz w:val="28"/>
          <w:szCs w:val="28"/>
          <w:lang w:bidi="ar-SA"/>
        </w:rPr>
        <w:t>495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 موسّع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واجب موقّت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واجب نفسی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واسطه در ثبوت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واسطه در عروض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واضع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وجود محمولی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وجود نعتی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وحدت مطلوب و تعدّد مطلوب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وضع تخصّصی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وضع تخصیصی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وضع تعینی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وضع تعیینی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وضع جزئی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وضع شخصی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وضع عینی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وضع کلّی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وضع مرکّبات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وضع نوعی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وظیفۀ شرعی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هل بسیطه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هل مرکّبه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یقین استقرائی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یقین منطقی و یقین اصولی </w:t>
      </w:r>
      <w:r>
        <w:rPr>
          <w:rFonts w:eastAsia="IRNazanin" w:cs="IRNazanin"/>
          <w:color w:val="111111"/>
          <w:sz w:val="28"/>
          <w:szCs w:val="28"/>
          <w:lang w:bidi="fa-IR"/>
        </w:rPr>
        <w:t>508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509</w:t>
      </w:r>
      <w:bookmarkStart w:id="13" w:name="pg5399_38098"/>
    </w:p>
    <w:p>
      <w:pPr>
        <w:pStyle w:val="Heading2"/>
        <w:numPr>
          <w:ilvl w:val="1"/>
          <w:numId w:val="1"/>
        </w:numPr>
        <w:rPr/>
      </w:pPr>
      <w:bookmarkStart w:id="14" w:name="__RefHeading___Toc1518194_581953129"/>
      <w:bookmarkStart w:id="15" w:name="_Toc5"/>
      <w:bookmarkEnd w:id="13"/>
      <w:bookmarkEnd w:id="14"/>
      <w:r>
        <w:rPr>
          <w:rtl w:val="true"/>
        </w:rPr>
        <w:t>مقدمه</w:t>
      </w:r>
      <w:bookmarkEnd w:id="15"/>
    </w:p>
    <w:p>
      <w:pPr>
        <w:pStyle w:val="Heading3"/>
        <w:numPr>
          <w:ilvl w:val="2"/>
          <w:numId w:val="1"/>
        </w:numPr>
        <w:rPr/>
      </w:pPr>
      <w:bookmarkStart w:id="16" w:name="__RefHeading___Toc1518196_581953129"/>
      <w:bookmarkStart w:id="17" w:name="_Toc6"/>
      <w:bookmarkEnd w:id="16"/>
      <w:r>
        <w:rPr>
          <w:rtl w:val="true"/>
        </w:rPr>
        <w:t>کاربرد اصطلاح در علوم</w:t>
      </w:r>
      <w:bookmarkEnd w:id="17"/>
    </w:p>
    <w:p>
      <w:pPr>
        <w:pStyle w:val="BookText"/>
        <w:rPr/>
      </w:pPr>
      <w:r>
        <w:rPr>
          <w:rFonts w:ascii="IRNazanin" w:hAnsi="IRNazanin" w:eastAsia="IRNazanin"/>
          <w:color w:val="111111"/>
          <w:sz w:val="28"/>
          <w:sz w:val="28"/>
          <w:szCs w:val="28"/>
          <w:rtl w:val="true"/>
          <w:lang w:bidi="fa-IR"/>
        </w:rPr>
        <w:t>هدف از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علمی،بازگویی مفهوم گسترده با کوتاه‌ترین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نبود،لازم بود در هر مورد با طولانی‌ترین عبارت مقصود ادا گردد،که هم وقت گوینده و نویسنده تلف می‌شود و هم وقت مخاطب و خواننده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صرفه‌جویی و هزینه نکردن وقت زیاد و دیگر مایه‌ها،علما و دانشمندان هر علمی،بر مفاهیمی که بیشتر در آن علم به کار می‌روند،جعل اصطلاح نموده و به عنوان اصطلاح آن علم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زمان،پژوهشگران به تدوین اصطلاح یک علم،یا چند دانش متقارب و یا همه علوم دست زده‌اند و این نوع فرهنگ‌های سه‌گانه،خمیرمایۀ دایرة المعارف‌های متداول زبان‌های گوناگون می‌باشند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اصطلاحات الفنون و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محمد علی بن علی تهانوی که در سال</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آن پایان یافته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شریف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السعاده و مفتاح السیاده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تاش کبری زاده</w:t>
      </w:r>
      <w:r>
        <w:rPr>
          <w:rFonts w:eastAsia="IRNazanin" w:cs="IRNazanin"/>
          <w:color w:val="111111"/>
          <w:sz w:val="28"/>
          <w:szCs w:val="28"/>
          <w:rtl w:val="true"/>
          <w:lang w:bidi="fa-IR"/>
        </w:rPr>
        <w:t>(</w:t>
      </w:r>
      <w:r>
        <w:rPr>
          <w:rFonts w:eastAsia="IRNazanin" w:cs="IRNazanin"/>
          <w:color w:val="111111"/>
          <w:sz w:val="28"/>
          <w:szCs w:val="28"/>
          <w:lang w:bidi="fa-IR"/>
        </w:rPr>
        <w:t>901968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سوم معجم نگاری است که مؤلفین به تفسیر و توضیح اصطلاحات همه علوم پرداخته‌اند</w:t>
      </w:r>
      <w:r>
        <w:rPr>
          <w:rFonts w:eastAsia="IRNazanin" w:cs="IRNazanin"/>
          <w:color w:val="111111"/>
          <w:sz w:val="28"/>
          <w:szCs w:val="28"/>
          <w:rtl w:val="true"/>
          <w:lang w:bidi="fa-IR"/>
        </w:rPr>
        <w:t>.</w:t>
      </w:r>
      <w:bookmarkStart w:id="18" w:name="pg5399_38100"/>
    </w:p>
    <w:p>
      <w:pPr>
        <w:pStyle w:val="BookText"/>
        <w:rPr/>
      </w:pPr>
      <w:bookmarkEnd w:id="18"/>
      <w:r>
        <w:rPr>
          <w:rFonts w:ascii="IRNazanin" w:hAnsi="IRNazanin" w:eastAsia="IRNazanin"/>
          <w:color w:val="111111"/>
          <w:sz w:val="28"/>
          <w:sz w:val="28"/>
          <w:szCs w:val="28"/>
          <w:rtl w:val="true"/>
          <w:lang w:bidi="fa-IR"/>
        </w:rPr>
        <w:t>از نوع اول معجم نگاری نیز می‌توان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الحدود و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 که در آن غالباً اصطلاحات کلامی مورد تفسیر قرار گرفته است</w:t>
      </w:r>
      <w:r>
        <w:rPr>
          <w:rFonts w:eastAsia="IRNazanin" w:cs="IRNazanin"/>
          <w:color w:val="111111"/>
          <w:sz w:val="28"/>
          <w:szCs w:val="28"/>
          <w:rtl w:val="true"/>
          <w:lang w:bidi="fa-IR"/>
        </w:rPr>
        <w:t>.</w:t>
      </w:r>
    </w:p>
    <w:p>
      <w:pPr>
        <w:pStyle w:val="Heading3"/>
        <w:numPr>
          <w:ilvl w:val="2"/>
          <w:numId w:val="1"/>
        </w:numPr>
        <w:rPr/>
      </w:pPr>
      <w:bookmarkStart w:id="19" w:name="__RefHeading___Toc1518198_581953129"/>
      <w:bookmarkStart w:id="20" w:name="_Toc7"/>
      <w:bookmarkEnd w:id="19"/>
      <w:r>
        <w:rPr>
          <w:rtl w:val="true"/>
        </w:rPr>
        <w:t>اصطلاحات علم اصول</w:t>
      </w:r>
      <w:bookmarkEnd w:id="20"/>
    </w:p>
    <w:p>
      <w:pPr>
        <w:pStyle w:val="BookText"/>
        <w:rPr/>
      </w:pPr>
      <w:r>
        <w:rPr>
          <w:rFonts w:ascii="IRNazanin" w:hAnsi="IRNazanin" w:eastAsia="IRNazanin"/>
          <w:color w:val="111111"/>
          <w:sz w:val="28"/>
          <w:sz w:val="28"/>
          <w:szCs w:val="28"/>
          <w:rtl w:val="true"/>
          <w:lang w:bidi="fa-IR"/>
        </w:rPr>
        <w:t>علم اصول فقه،از علوم کلیدی جهت استنباط احکام شرعی از کتاب وسنت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علم،پژوهشگر قواعدی را می‌آموزد که رعایت آن قواعد،دریافت حکم الهی از منابع آن را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از قرن دوم هجری به حوزه فقه شیعه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تألیف رساله‌ها و کتاب‌های کوچک و بزرگ اصولی به دست علمای شیعه،همگی بیانگر اهمیت و جایگاه ویژه این علم در استنباط احکام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ریشه‌های علم اصول در کلمات امام باقر و امام صادق علیه السلام و سایر پیشوایان معصوم شیعه و اثبات و حفظ این حقیقت،برخی اندیشمندان شیعه را برآن داشته تا در صدد گردآوری بخشی از قواعد اصولی موجود در روایات منقول از معصومین علیهم السلام برآیند که از جمله می‌توان به کتاب‌هایی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فی اصول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محدث بزرگوار،شیخ حر عاملی</w:t>
      </w:r>
      <w:r>
        <w:rPr>
          <w:rFonts w:eastAsia="IRNazanin" w:cs="IRNazanin"/>
          <w:color w:val="111111"/>
          <w:sz w:val="28"/>
          <w:szCs w:val="28"/>
          <w:rtl w:val="true"/>
          <w:lang w:bidi="fa-IR"/>
        </w:rPr>
        <w:t>(</w:t>
      </w:r>
      <w:r>
        <w:rPr>
          <w:rFonts w:eastAsia="IRNazanin" w:cs="IRNazanin"/>
          <w:color w:val="111111"/>
          <w:sz w:val="28"/>
          <w:szCs w:val="28"/>
          <w:lang w:bidi="fa-IR"/>
        </w:rPr>
        <w:t>1023.1104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هاشم خوانساری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رشد و شکوفایی علم اصول در میان علمای شیعه مربوط به عصر محقق ارجمند،فقیه بهبانی</w:t>
      </w:r>
      <w:r>
        <w:rPr>
          <w:rFonts w:eastAsia="IRNazanin" w:cs="IRNazanin"/>
          <w:color w:val="111111"/>
          <w:sz w:val="28"/>
          <w:szCs w:val="28"/>
          <w:rtl w:val="true"/>
          <w:lang w:bidi="fa-IR"/>
        </w:rPr>
        <w:t>(</w:t>
      </w:r>
      <w:r>
        <w:rPr>
          <w:rFonts w:eastAsia="IRNazanin" w:cs="IRNazanin"/>
          <w:color w:val="111111"/>
          <w:sz w:val="28"/>
          <w:szCs w:val="28"/>
          <w:lang w:bidi="fa-IR"/>
        </w:rPr>
        <w:t>12061118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علم اصول در میان اهل سنت از زمان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رشد چشمگیری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شیعه به مفتوح بودن باب اجتهاد و ناگزیری از پرورش مبادی استنباط و در مقابل،مسدود انگاشتن باب اجتهاد توسط اهل سنت و در نتیجه احساس عدم نیاز به علم اصول از عوامل مهم گسترش مباحث اصولی در حوزه‌های علمی شیعه و عدم گسترش آن در میان اهل سنت به شمار می‌رود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فقه،به‌خصوص پس از بسط و گسترش مباحث آن در سه قرن اخیر،اصطلاحات فراوانی به دست آورده است که وظیفه مدرس است قبل از ورود به هر</w:t>
      </w:r>
    </w:p>
    <w:p>
      <w:pPr>
        <w:pStyle w:val="BookText"/>
        <w:rPr/>
      </w:pPr>
      <w:r>
        <w:rPr>
          <w:rFonts w:ascii="IRNazanin" w:hAnsi="IRNazanin" w:eastAsia="IRNazanin"/>
          <w:color w:val="111111"/>
          <w:sz w:val="28"/>
          <w:sz w:val="28"/>
          <w:szCs w:val="28"/>
          <w:rtl w:val="true"/>
          <w:lang w:bidi="fa-IR"/>
        </w:rPr>
        <w:t>بحث،به توضیح و تببین آن بپردازد و این امر نسبت به طلاب مبتدی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در پیش روی دارید،از نوع دوم معجم‌نگاری است که سعی دارد تحقق هدف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اصطلاحات مورد استفاده در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آسان‌تر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هر 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است،ولی عملاً به توضیح برخی از اصطلاحات فقهی،ادبی،منطقی،فلسفی و کلامی نیز پرداخته است که در پیش‌گفتار به انگیزه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معجم نگاری در خور کار مجمعی است که با صلاحیت‌های گوناگون به نگارش آن دست زند امّا،پشتکار مؤلف و علاقه وافر او به نگارش چنین معجمی و بهره‌گیری از مصادر و منابع گوناگون،راه را برای او هموار ساخته تا چنین مجموعه‌ای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مؤلف،فرزند روحانی من جناب حجة‌الاسلام آقای مجتبی ملکی اصفهانی است که سالیانی در بحث خارج اصول این‌جانب حضور یافته و توانسته است نیمرخی روشن از این اصطلاحات را با ترتیب سهل‌الوصول ترسیم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مؤلف،خود در پیش‌گفتار یادآور شده است،کار او به‌سان هر کار فراهم آمده از فکر بشر غیر معصوم،نمی‌تواند خالی از کاستی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یادآوری خوانندگان این کاستی نیز برطرف شود و کتاب به حدّ کمال امکانی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شخصاً از مؤلف تقدیر نموده و دیگران را نیز به پیروی از این اسوه دعوت نموده که خلأهای علمی حاکم بر حوزه را به نوعی،پر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امام صادق علیه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المظفر</w:t>
      </w:r>
      <w:r>
        <w:rPr>
          <w:rFonts w:eastAsia="IRNazanin" w:cs="IRNazanin"/>
          <w:color w:val="111111"/>
          <w:sz w:val="28"/>
          <w:szCs w:val="28"/>
          <w:lang w:bidi="fa-IR"/>
        </w:rPr>
        <w:t>1421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bookmarkStart w:id="21" w:name="pg5399_38104"/>
    </w:p>
    <w:p>
      <w:pPr>
        <w:pStyle w:val="Heading2"/>
        <w:numPr>
          <w:ilvl w:val="1"/>
          <w:numId w:val="1"/>
        </w:numPr>
        <w:rPr/>
      </w:pPr>
      <w:bookmarkStart w:id="22" w:name="__RefHeading___Toc1518200_581953129"/>
      <w:bookmarkStart w:id="23" w:name="_Toc8"/>
      <w:bookmarkEnd w:id="21"/>
      <w:bookmarkEnd w:id="22"/>
      <w:r>
        <w:rPr>
          <w:rtl w:val="true"/>
        </w:rPr>
        <w:t>پیش گفتار</w:t>
      </w:r>
      <w:bookmarkEnd w:id="23"/>
    </w:p>
    <w:p>
      <w:pPr>
        <w:pStyle w:val="BookText"/>
        <w:rPr/>
      </w:pPr>
      <w:r>
        <w:rPr>
          <w:rFonts w:ascii="IRNazanin" w:hAnsi="IRNazanin" w:eastAsia="IRNazanin"/>
          <w:color w:val="111111"/>
          <w:sz w:val="28"/>
          <w:sz w:val="28"/>
          <w:szCs w:val="28"/>
          <w:rtl w:val="true"/>
          <w:lang w:bidi="fa-IR"/>
        </w:rPr>
        <w:t>درود و سلام خداوند بر انبیاء و رسل به‌خصوص خاتم ایشان،پیامبر اکرم صلّی الله علیه و آله و خاندان پاک و مطهرش که واسطۀ فیض رحمت حق بر خلق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خداوند بر شهیدان همیشۀ تاریخ به‌خصوص شهیدان انقلاب و دفاع مقدس امّت خداجوی ایران اسلامی و امام شهیدان،خمینی کبیر قدس سره و خلف صالحش،رهبر فرزانه انقلاب،حضرت آیة‌الله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شایستگی هر چه تمام‌تر کشتی نجات انقلاب را در تلاطم امواج ویرانگر توطئه‌ها،نفاق‌ها و دشمنی‌های کوته‌بینان و کوردلان ناخدایی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شاکر و سپاس‌گزارم که فرصت تجدید نظر کلی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 نمودن آن برای چاپ دوم را روزی این حقیر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نکته خالی از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 جمع‌آوری،توضیح و شرح مهم‌ترین اصطلاحاتی است که در علم اصول‌فقه کاربرد دارند،اگر چه ممکن است بعضی از این اصطلاحات اصولی نبوده و یا معنای خاصی در علم اصول نداشته باشند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نوشتۀ حاضر سعی بر رعایت اختصار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اصطلاحاتی که اقوال مختلف پیرامون آنها وجود دارد،تنها به نقل مهم‌ترین اقوال و احیاناً خلاصه‌ای از دلیل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شده در حد امکان منابع گوناگون عالمان شیعه و اهل سنّت ذکر شود تا مراجعۀ محققین ارجمند به متون اصلی تسهیل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کتاب‌ها دو جلد را در یک مجلد گردآوری کرده‌اند که هنگام ذکر آدرس،هر مجلد یک جلد به حساب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 اول این اثر در دو جلد به زیور طبع آراسته گردیده بود که پس از تجدید نظر و اضافه عناوین و تغییر صفحه‌آرایی به شکل فعلی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تلاش چند ساله برای گردآوری مجموعۀ پیش‌رو،اعتراف می‌کنم که این اثر نیز بسان هر اثر پدید آمده از فکر بشر خالی از نقص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عزیزانی که این مجموعه را مطالعه می‌کنند استدعا دارم بر مؤلف منّت نهاده،با پیش‌نهاد و انتقاد خود بر غنای آن در چاپ‌های بعدی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اساتید،فضلا،طلاب و دوستان اهل علم و ذوق به‌خصوص استاد ارجمندم حضرت آیة‌الله العظمی حاج شیخ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هدایت و حمایت‌های ارزشمند معنوی خود یاری‌گر مؤلف در خلق مجموعۀ حاضر بودند بسیار سپاس‌گزارم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توفیق روزافزون همگان را از درگاه ایزد منّان مسئلت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 و العافیة 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1389/10/13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قم،مجتبی ملکی اصفهانی</w:t>
      </w:r>
      <w:bookmarkStart w:id="24" w:name="pg5399_38108"/>
    </w:p>
    <w:p>
      <w:pPr>
        <w:pStyle w:val="Heading2"/>
        <w:numPr>
          <w:ilvl w:val="1"/>
          <w:numId w:val="1"/>
        </w:numPr>
        <w:rPr/>
      </w:pPr>
      <w:bookmarkStart w:id="25" w:name="__RefHeading___Toc1518202_581953129"/>
      <w:bookmarkStart w:id="26" w:name="_Toc9"/>
      <w:bookmarkEnd w:id="24"/>
      <w:bookmarkEnd w:id="25"/>
      <w:r>
        <w:rPr>
          <w:rtl w:val="true"/>
        </w:rPr>
        <w:t>اباحه</w:t>
      </w:r>
      <w:bookmarkEnd w:id="26"/>
    </w:p>
    <w:p>
      <w:pPr>
        <w:pStyle w:val="Heading3"/>
        <w:numPr>
          <w:ilvl w:val="2"/>
          <w:numId w:val="1"/>
        </w:numPr>
        <w:rPr/>
      </w:pPr>
      <w:bookmarkStart w:id="27" w:name="__RefHeading___Toc1518204_581953129"/>
      <w:bookmarkStart w:id="28" w:name="_Toc10"/>
      <w:bookmarkEnd w:id="27"/>
      <w:r>
        <w:rPr>
          <w:rtl w:val="true"/>
        </w:rPr>
        <w:t>اشاره</w:t>
      </w:r>
      <w:bookmarkEnd w:id="28"/>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آزاد بودن و رخصت داشتن مکلّف در انجام دادن یا ترک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در جایی است که نه انجام دادن فعل ترجیح دارد و نه انجام ندادن آن و یا اگر هم هر کدام از انجام دادن یا ترک فعل دارای مصلحت و مفسده‌ای باشند،مصلحت و مفسده به یک اندازه است به گونه‌ای که مکلّف مخیر است هر طرف را می‌خواهد اختیار نماید</w:t>
      </w:r>
      <w:r>
        <w:rPr>
          <w:rFonts w:eastAsia="IRNazanin" w:cs="IRNazanin"/>
          <w:color w:val="111111"/>
          <w:sz w:val="28"/>
          <w:szCs w:val="28"/>
          <w:rtl w:val="true"/>
          <w:lang w:bidi="fa-IR"/>
        </w:rPr>
        <w:t>.</w:t>
      </w:r>
    </w:p>
    <w:p>
      <w:pPr>
        <w:pStyle w:val="Heading3"/>
        <w:numPr>
          <w:ilvl w:val="2"/>
          <w:numId w:val="1"/>
        </w:numPr>
        <w:rPr/>
      </w:pPr>
      <w:bookmarkStart w:id="29" w:name="__RefHeading___Toc1518206_581953129"/>
      <w:bookmarkStart w:id="30" w:name="_Toc11"/>
      <w:bookmarkEnd w:id="29"/>
      <w:r>
        <w:rPr>
          <w:rtl w:val="true"/>
        </w:rPr>
        <w:t>اباحۀ اخص</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رخصت مکلّف در انجام دادن یا ترک فعل ناشی از نظر شارع مبنی بر ترجیح نداشتن انجام دادن یا ترک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بنابراین،اباحه به معنای اخص از احکام تکلیفی است</w:t>
      </w:r>
      <w:r>
        <w:rPr>
          <w:rFonts w:eastAsia="IRNazanin" w:cs="IRNazanin"/>
          <w:color w:val="111111"/>
          <w:sz w:val="28"/>
          <w:szCs w:val="28"/>
          <w:rtl w:val="true"/>
          <w:lang w:bidi="fa-IR"/>
        </w:rPr>
        <w:t>.</w:t>
      </w:r>
    </w:p>
    <w:p>
      <w:pPr>
        <w:pStyle w:val="Heading3"/>
        <w:numPr>
          <w:ilvl w:val="2"/>
          <w:numId w:val="1"/>
        </w:numPr>
        <w:rPr/>
      </w:pPr>
      <w:bookmarkStart w:id="31" w:name="__RefHeading___Toc1518208_581953129"/>
      <w:bookmarkStart w:id="32" w:name="_Toc12"/>
      <w:bookmarkEnd w:id="31"/>
      <w:r>
        <w:rPr>
          <w:rtl w:val="true"/>
        </w:rPr>
        <w:t>اباحۀ اضطراری</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مکلّف در تنگنا قرار می‌گیرد و همین در تنگنا قرار گرفتن و اضطرار موجب می‌شود که شارع مقدّس حکم به اباحۀ انجام دادن یا ترک یک فعل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حیوان حرام گوشت یا حیوانی که بر اساس موازین</w:t>
      </w:r>
      <w:bookmarkStart w:id="33" w:name="pg5399_38110"/>
    </w:p>
    <w:p>
      <w:pPr>
        <w:pStyle w:val="BookText"/>
        <w:rPr/>
      </w:pPr>
      <w:bookmarkEnd w:id="33"/>
      <w:r>
        <w:rPr>
          <w:rFonts w:ascii="IRNazanin" w:hAnsi="IRNazanin" w:eastAsia="IRNazanin"/>
          <w:color w:val="111111"/>
          <w:sz w:val="28"/>
          <w:sz w:val="28"/>
          <w:szCs w:val="28"/>
          <w:rtl w:val="true"/>
          <w:lang w:bidi="fa-IR"/>
        </w:rPr>
        <w:t>شرعی ذبح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است؛ولی اگر انسانی از نظر تأمین مواد غذایی مورد نیاز به گونه‌ای در تنگنا قرار گیرد که حفظ جانش متوقّف برخوردن از آن گوشت حرام باشد،از نظر شرع مجاز است و می‌تواند از آن گوشت بخورد</w:t>
      </w:r>
      <w:r>
        <w:rPr>
          <w:rFonts w:eastAsia="IRNazanin" w:cs="IRNazanin"/>
          <w:color w:val="111111"/>
          <w:sz w:val="28"/>
          <w:szCs w:val="28"/>
          <w:rtl w:val="true"/>
          <w:lang w:bidi="fa-IR"/>
        </w:rPr>
        <w:t>.</w:t>
      </w:r>
    </w:p>
    <w:p>
      <w:pPr>
        <w:pStyle w:val="Heading3"/>
        <w:numPr>
          <w:ilvl w:val="2"/>
          <w:numId w:val="1"/>
        </w:numPr>
        <w:rPr/>
      </w:pPr>
      <w:bookmarkStart w:id="34" w:name="__RefHeading___Toc1518210_581953129"/>
      <w:bookmarkStart w:id="35" w:name="_Toc13"/>
      <w:bookmarkEnd w:id="34"/>
      <w:r>
        <w:rPr>
          <w:rtl w:val="true"/>
        </w:rPr>
        <w:t>اباحۀ اعم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ترخیص و عدم الزام از جهت انجام دادن یا ترک فعل؛به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اباحه به معنای اعم،نه در جانب انجام دادن فعل الزام وجود دارد و نه در جانب ترک 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اباحه به معنای اعم،هیچ کدام از دو طرف انجام دادن یا ترک فعل همراه با الزام نیست،دایرۀ شمول این قسم از اباحه علاوه بر افعال مباح،افعال مستحب و مکروه را نیز در برمی‌گیرد زیرا در مستحبّات و مکروهات نیز الزام وجود ندارد</w:t>
      </w:r>
      <w:r>
        <w:rPr>
          <w:rFonts w:eastAsia="IRNazanin" w:cs="IRNazanin"/>
          <w:color w:val="111111"/>
          <w:sz w:val="28"/>
          <w:szCs w:val="28"/>
          <w:rtl w:val="true"/>
          <w:lang w:bidi="fa-IR"/>
        </w:rPr>
        <w:t>.</w:t>
      </w:r>
    </w:p>
    <w:p>
      <w:pPr>
        <w:pStyle w:val="Heading3"/>
        <w:numPr>
          <w:ilvl w:val="2"/>
          <w:numId w:val="1"/>
        </w:numPr>
        <w:rPr/>
      </w:pPr>
      <w:bookmarkStart w:id="36" w:name="__RefHeading___Toc1518212_581953129"/>
      <w:bookmarkStart w:id="37" w:name="_Toc14"/>
      <w:bookmarkEnd w:id="36"/>
      <w:r>
        <w:rPr>
          <w:rtl w:val="true"/>
        </w:rPr>
        <w:t>اباحۀ اقتضایی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اباحه به معنای اخصّ بوده و در جایی است که شارع مقدّس،منشأ و ملاکی را لحاظ نموده و به اعتبار آن،حکم به اباحۀ انجام دادن یا ترک یک فعل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احکام شرعی باید از راه‌های علم آور و قطعی باشد ولی شارع مقدّس به جهت تسهیل و آسان‌تر شدن کار برای مکلّفین،استناد و تکیه و اعتماد بر راه‌های خاص مانند عمل به خبر واحد را نیز اجازه داده است و این در حالی است که خبر واحد همیشه موجب حصول قطع و یقین نمی‌شود</w:t>
      </w:r>
      <w:r>
        <w:rPr>
          <w:rFonts w:eastAsia="IRNazanin" w:cs="IRNazanin"/>
          <w:color w:val="111111"/>
          <w:sz w:val="28"/>
          <w:szCs w:val="28"/>
          <w:rtl w:val="true"/>
          <w:lang w:bidi="fa-IR"/>
        </w:rPr>
        <w:t>.</w:t>
      </w:r>
    </w:p>
    <w:p>
      <w:pPr>
        <w:pStyle w:val="Heading3"/>
        <w:numPr>
          <w:ilvl w:val="2"/>
          <w:numId w:val="1"/>
        </w:numPr>
        <w:rPr/>
      </w:pPr>
      <w:bookmarkStart w:id="38" w:name="__RefHeading___Toc1518214_581953129"/>
      <w:bookmarkStart w:id="39" w:name="_Toc15"/>
      <w:bookmarkEnd w:id="38"/>
      <w:r>
        <w:rPr>
          <w:rtl w:val="true"/>
        </w:rPr>
        <w:t>اباحۀ شرعی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رخصت و تخییر مکلّف در انجام دادن یا ترک فعل،ناشی از نظر شارع مبنی بر یکسان بودن مصلحت انجام دادن یا ترک آن فعل باشد</w:t>
      </w:r>
      <w:r>
        <w:rPr>
          <w:rFonts w:eastAsia="IRNazanin" w:cs="IRNazanin"/>
          <w:color w:val="111111"/>
          <w:sz w:val="28"/>
          <w:szCs w:val="28"/>
          <w:rtl w:val="true"/>
          <w:lang w:bidi="fa-IR"/>
        </w:rPr>
        <w:t>.</w:t>
      </w:r>
    </w:p>
    <w:p>
      <w:pPr>
        <w:pStyle w:val="Heading3"/>
        <w:numPr>
          <w:ilvl w:val="2"/>
          <w:numId w:val="1"/>
        </w:numPr>
        <w:rPr/>
      </w:pPr>
      <w:bookmarkStart w:id="40" w:name="__RefHeading___Toc1518216_581953129"/>
      <w:bookmarkStart w:id="41" w:name="_Toc16"/>
      <w:bookmarkEnd w:id="40"/>
      <w:r>
        <w:rPr>
          <w:rtl w:val="true"/>
        </w:rPr>
        <w:t>اباحۀ ظاهری</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مکلّف نسبت به حکم واقعی شارع یا عقل جاهل است و در مقام عمل متحیر و سرگردان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مواقعی برای رفع حیرت و</w:t>
      </w:r>
      <w:bookmarkStart w:id="42" w:name="pg5399_38113"/>
    </w:p>
    <w:p>
      <w:pPr>
        <w:pStyle w:val="BookText"/>
        <w:rPr/>
      </w:pPr>
      <w:bookmarkEnd w:id="42"/>
      <w:r>
        <w:rPr>
          <w:rFonts w:ascii="IRNazanin" w:hAnsi="IRNazanin" w:eastAsia="IRNazanin"/>
          <w:color w:val="111111"/>
          <w:sz w:val="28"/>
          <w:sz w:val="28"/>
          <w:szCs w:val="28"/>
          <w:rtl w:val="true"/>
          <w:lang w:bidi="fa-IR"/>
        </w:rPr>
        <w:t>سرگردانی مکلّف،انجام دادن یا ترک یک فعل به استناد حکم شرع و یا عقل مباح دانسته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یک حکم شرعی دو روایت که از جهت اعتبار یکسان هستند به دست مکلّف می‌رسد در حالی که یک روایت انجام دادن یک عمل را واجب دانسته و روایت دیگر،انجام دادن همان عمل را غیر واجب؛در این صورت مکلّف اختیار دارد به هر کدام از این دو روایت عمل نماید</w:t>
      </w:r>
      <w:r>
        <w:rPr>
          <w:rFonts w:eastAsia="IRNazanin" w:cs="IRNazanin"/>
          <w:color w:val="111111"/>
          <w:sz w:val="28"/>
          <w:szCs w:val="28"/>
          <w:rtl w:val="true"/>
          <w:lang w:bidi="fa-IR"/>
        </w:rPr>
        <w:t>.</w:t>
      </w:r>
    </w:p>
    <w:p>
      <w:pPr>
        <w:pStyle w:val="Heading3"/>
        <w:numPr>
          <w:ilvl w:val="2"/>
          <w:numId w:val="1"/>
        </w:numPr>
        <w:rPr/>
      </w:pPr>
      <w:bookmarkStart w:id="43" w:name="__RefHeading___Toc1518218_581953129"/>
      <w:bookmarkStart w:id="44" w:name="_Toc17"/>
      <w:bookmarkEnd w:id="43"/>
      <w:r>
        <w:rPr>
          <w:rtl w:val="true"/>
        </w:rPr>
        <w:t>اباحۀ عقلی</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عقل به یکسان بودن مصلحت انجام دادن فعل و یا ترک آن حکم می‌کند و به استناد حکم عقل،مکلّف مخیر است بین انجام دادن یا ترک فعل</w:t>
      </w:r>
      <w:r>
        <w:rPr>
          <w:rFonts w:eastAsia="IRNazanin" w:cs="IRNazanin"/>
          <w:color w:val="111111"/>
          <w:sz w:val="28"/>
          <w:szCs w:val="28"/>
          <w:rtl w:val="true"/>
          <w:lang w:bidi="fa-IR"/>
        </w:rPr>
        <w:t>.</w:t>
      </w:r>
    </w:p>
    <w:p>
      <w:pPr>
        <w:pStyle w:val="Heading3"/>
        <w:numPr>
          <w:ilvl w:val="2"/>
          <w:numId w:val="1"/>
        </w:numPr>
        <w:rPr/>
      </w:pPr>
      <w:bookmarkStart w:id="45" w:name="__RefHeading___Toc1518220_581953129"/>
      <w:bookmarkStart w:id="46" w:name="_Toc18"/>
      <w:bookmarkEnd w:id="45"/>
      <w:r>
        <w:rPr>
          <w:rtl w:val="true"/>
        </w:rPr>
        <w:t>اباحۀ غیر اقتضایی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غیر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اباحه‌ای است که ناشی از فقدان ملاک برای الزام مکلّف بر انجام دادن فعل یا ترک آن باشد و یا این که؛انجام دادن فعل مصلحت دارد و ترک آن نیز مفسده دارد امّا مصلحت انجام دادن و مفسدۀ ترک به یک اندازه است و هیچ کدام بر دیگری ترجیح ندارد در نتیجه،مکلّف آزاد است و می‌تواند آن فعل را انجام دهد یا ترک نماید</w:t>
      </w:r>
      <w:r>
        <w:rPr>
          <w:rFonts w:eastAsia="IRNazanin" w:cs="IRNazanin"/>
          <w:color w:val="111111"/>
          <w:sz w:val="28"/>
          <w:szCs w:val="28"/>
          <w:rtl w:val="true"/>
          <w:lang w:bidi="fa-IR"/>
        </w:rPr>
        <w:t>.</w:t>
      </w:r>
    </w:p>
    <w:p>
      <w:pPr>
        <w:pStyle w:val="Heading3"/>
        <w:numPr>
          <w:ilvl w:val="2"/>
          <w:numId w:val="1"/>
        </w:numPr>
        <w:rPr/>
      </w:pPr>
      <w:bookmarkStart w:id="47" w:name="__RefHeading___Toc1518222_581953129"/>
      <w:bookmarkStart w:id="48" w:name="_Toc19"/>
      <w:bookmarkEnd w:id="47"/>
      <w:r>
        <w:rPr>
          <w:rtl w:val="true"/>
        </w:rPr>
        <w:t>اباحۀ واقعی</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جایی است که انجام دادن یا ترک یک فعل با قطع نظر از حالت اضطرار و حالت 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مباح بودن نوشیدن آب در حالت عادی</w:t>
      </w:r>
      <w:r>
        <w:rPr>
          <w:rFonts w:eastAsia="IRNazanin" w:cs="IRNazanin"/>
          <w:color w:val="111111"/>
          <w:sz w:val="28"/>
          <w:szCs w:val="28"/>
          <w:rtl w:val="true"/>
          <w:lang w:bidi="fa-IR"/>
        </w:rPr>
        <w:t>.</w:t>
      </w:r>
    </w:p>
    <w:p>
      <w:pPr>
        <w:pStyle w:val="Heading2"/>
        <w:numPr>
          <w:ilvl w:val="1"/>
          <w:numId w:val="1"/>
        </w:numPr>
        <w:rPr/>
      </w:pPr>
      <w:bookmarkStart w:id="49" w:name="__RefHeading___Toc1518224_581953129"/>
      <w:bookmarkStart w:id="50" w:name="_Toc20"/>
      <w:bookmarkEnd w:id="49"/>
      <w:r>
        <w:rPr>
          <w:rtl w:val="true"/>
        </w:rPr>
        <w:t>ابتلا و عدم ابتلا</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اصولیین،انتظار حصول فعل از سوی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انتظار حصول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اصولیین قبول دارند که امر و نهی مشروط جایز است و مانعی ندارد که شارع مقدّس امر و نهی خود را مشروط به حصول شرطی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تنجّز علم اجمالی شرط است که تمام اطراف آن محل ابتلا باشد یا خیر؟مثال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لباس وجود دارد که یکی از آنها محل ابتلای مکلّف نیست 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لباس به صورت نامشخّص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مکلّف نسبت به لباس دوّم که محل ابتلای اوست چیست؟آیا می‌تواند با این لباس دوّم که پاک و نجس بودن آن معلوم نیست نماز بخواند؟مثال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مکلّف را از نوشیدن شرابی که در کشوری دور دست و خارج از دسترس مکلّف است نهی کرد و یا به کسی که اصلاً انتظار شراب خواری از او نمی‌رود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نخور؟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اصولیین اختلاف است؛گروهی از ایشان معتقدند که در هر دو قسم احکام تکلیفی وجوبی و تحریمی،محل ابتلا بودن شرط است زیرا امر و نهی نسبت به اموری که محل ابتلای مکلّف نیست و یا انگیزه برای مکلّف در ترک مامورٌبه و یا ارتکاب منهی‌عنه وجود ندارد،مستهجن است؛مانند این که به شخص نابینا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 نگاه نکن؛یا به شخص عالم با تقوایی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چنین امر و نهیی قبیح است زیرا تحصیل حاصل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اصولیین معتقدند که محل ابتلا بودن تمام اطراف شرط تنجّز علم اجمالی نیست به این دلیل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بین خطاب کلّی شارع که متوجّه عموم مکلّفین است و بین خطاب شخصی که متوجّه یکایک افراد است تفاوت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شخصی قبول داریم که ابتلا شرط است و اما در خطاب‌های کلّی شارع،این گونه امر و نهی مستهجن و قبیح نیست زیرا مانعی ندارد 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مشروب الکلّی بر همۀ مکلّفین حرام است،چه کسانی که دسترسی به شراب دارند و چه کسانی که به شراب دسترسی ندارند؛همان‌گونه که در احکام وضعی همه قبول دارند که حکم شرعی عمومی است و اختصاص به موارد مورد ابتلا ندارد؛مثلاً کسی نمی‌گوید که حکم نجس بودن شراب اختصاص به کسانی دارد که با آن در ارتباط باشند و شامل سایر افراد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از اصولیین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احکام تحریمی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است؛ولی در احکام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نیست؛زیرا در صحّت احکام وجوبی،قدرت عقلی بر انجام دادن ماموربه کفایت می‌کند؛اما در احکام تحریمی،علاوه بر قدرت عقلی،قدرت عادی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شک کنیم در این که متعلّق تکلیف محل ابتلا هست یا نه؛عدّه‌ای از اصولیین معتقدند که چنین حکمی فعلیت پیدا نمی‌کند و باید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عدم فعلیت معتقدند که یا مفهوم ابتلا معلوم است و شک در تحقّق مصداق است که در این صورت،شبهه مصداقیه است و باید به اصل برائت مراجعه نمود؛و یا این‌که تمسّک به اطلاق در جایی است که شک در تقیید متعلّق تکلیف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بنده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کنیم که آیا مراد مولا بندۀ مؤمن است یا غیر مؤمن هم کافی است؟ولی اگر در قیود نفس تکلیف،و از جمله فعلیت آن شک کنیم،تمسّک به اطلاق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که یکی از شرایط عقلی فعلیت تکلیف و تنجّز آن،مورد ابتلا بودن متعلّق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در ابتلا و عدم ابتلا،شک در فعلیت تکلیف است و لذا جای اجرای اصل برائت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اصولیین معتقدند که در این صورت نیز حکم فعلیت پیدا می‌کند،زیرا این شک یا از قبیل شبهۀ مفهومی در مخصّص است؛و یا این‌که مخصّص 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باید به عموم یا اطلاق رجوع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شارع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عقل حکم می‌کند که این تکلیف نسبت به خمر خارج از محل ابتلا فعلیت ندارد،و دلیل مخصّص که عقل است،دلیل لبّی است که در آن باید به قدر متیقّن اکتفا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 این مثال جایی است که علم به عدم ابتلا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موارد مشکوک باید به اطلاق تمسّک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فرض کنیم که مخصّص لفظی باشد در آن صورت هم از اطلاق وجوب اجتناب،تنها عنوان غیر مبتلابه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فرض این است که مفهوم ابتلا،نزد عرف مجمل است و در تحقّق آن شک داریم و با شک در تحقّق مفهوم باید به اطلاق تمسّک نمود</w:t>
      </w:r>
      <w:r>
        <w:rPr>
          <w:rFonts w:eastAsia="IRNazanin" w:cs="IRNazanin"/>
          <w:color w:val="111111"/>
          <w:sz w:val="28"/>
          <w:szCs w:val="28"/>
          <w:rtl w:val="true"/>
          <w:lang w:bidi="fa-IR"/>
        </w:rPr>
        <w:t>.</w:t>
      </w:r>
      <w:bookmarkStart w:id="51" w:name="pg5399_38119"/>
    </w:p>
    <w:p>
      <w:pPr>
        <w:pStyle w:val="BookText"/>
        <w:rPr/>
      </w:pPr>
      <w:bookmarkEnd w:id="5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ثمرات قول به شرط بودن یا نبودن ابتلا،وقتی است که یکی از اطراف عمل اجمالی چیزی باشد که بدانیم یا شک داشته باشیم که از محل ابتلا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داریم به نجاست یکی از دو لباسی که یکی از آنها نزد ما و دیگری نزد امپراطور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ابتلا شرط فعلیت تکلیف باشد،اجتناب از این لباس حاضر لازم نیست زیرا احتمال دارد لباس نجس،آن لباس دیگر باشد و احتمال هم دارد که لباس نجس،همین لباس حاضر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با وجود این دو احتمال،تکلیف واقعی فعلیت ندارد،حال آن که در وجوب احتیاط،فعلی بودن تکلیف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ابتلا شرط فعلیت تکلیف نباشد،باید از لباس حاضر نیز اجتناب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اوّلین کسی که ابتلا و عدم ابتلا را به عنوان شرط تنجّز تکلیف بیان نموده است،مرحوم شیخ انصّاری رحمة الله بوده و قبل از ایشان کسی متعرّض این شرط نشده است</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52" w:name="__RefHeading___Toc1518226_581953129"/>
      <w:bookmarkStart w:id="53" w:name="_Toc21"/>
      <w:bookmarkEnd w:id="52"/>
      <w:r>
        <w:rPr>
          <w:rtl w:val="true"/>
        </w:rPr>
        <w:t>اتّصال زمان شک به زمان یقین</w:t>
      </w:r>
      <w:bookmarkEnd w:id="53"/>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جریان و صحّت استصحاب،اتّصال زمان شک به زمان یقین است به گونه‌ای که یقین دیگری در این فاصله زمانی حاصل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یقین داشت که غسلی بر او واجب بود؛و یقین دارد که غسل کرده؛اما اکنون تردید پیدا کرده در آن حدثی که باعث وجوب غسل شده بود،در این صورت نمی‌تواند بقای آن حدث را استصحاب کند زیرا یقین به طهارت،موجب قطع ارتباط یقین سابق به حدث و شک فعلی نسبت به همان حدث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4" w:name="__RefHeading___Toc1518228_581953129"/>
      <w:bookmarkStart w:id="55" w:name="_Toc22"/>
      <w:bookmarkEnd w:id="54"/>
      <w:r>
        <w:rPr>
          <w:rtl w:val="true"/>
        </w:rPr>
        <w:t>اثبات و ثبوت</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امکان یا امتناع وقوع یک چیز از نظر عقل مورد نقد و بررسی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تأیید امکان وقوع از نظر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آیا چنین چیزی در عالم خارج هم واقع شده یا نه؟مثال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عقل ممکن</w:t>
      </w:r>
      <w:bookmarkStart w:id="56" w:name="pg5399_38120"/>
    </w:p>
    <w:p>
      <w:pPr>
        <w:pStyle w:val="BookText"/>
        <w:rPr/>
      </w:pPr>
      <w:bookmarkEnd w:id="56"/>
      <w:r>
        <w:rPr>
          <w:rFonts w:ascii="IRNazanin" w:hAnsi="IRNazanin" w:eastAsia="IRNazanin"/>
          <w:color w:val="111111"/>
          <w:sz w:val="28"/>
          <w:sz w:val="28"/>
          <w:szCs w:val="28"/>
          <w:rtl w:val="true"/>
          <w:lang w:bidi="fa-IR"/>
        </w:rPr>
        <w:t>است شارع مقدّس ما را ملزم به متابعت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این که عقل مشکلی در این الزام نبیند،آیا در آیات و روایات نیز به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57" w:name="__RefHeading___Toc1518230_581953129"/>
      <w:bookmarkStart w:id="58" w:name="_Toc23"/>
      <w:bookmarkEnd w:id="57"/>
      <w:r>
        <w:rPr>
          <w:rtl w:val="true"/>
        </w:rPr>
        <w:t>اثر شرعی</w:t>
      </w:r>
      <w:bookmarkEnd w:id="58"/>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علامت و 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ما حصل هر چیزی که دارای نتیجه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منقول از معصوم علیه السلام و یا تابعین؛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نیز مراد از اثر،همین معنای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شرعی،مقصودشان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است؛خواه حکمِ تکلیفی باشد؛خواه حکمِ وضعی؛خواه واقعی باشد و خواه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اساس،وقتی مثلاً در بحث استصحاب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داشتن استصحاب این است که خود مستصحب اثر شرعی باشد و یا دارای اثر شرعی باشد،مقصود از اثر شرعی،حکم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ممکن است متیقّن و مشکوک در استصحاب،وجوب یا طهارت باشد که از احکام شرعی هستند و ممکن است موضوع استصحاب،بلوغ یا حدث باشد که موضوع حکم شرعی هستند</w:t>
      </w:r>
      <w:r>
        <w:rPr>
          <w:rFonts w:eastAsia="IRNazanin" w:cs="IRNazanin"/>
          <w:color w:val="111111"/>
          <w:sz w:val="28"/>
          <w:szCs w:val="28"/>
          <w:rtl w:val="true"/>
          <w:lang w:bidi="fa-IR"/>
        </w:rPr>
        <w:t>.</w:t>
      </w:r>
    </w:p>
    <w:p>
      <w:pPr>
        <w:pStyle w:val="Heading2"/>
        <w:numPr>
          <w:ilvl w:val="1"/>
          <w:numId w:val="1"/>
        </w:numPr>
        <w:rPr/>
      </w:pPr>
      <w:bookmarkStart w:id="59" w:name="__RefHeading___Toc1518232_581953129"/>
      <w:bookmarkStart w:id="60" w:name="_Toc24"/>
      <w:bookmarkEnd w:id="59"/>
      <w:r>
        <w:rPr>
          <w:rtl w:val="true"/>
        </w:rPr>
        <w:t>اجتماع امر و نهی</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 اختلافی نیست که تعلّق امر و نهی به فعل واحدِ دارای عنوان واحد و در زمانِ واحد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مورد دارای دو عنوان باشد که امر به یک عنوان و نهی به عنوان دیگر تعلّق گرفته باشد و اتّفاقاً این دو عنوان در یک مصداق جمع شده باشند،آیا اجتماع امر و نهی جایز است یاخیر؟یعنی در فرض مذکور،ایا امر و نهی به فعلیت خود باقی هستند تا مکلّف هم مطیع باشد و مستحقّ ثواب و هم عاصی باشد و مستوجب عقاب؟مثال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یک عنوان مستقل است که با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است؛</w:t>
      </w:r>
    </w:p>
    <w:p>
      <w:pPr>
        <w:pStyle w:val="BookText"/>
        <w:rPr/>
      </w:pPr>
      <w:r>
        <w:rPr>
          <w:rFonts w:ascii="IRNazanin" w:hAnsi="IRNazanin" w:eastAsia="IRNazanin"/>
          <w:color w:val="111111"/>
          <w:sz w:val="28"/>
          <w:sz w:val="28"/>
          <w:szCs w:val="28"/>
          <w:rtl w:val="true"/>
          <w:lang w:bidi="fa-IR"/>
        </w:rPr>
        <w:t>غصب هم یک عنوان مستقل است که با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گردیده؛اکنون شخص مکلّف با اراده و اختیار خودش وارد مکان غصبی شده و در آن مکان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این مکلّف در همان حالی که نماز می‌خواند،مرتکب عمل حرام غصب هم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عقل امکان دارد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فعلیت داشته باشند و این مکلّف،هم فرمان‌بردار به حساب آید و هم عصیانگر؟دو دیدگاه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جواز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اصولیین بر این باورند که از نظر عرف و در عالم خارج،نماز در مکان غصبی یک چیز بیش نیست،ولی در واقع و از نظر عقل،متعلّق امر غیر از متعلّق نهی است و همین وجود خارجی دارای دو عنوان است که یکی متعلّق امر و دیگری متعلّق نهی است و این مکلّف است که با اختیار و انتخاب خودش باعث اجتماع این دو عنوان در یک مصداق خارجی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امتناع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قول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متعلّق امر و نهی یک چیز بیش نیست و محال است که این مصداق یگانه هم مأمورٌبه باشد و هم منهی‌عنه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ذهنی ملاک نیست تا گفته شود که نماز در مکان غصبی به دو اعتبار متعلّق امر و نهی قرار گرفته است بلکه وجود واقعی و حقیقی ملاک جواز و عدم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امتناع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بدون شک،در عالم خارج و حقیقتاً،یک شیء بیشتر وجود ندارد که همان بودن در مکان غصبی است که نمی‌تواند هم محبوب و مأمورٌبه باشد و هم مبغوض و منهی‌عنه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تشریع و قانون‌گذاری هیچ بحثی نیست؛زیرا شارع مقدّس نماز را به اعتبار مصلحتی که داشته واجب نموده و غصب را نیز با قطع نظر از عناوین ثانوی و عوارض دیگر،به لحاظ مفسده‌ای که بر آن مترتّب بوده حرام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امتثال،چه از نظر اجتماعیون و چه از نظر امتناعیون،مکلّف نمی‌تواند هم امر را امتثال کند و هم نهی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چاره چیست؟کسانی که قول به امتناع و عدم امکان اجتماع امر و نهی را برگزیده‌اند می‌گویند در مثال نماز در مکان غصبی،بین مدلول دو دلیل تکاذب واقع می‌شود زیرا مقتضای دلیل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بودن در مکان غصبی برای اقامۀ نماز است و مقتضای دلیل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بقا در مکان غصبی حتّی برای اقامۀ نماز است؛پس به‌ناچار باید به احکام باب تعارض مراجعه نمود و یکی از</w:t>
      </w:r>
      <w:bookmarkStart w:id="61" w:name="pg5399_38125"/>
    </w:p>
    <w:p>
      <w:pPr>
        <w:pStyle w:val="BookText"/>
        <w:rPr/>
      </w:pPr>
      <w:bookmarkEnd w:id="61"/>
      <w:r>
        <w:rPr>
          <w:rFonts w:ascii="IRNazanin" w:hAnsi="IRNazanin" w:eastAsia="IRNazanin"/>
          <w:color w:val="111111"/>
          <w:sz w:val="28"/>
          <w:sz w:val="28"/>
          <w:szCs w:val="28"/>
          <w:rtl w:val="true"/>
          <w:lang w:bidi="fa-IR"/>
        </w:rPr>
        <w:t>دو دلیل را بر دیگری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امتناعیون هم معتقدند که در این قبیل موارد،هر دو دلیل متعارض ساقط می‌شوند و باید به سایر ادلّه مراجعه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هم در مقام تعارض دو دلیل،تخییر مکلّف در عمل به مفاد هر کدام از دو دلیل را چارۀ کار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قول به جواز اجتماع،نماز در مکان غصبی را از مصادیق باب تزاحم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معتقدند مصداق نماز حقیقتاً همان مصداق غصب نیست و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متعلّق امر سرایت نمی‌کند کما این‌که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متعلّق نهی سرایت نمی‌کند،بنابراین مانعی ندارد نماز در مکان غصبی به اعتبار نماز بودنش مأموربه و به اعتبار غصب،منهی‌عنه باشد؛بلی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امتثال است که مکلّف نمی‌تواند امر و نهی را هم‌زمان امتثال نماید و امتثال هر کدام،مزاحم امتثال دیگری است؛پس باید به مرجّحات باب تزاحم رجوع نمود</w:t>
      </w:r>
      <w:r>
        <w:rPr>
          <w:rFonts w:eastAsia="IRNazanin" w:cs="IRNazanin"/>
          <w:color w:val="111111"/>
          <w:sz w:val="28"/>
          <w:szCs w:val="28"/>
          <w:rtl w:val="true"/>
          <w:lang w:bidi="fa-IR"/>
        </w:rPr>
        <w:t xml:space="preserve">. </w:t>
      </w:r>
      <w:r>
        <w:rPr>
          <w:rStyle w:val="FootnoteAnchor"/>
        </w:rPr>
        <w:footnoteReference w:id="8"/>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مسایل علم کلام است یا از مسایل فقهی یا از مبادی احکام و یا از مسایل اصولی؟مرحوم نائینی رحمة الله معتقد است که این عنوان از مبادی تصدیقیه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خویی رحمة الله این عنوان را از مسایل اصولی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توجیه اصولی بودن مسئله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عبادت،از نتایج قول به جواز اجتماع امر و نهی است،همین مقدار کافی است تا این مسئله اصولی باشد</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62" w:name="__RefHeading___Toc1518234_581953129"/>
      <w:bookmarkStart w:id="63" w:name="_Toc25"/>
      <w:bookmarkEnd w:id="62"/>
      <w:r>
        <w:rPr>
          <w:rtl w:val="true"/>
        </w:rPr>
        <w:t>اجتهاد</w:t>
      </w:r>
      <w:bookmarkEnd w:id="63"/>
    </w:p>
    <w:p>
      <w:pPr>
        <w:pStyle w:val="Heading3"/>
        <w:numPr>
          <w:ilvl w:val="2"/>
          <w:numId w:val="1"/>
        </w:numPr>
        <w:rPr/>
      </w:pPr>
      <w:bookmarkStart w:id="64" w:name="__RefHeading___Toc1518236_581953129"/>
      <w:bookmarkStart w:id="65" w:name="_Toc26"/>
      <w:bookmarkEnd w:id="64"/>
      <w:r>
        <w:rPr>
          <w:rtl w:val="true"/>
        </w:rPr>
        <w:t>اشاره</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به دو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لغت شناسان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 یعنی مشقّت وغایت تلاش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 یعنی وسع و طاقت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جهد در لغت عبارت است از به کاربردن حداکثر توان و تلاش فراوان تا دست‌یابی به نهایت</w:t>
      </w:r>
    </w:p>
    <w:p>
      <w:pPr>
        <w:pStyle w:val="BookText"/>
        <w:rPr/>
      </w:pPr>
      <w:r>
        <w:rPr>
          <w:rFonts w:ascii="IRNazanin" w:hAnsi="IRNazanin" w:eastAsia="IRNazanin"/>
          <w:color w:val="111111"/>
          <w:sz w:val="28"/>
          <w:sz w:val="28"/>
          <w:szCs w:val="28"/>
          <w:rtl w:val="true"/>
          <w:lang w:bidi="fa-IR"/>
        </w:rPr>
        <w:t>ممکن؛و در اصطلاح فقها و اصولیین،در یک عبارت جامع تسامحی،به معنای صرف همه توان و نیرو و تحمّل رنج و زحمت برای به دست آوردن حجّت بر حکم شرعی از ادلّه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استنباط احکام شرعی توسّط فقیه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نامیده‌اند؟چون استنباط احکام شرعی از ادلّه آن احکام،نیاز به آماده نمودن و تحصیل مقدّمات متنوّع،بحث و جست‌وجو و بررسی همه جانبه آیات قرآن،روایات،اقوال علما و تحصیل توانایی تشخیص حق از ناحق و خلاصه،به کار بردن همۀ توان و تحمّل سختی و زحمت زیاد برای دست‌یابی به حکم شرعی دارد،این عمل فقیه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معصومین علیهم السلام مورد استفاده قرار گرفته است؟</w:t>
      </w:r>
    </w:p>
    <w:p>
      <w:pPr>
        <w:pStyle w:val="BookText"/>
        <w:rPr/>
      </w:pPr>
      <w:r>
        <w:rPr>
          <w:rFonts w:ascii="IRNazanin" w:hAnsi="IRNazanin" w:eastAsia="IRNazanin"/>
          <w:color w:val="111111"/>
          <w:sz w:val="28"/>
          <w:sz w:val="28"/>
          <w:szCs w:val="28"/>
          <w:rtl w:val="true"/>
          <w:lang w:bidi="fa-IR"/>
        </w:rPr>
        <w:t>هر چند به حسب ظاهر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ترکیب در احادیثی که به دست ما رسیده است یافت نمی‌شود،اما همین واژه با شکل‌های دیگر در روایات مختلفی که از پیامبر اکرم صلّی الله علیه و آله و امامان معصوم علیه السلام وارد شده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صلّی الله علیه و آله معاذ را به سوی یمن فرستاد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اگر قضاوت به تو واگذار شد چگونه قضاوت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قرآن حکم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کتاب خدا نبود؟گفت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رسول خدا صلّی الله علیه و آله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سنّت رسول خدا نبود؟معاذ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استنباط خودم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گرامی اسلام صلّی الله علیه و آله دست بر سینه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فرستاده فرستادۀ خدا را توفیق داد تا به آن‌چه مورد رضایت رسول خداست عمل کند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فاصل تونی رحمة الله نُه علم را به عنوان شرط لازم برای تحقّق اجتهاد نام می برد و ده علم دیگر را به عنوان علومی که فرا گرفتن برخی مسایل آنها لازم است و یا مکمّل شرایط اجتهاد هستند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علوم نوزده‌گانه را چنین 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علم از علوم ادبی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عربی،صرف و نحو؛سه علم از علوم عقلی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فقه،کلام و منطق و سه علم از علوم نقلی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تفسیر آیات احکام،شناخت احادیث مربوط به احکام و علم به احوال</w:t>
      </w:r>
    </w:p>
    <w:p>
      <w:pPr>
        <w:pStyle w:val="BookText"/>
        <w:rPr/>
      </w:pPr>
      <w:r>
        <w:rPr>
          <w:rFonts w:ascii="IRNazanin" w:hAnsi="IRNazanin" w:eastAsia="IRNazanin"/>
          <w:color w:val="111111"/>
          <w:sz w:val="28"/>
          <w:sz w:val="28"/>
          <w:szCs w:val="28"/>
          <w:rtl w:val="true"/>
          <w:lang w:bidi="fa-IR"/>
        </w:rPr>
        <w:t>راویان حدیث از جهت قبول یا ردّ قول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دیگری هم هست که یا به عنوان شرط و یا به عنوان مکمّل در تحقّق اجتهاد نقش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علوم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بدیع؛</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مباحث علم حساب؛</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مسایل علم هیئت؛</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مسایل هندسه؛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مسایل طب؛</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فروع فقه؛</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نسبت به موارد اجماع و اختلاف فقها؛</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ملکه‌ای قوی و طبیعتی سالم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حضرت امام خمینی رحمة الله آشنایی به قواعد عربی؛توانایی تشخیص معانی رایج بین مردم از معانی دقیق عقلی؛شناخت اشکال چهارگانه منطقی؛شناخت آن بخش از مسایل اصول فقه که در استنباط نقش دارند؛شناخت علم رجال؛شناخت قرآن و سنّت؛ممارست با فروع فقهی و توانایی ردّ فروع فقهی بر اصول آن؛شناخت موارد اجماع و شهرت‌های فتوایی؛و شناخت فتواهای عامّی که در زمان ائمه علیهم السلام رواج داشته است را از شرایط اجتهاد می‌دانند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اهل سنّت در بسیاری از شرایط و مقدّمات ذکر شده با عالمان شیعه هم‌عقیده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جهت توسعه و ضیق شرایط اجتهاد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اختلاف عمده علمای شیعه با اهل سنّت در این است که تقریباً همۀ عالمان سنّی قیاس و گروهی از ایشان تعداد دیگری از امور غیر معتبر به نظر شیعه را جزء شرایط تحقّق اجتهاد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از عالمان سنّی مذهب در شرایط مجتهد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مجتهد شرط است که به مدارک احکام شرعی احاطه داشته باشد،بتواند با غور در مدارک شرع از ظنّ حاصل بهره‌برداری کند و مقدّم بدارد آن‌چه باید مقدّم داشته شود و تأخیر بیندازد آن‌چه که باید مؤخّر باشد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توانایی استنباط در بخش اعظم و بلکه تمام مسایل و ابواب فقه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تجزّئی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تجزّئی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 از اجتهاد است که مجتهد متصّف به آن،تنها در برخی از احکام و یا ابواب فقهی توانایی استنباط دارد در مقابل مجتهد مطلق که توانایی استنباط در تمام ابواب فقهی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کسی به درجه اجتهاد مطلق برسد؟اکثر علما معتقدند که اجتهادمطلق نه تنها ممکن است بلکه در میان مجتهدین،تعداد زیادی از ایشان به این مرتبه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اجتهاد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رجوع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اکثر علما،مجتهد مطلق در احکام شرعی خود نمی تواند به فتوای دیگران عمل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رجوع دیگران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مطلق می‌تواند در صورت داشتن سایر شرایط،محل مراجعۀ سایر افرادی که به درجه اجتهاد نرسیده‌اند قرار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منصب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درجۀ اجتهاد مطلق رسیده باشد،می تواند متصدّی منصب قضاوت میان مردم گردد زیرا قضاوت یکی از ابواب فقهی و از شئون مجتهد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امتناع تجزّی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اصولاً تجزّی در اجتهاد ممکن است؟آیا می توان گفت که مجتهدی توانایی استنباط و اجتهاد در بخشی از فقه را دارد و او را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نامید؟در این زمینه سه دیدگاه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امکان اجتهاد تجزّئی؛زیرا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اجتهاد از کیفیات نفسانی بسیط بوده و قسمت‌پذیر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کیفیات نفسانی بسیط و از جمله ملکه،دایر مدار بین وجود و عدم است؛ثانیاً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ابواب فقه به یکدیگر مرتبط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مطلبی در یکی از ابواب فقهی آمده باشد که به باب یا ابواب دیگر مرتبط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به همه ابواب فقهی احاطه نداشته باشد،صلاحیت اجتهاد و فتوا دادن را ندارد زیرا چه بسا مطلبی تأثیرگذار در چگونگی فتوا در باب دیگر وجود دارد که بنا بر فرض،مجتهد متجزّی بر آن احاطه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امکان تجزّی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زیادی از اصولیین شیعه </w:t>
      </w:r>
      <w:r>
        <w:rPr>
          <w:rStyle w:val="FootnoteAnchor"/>
          <w:rtl w:val="true"/>
        </w:rPr>
        <w:footnoteReference w:id="16"/>
      </w:r>
      <w:r>
        <w:rPr>
          <w:rFonts w:ascii="Amiri" w:hAnsi="Amiri" w:eastAsia="Amiri" w:cs="Amiri"/>
          <w:color w:val="111111"/>
          <w:sz w:val="28"/>
          <w:sz w:val="28"/>
          <w:szCs w:val="28"/>
          <w:rtl w:val="true"/>
          <w:lang w:bidi="ar-SA"/>
        </w:rPr>
        <w:t xml:space="preserve">و اهل سنّت </w:t>
      </w:r>
      <w:r>
        <w:rPr>
          <w:rStyle w:val="FootnoteAnchor"/>
          <w:rtl w:val="true"/>
        </w:rPr>
        <w:footnoteReference w:id="17"/>
      </w:r>
      <w:r>
        <w:rPr>
          <w:rFonts w:ascii="IRNazanin" w:hAnsi="IRNazanin" w:eastAsia="IRNazanin"/>
          <w:color w:val="111111"/>
          <w:sz w:val="28"/>
          <w:sz w:val="28"/>
          <w:szCs w:val="28"/>
          <w:rtl w:val="true"/>
          <w:lang w:bidi="fa-IR"/>
        </w:rPr>
        <w:t>معتقدند که تجزّی در اجتهاد ممکن است و بهترین دلیل بر این ادّعا نیز وقوع آن در عالم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مشاهده می شود که مجتهد،در یک یا چند باب از ابواب فقهی اجتهاد می کند و حتّی مجتهدان مطلق نیز غالباً در ابتدای امر،اجتهاد در ابواب محدود و خاص را تجربه می 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دیدگاهی که پا را از قول دوّم فراتر گذاشته و معتقد است تجزّی در اجتهاد نه تنها ممکن،بلکه امری</w:t>
      </w:r>
    </w:p>
    <w:p>
      <w:pPr>
        <w:pStyle w:val="BookText"/>
        <w:rPr/>
      </w:pPr>
      <w:r>
        <w:rPr>
          <w:rFonts w:ascii="IRNazanin" w:hAnsi="IRNazanin" w:eastAsia="IRNazanin"/>
          <w:color w:val="111111"/>
          <w:sz w:val="28"/>
          <w:sz w:val="28"/>
          <w:szCs w:val="28"/>
          <w:rtl w:val="true"/>
          <w:lang w:bidi="fa-IR"/>
        </w:rPr>
        <w:t>لازم و مقدّمۀ رسیدن به مرتبۀ اجتهاد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تنها کسی است که این قول را اختیار کرده</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مجتهد متجزّی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مجتهد متجزّی می تواند در ابواب و مسائلی که اجتهاد نموده است به دیگران رجوع کند و به فتوای آنها عمل نماید یا این‌که موظّف است به استنباط و اجتهاد خودش عمل نماید؟اکثر علمای شیعه و اهل سنّت که طرفدار قول به امکان تجزّی در اجتهاد هستند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متجزّی باید به آرا و فتاوای خودش عمل کند؛او نمی تواند فتوا و نظر خود را نادیده بگیرد و به غیر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اصلی این قول نیز به حجّیت و اعتبار ذاتی علم و ضرورت متابعت از علم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دیگران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مجتهد متجزّی می تواند در مقام فتوا دادن قرار گیرد و مقلّدین به او مراجعه نمایند؟اختلاف است؛صاحب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است که مفتی،مجتهد مطلق باشد،پس تقلید مجتهد متجزّی جایز نیست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عناوینی از قبیل فقیه،عالم،عارف به حلال و حرام،اهل ذکر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و روایات آمده شامل مجتهد متجزّی نمی شود؛ثانیا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سیره ی عقلا را دلیل جواز تقلید از غیر بدانیم،باید به قدر متیقن از آن‌که همان مجتهد مطلق است اکتفا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تعداد دیگری از علما مانند مرحوم خویی،حضرت امام خمینی و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صلاحیت عمل به رای و نظر خودش را به دست آورد،صلاحیت فتوا دادن برای دیگران را نیز خواهد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منصب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مجتهد متجزّی می تواند عهده‌دار منصب قضاوت شود؟اختلاف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است بین مقام فتوا و قضاوت؟مفتی و قاضی،هر دو از حکم شرعی موضوعات خبر می دهند با این تفاوت که در فتوا،حکم کلّی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نجس بودن شراب و صحیح بودن عقد بیع با لفظ غیر عربی؛اما در قضاوت،خبر از حکم مشخص و جزئی است مثلاً قاضی خبر می دهد که بر اساس حکم خداوند این مال شخصی متعلّق به این شخص است</w:t>
      </w:r>
      <w:r>
        <w:rPr>
          <w:rFonts w:eastAsia="IRNazanin" w:cs="IRNazanin"/>
          <w:color w:val="111111"/>
          <w:sz w:val="28"/>
          <w:szCs w:val="28"/>
          <w:rtl w:val="true"/>
          <w:lang w:bidi="fa-IR"/>
        </w:rPr>
        <w:t xml:space="preserve">. </w:t>
      </w:r>
      <w:r>
        <w:rPr>
          <w:rStyle w:val="FootnoteAnchor"/>
          <w:rtl w:val="true"/>
        </w:rPr>
        <w:footnoteReference w:id="20"/>
      </w:r>
      <w:bookmarkStart w:id="66" w:name="pg5399_38135"/>
    </w:p>
    <w:p>
      <w:pPr>
        <w:pStyle w:val="Heading3"/>
        <w:numPr>
          <w:ilvl w:val="2"/>
          <w:numId w:val="1"/>
        </w:numPr>
        <w:rPr/>
      </w:pPr>
      <w:bookmarkStart w:id="67" w:name="__RefHeading___Toc1518238_581953129"/>
      <w:bookmarkStart w:id="68" w:name="_Toc27"/>
      <w:bookmarkEnd w:id="66"/>
      <w:bookmarkEnd w:id="67"/>
      <w:r>
        <w:rPr>
          <w:rtl w:val="true"/>
        </w:rPr>
        <w:t>اجتهاد بالقوّه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کسی مقدّمات و شرایط اجتهاد را تحصیل نموده و توانایی استنباط احکام از ادلّۀ آن را به دست آورده ولی هنوز استنباطی ننموده و حکمی را از ادلّۀ احکام به‌دست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مجتهد بالقوّه می‌تواند در احکام شرعی فرعی از دیگران تقلید کند یا خیر؟میان علما در جواز و عدم جواز تقلید مجتهد بالقوّه اختلاف است</w:t>
      </w:r>
      <w:r>
        <w:rPr>
          <w:rFonts w:eastAsia="IRNazanin" w:cs="IRNazanin"/>
          <w:color w:val="111111"/>
          <w:sz w:val="28"/>
          <w:szCs w:val="28"/>
          <w:rtl w:val="true"/>
          <w:lang w:bidi="fa-IR"/>
        </w:rPr>
        <w:t>.</w:t>
      </w:r>
    </w:p>
    <w:p>
      <w:pPr>
        <w:pStyle w:val="Heading3"/>
        <w:numPr>
          <w:ilvl w:val="2"/>
          <w:numId w:val="1"/>
        </w:numPr>
        <w:rPr/>
      </w:pPr>
      <w:bookmarkStart w:id="69" w:name="__RefHeading___Toc1518240_581953129"/>
      <w:bookmarkStart w:id="70" w:name="_Toc28"/>
      <w:bookmarkEnd w:id="69"/>
      <w:r>
        <w:rPr>
          <w:rtl w:val="true"/>
        </w:rPr>
        <w:t>اجتهاد تجزّئی</w:t>
      </w:r>
      <w:bookmarkEnd w:id="70"/>
    </w:p>
    <w:p>
      <w:pPr>
        <w:pStyle w:val="BookText"/>
        <w:rPr/>
      </w:pPr>
      <w:r>
        <w:rPr>
          <w:rFonts w:ascii="IRNazanin" w:hAnsi="IRNazanin" w:eastAsia="IRNazanin"/>
          <w:color w:val="111111"/>
          <w:sz w:val="28"/>
          <w:sz w:val="28"/>
          <w:szCs w:val="28"/>
          <w:rtl w:val="true"/>
          <w:lang w:bidi="fa-IR"/>
        </w:rPr>
        <w:t>اجتهاد در یک یا چند باب از ابواب فقهی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1" w:name="__RefHeading___Toc1518242_581953129"/>
      <w:bookmarkStart w:id="72" w:name="_Toc29"/>
      <w:bookmarkEnd w:id="71"/>
      <w:r>
        <w:rPr>
          <w:rtl w:val="true"/>
        </w:rPr>
        <w:t>اجتهاد خاص</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اجتهادی است که بر پایه رأی و نظر و سلیقۀ فردی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از اجتهاد،ظنّ و گمان‌های ناشی از برداشت شخصی،قیاس‌های باطل و سایر امور غیر معتبر به عنوان حکم شرعی و امر و نهی شارع مقدّس ارایه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معصومین علیهم السلام و به تبع ایشان،کلمات علمای شیعه عبارت‌های صریح و روشنی در مخالفت با اجتهاد و پرهیز از آن به چشم می‌خورد که مقصود همین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دلیل مستقلی در کنار کتاب و سنّت برای دست‌یابی به حکم شرعی به حساب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از اجتهاد،مجتهد در کتاب و سنّت تتبّع و کنکاش می‌کند تا احکام شرعی را استنباط و استخراج نماید،اما اگر حکمی را در کتاب و سنّت نیافت،با تکیه بر مصالح و مفاسدی که تشخیص می‌دهد،قانون وضع می‌کند</w:t>
      </w:r>
      <w:r>
        <w:rPr>
          <w:rFonts w:eastAsia="IRNazanin" w:cs="IRNazanin"/>
          <w:color w:val="111111"/>
          <w:sz w:val="28"/>
          <w:szCs w:val="28"/>
          <w:rtl w:val="true"/>
          <w:lang w:bidi="fa-IR"/>
        </w:rPr>
        <w:t>.</w:t>
      </w:r>
    </w:p>
    <w:p>
      <w:pPr>
        <w:pStyle w:val="Heading3"/>
        <w:numPr>
          <w:ilvl w:val="2"/>
          <w:numId w:val="1"/>
        </w:numPr>
        <w:rPr/>
      </w:pPr>
      <w:bookmarkStart w:id="73" w:name="__RefHeading___Toc1518244_581953129"/>
      <w:bookmarkStart w:id="74" w:name="_Toc30"/>
      <w:bookmarkEnd w:id="73"/>
      <w:r>
        <w:rPr>
          <w:rtl w:val="true"/>
        </w:rPr>
        <w:t>اجتهاد در عصر ائمه علیهم السلام</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حیات معصومین علیهم السلام هم اجتهاد به معنای عام وجود داشته و هم اجتهاد به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معنای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آیات قرآن که مستقیماً متعرّض احکام شرعی فرعی شده‌اند حدود پانصد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آیات و هم‌چنین روایات،عام و خاص،</w:t>
      </w:r>
      <w:bookmarkStart w:id="75" w:name="pg5399_38136"/>
    </w:p>
    <w:p>
      <w:pPr>
        <w:pStyle w:val="BookText"/>
        <w:rPr/>
      </w:pPr>
      <w:bookmarkEnd w:id="75"/>
      <w:r>
        <w:rPr>
          <w:rFonts w:ascii="IRNazanin" w:hAnsi="IRNazanin" w:eastAsia="IRNazanin"/>
          <w:color w:val="111111"/>
          <w:sz w:val="28"/>
          <w:sz w:val="28"/>
          <w:szCs w:val="28"/>
          <w:rtl w:val="true"/>
          <w:lang w:bidi="fa-IR"/>
        </w:rPr>
        <w:t>مطلق و مقید،ناسخ و منسوخ،مجمل و مبین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دارند؛به دست آوردن احکام شرعی از کتاب و سنّت نیازمند اجرای قواعد خاص و توانایی ویژه‌ای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معصومین علیهم السلام نیز برای دست‌یابی به حکم شرعی باید همین قواعد و قوانین رعایت و اعمال می‌شد هر چند به صورت محدودتر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این،اجتهاد به معنای تلاش و کوشش برای به‌دست‌آوردن حکم شرعی از ادلّۀ احکام،در زمان ایشان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صحیح و معتبر را به دلیل پرهیز از روش‌های غلط استنباط احکام که از سوی برخی مذاهب اسلامی غیر شیعی اعمال می‌شد،اجتهاد نمی‌نامیدند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به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متعدّد در مذمّت و ردّ اجتهاد،دلیل بر وجود این قسم از اجتهاد در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اجتهاد به معنای عام که قسم صحیح و مورد قبول از اجتهاد است،در آن زمان هم مقبول و مورد عمل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اجتهاد به معنای خاصّ آن مترادف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بسیاری از روایات معصومین علیهم السلام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یا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ردّ و انکار قرار گرفته است</w:t>
      </w:r>
      <w:r>
        <w:rPr>
          <w:rFonts w:eastAsia="IRNazanin" w:cs="IRNazanin"/>
          <w:color w:val="111111"/>
          <w:sz w:val="28"/>
          <w:szCs w:val="28"/>
          <w:rtl w:val="true"/>
          <w:lang w:bidi="fa-IR"/>
        </w:rPr>
        <w:t>.</w:t>
      </w:r>
    </w:p>
    <w:p>
      <w:pPr>
        <w:pStyle w:val="Heading3"/>
        <w:numPr>
          <w:ilvl w:val="2"/>
          <w:numId w:val="1"/>
        </w:numPr>
        <w:rPr/>
      </w:pPr>
      <w:bookmarkStart w:id="76" w:name="__RefHeading___Toc1518246_581953129"/>
      <w:bookmarkStart w:id="77" w:name="_Toc31"/>
      <w:bookmarkEnd w:id="76"/>
      <w:r>
        <w:rPr>
          <w:rtl w:val="true"/>
        </w:rPr>
        <w:t>اجتهاد عام</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کوشش فراوان و صرف همۀ توان برای به‌دست‌آوردن حجّت و دلیل بر احکام شرعی از ادلّه و منابع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اجتهاد را باید اجتهاد مقبول و معتبر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بزرگوار شیعه نیز همین معنای از اجتهاد را مورد نظر و عمل داشته 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معنای عام در زمان معصومین علیهم السلام نیز جریان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عصر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8" w:name="__RefHeading___Toc1518248_581953129"/>
      <w:bookmarkStart w:id="79" w:name="_Toc32"/>
      <w:bookmarkEnd w:id="78"/>
      <w:r>
        <w:rPr>
          <w:rtl w:val="true"/>
        </w:rPr>
        <w:t>اجزاء در اصول با کشف خلاف ظنّی</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تکلیفی را بر اساس مفاد یکی از اصول عملی انجام داد و سپس در وقت یا خارج وقت،دلیل ظنّی معتبری به دست آورد که متضّمن حکمی بر خلاف مفاد آن اصل عملی بود وظیفه‌اش چیست؟آیا عمل به مقتضای اصل عملی مجزی هست تا نیاز به اعاده و قضا نباشد یا خیر؟مثلاً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 اجرای اصل طهارت در لباسی که مشکوک بود نماز خواند؛سپس در وقت همان نماز یا بعد از وقت،اصل دیگر یا اماره‌ای به دست آمد</w:t>
      </w:r>
      <w:bookmarkStart w:id="80" w:name="pg5399_38138"/>
    </w:p>
    <w:p>
      <w:pPr>
        <w:pStyle w:val="BookText"/>
        <w:rPr/>
      </w:pPr>
      <w:bookmarkEnd w:id="80"/>
      <w:r>
        <w:rPr>
          <w:rFonts w:ascii="IRNazanin" w:hAnsi="IRNazanin" w:eastAsia="IRNazanin"/>
          <w:color w:val="111111"/>
          <w:sz w:val="28"/>
          <w:sz w:val="28"/>
          <w:szCs w:val="28"/>
          <w:rtl w:val="true"/>
          <w:lang w:bidi="fa-IR"/>
        </w:rPr>
        <w:t>که بر نجس بودن آن لباس دلالت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اصولیین معتقدند که هر چند مقتضای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ملازمه بین عمل و اجزای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اجزا است اما اجماع داریم بر اجزا؛برخی هم قول به عدم اجزا را اختیار نموده‌اند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مرحوم مظفّر رحمة الله صورت‌های متعدّدی را برای این قسم تصویر کرده است و معتقد است که اجماع ادّعا شده مربوط به احکام است ولی در موضوعات خارجی،قول معروف،عدم اجزا است</w:t>
      </w:r>
      <w:r>
        <w:rPr>
          <w:rFonts w:eastAsia="IRNazanin" w:cs="IRNazanin"/>
          <w:color w:val="111111"/>
          <w:sz w:val="28"/>
          <w:szCs w:val="28"/>
          <w:rtl w:val="true"/>
          <w:lang w:bidi="fa-IR"/>
        </w:rPr>
        <w:t xml:space="preserve">. </w:t>
      </w:r>
      <w:r>
        <w:rPr>
          <w:rStyle w:val="FootnoteAnchor"/>
          <w:rtl w:val="true"/>
        </w:rPr>
        <w:footnoteReference w:id="22"/>
      </w:r>
    </w:p>
    <w:p>
      <w:pPr>
        <w:pStyle w:val="Heading2"/>
        <w:numPr>
          <w:ilvl w:val="1"/>
          <w:numId w:val="1"/>
        </w:numPr>
        <w:rPr/>
      </w:pPr>
      <w:bookmarkStart w:id="81" w:name="__RefHeading___Toc1518250_581953129"/>
      <w:bookmarkStart w:id="82" w:name="_Toc33"/>
      <w:bookmarkEnd w:id="81"/>
      <w:r>
        <w:rPr>
          <w:rtl w:val="true"/>
        </w:rPr>
        <w:t>اجزاء در اصول با کشف خلاف قطعی</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تکلیفی را به استناد یکی از اصول عملی انجام داد و سپس علم و قطع پیدا کرد که مفاد اصل عملی خلاف بوده و وظیفۀ او چیز دیگری است،وظیفه چیست؟مثلا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در لباس مشکوک،اصل طهارت را جاری نمود و با آن نماز خواند،یقین پیدا کرد که این لباس نجس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نمازی که به‌جا آورده چیست؟مرحوم مظفّر رحمة الله معتقد است که در اصول عقلی مانند تخییر و برائت عقلی،بحث اجزا متصوّر نیست زیرا اصول عقلی متضمّن حکم ظاهری نیستند تا بحث شود که آیا این احکام ظاهری مجزی از حکم واقعی هستند یا خیر؛بلکه مضمون اصول عقلی،فقط نفی عقاب و معذور بودن مکلّفی است که نتوانسته حکم واقعی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اصول شرعی مانند استصحاب؛برائت شرعی و هم‌چنین اصل 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اجزا جریان دارد زیرا این اصول از ناحیۀ شارع جعل شده‌اند تا وظیفۀ مکلّف را در حالت شک مشخص نموده و او را از حیرت و سرگردانی خارج نمایند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متضمّن حکم ظاهری هستند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اجزا و عدم اجزای اصول در صورت کشف خلاف قطعی،اختلاف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اجزا؛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طرفداران قول به اجزا چیست؟ایشان معتقدند که ادلّۀ احکام در صورتی که اطلاق داشته باشند،توسعه پیدا کرده و شامل صورت واقعی،اضطراری و ظاهری آن تکلیف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و شامل هر</w:t>
      </w:r>
      <w:bookmarkStart w:id="83" w:name="pg5399_38140"/>
    </w:p>
    <w:p>
      <w:pPr>
        <w:pStyle w:val="BookText"/>
        <w:rPr/>
      </w:pPr>
      <w:bookmarkEnd w:id="83"/>
      <w:r>
        <w:rPr>
          <w:rFonts w:ascii="IRNazanin" w:hAnsi="IRNazanin" w:eastAsia="IRNazanin"/>
          <w:color w:val="111111"/>
          <w:sz w:val="28"/>
          <w:sz w:val="28"/>
          <w:szCs w:val="28"/>
          <w:rtl w:val="true"/>
          <w:lang w:bidi="fa-IR"/>
        </w:rPr>
        <w:t>دو قسم طهارت واقعی و ظاهری است بنابر این،طهارت حاصل شده از اصول،هر چند کشف خلاف هم گردد،مجزی از واقعی خواهد بود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84" w:name="__RefHeading___Toc1518252_581953129"/>
      <w:bookmarkStart w:id="85" w:name="_Toc34"/>
      <w:bookmarkEnd w:id="84"/>
      <w:r>
        <w:rPr>
          <w:rtl w:val="true"/>
        </w:rPr>
        <w:t>اجزاء در امارات با کشف خلاف ظنّی</w:t>
      </w:r>
      <w:bookmarkEnd w:id="85"/>
    </w:p>
    <w:p>
      <w:pPr>
        <w:pStyle w:val="BookText"/>
        <w:rPr/>
      </w:pPr>
      <w:r>
        <w:rPr>
          <w:rFonts w:ascii="IRNazanin" w:hAnsi="IRNazanin" w:eastAsia="IRNazanin"/>
          <w:color w:val="111111"/>
          <w:sz w:val="28"/>
          <w:sz w:val="28"/>
          <w:szCs w:val="28"/>
          <w:rtl w:val="true"/>
          <w:lang w:bidi="fa-IR"/>
        </w:rPr>
        <w:t>آیا عمل بر اساس مفاد اماره در صورتی که دلیل ظنّی معتبری بر خلاف آن به دست آید کفایت می‌کند تا نیاز به اعاده یا قضای عمل انجام شده طبق اماره قبلی نباشد یا خیر؟همان مباحث و اقوال مطرح در اجزا در اصول در این عنوان نیز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در اصول با کشف خلاف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6" w:name="__RefHeading___Toc1518254_581953129"/>
      <w:bookmarkStart w:id="87" w:name="_Toc35"/>
      <w:bookmarkEnd w:id="86"/>
      <w:r>
        <w:rPr>
          <w:rtl w:val="true"/>
        </w:rPr>
        <w:t>اجزاء در امارات با کشف خلاف قطعی</w:t>
      </w:r>
      <w:bookmarkEnd w:id="8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در اصول با کشف خلاف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8" w:name="__RefHeading___Toc1518256_581953129"/>
      <w:bookmarkStart w:id="89" w:name="_Toc36"/>
      <w:bookmarkEnd w:id="88"/>
      <w:r>
        <w:rPr>
          <w:rtl w:val="true"/>
        </w:rPr>
        <w:t>اجزاء در تبدّل قطع</w:t>
      </w:r>
      <w:bookmarkEnd w:id="89"/>
    </w:p>
    <w:p>
      <w:pPr>
        <w:pStyle w:val="BookText"/>
        <w:rPr/>
      </w:pPr>
      <w:r>
        <w:rPr>
          <w:rFonts w:ascii="IRNazanin" w:hAnsi="IRNazanin" w:eastAsia="IRNazanin"/>
          <w:color w:val="111111"/>
          <w:sz w:val="28"/>
          <w:sz w:val="28"/>
          <w:szCs w:val="28"/>
          <w:rtl w:val="true"/>
          <w:lang w:bidi="fa-IR"/>
        </w:rPr>
        <w:t>اگر مکلّف به حکم و تکلیفی قطع پیدا کرد و سپس در وقت یا خارج وقت قطع پیدا کرد که قطع قبلی او خلاف واقع بوده،قطع اوّل مجزی از مفاد امر واقعی هست یا نه؟معروف میان اصولیین عدم اجزا است زیرا در جای خود بیان شده که قطع،فقط جنبۀ طریقیت برای رساندن به واقع را دارد و هنگامی که معلوم گردد آن قطع خلاف بوده و مکلّف به واقع نرسیده،امر واقعی بدون امتثال و بر عهدۀ مکلّف باقی است و باید امتثال صورت پذیرد</w:t>
      </w:r>
      <w:r>
        <w:rPr>
          <w:rFonts w:eastAsia="IRNazanin" w:cs="IRNazanin"/>
          <w:color w:val="111111"/>
          <w:sz w:val="28"/>
          <w:szCs w:val="28"/>
          <w:rtl w:val="true"/>
          <w:lang w:bidi="fa-IR"/>
        </w:rPr>
        <w:t>.</w:t>
      </w:r>
    </w:p>
    <w:p>
      <w:pPr>
        <w:pStyle w:val="Heading2"/>
        <w:numPr>
          <w:ilvl w:val="1"/>
          <w:numId w:val="1"/>
        </w:numPr>
        <w:rPr/>
      </w:pPr>
      <w:bookmarkStart w:id="90" w:name="__RefHeading___Toc1518258_581953129"/>
      <w:bookmarkStart w:id="91" w:name="_Toc37"/>
      <w:bookmarkEnd w:id="90"/>
      <w:r>
        <w:rPr>
          <w:rtl w:val="true"/>
        </w:rPr>
        <w:t>اجزاء</w:t>
      </w:r>
      <w:bookmarkEnd w:id="91"/>
    </w:p>
    <w:p>
      <w:pPr>
        <w:pStyle w:val="Heading3"/>
        <w:numPr>
          <w:ilvl w:val="2"/>
          <w:numId w:val="1"/>
        </w:numPr>
        <w:rPr/>
      </w:pPr>
      <w:bookmarkStart w:id="92" w:name="__RefHeading___Toc1518260_581953129"/>
      <w:bookmarkStart w:id="93" w:name="_Toc38"/>
      <w:bookmarkEnd w:id="92"/>
      <w:r>
        <w:rPr>
          <w:rtl w:val="true"/>
        </w:rPr>
        <w:t>اشاره</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کفایت نمودن و بی نیاز کردن است و در اصطلاح عبارت است از کفایت امتثال امری از امتثال امر دیگر؛به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مکلّف امری را امتثال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نمود،همین کفایت نماید و نیاز به امتثال امر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شرعی سه گونه‌اند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شارع به وجوب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با رعایت شرایطی که شارع برای نماز معتبر دانسته نماز را به‌جا آورد،فرمان مولا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امتثال نموده و تکلیف از عهدۀ او ساقط می‌گردد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موجب اجزاء از امر واقعی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شارع به تیمّم به جای وضو یا غسل در موارد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برای خواندن نماز واجب باید وضو بگیرد و یا غسل کند اما آب پیدا نمی‌کند یا آب برای او ضرر دارد؛شارع مقدّس دستور داده که در چنین وضعی تیمّم کرده و نماز را با تیمّم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نماز را با تیمّم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صورت،مکلّف امر واقعی ثانوی را امتثال نموده و آن امر از عهده‌اش ساقط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 طرف شدن عذر و فراهم آمدن امکان طهارت با آب که مأموربه امر واقعی اوّلی بود،وظیفۀ مکلّف چیست؟آیا همان تیمّم که امر واقعی ثانوی آن را مجزی دانسته بود،کفایت می‌کند از امر واقعی اوّلی که طهارت با آب را شرط صحّت نماز می‌دانست و در نتیجه،نیازی به اعادۀ نماز در وقت و قضای آن در خارج وقت نیست؟یا این که امتثال امر واقعی ثانوی که تیمم را واجب کرده بود،نمی‌تواند جواب‌گوی امر واقعی اوّلی شود و مکلّف باید نمازش را اعاده یا قضا نماید؟به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عقل،بین انجام دادن مفاد امر اضطراری و اجزای آن از امر واقعی اوّلی ملازمه هست یا نه؟عموم فقها در امر واقعی ثانوی فتوا به اجزا می‌دهند،یعنی با امتثال امر اضطراری،تکلیف از عهدۀ مکلّف ساقط می‌گردد و با بر طرف شدن اضطرار،نیازی به اعاده و قضای آن عمل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فتوای ایشان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وارد شده برای حالت اضطرار،به جهت تخفیف و توسعه و فراهم نمودن شرایط آسان‌تر برای مکلّفین وارد شده تا بتوانند اوامر شرعی را امتثال نمایند حتّی در حالت غیر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بنابراین،الزام ایشان به اعاده یا قضای آن عمل برای مرتبۀ دوّم با آن هدف آسان‌گیری و توسعه سازگار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وارد شده در تکالیف اضطراری مانند امر به تیمّم در صورت وجود عذر برای وضو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مطلق هستند و شامل اکتفای به عمل اضطراری در حالت وجود اضطرار و بعد از بر طرف شدن عذر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اگر نیاز به تکرار عمل بود،باید شارع لزوم تکرار را بیان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اعادۀ عمل لازم می‌بود،باید مکلّف مجاز نباشد که با ورود وقت نماز</w:t>
      </w:r>
      <w:bookmarkStart w:id="94" w:name="pg5399_38144"/>
    </w:p>
    <w:p>
      <w:pPr>
        <w:pStyle w:val="BookText"/>
        <w:rPr/>
      </w:pPr>
      <w:bookmarkEnd w:id="94"/>
      <w:r>
        <w:rPr>
          <w:rFonts w:ascii="IRNazanin" w:hAnsi="IRNazanin" w:eastAsia="IRNazanin"/>
          <w:color w:val="111111"/>
          <w:sz w:val="28"/>
          <w:sz w:val="28"/>
          <w:szCs w:val="28"/>
          <w:rtl w:val="true"/>
          <w:lang w:bidi="fa-IR"/>
        </w:rPr>
        <w:t>تیمّم نماید و با آن نماز بخواند بلکه باید تا آخر وقت صبر می‌کرد و اگر عذرش برطرف نمی‌شد،با تیمّم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نیست و شارع اجازه داده که مکلّف همان ابتدای وقت نماز را با تیمّم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قضا نیز در صورتی لازم می‌شود که عمل واجبی فوت شود ولی در صورتی که نماز با تیمّم خوانده شود،نمی‌گویند که نماز این شخص فوت شده تا نیازمند قضا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عمل مطابق امر اضطراری،مطمئن خواهیم بود که وظیفۀ فعلی را انجام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بر طرف شدن عذر،شک در اعاده یا قضا،شک در اصل تکلیف است و در چنین مواردی اصل برائت جاری می‌شود</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انسان در پاک بودن لباس شک دارد و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لباس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رسیده و مکلّف قصد اقامۀ نماز دارد ولی نمی‌داند لباسش پاک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جاری می‌کند؛و یا می‌داند که قبلاً لباسش پاک بود امّا نمی‌داند اکنون هم پاک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جاری می‌کند و در هر حال؛با اجرای اصل طهارت و یا استصحاب،با همان لباس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نماز در حالی که هنوز وقت باقی است و یا بعد از تمام شدن وقت،متوّجه می‌شود که لباسش هنگام خواندن نماز پاک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چیست؟آیا آن نماز مبتنی بر متابعت از امر ظاهری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طهارت یا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از امر واقعی اوّلی می‌کند تا نیاز به اعادۀ نماز در وقت و قضای آن در خارج وقت نباشد یا نه؟اقوال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اجزا؛دو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اجزا؛سه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جایی که امر ظاهری از اصل استفاده شده و جایی که از اماره استفاده شده و در هر صورت،تفاوت است بین صورتی که کشف خلاف به صورت ظنّی باشد و صورتی که یقین حاصل شود به مخالفت مأموربه امر ظاهری با مأموربه امر واقعی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مربوط مراجعه شود</w:t>
      </w:r>
      <w:r>
        <w:rPr>
          <w:rFonts w:eastAsia="IRNazanin" w:cs="IRNazanin"/>
          <w:color w:val="111111"/>
          <w:sz w:val="28"/>
          <w:szCs w:val="28"/>
          <w:rtl w:val="true"/>
          <w:lang w:bidi="fa-IR"/>
        </w:rPr>
        <w:t>.</w:t>
      </w:r>
    </w:p>
    <w:p>
      <w:pPr>
        <w:pStyle w:val="Heading3"/>
        <w:numPr>
          <w:ilvl w:val="2"/>
          <w:numId w:val="1"/>
        </w:numPr>
        <w:rPr/>
      </w:pPr>
      <w:bookmarkStart w:id="95" w:name="__RefHeading___Toc1518262_581953129"/>
      <w:bookmarkStart w:id="96" w:name="_Toc39"/>
      <w:bookmarkEnd w:id="95"/>
      <w:r>
        <w:rPr>
          <w:rtl w:val="true"/>
        </w:rPr>
        <w:t>اجزای مأموربه امر واقعی ثانوی</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عملی که بر اساس امر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می‌گیرد،بعد از بر طرف شدن ضرورت و عادی شدن شرایط،کفایت می‌کند و نیاز به اعاده و قضا ندارد؟مکلّف در حالت نشسته نماز خواند و این نماز نسبت به نماز در حالت ایستاده،ناقص است؛</w:t>
      </w:r>
      <w:bookmarkStart w:id="97" w:name="pg5399_38146"/>
    </w:p>
    <w:p>
      <w:pPr>
        <w:pStyle w:val="BookText"/>
        <w:rPr/>
      </w:pPr>
      <w:bookmarkEnd w:id="97"/>
      <w:r>
        <w:rPr>
          <w:rFonts w:ascii="IRNazanin" w:hAnsi="IRNazanin" w:eastAsia="IRNazanin"/>
          <w:color w:val="111111"/>
          <w:sz w:val="28"/>
          <w:sz w:val="28"/>
          <w:szCs w:val="28"/>
          <w:rtl w:val="true"/>
          <w:lang w:bidi="fa-IR"/>
        </w:rPr>
        <w:t>آیا این نماز ناقص،کفایت از نماز کامل می‌کند در حالی که اضطرار هم بر طرف شده؟به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98" w:name="__RefHeading___Toc1518264_581953129"/>
      <w:bookmarkStart w:id="99" w:name="_Toc40"/>
      <w:bookmarkEnd w:id="98"/>
      <w:r>
        <w:rPr>
          <w:rtl w:val="true"/>
        </w:rPr>
        <w:t>اجماع</w:t>
      </w:r>
      <w:bookmarkEnd w:id="99"/>
    </w:p>
    <w:p>
      <w:pPr>
        <w:pStyle w:val="Heading3"/>
        <w:numPr>
          <w:ilvl w:val="2"/>
          <w:numId w:val="1"/>
        </w:numPr>
        <w:rPr/>
      </w:pPr>
      <w:bookmarkStart w:id="100" w:name="__RefHeading___Toc1518266_581953129"/>
      <w:bookmarkStart w:id="101" w:name="_Toc41"/>
      <w:bookmarkEnd w:id="100"/>
      <w:r>
        <w:rPr>
          <w:rtl w:val="true"/>
        </w:rPr>
        <w:t>اشاره</w:t>
      </w:r>
      <w:bookmarkEnd w:id="101"/>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اتّفاق و انضمام چیزی به چیز دیگر و عزم آمده و در اصطلاح به اتّفاق خاص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اصولیین اجماع را با عبارت‌های گوناگونی تعریف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کسانی که قول آنها در فتاوای شرعی حجّت است بر امری از امور دینی،آن اتّفاق در گفتار باشد یا در عمل</w:t>
      </w:r>
      <w:r>
        <w:rPr>
          <w:rFonts w:eastAsia="IRNazanin" w:cs="IRNazanin"/>
          <w:color w:val="111111"/>
          <w:sz w:val="28"/>
          <w:szCs w:val="28"/>
          <w:rtl w:val="true"/>
          <w:lang w:bidi="fa-IR"/>
        </w:rPr>
        <w:t xml:space="preserve">. </w:t>
      </w:r>
      <w:r>
        <w:rPr>
          <w:rStyle w:val="FootnoteAnchor"/>
        </w:rPr>
        <w:footnoteReference w:id="2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مجتهدین مسلمان بر یک حکم</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جماعتی که قول آنها در فتوای شرعی معتبر است بر یک حکم دینی به گونه‌ای که یقین داشته باشیم معصوم علیه السلام داخل در آن جمع است ولی به صورت نامشخص</w:t>
      </w:r>
      <w:r>
        <w:rPr>
          <w:rFonts w:eastAsia="IRNazanin" w:cs="IRNazanin"/>
          <w:color w:val="111111"/>
          <w:sz w:val="28"/>
          <w:szCs w:val="28"/>
          <w:rtl w:val="true"/>
          <w:lang w:bidi="fa-IR"/>
        </w:rPr>
        <w:t xml:space="preserve">. </w:t>
      </w:r>
      <w:r>
        <w:rPr>
          <w:rStyle w:val="FootnoteAnchor"/>
        </w:rPr>
        <w:footnoteReference w:id="30"/>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امّت محمد صلّی الله علیه و آله بر امری از امور دینی</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مجتهدین امّت اسلامی در یک زمان بر حکمی شرعی</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مجتهدین در احکام شرعی از امّت اسلامی بر امری از امور</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اجماع حجّت است؟علمای اهل سنّت علی‌رغم اختلاف در تعبیر و تعریف اجماع در اصطلاح،بر حجیت آن اتّفاق نظر داشته و آن را دلیل مستقلّی در ردیف سایر ادلّۀ احکام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عالمان سنّی پا را از این هم فراتر نهاده و در مقام تعارض اجماع با کتاب یا سنّت،اجماع را مقدّم می‌دانند و مخالف با آن را گمراه و کافر می‌شمارند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حجیت و اعتبار اجماع از نظر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 به قرآن،سنّت و دلیل عقلی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آشکار شدن حق از در مخالفت با پیامبر در آید و از راهی جز راه مؤمنان پیروی کند،ما او را به همان راه که می‌رود می‌بریم و به دوزخ داخل می‌کنیم و جایگاه بدی دارد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بر اساس این آیه شریفه،پیروی از شیوه و روشی که روش مؤمنین نباشد،موجب عذاب است و اجماع مسلمانان نیز روش مؤمنان است و آیه شریفه شامل آن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فِی شَی‌ءٍ فَرُدُّوهُ إِلَی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چیزی نزاع کردید،آن را به خدا و رسول ارجاع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جایی اجماع و اتّفاق نظر حاصل شد و اختلاف و نزاعی وجود نداشت،ارجاع به خدا و رسول لازم نیست و همان اجماع و اتّفاق حجّت است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روایت مورد استناد،حدیث منسوب به پیامبر صلّی الله علیه و آله است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امر خطا اتّفاق نمی‌کنند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از نظر عقل محال است که همۀ صاحب نظران بدون دلیل بر چیزی اتّفاق نظر پیدا کنند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خلاصۀ پاسخ ایشان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نبوی افادۀ عموم می‌کنند و مقصود،همۀ مؤمنین و امّت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چنین اتّفاق و وحدت نظری به جز در اصل برخی از ضروریات دین مانند نماز و روزه،محال و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دلیل عقلی؛هر چند اجماع عقلا بر یک حکم بدون دلیل معمولاً محال است ولی ممکن است این متخصّصین در تشخیص خود دچار اشتباه و یا غفلت شوند و یا عامل دیگری آنها را به این اجماع رسانده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 عالمان شیعه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را دلیل مستقلّی در ردیف سایر ادلّه نمی‌دانند بلکه آن را بخشی از سنّت دانسته که در حقیقت،کاشف از قول معصوم علیه السلام است و به همین اعتبار نیز 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دارای اقسام</w:t>
      </w:r>
      <w:bookmarkStart w:id="102" w:name="pg5399_38150"/>
    </w:p>
    <w:p>
      <w:pPr>
        <w:pStyle w:val="BookText"/>
        <w:rPr/>
      </w:pPr>
      <w:bookmarkEnd w:id="102"/>
      <w:r>
        <w:rPr>
          <w:rFonts w:ascii="IRNazanin" w:hAnsi="IRNazanin" w:eastAsia="IRNazanin"/>
          <w:color w:val="111111"/>
          <w:sz w:val="28"/>
          <w:sz w:val="28"/>
          <w:szCs w:val="28"/>
          <w:rtl w:val="true"/>
          <w:lang w:bidi="fa-IR"/>
        </w:rPr>
        <w:t>مختلفی است که برخی حجّت و معتبر و برخی غیر معتبراند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بما هو اجماع هیچ حجیت و اعتباری ندارد،آن اجماعی معتبر است که کشف از قول معصوم علیه السلام نماید و ما را به سنّت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تعریف علمای شیعه و اهل سنّت از معنای اصطلاحی و ملاک حجیت و اعتبار و راه‌های تحقّق اجماع،اقسام آن نزد هر گروه متفاوت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اهل حلّ و عقد؛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علمای هر عصر و زمان؛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اهل مدینه؛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خلفا؛</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خلیفۀ اوّل و دوّم؛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صحابه؛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تابعین؛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اکثریت؛</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سکوتی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معروف اجماع نزد عالمان شیعه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بسیط؛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تشرّفی؛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حدسی؛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سکوتی؛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عملی؛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کشفی؛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لبّی؛</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لطفی؛</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مدرکی؛</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مرکّب؛</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اقسام دیگری هم برای اجماع بر شمرد و یا نام دیگری را در مورد یکی از موارد ذکر شده استفاده کرد که این مختصر جای پرداختن تفصیلی به مطالب نیست</w:t>
      </w:r>
      <w:r>
        <w:rPr>
          <w:rFonts w:eastAsia="IRNazanin" w:cs="IRNazanin"/>
          <w:color w:val="111111"/>
          <w:sz w:val="28"/>
          <w:szCs w:val="28"/>
          <w:rtl w:val="true"/>
          <w:lang w:bidi="fa-IR"/>
        </w:rPr>
        <w:t>.</w:t>
      </w:r>
    </w:p>
    <w:p>
      <w:pPr>
        <w:pStyle w:val="Heading3"/>
        <w:numPr>
          <w:ilvl w:val="2"/>
          <w:numId w:val="1"/>
        </w:numPr>
        <w:rPr/>
      </w:pPr>
      <w:bookmarkStart w:id="103" w:name="__RefHeading___Toc1518268_581953129"/>
      <w:bookmarkStart w:id="104" w:name="_Toc42"/>
      <w:bookmarkEnd w:id="103"/>
      <w:r>
        <w:rPr>
          <w:rtl w:val="true"/>
        </w:rPr>
        <w:t>اجماع بسیط</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صورت متصوّر و محقّق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فقها نسبت به حکمی اتّفاق نظر پیدا کنند ولی این اتّفاق مدلول مطابقی قول یکایک ایشان باشد؛فرقی نمی‌کند که این اتّفاق بر اثبات یک امر باشد یا نفی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از مدلول مطابقی کلمات فقها اجماع و اتّفاق ایشان بر جواز رجوع مکلّف عامی به مجتهد استفاده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اجماع و اتّفاق،ماحصل و نتیجه مدلول التزامی اقوال علما باشد بدون این‌که از ابتدا به دنبال تولّد و پیدایش این مدلول التزامی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حجیت خبر واحد از نظر توسعه و ضیق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خبر شخص مورد وثوق را معتبر می‌دانند و گروه دیگری،خبر عادل</w:t>
      </w:r>
      <w:bookmarkStart w:id="105" w:name="pg5399_38152"/>
    </w:p>
    <w:p>
      <w:pPr>
        <w:pStyle w:val="BookText"/>
        <w:rPr/>
      </w:pPr>
      <w:bookmarkEnd w:id="105"/>
      <w:r>
        <w:rPr>
          <w:rFonts w:ascii="IRNazanin" w:hAnsi="IRNazanin" w:eastAsia="IRNazanin"/>
          <w:color w:val="111111"/>
          <w:sz w:val="28"/>
          <w:sz w:val="28"/>
          <w:szCs w:val="28"/>
          <w:rtl w:val="true"/>
          <w:lang w:bidi="fa-IR"/>
        </w:rPr>
        <w:t>و برخی نیز خبر شیعۀ مورد ستایش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مدلول التزامی این اقوال گوناگون،عدم حجیت و اعتبار خبر شخص دروغگو است</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06" w:name="__RefHeading___Toc1518270_581953129"/>
      <w:bookmarkStart w:id="107" w:name="_Toc43"/>
      <w:bookmarkEnd w:id="106"/>
      <w:r>
        <w:rPr>
          <w:rtl w:val="true"/>
        </w:rPr>
        <w:t>اجماع تشرّفی</w:t>
      </w:r>
      <w:bookmarkEnd w:id="107"/>
    </w:p>
    <w:p>
      <w:pPr>
        <w:pStyle w:val="BookText"/>
        <w:rPr/>
      </w:pPr>
      <w:r>
        <w:rPr>
          <w:rFonts w:ascii="IRNazanin" w:hAnsi="IRNazanin" w:eastAsia="IRNazanin"/>
          <w:color w:val="111111"/>
          <w:sz w:val="28"/>
          <w:sz w:val="28"/>
          <w:szCs w:val="28"/>
          <w:rtl w:val="true"/>
          <w:lang w:bidi="fa-IR"/>
        </w:rPr>
        <w:t>آن اجماعی است که شخص به اعتبار تشرّف به محضر امام عصر عجّل الله تعالی فرجه الشریف و اخذ حکم از ایشان،ادّعای اجماع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ادّعای اجماع در چنین مواردی،ترس مدّعی از متّهم شدن به دروغگویی و یا احساس وظیفه لزوم پنهان نگه‌داشتن تشرّف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فقها چنین اجماعی را ادّعا نکرده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108" w:name="__RefHeading___Toc1518272_581953129"/>
      <w:bookmarkStart w:id="109" w:name="_Toc44"/>
      <w:bookmarkEnd w:id="108"/>
      <w:r>
        <w:rPr>
          <w:rtl w:val="true"/>
        </w:rPr>
        <w:t>اجماع حدسی</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در یک حکم و مسئله‌ای اتّفاق نظر بین فقها حاصل شده باشد و کسی از این وحدت نظر حدس بزند که قول امام معصوم علیه السلام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ملازمۀ عادی وجود دارد بین قول رهبر و فرمانروا و پیروان و زیردستان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ملاحظه کنیم که همۀ پیروان بر یک امری اتّفاق نظر دارند،نتیجه می‌گیریم که حاکم و رئیس نیز همین نظر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نوع از اجماع شرط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زیر مجموعه ناشی از تبانی آنها نباشد؛ثانیاً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نظر شامل همۀ فقها در همۀ زمان‌ها باشد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گروهی از علمای شیعه این نوع از اجماع را حجّت و معتبر می‌دانند</w:t>
      </w:r>
      <w:r>
        <w:rPr>
          <w:rFonts w:eastAsia="IRNazanin" w:cs="IRNazanin"/>
          <w:color w:val="111111"/>
          <w:sz w:val="28"/>
          <w:szCs w:val="28"/>
          <w:rtl w:val="true"/>
          <w:lang w:bidi="fa-IR"/>
        </w:rPr>
        <w:t>.</w:t>
      </w:r>
    </w:p>
    <w:p>
      <w:pPr>
        <w:pStyle w:val="Heading3"/>
        <w:numPr>
          <w:ilvl w:val="2"/>
          <w:numId w:val="1"/>
        </w:numPr>
        <w:rPr/>
      </w:pPr>
      <w:bookmarkStart w:id="110" w:name="__RefHeading___Toc1518274_581953129"/>
      <w:bookmarkStart w:id="111" w:name="_Toc45"/>
      <w:bookmarkEnd w:id="110"/>
      <w:r>
        <w:rPr>
          <w:rtl w:val="true"/>
        </w:rPr>
        <w:t>اجماع دخولی</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اجماع به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بیان ملاک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چیزی که موجب اعتبار اتّفاق و اجماع فقها در یک مسئله می‌شود،دخول معصوم علیه السلام به صورت ناشناس در میان جمع و یکی از مجمعین بودن بر این حکم</w:t>
      </w:r>
      <w:bookmarkStart w:id="112" w:name="pg5399_38154"/>
    </w:p>
    <w:p>
      <w:pPr>
        <w:pStyle w:val="BookText"/>
        <w:rPr/>
      </w:pPr>
      <w:bookmarkEnd w:id="112"/>
      <w:r>
        <w:rPr>
          <w:rFonts w:ascii="IRNazanin" w:hAnsi="IRNazanin" w:eastAsia="IRNazanin"/>
          <w:color w:val="111111"/>
          <w:sz w:val="28"/>
          <w:sz w:val="28"/>
          <w:szCs w:val="28"/>
          <w:rtl w:val="true"/>
          <w:lang w:bidi="fa-IR"/>
        </w:rPr>
        <w:t>شرعی و بلکه رئیس ایشان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از اجماع،شخص مجتهد اطمینان پیدا می‌کند که معصوم علیه السلام در بین مجمعین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حجیت و اعتبار اجماع 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کسی که خودش به چنین نتیجه‌ای رسیده است بحثی نیست؛اما نسب به سایرین،این اجماع منقول خواهد بود که نقل آن یا به صورت متواتر است و یا به صورت واحد؛اگر نقل اجماع 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متواتر باشد،حجّت است ولی در حجیت اجماع 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به نقل واحد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معتقدند که در این قسم،چون هم سبب نقل می‌شود و هم مسبب،ادلّۀ اعتبار و حجیت خبر واحد شامل آن می‌گردد</w:t>
      </w:r>
      <w:r>
        <w:rPr>
          <w:rFonts w:eastAsia="IRNazanin" w:cs="IRNazanin"/>
          <w:color w:val="111111"/>
          <w:sz w:val="28"/>
          <w:szCs w:val="28"/>
          <w:rtl w:val="true"/>
          <w:lang w:bidi="fa-IR"/>
        </w:rPr>
        <w:t>.</w:t>
      </w:r>
    </w:p>
    <w:p>
      <w:pPr>
        <w:pStyle w:val="Heading3"/>
        <w:numPr>
          <w:ilvl w:val="2"/>
          <w:numId w:val="1"/>
        </w:numPr>
        <w:rPr/>
      </w:pPr>
      <w:bookmarkStart w:id="113" w:name="__RefHeading___Toc1518276_581953129"/>
      <w:bookmarkStart w:id="114" w:name="_Toc46"/>
      <w:bookmarkEnd w:id="113"/>
      <w:r>
        <w:rPr>
          <w:rtl w:val="true"/>
        </w:rPr>
        <w:t>اجماع سکوتی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سکوتی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گروهی از فقها فتوایی بدهند و فتوای ایشان به سمع و نظر سایر فقها برسد ولی آنها آن فتوا را تأیید یا رد نکنند بلکه سکوت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برخی خواسته‌اند این سکوت را نشانۀ رضایت و تأیید آن فتوا تلقّی نموده و نتیجه آن را تحقّق اجماع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فقهای شیعه چنین اجماعی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اهل سنّت نیز در حجیت آن اختلاف است</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15" w:name="__RefHeading___Toc1518278_581953129"/>
      <w:bookmarkStart w:id="116" w:name="_Toc47"/>
      <w:bookmarkEnd w:id="115"/>
      <w:r>
        <w:rPr>
          <w:rtl w:val="true"/>
        </w:rPr>
        <w:t>اجماع عملی</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صورتی تحقّق پیدا می‌کند که فقها همگی در مقام عمل،بر یک مسئلۀ اصولی اتّفاق نظر داشته باشند و به استناد آن فتوا بدهند هر چند در اعتبار آن مسئلۀ اصولی اتّفاق و اجماع قولی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فقها اجماع قولی بر حجیت و اعتبار یک قسم خاص و یا مطلق خبرواحد و استصحاب ندارند امّا در مقام عمل فتواهایی از ایشان مشاهده می‌شودکه مستند و دلیل آن خبر واحد یا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اجماع به مجتهدین اختصاص دارد و در مورد آن دسته از مسایل اصولی است که در طریق</w:t>
      </w:r>
      <w:bookmarkStart w:id="117" w:name="pg5399_38156"/>
    </w:p>
    <w:p>
      <w:pPr>
        <w:pStyle w:val="BookText"/>
        <w:rPr/>
      </w:pPr>
      <w:bookmarkEnd w:id="117"/>
      <w:r>
        <w:rPr>
          <w:rFonts w:ascii="IRNazanin" w:hAnsi="IRNazanin" w:eastAsia="IRNazanin"/>
          <w:color w:val="111111"/>
          <w:sz w:val="28"/>
          <w:sz w:val="28"/>
          <w:szCs w:val="28"/>
          <w:rtl w:val="true"/>
          <w:lang w:bidi="fa-IR"/>
        </w:rPr>
        <w:t>استنباط حکم شرعی قرار می‌گیرند واما در مسایل فرعی فقهی،مجتهد و مقلّد از نظر عمل مشترکند</w:t>
      </w:r>
      <w:r>
        <w:rPr>
          <w:rFonts w:eastAsia="IRNazanin" w:cs="IRNazanin"/>
          <w:color w:val="111111"/>
          <w:sz w:val="28"/>
          <w:szCs w:val="28"/>
          <w:rtl w:val="true"/>
          <w:lang w:bidi="fa-IR"/>
        </w:rPr>
        <w:t>.</w:t>
      </w:r>
    </w:p>
    <w:p>
      <w:pPr>
        <w:pStyle w:val="Heading3"/>
        <w:numPr>
          <w:ilvl w:val="2"/>
          <w:numId w:val="1"/>
        </w:numPr>
        <w:rPr/>
      </w:pPr>
      <w:bookmarkStart w:id="118" w:name="__RefHeading___Toc1518280_581953129"/>
      <w:bookmarkStart w:id="119" w:name="_Toc48"/>
      <w:bookmarkEnd w:id="118"/>
      <w:r>
        <w:rPr>
          <w:rtl w:val="true"/>
        </w:rPr>
        <w:t>اجماع کشفی</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هنگامی است که در یک عصر و زمان،فقها بر یک حکم شرعی اتّفاق نظر داشته باشند و این اتّفاق نظر هم مستندی از کتاب،سنّت و یا موافقت با قاعده یا اصلی از اصول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می‌توان نتیجه گرفت که حتماً فقها دلیل و مدرک شرعی معتبری بر این فتوای خود داشته‌اند ولی به دست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 و اعتبار اجماع کشفی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کشفی اختصاص به زمان حضور معصوم علیه السلام دارد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20" w:name="__RefHeading___Toc1518282_581953129"/>
      <w:bookmarkStart w:id="121" w:name="_Toc49"/>
      <w:bookmarkEnd w:id="120"/>
      <w:r>
        <w:rPr>
          <w:rtl w:val="true"/>
        </w:rPr>
        <w:t>اجماع لبّی</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مجتهدین،علی‌رغم اختلاف و گوناگونی الفاظ،بر یک مضمون واحد اتّفاق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فقها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شیرۀ انگور نجس است؛عدّۀ دیگری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شیرۀ انگورِ جوش آمده محکوم به نجاست است؛و گروه سوّم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شیرۀ انگور را در ظرفی بجوشانند ولی دو سوم آن تبخیر نشود،مکلّف باید آن ظرف را تطهیر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عبارت مختلف می‌توان نتیجه گرفت که فقها اجماع دارند بر نجس بودن شیرۀ انگور ولی بعضی عبارت‌ها مطلق است و برخی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اجماع لبّی در جایی ظاهر می‌شود که فرد مشکوکی وجود داشته باشد؛در این فرد مشکوک نمی‌توان اصالة‌الاطلاق یا عموم را جاری کرد و آن فرد مشکوک از شیره را داخل در حکم دانست زیرا در دلیل لبّی باید به قدر متیقّن اکتفا نمود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2" w:name="__RefHeading___Toc1518284_581953129"/>
      <w:bookmarkStart w:id="123" w:name="_Toc50"/>
      <w:bookmarkEnd w:id="122"/>
      <w:r>
        <w:rPr>
          <w:rtl w:val="true"/>
        </w:rPr>
        <w:t>اجماع لطفی</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دست آوردن و پی بردن به رأی و نظر معصوم علیه السلام از اجماع و</w:t>
      </w:r>
      <w:bookmarkStart w:id="124" w:name="pg5399_38158"/>
    </w:p>
    <w:p>
      <w:pPr>
        <w:pStyle w:val="BookText"/>
        <w:rPr/>
      </w:pPr>
      <w:bookmarkEnd w:id="124"/>
      <w:r>
        <w:rPr>
          <w:rFonts w:ascii="IRNazanin" w:hAnsi="IRNazanin" w:eastAsia="IRNazanin"/>
          <w:color w:val="111111"/>
          <w:sz w:val="28"/>
          <w:sz w:val="28"/>
          <w:szCs w:val="28"/>
          <w:rtl w:val="true"/>
          <w:lang w:bidi="fa-IR"/>
        </w:rPr>
        <w:t>اتّفاقی که ملاک و اساس آن قاعدۀ لطف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واقع،از این جهت که مدرک اجماع در این فرض قاعده لطف است،آن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 و اعتبار اجماعی که اساس آن قاعدۀ لطف باشد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اجماع لطفی،بیشتر از ناحیۀ پذیرش یا عدم پذیرش ضرورت جریان قاعده لطف در احکام شرعی جزئی است</w:t>
      </w:r>
      <w:r>
        <w:rPr>
          <w:rFonts w:eastAsia="IRNazanin" w:cs="IRNazanin"/>
          <w:color w:val="111111"/>
          <w:sz w:val="28"/>
          <w:szCs w:val="28"/>
          <w:rtl w:val="true"/>
          <w:lang w:bidi="fa-IR"/>
        </w:rPr>
        <w:t>.</w:t>
      </w:r>
    </w:p>
    <w:p>
      <w:pPr>
        <w:pStyle w:val="Heading3"/>
        <w:numPr>
          <w:ilvl w:val="2"/>
          <w:numId w:val="1"/>
        </w:numPr>
        <w:rPr/>
      </w:pPr>
      <w:bookmarkStart w:id="125" w:name="__RefHeading___Toc1518286_581953129"/>
      <w:bookmarkStart w:id="126" w:name="_Toc51"/>
      <w:bookmarkEnd w:id="125"/>
      <w:r>
        <w:rPr>
          <w:rtl w:val="true"/>
        </w:rPr>
        <w:t>اجماع محصّل</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اجماعی را گویند که فقیه شخصاً تمام اقوال فقها را تتبّع نماید و فتوای ایشان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اجماعی قطعاً در حقّ به دست آورندۀ آن حجّت و معتبر خواهد بود اما نسبت به سایرین،این اجماع منقول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7" w:name="__RefHeading___Toc1518288_581953129"/>
      <w:bookmarkStart w:id="128" w:name="_Toc52"/>
      <w:bookmarkEnd w:id="127"/>
      <w:r>
        <w:rPr>
          <w:rtl w:val="true"/>
        </w:rPr>
        <w:t>اجماع مدرکی</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است که فقها در مسئله‌ای اجماع و اتّفاق نظر دارند ولی در آن مسئله،دلیل یا اصلی وجود دارد که معلوم است یا احتمال دارد مبنا و مستند اتّفاق نظر فقها،همان دلیل یا 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 در آن هیچ دلیل و مدرکی به دست فقیه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مدرکی حجّت نیست زیرا شخص فقیه باید آن مدرک را بررسی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اعتبار آن مدرک و استنباط فقیه از آن مدرک منجر به صدور فتوا طبق نظر و فتوای سایرین گردد و ممکن است استنباط او منجر به فتوایی غیر از فتوای سایرین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عالمان شیعه،ملاک حجیت و اعتبار اجماع،کشف نمودن از قول معصوم علیه السلام است و در اجماع مدرکی،قول معصوم علیه السلام کشف نمی‌شود</w:t>
      </w:r>
      <w:r>
        <w:rPr>
          <w:rFonts w:eastAsia="IRNazanin" w:cs="IRNazanin"/>
          <w:color w:val="111111"/>
          <w:sz w:val="28"/>
          <w:szCs w:val="28"/>
          <w:rtl w:val="true"/>
          <w:lang w:bidi="fa-IR"/>
        </w:rPr>
        <w:t>.</w:t>
      </w:r>
    </w:p>
    <w:p>
      <w:pPr>
        <w:pStyle w:val="Heading3"/>
        <w:numPr>
          <w:ilvl w:val="2"/>
          <w:numId w:val="1"/>
        </w:numPr>
        <w:rPr/>
      </w:pPr>
      <w:bookmarkStart w:id="129" w:name="__RefHeading___Toc1518290_581953129"/>
      <w:bookmarkStart w:id="130" w:name="_Toc53"/>
      <w:bookmarkEnd w:id="129"/>
      <w:r>
        <w:rPr>
          <w:rtl w:val="true"/>
        </w:rPr>
        <w:t>اجماع مرکّب</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گروهی از فقها به حرمت چیزی و گروه دیگری به کراهت آن حکم بدهند،از مجموع این دو حکم نتیجه گرفته می‌شود که آن چیز واجب یا مستحب نیست و اگر کسی فتوا بر وجوب یا استحباب آن بدهد،مخالفت با اجماع و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bookmarkStart w:id="131" w:name="pg5399_38160"/>
    </w:p>
    <w:p>
      <w:pPr>
        <w:pStyle w:val="Heading3"/>
        <w:numPr>
          <w:ilvl w:val="2"/>
          <w:numId w:val="1"/>
        </w:numPr>
        <w:rPr/>
      </w:pPr>
      <w:bookmarkStart w:id="132" w:name="__RefHeading___Toc1518292_581953129"/>
      <w:bookmarkStart w:id="133" w:name="_Toc54"/>
      <w:bookmarkEnd w:id="131"/>
      <w:bookmarkEnd w:id="132"/>
      <w:r>
        <w:rPr>
          <w:rtl w:val="true"/>
        </w:rPr>
        <w:t>اجماع مستند</w:t>
      </w:r>
      <w:bookmarkEnd w:id="13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4" w:name="__RefHeading___Toc1518294_581953129"/>
      <w:bookmarkStart w:id="135" w:name="_Toc55"/>
      <w:bookmarkEnd w:id="134"/>
      <w:r>
        <w:rPr>
          <w:rtl w:val="true"/>
        </w:rPr>
        <w:t>اجماع منقول</w:t>
      </w:r>
      <w:bookmarkEnd w:id="135"/>
    </w:p>
    <w:p>
      <w:pPr>
        <w:pStyle w:val="BookText"/>
        <w:rPr/>
      </w:pPr>
      <w:r>
        <w:rPr>
          <w:rFonts w:ascii="IRNazanin" w:hAnsi="IRNazanin" w:eastAsia="IRNazanin"/>
          <w:color w:val="111111"/>
          <w:sz w:val="28"/>
          <w:sz w:val="28"/>
          <w:szCs w:val="28"/>
          <w:rtl w:val="true"/>
          <w:lang w:bidi="fa-IR"/>
        </w:rPr>
        <w:t>اگر برای مجتهد اجماع معتبر که کاشف از قول معصوم علیه السلام است محقّق شد،این اجماع 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همین اجماع برای دیگران 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اجماع منقول نیز مانند اجماع محصّل معتبر است؟اگر نقل اجماع محصّل به صورت متواتر باشد حجّت است؛امّا اگر به صورت نقل واحد باشد اختلاف است؛گروهی آن را داخل در دایرۀ شمول ادلّۀ حجیت خبر واحد دانسته و معتقدند که حجّت است؛گروهی نیز آن را معتبر نمی‌دانند و گروه سوّم،با شرایطی آن را معتبر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به صورت مفصّل متعرّض بحث اجماع منقول به خبر واحد شده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136" w:name="__RefHeading___Toc1518296_581953129"/>
      <w:bookmarkStart w:id="137" w:name="_Toc56"/>
      <w:bookmarkEnd w:id="136"/>
      <w:r>
        <w:rPr>
          <w:rtl w:val="true"/>
        </w:rPr>
        <w:t>اجمال</w:t>
      </w:r>
      <w:bookmarkEnd w:id="137"/>
    </w:p>
    <w:p>
      <w:pPr>
        <w:pStyle w:val="Heading3"/>
        <w:numPr>
          <w:ilvl w:val="2"/>
          <w:numId w:val="1"/>
        </w:numPr>
        <w:rPr/>
      </w:pPr>
      <w:bookmarkStart w:id="138" w:name="__RefHeading___Toc1518298_581953129"/>
      <w:bookmarkStart w:id="139" w:name="_Toc57"/>
      <w:bookmarkEnd w:id="138"/>
      <w:r>
        <w:rPr>
          <w:rtl w:val="true"/>
        </w:rPr>
        <w:t>اشاره</w:t>
      </w:r>
      <w:bookmarkEnd w:id="13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 اصطلاح یعنی مشتبه و غیر واضح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واضح،روشن و غیر مشتبه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ممکن است در لفظ باشد و ممکن است در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عوامل اجمال در لفظ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لفظ مشترک بین دو یا چند معنی باشد و قرینه‌ای بر استعمال لفظ در یکی از آن معانی وجود نداشته باشد،آن لفظ مجمل خواهد بود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مشترک است بین طُهر 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است که یک لفظ دارای مصادیق متعدّد باشد و در کلام گوینده قرینه‌ای نباشد که مقصود او را روشن نماید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مؤمن،کافر،مرد،زن،سیاه‌پوست و سفیدپوست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برخی کلمات به واسطۀ اعمال قواعد صرف،ظاهری یکسان پیدا کنند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شکل فاعلی و مفعولی آن تفاوتی نمی‌کند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صیغه‌های پنج،هشت و ده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کلام</w:t>
      </w:r>
      <w:bookmarkStart w:id="140" w:name="pg5399_38162"/>
    </w:p>
    <w:p>
      <w:pPr>
        <w:pStyle w:val="BookText"/>
        <w:rPr/>
      </w:pPr>
      <w:bookmarkEnd w:id="140"/>
      <w:r>
        <w:rPr>
          <w:rFonts w:ascii="IRNazanin" w:hAnsi="IRNazanin" w:eastAsia="IRNazanin"/>
          <w:color w:val="111111"/>
          <w:sz w:val="28"/>
          <w:sz w:val="28"/>
          <w:szCs w:val="28"/>
          <w:rtl w:val="true"/>
          <w:lang w:bidi="fa-IR"/>
        </w:rPr>
        <w:t>گوینده قرینه‌ای بوده که مقصود او از لفظ مشترک لفظی یا معنوی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می‌کرده ولی آن قرینه به مخاطب نرسیده و در نتیجه،موجب مجمل شدن لفظ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قطعه‌قطعه شدن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ممکن است قسمتی از کلام گوینده نقل شود و سبب اجمال شود در حالی که اگر همۀ کلام او نقل می‌شد،مقصود او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فعل هنگامی است که شخص عملی را انجام دهد ولی به دلیلی،مقصود واقعی او روشن نباشد؛مانند این که معصوم علیه السلام در حضور کسی که از او تقیه می‌کند و یا احتمال می‌رود که تقیه نماید،وضو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فرضی روشن نیست که معصوم علیه السلام وضوی واقعی گرفت یا وضوی تقیه‌ای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عدم اعتبار لفظ و فعل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معتقدند که اجمال،موجب سقوط لفظ یا فعل از حجیت و اعتبار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مجمل ممکن است مفرد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مرکب باشد مثل این که در کلام ضمیری ذکر شده باشد و مرجع آن ضمیر مشخص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اصحاب پیامبر صلّی الله علیه و آله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حالت تقیه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دخترش در خانه‌ی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مجمل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دختر پیامبر صلّی الله علیه و آله در خانۀ حضرت علی علیه السلام بود و هم دختر ابوبکر در خانه‌ی پیامبر صلّی الله علیه و آله</w:t>
      </w:r>
      <w:r>
        <w:rPr>
          <w:rFonts w:eastAsia="IRNazanin" w:cs="IRNazanin"/>
          <w:color w:val="111111"/>
          <w:sz w:val="28"/>
          <w:szCs w:val="28"/>
          <w:rtl w:val="true"/>
          <w:lang w:bidi="fa-IR"/>
        </w:rPr>
        <w:t>.</w:t>
      </w:r>
    </w:p>
    <w:p>
      <w:pPr>
        <w:pStyle w:val="Heading3"/>
        <w:numPr>
          <w:ilvl w:val="2"/>
          <w:numId w:val="1"/>
        </w:numPr>
        <w:rPr/>
      </w:pPr>
      <w:bookmarkStart w:id="141" w:name="__RefHeading___Toc1518300_581953129"/>
      <w:bookmarkStart w:id="142" w:name="_Toc58"/>
      <w:bookmarkEnd w:id="141"/>
      <w:r>
        <w:rPr>
          <w:rtl w:val="true"/>
        </w:rPr>
        <w:t>اجمال مخصّص لبّی</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مخصّص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عام به وسیلۀ مخصّص غیر لفظی تخصیص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عالم با تقوایی به خدمتگزار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لیوان نوشیدنی برای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فرض،به طور یقین روشن است که مقصود گوینده نوشیدنی غیر الکلّی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مشروب الکلّی تخصّصاً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مخصّص،لبّی است زیرا از غیر لفظ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نوع از تخصیص،از قبیل مخصّص متّصل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 مورد مخصّص لبّی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طوافی مشروط به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اجماع حاصل شود که در طواف مستحبّی طهارت شرط نیست</w:t>
      </w:r>
      <w:r>
        <w:rPr>
          <w:rFonts w:eastAsia="IRNazanin" w:cs="IRNazanin"/>
          <w:color w:val="111111"/>
          <w:sz w:val="28"/>
          <w:szCs w:val="28"/>
          <w:rtl w:val="true"/>
          <w:lang w:bidi="fa-IR"/>
        </w:rPr>
        <w:t>.</w:t>
      </w:r>
      <w:bookmarkStart w:id="143" w:name="pg5399_38164"/>
    </w:p>
    <w:p>
      <w:pPr>
        <w:pStyle w:val="BookText"/>
        <w:rPr/>
      </w:pPr>
      <w:bookmarkEnd w:id="143"/>
      <w:r>
        <w:rPr>
          <w:rFonts w:ascii="IRNazanin" w:hAnsi="IRNazanin" w:eastAsia="IRNazanin"/>
          <w:color w:val="111111"/>
          <w:sz w:val="28"/>
          <w:sz w:val="28"/>
          <w:szCs w:val="28"/>
          <w:rtl w:val="true"/>
          <w:lang w:bidi="fa-IR"/>
        </w:rPr>
        <w:t>اجمال ممکن است در مصداق مخصّص لبّی باشد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مصداقی در مخصّص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مانند این که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ادلّه‌ای که علم آور نیستند پیروی نکن؛اما اجماع،خبر واحد راوی شیعه را از این حکم عمومی خارج کرده باشد ولی روشن نیست فقط شیعۀ دوازده امامی مورد نظر است یا سایر فرقه‌های شیعی مذهب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تصویر اجمال مفهومی در مخصّص لبّی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جایی که مخصّص لبّی باشد،در شبهۀ مصداقی می‌توان به عام تمسّک نمود؟بعضی مانند مرحوم شیخ انصّاری رحمة الله قول به جواز را برگزیده‌اند و برخی مانند مرحوم آخوند خراسانی رحمة الله تفاوت قائل شده‌اند بین جایی که مخصّص لبّی قابل اعتماد و تکیه باشد و جایی که تخصیص ضروری نباشد و متکلّم نتواند بر ضدّ مخاطب ادّعا کند که خروج این فرد یا افراد از دایرۀ شمول حکم عام خیلی روشن و بدیهی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رحمة الله تفصیل دیگری را مطرح نموده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44" w:name="__RefHeading___Toc1518302_581953129"/>
      <w:bookmarkStart w:id="145" w:name="_Toc59"/>
      <w:bookmarkEnd w:id="144"/>
      <w:r>
        <w:rPr>
          <w:rtl w:val="true"/>
        </w:rPr>
        <w:t>اجمال مخصّص لفظی</w:t>
      </w:r>
      <w:bookmarkEnd w:id="14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6" w:name="__RefHeading___Toc1518304_581953129"/>
      <w:bookmarkStart w:id="147" w:name="_Toc60"/>
      <w:bookmarkEnd w:id="146"/>
      <w:r>
        <w:rPr>
          <w:rtl w:val="true"/>
        </w:rPr>
        <w:t>اجمال نصّ</w:t>
      </w:r>
      <w:bookmarkEnd w:id="147"/>
    </w:p>
    <w:p>
      <w:pPr>
        <w:pStyle w:val="BookText"/>
        <w:rPr/>
      </w:pPr>
      <w:r>
        <w:rPr>
          <w:rFonts w:ascii="IRNazanin" w:hAnsi="IRNazanin" w:eastAsia="IRNazanin"/>
          <w:color w:val="111111"/>
          <w:sz w:val="28"/>
          <w:sz w:val="28"/>
          <w:szCs w:val="28"/>
          <w:rtl w:val="true"/>
          <w:lang w:bidi="fa-IR"/>
        </w:rPr>
        <w:t>مجمل بودن نصّ ممکن است از ناحیۀ مدلول تصوّری نصّ که ناشی از جهل نسبت به وضع لغوی لفظ و معنای آن است باشد؛ممکن است مربوط به ارادۀ استعمالی متکلّم باشد و ممکن است ناشی از جهل به ارادۀ جدّی متکلّم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نصّ به جهت مجمل بودن مدلول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موضوع‌له یک لفظ مجهول باشد به گونه‌ای که با استعمال آن لفظ هیچ معنایی به ذهن خطورنکند و در نتیجه،مدلول تصوّری لفظ مجهول باشد و باعث اجمال نصّ گردد؟مرحوم آخوند خراسانی و مرحوم نائینی رحمهما الله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 بیان،وصف اضافه هستند؛ممکن است یک لفظ نسبت به کسی که وضع را نمی‌داند مجمل باشد و همین لفظ،نسبت به شخص دیگر که آگاهی به وضع دارد،مبین</w:t>
      </w:r>
      <w:bookmarkStart w:id="148" w:name="pg5399_38166"/>
    </w:p>
    <w:p>
      <w:pPr>
        <w:pStyle w:val="BookText"/>
        <w:rPr/>
      </w:pPr>
      <w:bookmarkEnd w:id="14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در مقابل،مرحوم خویی رحمة الله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 بیان،از امور واقعی هستند نه وصف اضافه؛زیرا اگر ملاک اجمال و بیان را جهل یا علم اشخاص به معنی لفظ بدانیم،باید تمام لغت‌های عربی نسبت به فارسی زبان‌ها و لغات فارسی نسبت به عرب زبان‌ها مجمل باشد،در حالی که چنین نیست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ناشی از جهل به ارادۀ استعمالی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اجمال در صورتی است که لفظی دارای دو معنی یا بیشتر است ولی نمی‌دانیم متکلّم آن لفظ را در کدام یک از معانی استعمال کرده است؛یا این که کلام گوینده همراه با عبارت یا حالت و وضعیتی است که آن عبارت یا حالت و وضعیت،صلاحیت قرینه بودن را دارد ولی قرینه بودن آن قطعی و حتمی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لفظ مجمل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ناشی از جهل به ارادۀ جدّی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اجمال در صورتی است که هم مدلول تصوّری لفظ روشن است و هم ارادۀ استعمالی متکلّم؛ولی ارادۀ جدّی متکلّم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جای‌دیگری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را اکرام نکن؛اما دو نفر عالم هستند که اسم آنها زیداست و ما نمی‌دانیم مقصود گوینده کدام یک از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رحمة الله 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در مقابل قسم دوّم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51"/>
      </w:r>
    </w:p>
    <w:p>
      <w:pPr>
        <w:pStyle w:val="Heading2"/>
        <w:numPr>
          <w:ilvl w:val="1"/>
          <w:numId w:val="1"/>
        </w:numPr>
        <w:rPr/>
      </w:pPr>
      <w:bookmarkStart w:id="149" w:name="__RefHeading___Toc1518306_581953129"/>
      <w:bookmarkStart w:id="150" w:name="_Toc61"/>
      <w:bookmarkEnd w:id="149"/>
      <w:r>
        <w:rPr>
          <w:rtl w:val="true"/>
        </w:rPr>
        <w:t>احترازی بودن قیود</w:t>
      </w:r>
      <w:bookmarkEnd w:id="1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حکم یا متعلّق آن به وسیله صفت،حال،تمییز،اضافه،شرط،غایت و امثال آن مقید شود و دایره شمول حکم یا متعلّق حکم تنگ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قیود از دو حال خارج نیستند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متکلّم،حکم یا متعلّق آن را مقید به وجود یا عدم آن قید نموده به گونه‌ای که با نبودن قید،حکم نیز منتفی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نماز مشروط به طهارت را خواسته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نماز بدون طهارت بود،امر مولا امتثال نشده</w:t>
      </w:r>
      <w:bookmarkStart w:id="151" w:name="pg5399_38168"/>
    </w:p>
    <w:p>
      <w:pPr>
        <w:pStyle w:val="BookText"/>
        <w:rPr/>
      </w:pPr>
      <w:bookmarkEnd w:id="151"/>
      <w:r>
        <w:rPr>
          <w:rFonts w:ascii="IRNazanin" w:hAnsi="IRNazanin" w:eastAsia="IRNazanin"/>
          <w:color w:val="111111"/>
          <w:sz w:val="28"/>
          <w:sz w:val="28"/>
          <w:szCs w:val="28"/>
          <w:rtl w:val="true"/>
          <w:lang w:bidi="fa-IR"/>
        </w:rPr>
        <w:t>و اصلاً عنوان نماز بر این صورت خارجی صدق نمی‌کند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متکلّم از مقید نمودن،مثال زدن و یا توضیح دادن و یا اشاره به فرد کامل از مأموربه باشد به گونه‌ای که با منتفی شدن قید،اصل و ماهیت حکم هم‌چنان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همسایۀ مسجد جز در مسجد،نماز نیست؛و مقصود او فرد کامل نماز باشد والاّ،نماز او در منزل هم موجب سقوط تکلیف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دلیل‌داشتیم که قید در کلام از کدام قسم است،بر همان اساس عمل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امّااگر دلیلی بر تعیین یکی از دو قسم نداشتیم و شک کردیم در این که قید چگونه است،تکلیف چیست؟مقصود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احترازیة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اصل وقاعدۀ اوّلی در قیود،احترازی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روشن‌شدن احترازی بودن قیود در مرحلۀ وضع،آیا همین وضع اوّلی در مرحلۀ ارادۀ جدّی متکلّم نیز جریان دارد و هر کجا کلام گوینده دارای قید بود و قرینه‌ای هم وجود نداشت،باید ارادۀ جدّی متکلّم را نیز احترازی بودن قید دانست؟اختلاف است</w:t>
      </w:r>
      <w:r>
        <w:rPr>
          <w:rFonts w:eastAsia="IRNazanin" w:cs="IRNazanin"/>
          <w:color w:val="111111"/>
          <w:sz w:val="28"/>
          <w:szCs w:val="28"/>
          <w:rtl w:val="true"/>
          <w:lang w:bidi="fa-IR"/>
        </w:rPr>
        <w:t xml:space="preserve">. </w:t>
      </w:r>
      <w:r>
        <w:rPr>
          <w:rStyle w:val="FootnoteAnchor"/>
          <w:rtl w:val="true"/>
        </w:rPr>
        <w:footnoteReference w:id="52"/>
      </w:r>
    </w:p>
    <w:p>
      <w:pPr>
        <w:pStyle w:val="Heading2"/>
        <w:numPr>
          <w:ilvl w:val="1"/>
          <w:numId w:val="1"/>
        </w:numPr>
        <w:rPr/>
      </w:pPr>
      <w:bookmarkStart w:id="152" w:name="__RefHeading___Toc1518308_581953129"/>
      <w:bookmarkStart w:id="153" w:name="_Toc62"/>
      <w:bookmarkEnd w:id="152"/>
      <w:r>
        <w:rPr>
          <w:rtl w:val="true"/>
        </w:rPr>
        <w:t>احتمال و محتمل</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منطقی،مقابل ظنّ و شک است و در اصطلاح اصولیین،در مقابل یقین و اطمینان به کار می‌رود که در این صورت،شامل ظنّ و شک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احتمال است یعنی آن چیزی که نسبت به آن احتمال وجود دارد</w:t>
      </w:r>
      <w:r>
        <w:rPr>
          <w:rFonts w:eastAsia="IRNazanin" w:cs="IRNazanin"/>
          <w:color w:val="111111"/>
          <w:sz w:val="28"/>
          <w:szCs w:val="28"/>
          <w:rtl w:val="true"/>
          <w:lang w:bidi="fa-IR"/>
        </w:rPr>
        <w:t>.</w:t>
      </w:r>
    </w:p>
    <w:p>
      <w:pPr>
        <w:pStyle w:val="Heading2"/>
        <w:numPr>
          <w:ilvl w:val="1"/>
          <w:numId w:val="1"/>
        </w:numPr>
        <w:rPr/>
      </w:pPr>
      <w:bookmarkStart w:id="154" w:name="__RefHeading___Toc1518310_581953129"/>
      <w:bookmarkStart w:id="155" w:name="_Toc63"/>
      <w:bookmarkEnd w:id="154"/>
      <w:r>
        <w:rPr>
          <w:rtl w:val="true"/>
        </w:rPr>
        <w:t>احتیاط</w:t>
      </w:r>
      <w:bookmarkEnd w:id="155"/>
    </w:p>
    <w:p>
      <w:pPr>
        <w:pStyle w:val="Heading3"/>
        <w:numPr>
          <w:ilvl w:val="2"/>
          <w:numId w:val="1"/>
        </w:numPr>
        <w:rPr/>
      </w:pPr>
      <w:bookmarkStart w:id="156" w:name="__RefHeading___Toc1518312_581953129"/>
      <w:bookmarkStart w:id="157" w:name="_Toc64"/>
      <w:bookmarkEnd w:id="156"/>
      <w:r>
        <w:rPr>
          <w:rtl w:val="true"/>
        </w:rPr>
        <w:t>اشاره</w:t>
      </w:r>
      <w:bookmarkEnd w:id="1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دوراندیشی،پیش بینی و مواظبت از وقوع در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نیز احتیاط به همین معنی است یعنی انجام احتمالات به منظور پرهیز از مخالفت با واقع و گرفتار شدن به عواقب ناگوار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رعایت احتیاط در هر حال برای مکلّف ضروری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58" w:name="pg5399_38170"/>
    </w:p>
    <w:p>
      <w:pPr>
        <w:pStyle w:val="Heading3"/>
        <w:numPr>
          <w:ilvl w:val="2"/>
          <w:numId w:val="1"/>
        </w:numPr>
        <w:rPr/>
      </w:pPr>
      <w:bookmarkStart w:id="159" w:name="__RefHeading___Toc1518314_581953129"/>
      <w:bookmarkStart w:id="160" w:name="_Toc65"/>
      <w:bookmarkEnd w:id="158"/>
      <w:bookmarkEnd w:id="159"/>
      <w:r>
        <w:rPr>
          <w:rtl w:val="true"/>
        </w:rPr>
        <w:t>احتیاط در امور تعبّدی</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عمل کردن مکلّف است به گونه‌ای که مطمئن شود وظیفه‌اش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امور توصّلی که غرض فقط تحقّق متعلّق آن در خارج است،ممکن و مشکلی هم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از دنیا رفته و معلوم نیست مؤمن بوده تا دفن او واجب باشد،یا کافر بوده تا دفن او بر مکلّف واجب نباشد؛در این فرض،مقتضای احتیاط،دفن کردن این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امور تعبّدی که انجام آنها متوقّف بر قصد وجه و امتثال امر مولوی است نیز احتیاط ممکن است یا خیر؟ممکن است تصوّر شود که در امور تعبّدی احتیاط ممکن نیست زیرا اگر مثلاً یک عمل عبادی مردّد شد بین وجوب و استحباب،یا بین اباحه و وجوب یا استحباب،اگر مکلّف بخواهد آن عمل تعبّدی را به قصد وجوب انجام دهد،ممکن است آن عمل در واقع مستحب باشد بنابراین،مکلّف با انجام دادن عملی که واجب نبوده و او قصد وجوبش را نموده،مرتکب تشریع گردیده که حرام است و هم چنین،اگر آن را به قصد استحباب انجام دهد ولی آن عمل در واقع واجب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امر بین اباحه و وجوب و استحباب نیز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بنابراین،احتیاط در امور تعبّدی چون منجر به تشریع می‌گردد و تشریع نیز حرام است،ممکن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در صورتی وارد است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امور تعبّدی معتبر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قصد وجه را معتبر نمی‌دانند و در امتثال اوامر تعبّدی،قصد تقرّب یا قصد و امید محبوب بودن آن عمل نزد مولا را کافی می‌دانند،گرفتار چنین اشکالی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1" w:name="__RefHeading___Toc1518316_581953129"/>
      <w:bookmarkStart w:id="162" w:name="_Toc66"/>
      <w:bookmarkEnd w:id="161"/>
      <w:r>
        <w:rPr>
          <w:rtl w:val="true"/>
        </w:rPr>
        <w:t>احتیاط شرعی</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حکم شارع به لزوم انجام دادن تمام احتمالات تکلیف در شبهات وجوبی و ترک همۀ احتمالات در شبهات تحریمی در صورتی که انجام دادن یا ترک همۀ آن احتمالات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 و عدم حجیت احتیاط شرعی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اصولیین احتیاط شرعی را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وجوبی،تحریمی،حکمی و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نمی‌دانند در مقابل،اخباریین آن را در شبهات تحریمی حجّت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اخباریین چیست؟</w:t>
      </w:r>
      <w:bookmarkStart w:id="163" w:name="pg5399_38172"/>
    </w:p>
    <w:p>
      <w:pPr>
        <w:pStyle w:val="BookText"/>
        <w:rPr/>
      </w:pPr>
      <w:bookmarkEnd w:id="16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بدان علم نداری پیروی نکن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چگونگی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ترخیص در شبهات تحریمیه،قول به غیر علم است که این آیه آن را نهی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حقّ تقوا است،از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توان دارید تقوای الهی پیشه کنید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این آیات ما را به رعایت حداکثر تقوا فرا می‌خواند در حالی که شتاب کردن در اجرای ترخیص و برائت در شبهات تحریمی،با تقوای مورد نظر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شده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ترخیص در شبهات تحریمی،قول به علم است به استناد ادلّۀ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ترخیص در شبهات تحریمی از دایرۀ موضوع آیه خارج است زیرا ادلّۀ برائت بر موضوع آیه حکومت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 برائت در صورتی که به پشتوانۀ مجوّز شرعی باشد،هیچ‌گاه با تقوا منافات ندارد و ادلّۀ برائت همان مجوز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وارد شده از معصوم علیه السلام بسیار تأکید شده بر اجتناب از ارتکاب شبهه و لزوم رعایت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شده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مورد استناد شامل ما نحن فیه نمی‌شود؛ثانیا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ادلّه شما برای ضرورت رعایت احتیاط تمام بود،قبول نداریم که تنها احتیاط در شبهات تحریمی را شامل می‌شود؛و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این ادلّه و ادلّۀ برائت نهایت چیزی را که ثابت می‌کند،لزوم رعایت احتیاط در شبهات قبل از جست‌وجو و شبهات در اطراف علم اجمالی است که رعایت احتیاط در این مورد،حکم عقل است و چه بسا اوامر شرعی ارشاد به همان حکم عقل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البتّه تفصیل مطلب خارج از حوصلۀ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به منابع مورد اشاره در این عنوان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Heading3"/>
        <w:numPr>
          <w:ilvl w:val="2"/>
          <w:numId w:val="1"/>
        </w:numPr>
        <w:rPr/>
      </w:pPr>
      <w:bookmarkStart w:id="164" w:name="__RefHeading___Toc1518318_581953129"/>
      <w:bookmarkStart w:id="165" w:name="_Toc67"/>
      <w:bookmarkEnd w:id="164"/>
      <w:r>
        <w:rPr>
          <w:rtl w:val="true"/>
        </w:rPr>
        <w:t>احتیاط عقلی</w:t>
      </w:r>
      <w:bookmarkEnd w:id="1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حکم عقل به لزوم انجام دادن یا ترک همۀ احتمالات و</w:t>
      </w:r>
    </w:p>
    <w:p>
      <w:pPr>
        <w:pStyle w:val="BookText"/>
        <w:rPr/>
      </w:pPr>
      <w:r>
        <w:rPr>
          <w:rFonts w:ascii="IRNazanin" w:hAnsi="IRNazanin" w:eastAsia="IRNazanin"/>
          <w:color w:val="111111"/>
          <w:sz w:val="28"/>
          <w:sz w:val="28"/>
          <w:szCs w:val="28"/>
          <w:rtl w:val="true"/>
          <w:lang w:bidi="fa-IR"/>
        </w:rPr>
        <w:t>اطراف تکلیف در صورتی که انجام دادن یا ترک همۀ احتمالات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می‌داند روز جمعه یک نماز بر او واجب است ولی نمی‌داند نماز ظهر واجب است یا نماز جمعه؟عقل حکم می‌کند که مکلّف هر دو نماز را بخواند تا اطمینان حاصل کند که امر مولا را امتثال نموده است؛و یا چون می‌داند که ترک نماز موجب عقوبت و ضرر اخروی است،به حکم عقل باید این ضرر احتمالی را با خواندن هر دو نماز از خود بر طرف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 جایی که مثلاً می‌داند مایع موجود در یکی از دو ظرفی که در مقابل او قرار دارد شراب است و اگر شراب بنوشد،مخالفت با امر مولا نموده و مستوجب عقوبت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عقل حکم می‌کند که از نوشیدن هر دو مایع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حکم عقل در احتیاط عقلی چیست؟دو قاعده به عنوان ملاک و مستند احتیاط عقلی بیان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یقینی،فراغ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قاعده رجوع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احتیاط عقلی کجاست؟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جست‌وجو از حکم و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موارد،انسان اجمالا می‌داند که تکالیف الزام آوری متوجّه او گردیده است ولی جزئیات و مصادیق آنها را به صورت مشخص نمی‌داند؛پس به حکم عقل باید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علم اجمالی منجّز شده باشد به وجود تکلیف الزامی و انجام دادن یا ترک تمام اطراف علم اجمالی نیز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مکلّف علم تفصیلی به تکلیف دارد ولی نمی‌داند با انجام دادن یا ترک این عمل،فرمان مولا را امتثال نموده و تکلیف از عهدۀ او ساقط گردیده یا خیر؟مثلاً می‌داند هنگام صبح،دو رکعت نماز بر او واجب است ولی نمی‌داند این نمازی که به جا آورد دارای تمام اجزا و شرایط بود و با آن تکلیف از عهده‌اش ساقط گردید یا خیر؟البتّه در جایی که اصل یا امارۀ معتبری وجود نداشته باشد تا به استناد آن حکم به عمل انجام شده و وظیفۀ واقعی کند</w:t>
      </w:r>
      <w:r>
        <w:rPr>
          <w:rFonts w:eastAsia="IRNazanin" w:cs="IRNazanin"/>
          <w:color w:val="111111"/>
          <w:sz w:val="28"/>
          <w:szCs w:val="28"/>
          <w:rtl w:val="true"/>
          <w:lang w:bidi="fa-IR"/>
        </w:rPr>
        <w:t xml:space="preserve">. </w:t>
      </w:r>
      <w:r>
        <w:rPr>
          <w:rStyle w:val="FootnoteAnchor"/>
          <w:rtl w:val="true"/>
        </w:rPr>
        <w:footnoteReference w:id="57"/>
      </w:r>
      <w:bookmarkStart w:id="166" w:name="pg5399_38177"/>
    </w:p>
    <w:p>
      <w:pPr>
        <w:pStyle w:val="Heading3"/>
        <w:numPr>
          <w:ilvl w:val="2"/>
          <w:numId w:val="1"/>
        </w:numPr>
        <w:rPr/>
      </w:pPr>
      <w:bookmarkStart w:id="167" w:name="__RefHeading___Toc1518320_581953129"/>
      <w:bookmarkStart w:id="168" w:name="_Toc68"/>
      <w:bookmarkEnd w:id="166"/>
      <w:bookmarkEnd w:id="167"/>
      <w:r>
        <w:rPr>
          <w:rtl w:val="true"/>
        </w:rPr>
        <w:t>احتیاط قبل از فحص</w:t>
      </w:r>
      <w:bookmarkEnd w:id="168"/>
    </w:p>
    <w:p>
      <w:pPr>
        <w:pStyle w:val="BookText"/>
        <w:rPr/>
      </w:pPr>
      <w:r>
        <w:rPr>
          <w:rFonts w:ascii="IRNazanin" w:hAnsi="IRNazanin" w:eastAsia="IRNazanin"/>
          <w:color w:val="111111"/>
          <w:sz w:val="28"/>
          <w:sz w:val="28"/>
          <w:szCs w:val="28"/>
          <w:rtl w:val="true"/>
          <w:lang w:bidi="fa-IR"/>
        </w:rPr>
        <w:t>اگر انسان در اصل وجوب یا حرمت چیزی شک کند،باید از وجود ادلّۀ احتمالی جست‌وجو نماید،اگر بعد از جست‌وجوی لازم و کافی دلیلی پیدا نکرد،نوبت به ادلّۀ اجتهادی می‌رسد و متناسب با موضوع مبتلا به،مثلاً یکی از اصول عملی را جاری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قبل از جست‌وجو است؛در آن مرحله به حکم عقل،انسان باید احتیاط کند تا دفع ضرر احتمالی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مقدار جست‌وجو سه صورت متصوّر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میزانی که علم پیدا کند به عدم وجود دلیل؛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میزانی که ظنّ حاصل شود به عدم وجود دلیل؛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میزانی که اطمینان پیدا کند به عدم وجود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میزان جست‌وجوی لازم،همین صورت سوّم باشد؛یعنی مکلّف باید مطمئن شود که دلیل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حصول اطمینان از عدم وجود دلیل،وظیفه چیست؟اصولیین معتقدند که اصل برائت جاری می‌شود ولی اخباریین معتقدند که اگر شبهۀ حکمی تحریمی باشد،احتیاط شرعی جاری می‌شود</w:t>
      </w:r>
      <w:r>
        <w:rPr>
          <w:rFonts w:eastAsia="IRNazanin" w:cs="IRNazanin"/>
          <w:color w:val="111111"/>
          <w:sz w:val="28"/>
          <w:szCs w:val="28"/>
          <w:rtl w:val="true"/>
          <w:lang w:bidi="fa-IR"/>
        </w:rPr>
        <w:t xml:space="preserve">. </w:t>
      </w:r>
      <w:r>
        <w:rPr>
          <w:rStyle w:val="FootnoteAnchor"/>
          <w:rtl w:val="true"/>
        </w:rPr>
        <w:footnoteReference w:id="58"/>
      </w:r>
    </w:p>
    <w:p>
      <w:pPr>
        <w:pStyle w:val="Heading2"/>
        <w:numPr>
          <w:ilvl w:val="1"/>
          <w:numId w:val="1"/>
        </w:numPr>
        <w:rPr/>
      </w:pPr>
      <w:bookmarkStart w:id="169" w:name="__RefHeading___Toc1518322_581953129"/>
      <w:bookmarkStart w:id="170" w:name="_Toc69"/>
      <w:bookmarkEnd w:id="169"/>
      <w:r>
        <w:rPr>
          <w:rtl w:val="true"/>
        </w:rPr>
        <w:t>اخباریین</w:t>
      </w:r>
      <w:bookmarkEnd w:id="1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فقهای بزرگ و نامدار شیعه هستند که کتاب و سنّت را تنها منابع معتبر استنباط احکام شرعی می‌دانند و در مقابل اصولیین قرار دارند که کتاب،سنّت،اجماع و عقل را دلیل حکم شرعی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پر رنگ فقهای اخباری در صحنۀ علمی و عملی جامعۀ اسلامی به سه دوره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دوره از قرن چهارم هجری قمری شروع می‌شود که پرچمدار آن بزرگانی هم چون صدوقین </w:t>
      </w:r>
      <w:r>
        <w:rPr>
          <w:rStyle w:val="FootnoteAnchor"/>
          <w:rtl w:val="true"/>
        </w:rPr>
        <w:footnoteReference w:id="60"/>
      </w:r>
      <w:r>
        <w:rPr>
          <w:rFonts w:ascii="Amiri" w:hAnsi="Amiri" w:eastAsia="Amiri" w:cs="Amiri"/>
          <w:color w:val="111111"/>
          <w:sz w:val="28"/>
          <w:sz w:val="28"/>
          <w:szCs w:val="28"/>
          <w:rtl w:val="true"/>
          <w:lang w:bidi="ar-SA"/>
        </w:rPr>
        <w:t xml:space="preserve">و شیخ کلّینی </w:t>
      </w:r>
      <w:r>
        <w:rPr>
          <w:rStyle w:val="FootnoteAnchor"/>
          <w:rtl w:val="true"/>
        </w:rPr>
        <w:footnoteReference w:id="6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عواملی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به دوران حضور امام معصوم علیه السلام،دسترسی آسان‌تر فقها به منابع علمی احکام،عدم نیاز گسترده به مباحث</w:t>
      </w:r>
    </w:p>
    <w:p>
      <w:pPr>
        <w:pStyle w:val="BookText"/>
        <w:rPr/>
      </w:pPr>
      <w:r>
        <w:rPr>
          <w:rFonts w:ascii="IRNazanin" w:hAnsi="IRNazanin" w:eastAsia="IRNazanin"/>
          <w:color w:val="111111"/>
          <w:sz w:val="28"/>
          <w:sz w:val="28"/>
          <w:szCs w:val="28"/>
          <w:rtl w:val="true"/>
          <w:lang w:bidi="fa-IR"/>
        </w:rPr>
        <w:t>اصولی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باب علم در تحصیل احکام شرعی فرعی و هم چنین؛عدم گستردگی مسایل فقهی مبتنی بر استنباط با تکیه بر اصول فقه،زمینه را برای میدان داری این بزرگان مساعد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 از قرن دهم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اخباریین در این دوره با مرحوم میرزا محمد امین بن محمد شریف استرآبادی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استرآبادی در دفاع از مسلک اخباری،سرسخت‌تر از سایر اخباریین بوده و ظاهراً اوّلین کسی است که باب طعن بر اصولیین را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سوّم از قرن یازدهم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تندروی‌های مرحوم استرآبادی در دفاع از روش اخباریین در استنباط احکام شرعی،نوبت به دورۀ حضور و حیات اعتدالی اخباریین در عرصۀ فقه و فقاهت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 اخباریین در این زمان محدّث عالیقدر،مرحوم شیخ یوسف بحرانی رحمة الله </w:t>
      </w:r>
      <w:r>
        <w:rPr>
          <w:rStyle w:val="FootnoteAnchor"/>
          <w:rtl w:val="true"/>
        </w:rPr>
        <w:footnoteReference w:id="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ایشان با مطالعۀ دقیق نظر اخباریین و اصولیین و به دور از تعصّبات ناشی از اقدام‌های تند مرحوم استرآبادی و پس از مباحث علمی با اصولی بزرگ زمان خود،مرحوم وحید بهبهانی رحمة الله، </w:t>
      </w:r>
      <w:r>
        <w:rPr>
          <w:rStyle w:val="FootnoteAnchor"/>
          <w:rtl w:val="true"/>
        </w:rPr>
        <w:footnoteReference w:id="64"/>
      </w:r>
      <w:r>
        <w:rPr>
          <w:rFonts w:ascii="IRNazanin" w:hAnsi="IRNazanin" w:eastAsia="IRNazanin"/>
          <w:color w:val="111111"/>
          <w:sz w:val="28"/>
          <w:sz w:val="28"/>
          <w:szCs w:val="28"/>
          <w:rtl w:val="true"/>
          <w:lang w:bidi="fa-IR"/>
        </w:rPr>
        <w:t>راه میانه‌ای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بحرانی رحمة الله نظرات خود را در مقدّمۀ کتاب نفیس الحدائق النّاضره بیان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اختلاف میان اصولیین و اخباریین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بحرانی رحمة الله معتقد است که هر چند برخی از علما تا چهل و سه مورد اختلاف بین اخباریین و اصولیین برشمرده‌اند لیکن،اکثر و بلکه همۀ آنها بدون فایده و ثمره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صحّت ادّعای خود به چند مورد از موارد فرق میان دو طایفه اشاره و دلایلی را به منظور نادرست بودن آنها بیان می‌کند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صاحب الاجتهاد هشت مورد را به عنوان مهم‌ترین موارد مورد ادّعای اختلاف بین اصولیین و اخباریین ذکر کرده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احکام نزد اخباریین فقط کتاب و سنّت است ولی اصولیین،کتاب،سنّت،اجماع و عقل را ادلّۀ احکام می‌دانند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معتقدند که اشیاء،یا حلال هستند و یا حرام؛اما اخباریین،می‌گویند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اشیاء،یا</w:t>
      </w:r>
      <w:bookmarkStart w:id="171" w:name="pg5399_38181"/>
    </w:p>
    <w:p>
      <w:pPr>
        <w:pStyle w:val="BookText"/>
        <w:rPr/>
      </w:pPr>
      <w:bookmarkEnd w:id="171"/>
      <w:r>
        <w:rPr>
          <w:rFonts w:ascii="IRNazanin" w:hAnsi="IRNazanin" w:eastAsia="IRNazanin"/>
          <w:color w:val="111111"/>
          <w:sz w:val="28"/>
          <w:sz w:val="28"/>
          <w:szCs w:val="28"/>
          <w:rtl w:val="true"/>
          <w:lang w:bidi="fa-IR"/>
        </w:rPr>
        <w:t>حلال بین‌اند؛یا حرام بین؛یا مشتبهات بین این دو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اخباری فقط ادلّه علمی را جهت استنباط و به دست آوردن حکم شرعی معتبر می‌دانند ولی اصولیین،به ادلّۀ ظنّی نیز استناد می‌کنند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اجتهاد از نظر اصولیین واجب عینی و یا تخییری است،اخباریین آن را حرام می‌دانند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اخباریین،حدیث را شامل دو قسم صحیح و ضعیف می‌دانند ولی اصولیین،حدیث را به چهار قسم صحیح،حسن،موثق و ضعیف تقسیم می‌کنند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از نظر اصولیین غیر از حدیث صحیح از دیدگاه اخباریین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افراد غیر معصوم علیه السلام را شامل دو صنف مجتهد و مقلّد می‌دانند ولی اخباریین،همه را مقلّد معصوم علیه السلام می‌دانند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معتقدند که در زمان حضور معصوم علیه السلام باید علم را از ایشان به دست آورد هر چند با واسطه و در زمان غیبت،از طریق اجتهاد ولی اخباریین،تفاوتی بین زمان حضور و غیبت قائل نمی‌شوند</w:t>
      </w:r>
      <w:r>
        <w:rPr>
          <w:rFonts w:eastAsia="IRNazanin" w:cs="IRNazanin"/>
          <w:color w:val="111111"/>
          <w:sz w:val="28"/>
          <w:szCs w:val="28"/>
          <w:rtl w:val="true"/>
          <w:lang w:bidi="fa-IR"/>
        </w:rPr>
        <w:t xml:space="preserve">. </w:t>
      </w:r>
      <w:r>
        <w:rPr>
          <w:rStyle w:val="FootnoteAnchor"/>
          <w:rtl w:val="true"/>
        </w:rPr>
        <w:footnoteReference w:id="66"/>
      </w:r>
    </w:p>
    <w:p>
      <w:pPr>
        <w:pStyle w:val="Heading2"/>
        <w:numPr>
          <w:ilvl w:val="1"/>
          <w:numId w:val="1"/>
        </w:numPr>
        <w:rPr/>
      </w:pPr>
      <w:bookmarkStart w:id="172" w:name="__RefHeading___Toc1518324_581953129"/>
      <w:bookmarkStart w:id="173" w:name="_Toc70"/>
      <w:bookmarkEnd w:id="172"/>
      <w:r>
        <w:rPr>
          <w:rtl w:val="true"/>
        </w:rPr>
        <w:t>اختیار</w:t>
      </w:r>
      <w:bookmarkEnd w:id="1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کاربرد و مفهوم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 مقابل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حالت،اختیار به معنای عدم وجود هر گونه عامل اجبار کننده و خارج از خواست فاعل در انجام دادن یا ترک فعل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 مقابل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انسان به جهت حفظ جان خود ناچار است از گوشت حیوان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 مقابل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حالت،انسان به جهت رعایت مصلحت قوی‌تر،کاری را انجام می‌دهد و یا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چنین حالتی مغایر با اختیار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می‌بیند انجام دادن یک عمل به ضرر او تمام می‌شود و دوست ندارد آن عمل را انجام بدهد،اما اگر آن عمل را انجام ندهد،ضرر بزرگ‌تر و مهم‌تری متوجّه او خواهد شد بناچار،آن عمل را به اختیار خود ولی با اکراه انجام می‌دهد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به معنی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در جایی است که چند گزینه در مقابل انسان قرار گیرد و او با اختیار و ارادۀ خودش یکی را انتخاب کند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مثلاً انسان در مقابل آب سردکن می‌ایستند تا آب بنوشد،آب سردکن دارای چند شیر خروج آب است،انسان یکی از شیرها را برای پر کردن لیوان انتخاب می‌کند</w:t>
      </w:r>
      <w:r>
        <w:rPr>
          <w:rFonts w:eastAsia="IRNazanin" w:cs="IRNazanin"/>
          <w:color w:val="111111"/>
          <w:sz w:val="28"/>
          <w:szCs w:val="28"/>
          <w:rtl w:val="true"/>
          <w:lang w:bidi="fa-IR"/>
        </w:rPr>
        <w:t>.</w:t>
      </w:r>
      <w:bookmarkStart w:id="174" w:name="pg5399_38184"/>
    </w:p>
    <w:p>
      <w:pPr>
        <w:pStyle w:val="Heading2"/>
        <w:numPr>
          <w:ilvl w:val="1"/>
          <w:numId w:val="1"/>
        </w:numPr>
        <w:rPr/>
      </w:pPr>
      <w:bookmarkStart w:id="175" w:name="__RefHeading___Toc1518326_581953129"/>
      <w:bookmarkStart w:id="176" w:name="_Toc71"/>
      <w:bookmarkEnd w:id="174"/>
      <w:bookmarkEnd w:id="175"/>
      <w:r>
        <w:rPr>
          <w:rtl w:val="true"/>
        </w:rPr>
        <w:t>ادلّۀ احکام</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مستندات و منابع حکم شرعی هستند که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کتاب،سنّت،اجماع و عقل است و آنها را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برائت،تخییر،احتیاط و استصحاب که آنها را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احکام،منبع و مستند همۀ احکام اعم از واقعی اوّلی،ثانوی و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7" w:name="__RefHeading___Toc1518328_581953129"/>
      <w:bookmarkStart w:id="178" w:name="_Toc72"/>
      <w:bookmarkEnd w:id="177"/>
      <w:r>
        <w:rPr>
          <w:rtl w:val="true"/>
        </w:rPr>
        <w:t>اراده</w:t>
      </w:r>
      <w:bookmarkEnd w:id="178"/>
    </w:p>
    <w:p>
      <w:pPr>
        <w:pStyle w:val="Heading3"/>
        <w:numPr>
          <w:ilvl w:val="2"/>
          <w:numId w:val="1"/>
        </w:numPr>
        <w:rPr/>
      </w:pPr>
      <w:bookmarkStart w:id="179" w:name="__RefHeading___Toc1518330_581953129"/>
      <w:bookmarkStart w:id="180" w:name="_Toc73"/>
      <w:bookmarkEnd w:id="179"/>
      <w:r>
        <w:rPr>
          <w:rtl w:val="true"/>
        </w:rPr>
        <w:t>اشاره</w:t>
      </w:r>
      <w:bookmarkEnd w:id="180"/>
    </w:p>
    <w:p>
      <w:p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 اصطلاح عبارت است از صفتی نفسانی که به ایجاد یا ترک یک عمل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مباحث فلسفی و کلامی است که اصولیین در قسمت مباحث الفاظ،در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 از جهت مفهوم،انشایی بودن و وجود خارجی یکی هستند و تفاوت‌شان در این است که طلب مطلق،به طلب انشایی منصرف است و اراده مطلق،به اراده حقیقی</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حصول اراده،چند مقدّمه لازم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انجام دادن یا ترک فعل؛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میل و رغبت؛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نیکو بودن آن؛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و عزم نسبت به آن؛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مؤکّد یا اراده که موجب تحریک به سوی اقدام عملی می‌گردد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می‌گویند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واقع و در مرحلۀ آخر،این نفس است که در حرکت عضلات به سوی مطلوب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نسبت دادن صفات حاکی از انفعال و تأثیر پذیری به ذات مقدّس خداوند صحیح نیست،معنی ارادۀ خداوند چیست؟درتفسیر ارادۀ خداوند چهار نظریه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همان داعی بر فعل‌است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ازل علم داشت به این که فلان عمل در فلان مرحله</w:t>
      </w:r>
      <w:bookmarkStart w:id="181" w:name="pg5399_38185"/>
    </w:p>
    <w:p>
      <w:pPr>
        <w:pStyle w:val="BookText"/>
        <w:rPr/>
      </w:pPr>
      <w:bookmarkEnd w:id="181"/>
      <w:r>
        <w:rPr>
          <w:rFonts w:ascii="IRNazanin" w:hAnsi="IRNazanin" w:eastAsia="IRNazanin"/>
          <w:color w:val="111111"/>
          <w:sz w:val="28"/>
          <w:sz w:val="28"/>
          <w:szCs w:val="28"/>
          <w:rtl w:val="true"/>
          <w:lang w:bidi="fa-IR"/>
        </w:rPr>
        <w:t>مصلحت دارد و همین علم باعث شد که ممکنات را در زمان و مکان‌های مختلف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بنابراین،ارادۀ خداوند،علم به مصلحت است که آن علم،داعی بر ایجاد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معتزله و عالمان شیعه این نظریه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نظریه،اراده یک صفت ثبوتی کمالی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یک صفت سلبّی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که خداوند مرید است،یعنی خداوند مغلوب کسی یا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برخی از علمای معتزلی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که خداوند مرید است،یعنی نسبت به افعال خویش عالم و نسبت به افعال بندگان،آمر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اراده،صفتی زاید بر علم است و مانند سایر صفات الهی،قدیم و زاید بر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مشهور اشاعره است</w:t>
      </w:r>
      <w:r>
        <w:rPr>
          <w:rFonts w:eastAsia="IRNazanin" w:cs="IRNazanin"/>
          <w:color w:val="111111"/>
          <w:sz w:val="28"/>
          <w:szCs w:val="28"/>
          <w:rtl w:val="true"/>
          <w:lang w:bidi="fa-IR"/>
        </w:rPr>
        <w:t>.</w:t>
      </w:r>
    </w:p>
    <w:p>
      <w:pPr>
        <w:pStyle w:val="Heading3"/>
        <w:numPr>
          <w:ilvl w:val="2"/>
          <w:numId w:val="1"/>
        </w:numPr>
        <w:rPr/>
      </w:pPr>
      <w:bookmarkStart w:id="182" w:name="__RefHeading___Toc1518332_581953129"/>
      <w:bookmarkStart w:id="183" w:name="_Toc74"/>
      <w:bookmarkEnd w:id="182"/>
      <w:r>
        <w:rPr>
          <w:rtl w:val="true"/>
        </w:rPr>
        <w:t>اراده استعمالی</w:t>
      </w:r>
      <w:bookmarkEnd w:id="1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معنی برای اراده استعمالی ذکر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استعمالی یعنی این که متکلّم خواسته است به واسطۀ استعمال لفظ،معنی را بفهماند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استعمالی وقتی است که قصد متکلّم از استعمال لفظ،ایجاد معنی در عالم اعتبار به صورت تنزیل است؛پس گویا متکلّم به وسیلۀ لفظ،معنا را ایجاد نموده و قصد او از ایجاد لفظ،ایجاد معنا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استعمالی یعنی متکلّم ملتزم می‌شود که هرگاه خواستم این معنای معین را بفهمانم،این لفظ مخصوص را استعمال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روش تعهّد در وضع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ارادۀ استعمالی،متکلّم فنای لفظ در معنا را قصد می‌کند؛بنابراین،ارادۀ لحاظ لفظ از سوی متکلّم به صورت لحاظ لفظ به عنوان آلت فانی در معنا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استعمالی یعنی قصد تلفّظ به چیزی که اهلیت و صلاحیت اخطار معنی را دارد از سوی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ارادۀ استعمالی،متکلّم می‌خواهد آن لفظ صلاحیت‌دار را بیاورد تا معنا را کشف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اشکالاتی را بر چهار معنی اوّل از قول مرحوم سید صدر رحمة الله نقل می‌کند و معنی پنجم را مورد قبول و پذیرش ایشان می‌داند</w:t>
      </w:r>
      <w:r>
        <w:rPr>
          <w:rFonts w:eastAsia="IRNazanin" w:cs="IRNazanin"/>
          <w:color w:val="111111"/>
          <w:sz w:val="28"/>
          <w:szCs w:val="28"/>
          <w:rtl w:val="true"/>
          <w:lang w:bidi="fa-IR"/>
        </w:rPr>
        <w:t xml:space="preserve">. </w:t>
      </w:r>
      <w:r>
        <w:rPr>
          <w:rStyle w:val="FootnoteAnchor"/>
          <w:rtl w:val="true"/>
        </w:rPr>
        <w:footnoteReference w:id="71"/>
      </w:r>
      <w:bookmarkStart w:id="184" w:name="pg5399_38187"/>
    </w:p>
    <w:p>
      <w:pPr>
        <w:pStyle w:val="Heading3"/>
        <w:numPr>
          <w:ilvl w:val="2"/>
          <w:numId w:val="1"/>
        </w:numPr>
        <w:rPr/>
      </w:pPr>
      <w:bookmarkStart w:id="185" w:name="__RefHeading___Toc1518334_581953129"/>
      <w:bookmarkStart w:id="186" w:name="_Toc75"/>
      <w:bookmarkEnd w:id="184"/>
      <w:bookmarkEnd w:id="185"/>
      <w:r>
        <w:rPr>
          <w:rtl w:val="true"/>
        </w:rPr>
        <w:t>ارادۀ استقبالی</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اراده‌ای گویند که به انجام دادن یا ترک کردن چیزی در آینده تعلّق گیرد مانند این که مکلّف اراده کند روز اوّل ماه بعدی را روزه بگیرد</w:t>
      </w:r>
      <w:r>
        <w:rPr>
          <w:rFonts w:eastAsia="IRNazanin" w:cs="IRNazanin"/>
          <w:color w:val="111111"/>
          <w:sz w:val="28"/>
          <w:szCs w:val="28"/>
          <w:rtl w:val="true"/>
          <w:lang w:bidi="fa-IR"/>
        </w:rPr>
        <w:t>.</w:t>
      </w:r>
    </w:p>
    <w:p>
      <w:pPr>
        <w:pStyle w:val="Heading3"/>
        <w:numPr>
          <w:ilvl w:val="2"/>
          <w:numId w:val="1"/>
        </w:numPr>
        <w:rPr/>
      </w:pPr>
      <w:bookmarkStart w:id="187" w:name="__RefHeading___Toc1518336_581953129"/>
      <w:bookmarkStart w:id="188" w:name="_Toc76"/>
      <w:bookmarkEnd w:id="187"/>
      <w:r>
        <w:rPr>
          <w:rtl w:val="true"/>
        </w:rPr>
        <w:t>ارادۀ الهی</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پیرامون ارادۀ الهی از مباحث علم کلام است که معرکۀ آرای مختلف معتزله،اشاعره و شیعیان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89" w:name="__RefHeading___Toc1518338_581953129"/>
      <w:bookmarkStart w:id="190" w:name="_Toc77"/>
      <w:bookmarkEnd w:id="189"/>
      <w:r>
        <w:rPr>
          <w:rtl w:val="true"/>
        </w:rPr>
        <w:t>ارادۀ انشایی</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که اراده و طلب مترادف باشند؛اما اگر کسی اراده را صفتی از صفات نفس و طلب را بر انگیختن و تحریک فعلی بداند که در این صورت،طلب و اراده متباین خواهند بود،تقسیم اراده به انشایی و حقیقی موضوعیت ندارد</w:t>
      </w:r>
      <w:r>
        <w:rPr>
          <w:rFonts w:eastAsia="IRNazanin" w:cs="IRNazanin"/>
          <w:color w:val="111111"/>
          <w:sz w:val="28"/>
          <w:szCs w:val="28"/>
          <w:rtl w:val="true"/>
          <w:lang w:bidi="fa-IR"/>
        </w:rPr>
        <w:t>.</w:t>
      </w:r>
    </w:p>
    <w:p>
      <w:pPr>
        <w:pStyle w:val="Heading3"/>
        <w:numPr>
          <w:ilvl w:val="2"/>
          <w:numId w:val="1"/>
        </w:numPr>
        <w:rPr/>
      </w:pPr>
      <w:bookmarkStart w:id="191" w:name="__RefHeading___Toc1518340_581953129"/>
      <w:bookmarkStart w:id="192" w:name="_Toc78"/>
      <w:bookmarkEnd w:id="191"/>
      <w:r>
        <w:rPr>
          <w:rtl w:val="true"/>
        </w:rPr>
        <w:t>ارادۀ تشریعی</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تصمیم بر انجام دادن یا ترک کردن کاری توسط شخص دیگری غیر از اراده کننده ولی با اختیار و ارادۀ خود او مانند ارادۀ خداوند بر انجام دادن عبادت و ترک گناهان توسط مکلّفین با اراده و اختیار خود آنها</w:t>
      </w:r>
      <w:r>
        <w:rPr>
          <w:rFonts w:eastAsia="IRNazanin" w:cs="IRNazanin"/>
          <w:color w:val="111111"/>
          <w:sz w:val="28"/>
          <w:szCs w:val="28"/>
          <w:rtl w:val="true"/>
          <w:lang w:bidi="fa-IR"/>
        </w:rPr>
        <w:t>.</w:t>
      </w:r>
    </w:p>
    <w:p>
      <w:pPr>
        <w:pStyle w:val="Heading3"/>
        <w:numPr>
          <w:ilvl w:val="2"/>
          <w:numId w:val="1"/>
        </w:numPr>
        <w:rPr/>
      </w:pPr>
      <w:bookmarkStart w:id="193" w:name="__RefHeading___Toc1518342_581953129"/>
      <w:bookmarkStart w:id="194" w:name="_Toc79"/>
      <w:bookmarkEnd w:id="193"/>
      <w:r>
        <w:rPr>
          <w:rtl w:val="true"/>
        </w:rPr>
        <w:t>ارادۀ تفهیمی</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تفهیمی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متکلّم خواسته تا به واسطۀ لفظ،معنی را بفهماند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ارادۀ تفهیمی یکی از معانی پنج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5" w:name="__RefHeading___Toc1518344_581953129"/>
      <w:bookmarkStart w:id="196" w:name="_Toc80"/>
      <w:bookmarkEnd w:id="195"/>
      <w:r>
        <w:rPr>
          <w:rtl w:val="true"/>
        </w:rPr>
        <w:t>ارادۀ تکوینی</w:t>
      </w:r>
      <w:bookmarkEnd w:id="1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اراده بر کاری بدون دخالت اراده غیر مانند ارادۀ خداوند بر آفرینش انسان و سایر موجودات و ارادۀ انسان بر نوشیدن آب در وضعیت و شرایط عادی</w:t>
      </w:r>
      <w:r>
        <w:rPr>
          <w:rFonts w:eastAsia="IRNazanin" w:cs="IRNazanin"/>
          <w:color w:val="111111"/>
          <w:sz w:val="28"/>
          <w:szCs w:val="28"/>
          <w:rtl w:val="true"/>
          <w:lang w:bidi="fa-IR"/>
        </w:rPr>
        <w:t>.</w:t>
      </w:r>
      <w:bookmarkStart w:id="197" w:name="pg5399_38189"/>
    </w:p>
    <w:p>
      <w:pPr>
        <w:pStyle w:val="Heading3"/>
        <w:numPr>
          <w:ilvl w:val="2"/>
          <w:numId w:val="1"/>
        </w:numPr>
        <w:rPr/>
      </w:pPr>
      <w:bookmarkStart w:id="198" w:name="__RefHeading___Toc1518346_581953129"/>
      <w:bookmarkStart w:id="199" w:name="_Toc81"/>
      <w:bookmarkEnd w:id="197"/>
      <w:bookmarkEnd w:id="198"/>
      <w:r>
        <w:rPr>
          <w:rtl w:val="true"/>
        </w:rPr>
        <w:t>ارادۀ جدّی</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قصد متکلّم از استعمال لفظ،واقعاً و حقیقتاً قصد حکایت یا انشا است و نه این که قصد شوخی،مسخره و یا دروغ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اساس،هر گاه گوینده لفظی را به کار برد ولی شنونده شک کند که آیا گوینده واقعاً و حقیقتاً همان معنایی که از لفظ فهمیده می‌شود را اراده کرده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ارادۀ جدّی گوینده با ارادۀ استعمالی مطابقت دارد یا خیر؟در این موارد،به اصلی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مطابقت بین دو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می‌شود و اراده جدّی را مطابق با اراده استعمالی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روزۀ خود را افطار نماید،باید یک بنده آزاد 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قیدی ندارد و شامل بندۀ کافر و مسلمان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مکلّف شک می‌کند که آیا مقصود و ارادۀ جدّی مولا همان چیزی است که از لفظ بنده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مسلمان باشد و خواه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مقصود جدّی او غیر از ارادۀ استعمالی است و واقعاً می‌خواهد که یک بندۀ مسلمان آزاد شود؟در این جا به استناد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بین دو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هر بنده‌ای،اعم از مرد،زن،مسلمان،کافر،کوچک و بزرگ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بوده و امتثال امر مولا صورت گرفته است</w:t>
      </w:r>
      <w:r>
        <w:rPr>
          <w:rFonts w:eastAsia="IRNazanin" w:cs="IRNazanin"/>
          <w:color w:val="111111"/>
          <w:sz w:val="28"/>
          <w:szCs w:val="28"/>
          <w:rtl w:val="true"/>
          <w:lang w:bidi="fa-IR"/>
        </w:rPr>
        <w:t>.</w:t>
      </w:r>
    </w:p>
    <w:p>
      <w:pPr>
        <w:pStyle w:val="Heading3"/>
        <w:numPr>
          <w:ilvl w:val="2"/>
          <w:numId w:val="1"/>
        </w:numPr>
        <w:rPr/>
      </w:pPr>
      <w:bookmarkStart w:id="200" w:name="__RefHeading___Toc1518348_581953129"/>
      <w:bookmarkStart w:id="201" w:name="_Toc82"/>
      <w:bookmarkEnd w:id="200"/>
      <w:r>
        <w:rPr>
          <w:rtl w:val="true"/>
        </w:rPr>
        <w:t>ارادۀ حقیقی</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صفت نفسانی است که بر ایجاد امری تعلّق می‌گیرد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02" w:name="__RefHeading___Toc1518350_581953129"/>
      <w:bookmarkStart w:id="203" w:name="_Toc83"/>
      <w:bookmarkEnd w:id="202"/>
      <w:r>
        <w:rPr>
          <w:rtl w:val="true"/>
        </w:rPr>
        <w:t>ارادۀ فعلی</w:t>
      </w:r>
      <w:bookmarkEnd w:id="2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 است که بر ایجاد امری در حال حاضر تعلّق گیرد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تصمیم می‌گیرد به مسجد برود و به دنبال آن،به سمت مسجد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اراده خداوند با اراده انسان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الهی همان وجود آن چیزی است که اراده فرموده است و متوقّف بر تحقّق هیچ شرط و مقدّمه‌ای نیست،بر خلاف ارادۀ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204" w:name="pg5399_38191"/>
    </w:p>
    <w:p>
      <w:pPr>
        <w:pStyle w:val="Heading2"/>
        <w:numPr>
          <w:ilvl w:val="1"/>
          <w:numId w:val="1"/>
        </w:numPr>
        <w:rPr/>
      </w:pPr>
      <w:bookmarkStart w:id="205" w:name="__RefHeading___Toc1518352_581953129"/>
      <w:bookmarkStart w:id="206" w:name="_Toc84"/>
      <w:bookmarkEnd w:id="204"/>
      <w:bookmarkEnd w:id="205"/>
      <w:r>
        <w:rPr>
          <w:rtl w:val="true"/>
        </w:rPr>
        <w:t>ارتکاز متشرّعه</w:t>
      </w:r>
      <w:bookmarkEnd w:id="206"/>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توسط برخی از اساتید اصول فقه در عصر حاضر رایج شده و ظاهراً مقصود ایشان این است که علاوه بر وجود سیره بر انجام دادن یا ترک چیزی،احساس عمیقی نسبت به نوع حکم وجود داشته باشد؛گرچه مصدر و منشأ آن ناشناخته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ارتکاز متشرّعه با سیرۀ عقلا و سیرۀ متشرّعه در این است که چون سیره دلیل لبّی است،از جهت تعیین نوع حکم مجمل است اما ارتکاز متشرّعه،نوع حکم را از جهت وجوب حرمت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متشرّعه وقتی حجّت است و معتبر که صدور آن در زمان معصوم علیه السلام ثابت و اقرار ایشان پشتوانۀ آن باشد؛چنین امری بسیار نادر است</w:t>
      </w:r>
      <w:r>
        <w:rPr>
          <w:rFonts w:eastAsia="IRNazanin" w:cs="IRNazanin"/>
          <w:color w:val="111111"/>
          <w:sz w:val="28"/>
          <w:szCs w:val="28"/>
          <w:rtl w:val="true"/>
          <w:lang w:bidi="fa-IR"/>
        </w:rPr>
        <w:t xml:space="preserve">. </w:t>
      </w:r>
      <w:r>
        <w:rPr>
          <w:rStyle w:val="FootnoteAnchor"/>
          <w:rtl w:val="true"/>
        </w:rPr>
        <w:footnoteReference w:id="73"/>
      </w:r>
    </w:p>
    <w:p>
      <w:pPr>
        <w:pStyle w:val="Heading2"/>
        <w:numPr>
          <w:ilvl w:val="1"/>
          <w:numId w:val="1"/>
        </w:numPr>
        <w:rPr/>
      </w:pPr>
      <w:bookmarkStart w:id="207" w:name="__RefHeading___Toc1518354_581953129"/>
      <w:bookmarkStart w:id="208" w:name="_Toc85"/>
      <w:bookmarkEnd w:id="207"/>
      <w:r>
        <w:rPr>
          <w:rtl w:val="true"/>
        </w:rPr>
        <w:t>استثنا</w:t>
      </w:r>
      <w:bookmarkEnd w:id="208"/>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خارج کردن بعض افراد موضوع از حکم به وسیلۀ یکی از ادات استثنا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استثنا یکی از اقسام تخصیص عام است،اصولیین متعرّض تعریف،شرایط،اقسام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یا متصّل است و یا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متّصل آن است که مستثنی از جنس مستثنی‌منه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منفصل آن است که مستثنی از جنس مستثنی‌منه نباشد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الناس الاّ السّیاره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استثنای متّصل؛حقیقتاً استثنا است و استثنای منفل،استثنای مجازی</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استثنا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مستثنی‌منه و استثنا اتّصال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را بزن و ساعتی 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زید را؛این درست نیست؛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از جنس مستثنی‌منه</w:t>
      </w:r>
      <w:bookmarkStart w:id="209" w:name="pg5399_38193"/>
    </w:p>
    <w:p>
      <w:pPr>
        <w:pStyle w:val="BookText"/>
        <w:rPr/>
      </w:pPr>
      <w:bookmarkEnd w:id="209"/>
      <w:r>
        <w:rPr>
          <w:rFonts w:ascii="IRNazanin" w:hAnsi="IRNazanin" w:eastAsia="IRNazanin"/>
          <w:color w:val="111111"/>
          <w:sz w:val="28"/>
          <w:sz w:val="28"/>
          <w:szCs w:val="28"/>
          <w:rtl w:val="true"/>
          <w:lang w:bidi="fa-IR"/>
        </w:rPr>
        <w:t>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در بر گیرنده مستثنی‌منه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درهم به فلان شخص بدهکارم غیر از ده درهم،این استثنا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استثنای بعد از جملات متعدّد چیست؟اگر در یک کلام چند جمله بر یک دیگر عطف شوند و بعد از این جملات،یک استثنا آورده شود،میان اصولیین اختلاف است که استثنا فقط به آخرین جمله بر می‌گردد؛یا به تمام جملات؛یا مجمل است و باید توقّف کرد و دنبال دلیل برای رجوع به جملۀ آخر و یا تمام جملات بود و تفصیل‌های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وَ لا تَقبَلُوا لَهُم شَهادَةً أَبَداً وَ أُولئِکَ هُمُ الفاسِقُونَ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برای کسانی که به زنان پاکدامن نسبت ناروا بدهند و شاهد بر این ادّعا نداشته باشند،مجازات شلاق،نپذیرفتن شهادت و متصّف شدن به فسق ذکر شده و در پایان کسانی را که توبه نمایند استثنا نموده؛آیا هر کس توبه کند،فقط از فاسق بودن رها می‌شود،یا شهادتش هم پذیرفته می‌شود و شلاق هم نمی‌خورد؟</w:t>
      </w:r>
    </w:p>
    <w:p>
      <w:pPr>
        <w:pStyle w:val="Heading2"/>
        <w:numPr>
          <w:ilvl w:val="1"/>
          <w:numId w:val="1"/>
        </w:numPr>
        <w:rPr/>
      </w:pPr>
      <w:bookmarkStart w:id="210" w:name="__RefHeading___Toc1518356_581953129"/>
      <w:bookmarkStart w:id="211" w:name="_Toc86"/>
      <w:bookmarkEnd w:id="210"/>
      <w:r>
        <w:rPr>
          <w:rtl w:val="true"/>
        </w:rPr>
        <w:t>استحباب</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احکام پنج‌گانۀ حکم تکلیفی است 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چیزی همراه با اذن و اجازۀ در ترک 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غیر الزامی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مقام ثبوت،استحباب عبارت از آن حکم تکلیفی است که ملاک انجام دادن یا ترک به حدّی نیست که ارادۀ الزام‌آور منشأ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12" w:name="__RefHeading___Toc1518358_581953129"/>
      <w:bookmarkStart w:id="213" w:name="_Toc87"/>
      <w:bookmarkEnd w:id="212"/>
      <w:r>
        <w:rPr>
          <w:rtl w:val="true"/>
        </w:rPr>
        <w:t>استحسان</w:t>
      </w:r>
      <w:bookmarkEnd w:id="2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نیکو شمردن؛خواه در امور حسّی باشد یا در امور معنوی،و در اصطلاح،تعاریف مختلفی بیان شده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دلیل قوی‌تر؛یا</w:t>
      </w:r>
    </w:p>
    <w:p>
      <w:pPr>
        <w:pStyle w:val="BookText"/>
        <w:rPr/>
      </w:pPr>
      <w:r>
        <w:rPr>
          <w:rFonts w:ascii="IRNazanin" w:hAnsi="IRNazanin" w:eastAsia="IRNazanin"/>
          <w:color w:val="111111"/>
          <w:sz w:val="28"/>
          <w:sz w:val="28"/>
          <w:szCs w:val="28"/>
          <w:rtl w:val="true"/>
          <w:lang w:bidi="fa-IR"/>
        </w:rPr>
        <w:t xml:space="preserve">عدول از قیاسی به قیاس قوی‌تر؛ </w:t>
      </w:r>
      <w:r>
        <w:rPr>
          <w:rStyle w:val="FootnoteAnchor"/>
        </w:rPr>
        <w:footnoteReference w:id="7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که در ذهن مجتهد خطور می‌کند ولی نمی‌تواند آن را بیان نماید؛ </w:t>
      </w:r>
      <w:r>
        <w:rPr>
          <w:rStyle w:val="FootnoteAnchor"/>
        </w:rPr>
        <w:footnoteReference w:id="7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مصلحت جزئی در مقابل دلیل کلّی؛ </w:t>
      </w:r>
      <w:r>
        <w:rPr>
          <w:rStyle w:val="FootnoteAnchor"/>
        </w:rPr>
        <w:footnoteReference w:id="80"/>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حکم دلیل به عادت به خاطر مصلحت مردم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استحسان دلیل مستقلّی در ردیف سایر ادلّه است؟میان قائلین به استصحاب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حنفی‌ها و حنبلی‌ها آن را دلیل می‌دانند ولی سایرین آن را دلیل نمی‌دانند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استحسان حجّت است و معتبر؟علمای اهل سنّت در حجیت و عدم حجیت استحسان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ایشان مانند مالک،استحسان را نُه قسمت از ده قسمت علم و ستون علم می‌دانند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گروه دیگر مانند شافعی و ظاهریه،عمل بر اساس استحسان را تشریع و حرام دانسته و آن را پیروی از هوای نفس و گمراهی قلمداد کرده‌اند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ابن حزم ظاهری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حقّ،حقّ است اگر چه مردم آن را زشت شمارند و باطل،باطل است اگر چه مردم آن را نیکو شمرند؛پس صحیح است که استحسان را میل و پیروی از هوای نفس و گمراهی بدانیم</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طرفداران اعتبار استحسان چیست؟این گروه از علمای اهل سنّت که استحسان را حجّت و معتبر می‌دانند،به کتاب،سنّت،اجماع و عقل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به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أمُر قَومَکَ یَأخُذُوا بِأَحسَنِها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به روایاتی مانند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عندالله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در اجماع هم معتقدند که همۀ مجتهدین اتّفاق نظر دارند بر اعتبار استحسان</w:t>
      </w:r>
      <w:bookmarkStart w:id="214" w:name="pg5399_38198"/>
    </w:p>
    <w:p>
      <w:pPr>
        <w:pStyle w:val="BookText"/>
        <w:rPr/>
      </w:pPr>
      <w:bookmarkEnd w:id="214"/>
      <w:r>
        <w:rPr>
          <w:rFonts w:ascii="IRNazanin" w:hAnsi="IRNazanin" w:eastAsia="IRNazanin"/>
          <w:color w:val="111111"/>
          <w:sz w:val="28"/>
          <w:sz w:val="28"/>
          <w:szCs w:val="28"/>
          <w:rtl w:val="true"/>
          <w:lang w:bidi="fa-IR"/>
        </w:rPr>
        <w:t>به معنایی که بیان شد؛اما بیان 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احکام شرعی مبتنی بر مصلحت و مفسده‌اند،عمل کردن به قیاس درست است ولی ممکن است احیاناً نتیجۀ قیاس نامطلوب باشد،در چنین مواردی عقل حکم می‌کند که قیاس را رها کرده و به قیاس دیگر و یا بر اساس مصلحت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اصولیین و فقهای شیعه،اگر استحسان عبارت از عمل کردن به دلیل قوی‌تر باشد،این صحیح است که در باب تعادل و تراجیح مطرح شده؛هم‌چنین اگر مقصود ذوق فقهی باشد؛ولی در هر دو صورت،استحسان دلیل مستقلّی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استحسان عبارت از نیکو شمردن مبتنی بر وهم و خیال و بدون برخورداری از پشتوانۀ دلیل معتبر شرعی یا عقلی باشد،این همان تفسیر به رأی و اعمال سلیقه در دین است که تشریع و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صادق علیه السلام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لایصاب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ناظر به همین معنی است</w:t>
      </w:r>
      <w:r>
        <w:rPr>
          <w:rFonts w:eastAsia="IRNazanin" w:cs="IRNazanin"/>
          <w:color w:val="111111"/>
          <w:sz w:val="28"/>
          <w:szCs w:val="28"/>
          <w:rtl w:val="true"/>
          <w:lang w:bidi="fa-IR"/>
        </w:rPr>
        <w:t xml:space="preserve">. </w:t>
      </w:r>
      <w:r>
        <w:rPr>
          <w:rStyle w:val="FootnoteAnchor"/>
          <w:rtl w:val="true"/>
        </w:rPr>
        <w:footnoteReference w:id="88"/>
      </w:r>
    </w:p>
    <w:p>
      <w:pPr>
        <w:pStyle w:val="Heading2"/>
        <w:numPr>
          <w:ilvl w:val="1"/>
          <w:numId w:val="1"/>
        </w:numPr>
        <w:rPr/>
      </w:pPr>
      <w:bookmarkStart w:id="215" w:name="__RefHeading___Toc1518360_581953129"/>
      <w:bookmarkStart w:id="216" w:name="_Toc88"/>
      <w:bookmarkEnd w:id="215"/>
      <w:r>
        <w:rPr>
          <w:rtl w:val="true"/>
        </w:rPr>
        <w:t>استصحاب</w:t>
      </w:r>
      <w:bookmarkEnd w:id="216"/>
    </w:p>
    <w:p>
      <w:pPr>
        <w:pStyle w:val="Heading3"/>
        <w:numPr>
          <w:ilvl w:val="2"/>
          <w:numId w:val="1"/>
        </w:numPr>
        <w:rPr/>
      </w:pPr>
      <w:bookmarkStart w:id="217" w:name="__RefHeading___Toc1518362_581953129"/>
      <w:bookmarkStart w:id="218" w:name="_Toc89"/>
      <w:bookmarkEnd w:id="217"/>
      <w:r>
        <w:rPr>
          <w:rtl w:val="true"/>
        </w:rPr>
        <w:t>اشاره</w:t>
      </w:r>
      <w:bookmarkEnd w:id="2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استفعال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همراه داشتن است و در اصطلاح،عبارت است از حکم به بقا و استمرار آن‌چه که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یا موضوع دارای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 و در زمان حال نسبت به آن شک پیدا کرد،به استمرار آن یقین سابق حکم می‌کند که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می‌داند که برای نماز ظهر و عصر وضو گرفت؛اکنون وقت نماز مغرب است و شک می‌کند که آیا حدثی از او سرزده و وضویش باطل شده،یا حدثی از او سر نزده؟در چنین فرضی،حکم می‌کند به باقی بودن وضو و در واقع،وضوی سابق را که به آن یقین داشت استصحاب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موضوع آن</w:t>
      </w:r>
    </w:p>
    <w:p>
      <w:pPr>
        <w:pStyle w:val="BookText"/>
        <w:rPr/>
      </w:pPr>
      <w:r>
        <w:rPr>
          <w:rFonts w:ascii="IRNazanin" w:hAnsi="IRNazanin" w:eastAsia="IRNazanin"/>
          <w:color w:val="111111"/>
          <w:sz w:val="28"/>
          <w:sz w:val="28"/>
          <w:szCs w:val="28"/>
          <w:rtl w:val="true"/>
          <w:lang w:bidi="fa-IR"/>
        </w:rPr>
        <w:t>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استصحاب از مسایل اصولی است یا از قواعد فقهی،اختلاف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رحمة الله معتقد است که استصحاب اگر در شبهۀ حکمی باشد،از مسایل اصولی و اگر در شبهۀ موضوعی باشد،از قواعد فقهی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مقوّمات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هفت عنصر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حالت سابق؛یعنی چیزی را که می‌خواهیم در آن استصحاب جاری کنیم،باید به وجود آن در سابق یقین داشته باشیم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 در مثال قبل؛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قبلاً یقین به آن داشتیم،اکنون مشکوک 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یقین و شک 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هم یقین داشته باشیم که قبلاً وضو داشتیم و هم شک داشته باشیم که آن وضو هم‌چنان باقی هست یا خیر؛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زمان متیقّن و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قبلی،زمان یقین به وضو گذشته و زمان شک در وضو حال حاضر است؛</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متعلّق یقین و شک؛یعنی همان چیزی که به آن یقین داشتیم اکنون به آن شک داریم؛</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زمان متیقن بر زمان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وضو،زمان یقین مقدّم بر زمان شک است؛</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هم‌زمان شک و یقین؛یعنی یقین و شک نباید تقدیری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به سه اعتبار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به اعتبار مستصحب دارای اقسامی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تنجیزی؛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تکلیفی؛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وضعی؛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غیر مثبت؛</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مثبت؛</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موضوعی؛</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به اعتبار دلیل سه قسم است زیرا دلیل 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شرعی لفظی است؛یا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است؛و یا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به اعتبار منشأ شک لاحق هفت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شبهۀ موضوعی؛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شبهۀ حکمی؛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صورت ظنّ به بقا؛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صورت ظنّ به ارتفاع؛</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صورت شک مساوی در بقا و ارتفاع؛</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صورت شک در مقتضی؛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صورت شک در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اصل است یا اماره؟مرحوم شیخ انصاری رحمة الله معتقد است که اگر مبنای اعتبار استصحاب اخبار و روایات باشد،از اصول خواهد بود ولی اگر مبنای اعتبار آن عقل باشد،جزو امارات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مرحوم مظفّر رحمة الله بر خلاف ایشان معتقد است که مبنای اعتبار استصحاب روایات باشد یا عقل،در هر دو صورت استصحاب از اصول عملی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در حجیت و عدم حجیت استصحاب یازده قول نقل کرده است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حجّت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حجّت نیست؛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عدمی معتبر است ولی استصحاب وجودی معتبر نیست؛</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امور خارجی مطلقا حجّت نیست اما در احکام شرعی حجّت است مطلقا؛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شرعی کلّی حجّت نیست مگر در عدم نسخ،و در غیر حکم شرعی کلّی حجّت است؛</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جزئی معتبر است و در غیر حکم جزئی معتبر نیست؛</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وضعی و احکام تکلیفی که تابع آنها باشند حجّت است و در سایر احکام شرعی حجّت نیست؛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با اجماع ثابت شده حجّت نیست؛</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صورتی حجّت است که از دلیل مستصحب یا از خارج،استمرار مستصحب ثابت شود و شک هم در رافعیت غایت باشد؛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تفصیل قبل ولی شک در وجود غایت باشد؛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تفصیل قبل ولی شک در مصداق غایت از جهت اشتباه مصداق باشد که در این صورت حجّت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حجیت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 از امام باقر علیه السلام دربارۀ شخصی سؤال می‌کند که وضو داشته و می‌خوابد ولی نمی‌داند خواب او به گونه‌ای بوده که موجب بطلان وضو شود یا نه؟امام علیه السلام در پاسخ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او باطل نشده زیرا او یقین به وضو داشته و این یقین با شک از بین نمی‌رود</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 کردی،بنا را بر یقین قبلی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سؤال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یک اصل است؟حضرت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انسان به چیزی یقین داشته باشد و سپس نسبت به همان چیز تردید پیدا کند،عقل حکم می‌کند به رجحان بقای آن چیز و چون بین حکم عقل و شرع ملازمه است،پس حکم شرع نیز موافق با حکم عقل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دو اشکال بر این دلیل نموده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موارد با این که نسبت به حالت سابق علم و یقین هست ولی با شک در آن،فقط به دلیل این که سابقاً متیقّن بوده،عقل به رجحان بقای آن حکم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ملازمه بین یقین به حالت سابق و رجحان بقا را قبول نداریم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هم که حکم عقل بر رحجان به بقا را قبول کنیم،این فقط ظنّ به بقا خواهد بود و حکم شرعی با ظنّ ثابت نمی‌شود و بنابراین،باید دلیل معتبر شرعی بر اعتبار این ظنّ وجود داشته باشد و اگر هم دلیل معتبری بر اعتبار ظنّ بر بقا وجود داشته باشد،آن دلیل را باید دلیل حجیت و اعتبار استصحاب دانست و نه حکم عقل را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عملی عقلاً در جوامع و با سلیقه‌های متفاوت بر این است که به منظور حفظ نظام زندگی اجتماعی در ابعاد گوناگون،بر یقین سابق تکیه و اعتماد می‌کنند و شارع نیز از جملۀ عقلا و بلکه رئس عقلاست پس با ایشان هم مسلک است زیرا منع و خدشه‌ای از ناحیۀ شارع نسبت به این روش مشاهده نشده است،چون اگر روش دیگری را اختیارمی‌کرد و این شیوۀ عقلا را نمی‌پسندید،حتماً آن را آشکار می‌کرد و به مردم اعلام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را هم مخدوش می‌دانند 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عقلا،همان طور که مرحوم نائینی رحمة الله گفته،در جایی است که شک در رافع باشد و اما اگر شک در مقتضی باشد،چنین مبنایی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بنای عقلا می‌توان اعتبار شرعی استصحاب را نتیجه‌گیری کرد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بنای عقلا،تعبّد به حالت سابق از ناحیۀ ایشان باشد،یعنی عقلا،حالت سابق که متیقّن است را فقط به خاطر حالت سابق بودنش اخذ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بگوییم که اخذ به حالت سابق از سوی عقلا تعبّدی است،باز هم این کشف از حکم شارع نمی‌کند مگر زمانی که رضایت شارع را احراز کنیم و</w:t>
      </w:r>
      <w:bookmarkStart w:id="219" w:name="pg5399_38206"/>
    </w:p>
    <w:p>
      <w:pPr>
        <w:pStyle w:val="BookText"/>
        <w:rPr/>
      </w:pPr>
      <w:bookmarkEnd w:id="219"/>
      <w:r>
        <w:rPr>
          <w:rFonts w:ascii="IRNazanin" w:hAnsi="IRNazanin" w:eastAsia="IRNazanin"/>
          <w:color w:val="111111"/>
          <w:sz w:val="28"/>
          <w:sz w:val="28"/>
          <w:szCs w:val="28"/>
          <w:rtl w:val="true"/>
          <w:lang w:bidi="fa-IR"/>
        </w:rPr>
        <w:t>صرف عدم ردع از شارع کافی نیست،علاوه بر این که آیات و روایات نهی کننده از عمل به غیر علم،برای ثبوت ردع شارع کافی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رحمة الله ادّعای اجماع کرده است بر حجیت استصحاب</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مرحوم آخوند خراسانی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اجماع در مثل این مسئله که دارای مبانی مختلف است،بسیار مشکل است به‌خصوص با توجّه به این که اقوال در حجیت و عدم حجیت استصحاب بسیار متفاوت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استصحاب با اماره و سایر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استصحاب از اصول عملی باشد،در مقابل اماره و با وجود اماره،نوبت به آن و سایر اصول نمی‌رسد؛اما در مقام تعارض استصحاب با سایر اصول همانند برائت،احتیاط و تخییر،همیشه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معروفی هست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استصحاب،عرش اصول و فرش امارات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استصحاب بر سایر اصول،از باب ورود است یا از باب حکومت؟مرحوم خویی رحمة الله تقدّم استصحاب بر اصول عقلی را از باب ورود می‌داند زیرا موضوع اصول عقلی با تعبّد استصحاب برداشته می‌شود؛اما تقدّم آن بر اصول شرعی را از باب حکومت می‌داند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220" w:name="__RefHeading___Toc1518364_581953129"/>
      <w:bookmarkStart w:id="221" w:name="_Toc90"/>
      <w:bookmarkEnd w:id="220"/>
      <w:r>
        <w:rPr>
          <w:rtl w:val="true"/>
        </w:rPr>
        <w:t>استصحاب استقبالی</w:t>
      </w:r>
      <w:bookmarkEnd w:id="2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مکلّف در حال حاضر به چیزی یقین دارد ولی نسبت به استمرار و بقای آن در آینده مردّد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در حال حاضر یقین دارد که نمی‌تواند وضو بگیرد اما تردید دارد که این عجز و ناتوانی از وضو تا آخر وقت ادامه دارد یا خیر؟مرحوم خویی رحمة الله معتقد است که اگر بر حالت یقین به وجود مانع اثر شرعی مترتّب باشد،استصحاب وجود مانع نسبت به زمان آینده جاری می‌شود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مثلاً مکلّف می‌تواند ناتوانی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پایان وقت استصحاب کند و اوّل وقت با تیمم نماز بخواند</w:t>
      </w:r>
      <w:r>
        <w:rPr>
          <w:rFonts w:eastAsia="IRNazanin" w:cs="IRNazanin"/>
          <w:color w:val="111111"/>
          <w:sz w:val="28"/>
          <w:szCs w:val="28"/>
          <w:rtl w:val="true"/>
          <w:lang w:bidi="fa-IR"/>
        </w:rPr>
        <w:t>.</w:t>
      </w:r>
      <w:bookmarkStart w:id="222" w:name="pg5399_38208"/>
    </w:p>
    <w:p>
      <w:pPr>
        <w:pStyle w:val="Heading3"/>
        <w:numPr>
          <w:ilvl w:val="2"/>
          <w:numId w:val="1"/>
        </w:numPr>
        <w:rPr/>
      </w:pPr>
      <w:bookmarkStart w:id="223" w:name="__RefHeading___Toc1518366_581953129"/>
      <w:bookmarkStart w:id="224" w:name="_Toc91"/>
      <w:bookmarkEnd w:id="222"/>
      <w:bookmarkEnd w:id="223"/>
      <w:r>
        <w:rPr>
          <w:rtl w:val="true"/>
        </w:rPr>
        <w:t>استصحاب تعلیقی</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مستصحب حکم تعلیقی باشد در مقابل تنجیزی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شک در استصحاب تعلیقی انتفای خصوصیتی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در موضوع حکم دخالت داشته باشد؛ثانیاً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انشای حکم موجود بود؛ثالثاً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آن شرط و خصوصیت دخیل در موضوع که حکم بر آن معلّق بود حاصل شود،خصوصیت مشکوک و احتمالی منتفی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مکلّف شک می‌کند که آیا با تحقّق و حصول شرطی که حکم بر آن معلّق شده بود،در حالی که یکی از اوصاف موضوع که احتمال دارد در موضوع حکم دخالت داشته باشد و از بین رفته است،باز هم آن حکم تعلیقی به قوّت خود باقی است؟مثال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نفقۀ همسری واجب است که مطیع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 می‌دهیم که فقیر بودن او هم در وجوب نفقه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همسری مطیع و فقیر بود،بدون شک نفقۀ او بر شوهر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مطیع نبود،می‌توان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همسر مطیع بود،نفقۀ او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است بر مطیع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مطیع بودن صفت و خصوصیتی است که می‌دانیم در فعلیت یافتن حکم 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این همسر ثروتمند شد و صفت فقر از بین رفت و سپس مطیع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شک می‌کنیم که آیا آن حکم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نفقه در صورت مطیع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به قوّت خود باقی است یا خیر؟منشأ شک نیز از بین رفتن و منتفی شدن آن خصوصیتی است که احتمال می‌دادیم در موضوع دخالت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225" w:name="__RefHeading___Toc1518368_581953129"/>
      <w:bookmarkStart w:id="226" w:name="_Toc92"/>
      <w:bookmarkEnd w:id="225"/>
      <w:r>
        <w:rPr>
          <w:rtl w:val="true"/>
        </w:rPr>
        <w:t>استصحاب تنجیزی</w:t>
      </w:r>
      <w:bookmarkEnd w:id="2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تنجیزی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استصحاب تعلیقی قرار دارد و در جایی است که مستصحب،حکم منجّز بوده و منشأ شک،توسعۀ دایرۀ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معلوم شود که آب به واسطۀ ملاقات با چیز نجس مانند خون،در صورتی که رنگ آن عوض شود،نجس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آبی با خون مخلوط شد و رنگ آب تغییر کرد و نجس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bookmarkStart w:id="227" w:name="pg5399_38210"/>
    </w:p>
    <w:p>
      <w:pPr>
        <w:pStyle w:val="BookText"/>
        <w:rPr/>
      </w:pPr>
      <w:bookmarkEnd w:id="227"/>
      <w:r>
        <w:rPr>
          <w:rFonts w:ascii="IRNazanin" w:hAnsi="IRNazanin" w:eastAsia="IRNazanin"/>
          <w:color w:val="111111"/>
          <w:sz w:val="28"/>
          <w:sz w:val="28"/>
          <w:szCs w:val="28"/>
          <w:rtl w:val="true"/>
          <w:lang w:bidi="fa-IR"/>
        </w:rPr>
        <w:t>همین آب مدّتی ماند و به خودی خود،مجدّداً رنگ آن به وضعیت طبیعی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شک حاصل می‌شود که آیا نجس بودن آب متغیر به واسطۀ ملاقات با نجاست،علی‌رغم از بین رفتن تغییر،هم‌چنان باقی است؟در چنین حالتی بقای نجاست استصحاب می‌شود</w:t>
      </w:r>
      <w:r>
        <w:rPr>
          <w:rFonts w:eastAsia="IRNazanin" w:cs="IRNazanin"/>
          <w:color w:val="111111"/>
          <w:sz w:val="28"/>
          <w:szCs w:val="28"/>
          <w:rtl w:val="true"/>
          <w:lang w:bidi="fa-IR"/>
        </w:rPr>
        <w:t>.</w:t>
      </w:r>
    </w:p>
    <w:p>
      <w:pPr>
        <w:pStyle w:val="Heading3"/>
        <w:numPr>
          <w:ilvl w:val="2"/>
          <w:numId w:val="1"/>
        </w:numPr>
        <w:rPr/>
      </w:pPr>
      <w:bookmarkStart w:id="228" w:name="__RefHeading___Toc1518370_581953129"/>
      <w:bookmarkStart w:id="229" w:name="_Toc93"/>
      <w:bookmarkEnd w:id="228"/>
      <w:r>
        <w:rPr>
          <w:rtl w:val="true"/>
        </w:rPr>
        <w:t>استصحاب جزئی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استصحاب کلّی قرار دارد و در جایی است که مستصحب،یک فرد جزئی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صبح وضو گرفتم و اکنون که هنگام ظهر است،در عین حال که یقین دارم صبح وضو گرفتم،ولی نمی‌دانم وضوی من باقی است یا خیر؟استصحاب بقای وضو در این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دارد که وضو گرفته ولی نمی‌داند که وضوی او باقی است یا نه،بقای وضو را استصحاب کند،این استصحاب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زیرا این صورت دوّم،یک مفهوم کلّی است که افراد فراوان دارد</w:t>
      </w:r>
      <w:r>
        <w:rPr>
          <w:rFonts w:eastAsia="IRNazanin" w:cs="IRNazanin"/>
          <w:color w:val="111111"/>
          <w:sz w:val="28"/>
          <w:szCs w:val="28"/>
          <w:rtl w:val="true"/>
          <w:lang w:bidi="fa-IR"/>
        </w:rPr>
        <w:t>.</w:t>
      </w:r>
    </w:p>
    <w:p>
      <w:pPr>
        <w:pStyle w:val="Heading3"/>
        <w:numPr>
          <w:ilvl w:val="2"/>
          <w:numId w:val="1"/>
        </w:numPr>
        <w:rPr/>
      </w:pPr>
      <w:bookmarkStart w:id="230" w:name="__RefHeading___Toc1518372_581953129"/>
      <w:bookmarkStart w:id="231" w:name="_Toc94"/>
      <w:bookmarkEnd w:id="230"/>
      <w:r>
        <w:rPr>
          <w:rtl w:val="true"/>
        </w:rPr>
        <w:t>استصحاب حال شرع</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متصوّر است که انسان به ثبوت حکم تکلیفی یا وضعی؛کلّی یا جزئی از ناحیۀ شارع یقین دارد ولی شک می‌کند در این که حکم شرع منتفی شده یا خیر؟مقتضای قاعدۀ استصحاب،بقای حکم شرعی است</w:t>
      </w:r>
      <w:r>
        <w:rPr>
          <w:rFonts w:eastAsia="IRNazanin" w:cs="IRNazanin"/>
          <w:color w:val="111111"/>
          <w:sz w:val="28"/>
          <w:szCs w:val="28"/>
          <w:rtl w:val="true"/>
          <w:lang w:bidi="fa-IR"/>
        </w:rPr>
        <w:t>.</w:t>
      </w:r>
    </w:p>
    <w:p>
      <w:pPr>
        <w:pStyle w:val="Heading3"/>
        <w:numPr>
          <w:ilvl w:val="2"/>
          <w:numId w:val="1"/>
        </w:numPr>
        <w:rPr/>
      </w:pPr>
      <w:bookmarkStart w:id="232" w:name="__RefHeading___Toc1518374_581953129"/>
      <w:bookmarkStart w:id="233" w:name="_Toc95"/>
      <w:bookmarkEnd w:id="232"/>
      <w:r>
        <w:rPr>
          <w:rtl w:val="true"/>
        </w:rPr>
        <w:t>استصحاب حال عقل</w:t>
      </w:r>
      <w:bookmarkEnd w:id="2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 عقلی،برائت ذمّه از حکم شرعی الزام‌آور است تا وقتی که وجود چنین حکمی ثابت و معلوم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قاعدۀ عقلی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می‌داند که از سوی شارع برای فلان موضوع مشخّص حکم تکلیفی الزام آوری وضع نشده بود؛یا چنین حکمی برای او معلوم نشده بود،ولی اکنون شک دارد که آیا حکم شرعی الزام‌آور برای این موضوع وضع شده است یا خیر؛مقتضای استصحاب حال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وضع حکم الزام‌آور و عمل به یقین سابق است</w:t>
      </w:r>
      <w:r>
        <w:rPr>
          <w:rFonts w:eastAsia="IRNazanin" w:cs="IRNazanin"/>
          <w:color w:val="111111"/>
          <w:sz w:val="28"/>
          <w:szCs w:val="28"/>
          <w:rtl w:val="true"/>
          <w:lang w:bidi="fa-IR"/>
        </w:rPr>
        <w:t>.</w:t>
      </w:r>
      <w:bookmarkStart w:id="234" w:name="pg5399_38212"/>
    </w:p>
    <w:p>
      <w:pPr>
        <w:pStyle w:val="Heading3"/>
        <w:numPr>
          <w:ilvl w:val="2"/>
          <w:numId w:val="1"/>
        </w:numPr>
        <w:rPr/>
      </w:pPr>
      <w:bookmarkStart w:id="235" w:name="__RefHeading___Toc1518376_581953129"/>
      <w:bookmarkStart w:id="236" w:name="_Toc96"/>
      <w:bookmarkEnd w:id="234"/>
      <w:bookmarkEnd w:id="235"/>
      <w:r>
        <w:rPr>
          <w:rtl w:val="true"/>
        </w:rPr>
        <w:t>استصحاب حکم تکلیفی</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انسان به اصل حکم در زمان گذشته یقین دارد ولی اکنون جهتی پدید آمده که موجب تردید مکلّف در بقای آن حکم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نفقۀ پدر فقیر بر فرزند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پدری دارد که به واسطۀ فقر،نفقه‌اش بر او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فرزند احتمال می‌دهد فقر پدرش از بین رفته و به این علّت،شک می‌کند در بقای وجوب نفقۀ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اجرای استصحاب حکم تکلیفی،ادامه و استمرار یقین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نفقۀ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شبهات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37" w:name="__RefHeading___Toc1518378_581953129"/>
      <w:bookmarkStart w:id="238" w:name="_Toc97"/>
      <w:bookmarkEnd w:id="237"/>
      <w:r>
        <w:rPr>
          <w:rtl w:val="true"/>
        </w:rPr>
        <w:t>استصحاب حکم مخصّص در عموم زمانی</w:t>
      </w:r>
      <w:bookmarkEnd w:id="2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استصحاب در جایی مطرح است که تخصیص بعضی از افراد عام در یک زمان معین،محرز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آن زمان معین،شک می‌کنیم بین باقی بودن فرد یا افراد تخصیص خورده تحت آن حکم مخصّص و بین بازگشت فرد تخصیص خورده تحت حکم عام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وفای به پیمان‌ها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یا اطلاق کلام شارع نتیجه می‌گیریم که همۀ عقدها از جمله عقد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زمان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خاصّی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معیوب بودن کالا،مشتری از زمانی که آگاهی به عیب پیدا کرد،خیار دارد معامله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فوراً این کار را بکند و به فروشنده هم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مشتری پس از پی بردن به عیب کالا،معامله را فسخ نکرد و مدّتی گذشت به گونه‌ای که از نظر عرف،آن فوریت معتبر در اعمال فسخ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می‌کنیم که آیا این معامله با سپری شدن فوریت اعمال حق خیار،هنوز معامله‌ای خیاری است و آن حقّ خیار که می‌دانیم برای مشتری ثابت شده بود باقی است،یا این معامله برگشت تحت عموم یا اطلاق لزوم وفا به عقد و بنابراین،عقدی لازم است؟مرحوم آخوند خراسانی رحمة الله صورت‌های متفاوتی برای این قسم از استصحاب تصویر کرده و تفصیل قائل شده در جریان و عدم جریان استصحاب حکم مخصّص</w:t>
      </w:r>
      <w:r>
        <w:rPr>
          <w:rFonts w:eastAsia="IRNazanin" w:cs="IRNazanin"/>
          <w:color w:val="111111"/>
          <w:sz w:val="28"/>
          <w:szCs w:val="28"/>
          <w:rtl w:val="true"/>
          <w:lang w:bidi="fa-IR"/>
        </w:rPr>
        <w:t xml:space="preserve">. </w:t>
      </w:r>
      <w:r>
        <w:rPr>
          <w:rStyle w:val="FootnoteAnchor"/>
          <w:rtl w:val="true"/>
        </w:rPr>
        <w:footnoteReference w:id="103"/>
      </w:r>
      <w:bookmarkStart w:id="239" w:name="pg5399_38214"/>
    </w:p>
    <w:p>
      <w:pPr>
        <w:pStyle w:val="Heading3"/>
        <w:numPr>
          <w:ilvl w:val="2"/>
          <w:numId w:val="1"/>
        </w:numPr>
        <w:rPr/>
      </w:pPr>
      <w:bookmarkStart w:id="240" w:name="__RefHeading___Toc1518380_581953129"/>
      <w:bookmarkStart w:id="241" w:name="_Toc98"/>
      <w:bookmarkEnd w:id="239"/>
      <w:bookmarkEnd w:id="240"/>
      <w:r>
        <w:rPr>
          <w:rtl w:val="true"/>
        </w:rPr>
        <w:t>استصحاب حکم وضعی</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در جایی است که مستصحب از احکام وضعی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می‌داند که این خانه قبلاً در مالکیت 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دارد که هنوز هم حسن مالک خانه هست یا خیر؟منشأ شک هم این است که مثلاً شنیده حسن از این شهر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جریان استصحاب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2" w:name="__RefHeading___Toc1518382_581953129"/>
      <w:bookmarkStart w:id="243" w:name="_Toc99"/>
      <w:bookmarkEnd w:id="242"/>
      <w:r>
        <w:rPr>
          <w:rtl w:val="true"/>
        </w:rPr>
        <w:t>استصحاب حکمی</w:t>
      </w:r>
      <w:bookmarkEnd w:id="24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44" w:name="__RefHeading___Toc1518384_581953129"/>
      <w:bookmarkStart w:id="245" w:name="_Toc100"/>
      <w:bookmarkEnd w:id="244"/>
      <w:r>
        <w:rPr>
          <w:rtl w:val="true"/>
        </w:rPr>
        <w:t>استصحاب در اطراف علم اجمالی</w:t>
      </w:r>
      <w:bookmarkEnd w:id="245"/>
    </w:p>
    <w:p>
      <w:pPr>
        <w:pStyle w:val="BookText"/>
        <w:rPr/>
      </w:pPr>
      <w:r>
        <w:rPr>
          <w:rFonts w:ascii="IRNazanin" w:hAnsi="IRNazanin" w:eastAsia="IRNazanin"/>
          <w:color w:val="111111"/>
          <w:sz w:val="28"/>
          <w:sz w:val="28"/>
          <w:szCs w:val="28"/>
          <w:rtl w:val="true"/>
          <w:lang w:bidi="fa-IR"/>
        </w:rPr>
        <w:t>این استصحاب در حالتی موضوعیت پیدا می‌کند که مکلّف اجمالاً علم به تکلیف مردّد بین دو تکلیف دارد و هر یک از دو طرف علم اجمالی دارای یک حالت یقینی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می‌داند یک نماز بر او واجب است،اما نمی‌داند نماز طواف بر او واجب است یا نماز آیات؟از سوی دیگر،مکلّف می‌داند که قبلاً نه نماز آیات بر او واجب بود و نه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وضعیت،آیا مکلّف می‌تواند همان یقین به عدم وجوب نماز آیات و نماز طواف را استصحاب کند؛یا فقط در یکی از این دو نماز می‌تواند استصحاب عدم وجوب را جاری کند؛و یا در هیچ یک از دو نماز نمی‌تواند استصحاب جاری کند و باید به اصل و قاعدۀ دیگری رجوع نماید؟اجرای استصحاب در دو طرف علم اجمالی،قطعاً موجب وقوع در مخالفت عملی می‌شود که ترخیص در معصیت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استصحاب در یکی از دو طرف علم اجمالی،ترجیح بلامرجّح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بنابراین،استصحاب در هیچ یک از اطراف جاری نمی‌شود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246" w:name="__RefHeading___Toc1518386_581953129"/>
      <w:bookmarkStart w:id="247" w:name="_Toc101"/>
      <w:bookmarkEnd w:id="246"/>
      <w:r>
        <w:rPr>
          <w:rtl w:val="true"/>
        </w:rPr>
        <w:t>استصحاب در امور تدریجی</w:t>
      </w:r>
      <w:bookmarkEnd w:id="2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248" w:name="pg5399_38216"/>
    </w:p>
    <w:p>
      <w:pPr>
        <w:pStyle w:val="Heading3"/>
        <w:numPr>
          <w:ilvl w:val="2"/>
          <w:numId w:val="1"/>
        </w:numPr>
        <w:rPr/>
      </w:pPr>
      <w:bookmarkStart w:id="249" w:name="__RefHeading___Toc1518388_581953129"/>
      <w:bookmarkStart w:id="250" w:name="_Toc102"/>
      <w:bookmarkEnd w:id="248"/>
      <w:bookmarkEnd w:id="249"/>
      <w:r>
        <w:rPr>
          <w:rtl w:val="true"/>
        </w:rPr>
        <w:t>استصحاب در زمان</w:t>
      </w:r>
      <w:bookmarkEnd w:id="250"/>
    </w:p>
    <w:p>
      <w:p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هم استصحاب جاری می‌شود؟مثال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یقین به داخل شدن در وقت مخصوص نماز عصر دارد ولی اکنون تردید دارد که هنوز وقت نماز عصر باقی است یا خیر؟در جواز و عدم جواز استصحاب بقای زمان،دو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جواز؛طرفداران این قول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از امور تدریجی است که از لحظه‌های مختلف تشکیل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هر یک از این لحظه‌ها،متوقّف بر از بین رفتن لحظۀ قبلی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حالتی،وحدت متیقّن و مشکوک که از مقوّمات استصحاب بود وجود ندارد تا بتوان استصحاب جاری کرد زیرا متیقّن،آن لحظه‌ای از زمان است که فعلاً وجود ندارد و مشکوک،آن لحظه‌ای از زمان است که یقین به حدوث آن نداریم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جواز؛طرفداران این قول می‌گویند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نیز مانند سایر موجودات،وحدت وجود دارد و اجزای آن در عرض یکدیگرند،نه در طول هم که وجود یک جزء متوقّف بر معدوّم شدن جزء قبلی باشد؛بلی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زمان یک وجود سیال و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هم که جزء جزء بودن زمان از نظر دقّت عقلی را بپذیریم،امّا آن چه ملاک وحدت موضوع است،نظر عرف است و نه دقّت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بنابراین،وحدت لازم برای اجرای استصحاب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امور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حرکت نیز همین بحث مطرح است</w:t>
      </w:r>
      <w:r>
        <w:rPr>
          <w:rFonts w:eastAsia="IRNazanin" w:cs="IRNazanin"/>
          <w:color w:val="111111"/>
          <w:sz w:val="28"/>
          <w:szCs w:val="28"/>
          <w:rtl w:val="true"/>
          <w:lang w:bidi="fa-IR"/>
        </w:rPr>
        <w:t>.</w:t>
      </w:r>
    </w:p>
    <w:p>
      <w:pPr>
        <w:pStyle w:val="Heading3"/>
        <w:numPr>
          <w:ilvl w:val="2"/>
          <w:numId w:val="1"/>
        </w:numPr>
        <w:rPr/>
      </w:pPr>
      <w:bookmarkStart w:id="251" w:name="__RefHeading___Toc1518390_581953129"/>
      <w:bookmarkStart w:id="252" w:name="_Toc103"/>
      <w:bookmarkEnd w:id="251"/>
      <w:r>
        <w:rPr>
          <w:rtl w:val="true"/>
        </w:rPr>
        <w:t>استصحاب در زمانیات</w:t>
      </w:r>
      <w:bookmarkEnd w:id="25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53" w:name="__RefHeading___Toc1518392_581953129"/>
      <w:bookmarkStart w:id="254" w:name="_Toc104"/>
      <w:bookmarkEnd w:id="253"/>
      <w:r>
        <w:rPr>
          <w:rtl w:val="true"/>
        </w:rPr>
        <w:t>استصحاب در شبهۀ حکمی</w:t>
      </w:r>
      <w:bookmarkEnd w:id="2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حکم شرعی سه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بقای حکم در مرحلۀ جعل باشد و منشاء شک،احتمال نسخ باشد؛در این صورت،استصحاب عدم نسخ جاری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بقای حکم جزئی باشد به علت احتمال تغییر در موضوع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مکلّف به پاک بودن لباسش یقین دارد ولی احتمال می‌دهد مایع نجسی به آن پاشیده باشد و آن را نجس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نیز</w:t>
      </w:r>
      <w:bookmarkStart w:id="255" w:name="pg5399_38218"/>
    </w:p>
    <w:p>
      <w:pPr>
        <w:pStyle w:val="BookText"/>
        <w:rPr/>
      </w:pPr>
      <w:bookmarkEnd w:id="255"/>
      <w:r>
        <w:rPr>
          <w:rFonts w:ascii="IRNazanin" w:hAnsi="IRNazanin" w:eastAsia="IRNazanin"/>
          <w:color w:val="111111"/>
          <w:sz w:val="28"/>
          <w:sz w:val="28"/>
          <w:szCs w:val="28"/>
          <w:rtl w:val="true"/>
          <w:lang w:bidi="fa-IR"/>
        </w:rPr>
        <w:t>استصحاب بقای طهارت جاری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باقی بودن حکم کلّی شرعی باشد و منشاء شک،توسعه و ضیق موضوع حکم در مقام جعل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مکلّف می‌داند آبی که به واسطۀ ملاقات با چیز نجس تغییر رنگ بدهد،نجس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نمی‌داند که مقصود شارع از نجس بودن چنین آبی،حادث شدن تغییر است حتّی اگر این تغییر بعد از مدّتی به خودی خود از بین برود؛یا تغییر فعلی مقصود است و بنابراین،اکنون که تغییر از بین رفته،از دایرۀ شمول آن حکم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است؟آن چه میان اصولیین مشهور است،جریان استصحاب در صورت سوّم است؛اما گروهی از اصولیین مانند مرحوم خویی رحمة الله معتقدند که در قسم سوّم،استصحاب جاری نمی‌شود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256" w:name="__RefHeading___Toc1518394_581953129"/>
      <w:bookmarkStart w:id="257" w:name="_Toc105"/>
      <w:bookmarkEnd w:id="256"/>
      <w:r>
        <w:rPr>
          <w:rtl w:val="true"/>
        </w:rPr>
        <w:t>استصحاب در شبهۀ موضوعی</w:t>
      </w:r>
      <w:bookmarkEnd w:id="25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شبهۀ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58" w:name="__RefHeading___Toc1518396_581953129"/>
      <w:bookmarkStart w:id="259" w:name="_Toc106"/>
      <w:bookmarkEnd w:id="258"/>
      <w:r>
        <w:rPr>
          <w:rtl w:val="true"/>
        </w:rPr>
        <w:t>استصحاب سببی</w:t>
      </w:r>
      <w:bookmarkEnd w:id="2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که باعث منتفی شدن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دیگر شود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می‌نامند؛و استصحاب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هست کر و پاک؛لباس نجسی در این آب شسته شد؛شک می‌کنیم که آیا بعد از شستن این لباس نجس،هنوز هم این آب پاک است یا خیر؟با اجرای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بودن طهارت آب ثابت می‌شود؛پس می‌توان با آن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دیگر؛بعد از شستن این لباس نجس،شک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لباس پاک شد یا خیر؟استصحاب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نجاست،علاوه بر تثبیت نجاست لباس،نجس شدن آن آب را نیز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260" w:name="pg5399_38220"/>
    </w:p>
    <w:p>
      <w:pPr>
        <w:pStyle w:val="BookText"/>
        <w:rPr/>
      </w:pPr>
      <w:bookmarkEnd w:id="260"/>
      <w:r>
        <w:rPr>
          <w:rFonts w:ascii="IRNazanin" w:hAnsi="IRNazanin" w:eastAsia="IRNazanin"/>
          <w:color w:val="111111"/>
          <w:sz w:val="28"/>
          <w:sz w:val="28"/>
          <w:szCs w:val="28"/>
          <w:rtl w:val="true"/>
          <w:lang w:bidi="fa-IR"/>
        </w:rPr>
        <w:t>استصحاب پاک بودن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شود،موضوع استصحاب نجس بودن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می‌رود و نوبت به اجرای آن استصحاب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چه باید کرد؟دو استصحاب با یکدیگر تعارض می‌کنند و هر دو از کاری می‌افتند؟استصحاب مسبّبی مقدّم است که با احتیاط هم سازگارتر است؛و یا استصحاب سببی مقدّم است و نوبت به استصحاب مسبّبی نمی‌رسد؟</w:t>
      </w:r>
    </w:p>
    <w:p>
      <w:pPr>
        <w:pStyle w:val="BookText"/>
        <w:rPr/>
      </w:pPr>
      <w:r>
        <w:rPr>
          <w:rFonts w:ascii="IRNazanin" w:hAnsi="IRNazanin" w:eastAsia="IRNazanin"/>
          <w:color w:val="111111"/>
          <w:sz w:val="28"/>
          <w:sz w:val="28"/>
          <w:szCs w:val="28"/>
          <w:rtl w:val="true"/>
          <w:lang w:bidi="fa-IR"/>
        </w:rPr>
        <w:t>طرفداران تقدیم استصحاب سببی بر استصحاب مسبّبی معتقدند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اصل سببی به این علّت است که شارع مقدّس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است و پاک کننده،و پاکی و پاک‌کنندگی شامل صورتی که با استصحاب ثابت شود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به طهارت لباس نجسی که با آب پاک شسته و پاک شده است و چشم پوشی از استصحاب بقای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واقع،به اعتبار امر شارع و دلیل شرعی است و عمل به این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بقای نجاست لباس را از بین می‌برد و موضوعی برای استصحاب دوّم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استصحاب مسبّبی مقدّم داشته شود،نجس بودن آب کُر نتیجه آن است و این از نتایج و آثار شرعی نیست بلکه از آثار و لوازم عقلی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حدیثی که نماز با وضوی ثابت شده با استصحاب را کافی می‌داند،حاکی از تقدیم استصحاب 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مسبّبی مقدّم داشته شود،اصولاً استصحاب سببی که در روایات معتبر دانسته شده از آن جایگاه خود تنزّل کرده و خالی از فایده خواهد بود</w:t>
      </w:r>
      <w:r>
        <w:rPr>
          <w:rFonts w:eastAsia="IRNazanin" w:cs="IRNazanin"/>
          <w:color w:val="111111"/>
          <w:sz w:val="28"/>
          <w:szCs w:val="28"/>
          <w:rtl w:val="true"/>
          <w:lang w:bidi="fa-IR"/>
        </w:rPr>
        <w:t>.</w:t>
      </w:r>
    </w:p>
    <w:p>
      <w:pPr>
        <w:pStyle w:val="Heading3"/>
        <w:numPr>
          <w:ilvl w:val="2"/>
          <w:numId w:val="1"/>
        </w:numPr>
        <w:rPr/>
      </w:pPr>
      <w:bookmarkStart w:id="261" w:name="__RefHeading___Toc1518398_581953129"/>
      <w:bookmarkStart w:id="262" w:name="_Toc107"/>
      <w:bookmarkEnd w:id="261"/>
      <w:r>
        <w:rPr>
          <w:rtl w:val="true"/>
        </w:rPr>
        <w:t>استصحاب صحّت هنگام شک در مانع</w:t>
      </w:r>
      <w:bookmarkEnd w:id="2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یا عدم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مکلّف یقین دارد عبادتی را که انجام می‌دهد صحیح است ولی در بین این عبادت،چیزی یا عملی حادث می‌شود که مکلّف احتمال می‌دهد مانع صحّت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 رعایت همۀ مقدّمات و شرایط لازم مشغول نماز می‌شود؛یقین هم دارد که نماز در حال انجام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نماز،با حالتی شبیه سرفه کردن سینه‌اش را صاف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می‌دهد که این عمل از موانع صحّت نماز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صحّت یقینی قبل از تنحنح را استصحاب کند یا خیر؟پس شک در بقای صحّت نماز،ناشی از شک در</w:t>
      </w:r>
      <w:bookmarkStart w:id="263" w:name="pg5399_38222"/>
    </w:p>
    <w:p>
      <w:pPr>
        <w:pStyle w:val="BookText"/>
        <w:rPr/>
      </w:pPr>
      <w:bookmarkEnd w:id="263"/>
      <w:r>
        <w:rPr>
          <w:rFonts w:ascii="IRNazanin" w:hAnsi="IRNazanin" w:eastAsia="IRNazanin"/>
          <w:color w:val="111111"/>
          <w:sz w:val="28"/>
          <w:sz w:val="28"/>
          <w:szCs w:val="28"/>
          <w:rtl w:val="true"/>
          <w:lang w:bidi="fa-IR"/>
        </w:rPr>
        <w:t>تحقّق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شک ممکن است به صورت شبهۀ حکمی باشد مانند مثال نماز،و ممکن است به صورت شبهۀ موضوعی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ناشی از شبهۀ موضوعی باشد،دو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تحقّق مانع مانند این که مکلّف می‌داند با صدا خندیدن موجب بطلان نماز می‌شود ولی شک دارد که آیا چنین خنده‌ای از او سر زده یا خیر؟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مانع بودن موجود مانند این که مکلّف می‌داند باصدا خندیدن موجب بطلان نماز است و می‌داند که در نماز خندید ولی شک دارد که خندۀ او همان خندۀ با صدا بود یا نه؟</w:t>
      </w:r>
    </w:p>
    <w:p>
      <w:pPr>
        <w:pStyle w:val="Heading3"/>
        <w:numPr>
          <w:ilvl w:val="2"/>
          <w:numId w:val="1"/>
        </w:numPr>
        <w:rPr/>
      </w:pPr>
      <w:bookmarkStart w:id="264" w:name="__RefHeading___Toc1518400_581953129"/>
      <w:bookmarkStart w:id="265" w:name="_Toc108"/>
      <w:bookmarkEnd w:id="264"/>
      <w:r>
        <w:rPr>
          <w:rtl w:val="true"/>
        </w:rPr>
        <w:t>استصحاب عدمی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جایی است که عدم و نبودن حکم یا موضوعی متیقّن باشد و اکنون تردید حاصل شود که آن عدم از بین رفت و آن حکم یا موضوع وجود یافت یا خیر؟مثال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یقین دارد که آب این مخزن کُر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شک کرده در باقی بردن آن عدم کُر؛استصحاب عدم کُر می‌گوید که این آب هم‌چنان غیرکُر است</w:t>
      </w:r>
      <w:r>
        <w:rPr>
          <w:rFonts w:eastAsia="IRNazanin" w:cs="IRNazanin"/>
          <w:color w:val="111111"/>
          <w:sz w:val="28"/>
          <w:szCs w:val="28"/>
          <w:rtl w:val="true"/>
          <w:lang w:bidi="fa-IR"/>
        </w:rPr>
        <w:t>.</w:t>
      </w:r>
    </w:p>
    <w:p>
      <w:pPr>
        <w:pStyle w:val="Heading3"/>
        <w:numPr>
          <w:ilvl w:val="2"/>
          <w:numId w:val="1"/>
        </w:numPr>
        <w:rPr/>
      </w:pPr>
      <w:bookmarkStart w:id="266" w:name="__RefHeading___Toc1518402_581953129"/>
      <w:bookmarkStart w:id="267" w:name="_Toc109"/>
      <w:bookmarkEnd w:id="266"/>
      <w:r>
        <w:rPr>
          <w:rtl w:val="true"/>
        </w:rPr>
        <w:t>استصحاب قهقرایی</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است که زمان متیقّن،متأخر و بعد از مشکوک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یکی از مقوّمات استصحاب،تقدّم زمان متیقّن بر مشکوک است اما در استصحاب قهقرایی،عکس این شرط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یقین به عدالت زید داریم،ولی نمی‌دانیم دو هفتۀ قبل هم او عادل بود تا نمازی را که به او اقتدا کردیم صحیح باشد یا خیر؟آیا می‌توان این یقین فعلی را به زمان قبل سرایت داد و نسبت به گذشته استصحاب نمود؟عدم حجیت استصحاب قهقرایی مورد قبول اصولیین است زیرا ادلّۀ حجیت استصحاب شامل این صورت نمی‌شود</w:t>
      </w:r>
      <w:r>
        <w:rPr>
          <w:rFonts w:eastAsia="IRNazanin" w:cs="IRNazanin"/>
          <w:color w:val="111111"/>
          <w:sz w:val="28"/>
          <w:szCs w:val="28"/>
          <w:rtl w:val="true"/>
          <w:lang w:bidi="fa-IR"/>
        </w:rPr>
        <w:t>.</w:t>
      </w:r>
    </w:p>
    <w:p>
      <w:pPr>
        <w:pStyle w:val="Heading3"/>
        <w:numPr>
          <w:ilvl w:val="2"/>
          <w:numId w:val="1"/>
        </w:numPr>
        <w:rPr/>
      </w:pPr>
      <w:bookmarkStart w:id="268" w:name="__RefHeading___Toc1518404_581953129"/>
      <w:bookmarkStart w:id="269" w:name="_Toc110"/>
      <w:bookmarkEnd w:id="268"/>
      <w:r>
        <w:rPr>
          <w:rtl w:val="true"/>
        </w:rPr>
        <w:t>استصحاب کلّی</w:t>
      </w:r>
      <w:bookmarkEnd w:id="26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مستصحب موضوع یا</w:t>
      </w:r>
    </w:p>
    <w:p>
      <w:pPr>
        <w:pStyle w:val="BookText"/>
        <w:rPr/>
      </w:pPr>
      <w:r>
        <w:rPr>
          <w:rFonts w:ascii="IRNazanin" w:hAnsi="IRNazanin" w:eastAsia="IRNazanin"/>
          <w:color w:val="111111"/>
          <w:sz w:val="28"/>
          <w:sz w:val="28"/>
          <w:szCs w:val="28"/>
          <w:rtl w:val="true"/>
          <w:lang w:bidi="fa-IR"/>
        </w:rPr>
        <w:t>حکمی جزئی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اگر کلّی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استصحاب کلّی سه قسم است که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قسم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قسم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قسم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کلّی قسم اوّل آن صورتی است که شک در بقای کلّی،ناشی از شک در بقای آن فردی است که کلّی در ضمن آن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داشتیم به وجود انسان در ضمن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در بقای انسان و شک هم ناشی از تردید در بقای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بقای انسان و ترتیب آثار بر آن مورد قبول اصولیین است کما این که استصحاب بقای زید و ترتیب آثار بقا نیز بدون اشکال است؛زیرا اثر کل،اثر فرد نیز هست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قسم دوّم آن صورتی است که شک در باقی بودن کلّی،ناشی از تردید در آن فردی است که کلّی در ضمن آن محقّق بود ولی این فرد مردّد است بین دو فرد که یکی قطعاً وجود ندارد و آن دیگری،قطعاً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کلّی در ضمن یک فرد یقین داریم،ولی این فرد مردّد است میان دو فرد که یکی یقینی‌الوجود است و دیگری،یقینی‌العدم؛نمی‌دانیم کلّی در ضمن کدام یک از این دو فرد تحقّق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رطوبتی از انسان خارج می‌شود که یقین دارد حدث است ولی نمی‌داند این رطوبت موجب حدث اصغر شده یا حدث اکبر؟اگر مکلّف وضو بگیرد و حدث او اصغر بوده باشد،همین وضو برای رفع حدث اصغر کافی است؛امّا اگر حدث او اکبر بوده باشد،نیاز به غسل دارد و وضو برای رفع حدث اکبر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غسل کند،در صورتی غسل او رفع حدث می‌کند که حدث او اکبر بوده باشد؛اما اگر حدث او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باشد،غسل برای رفع حدث اصغر کافی نیست و باید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صورت،نتیجه استصحاب بقای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رعایت آثار مشترک بین حدث اصغر و اکبر را به دنبال دارد مانند عدم جواز مسح آیات قرآن،عدم جواز نماز خواندن،جواز دخول و توقّف در مسجد و</w:t>
      </w:r>
      <w:r>
        <w:rPr>
          <w:rFonts w:eastAsia="IRNazanin" w:cs="IRNazanin"/>
          <w:color w:val="111111"/>
          <w:sz w:val="28"/>
          <w:szCs w:val="28"/>
          <w:rtl w:val="true"/>
          <w:lang w:bidi="fa-IR"/>
        </w:rPr>
        <w:t>....</w:t>
      </w:r>
      <w:bookmarkStart w:id="270" w:name="pg5399_38226"/>
    </w:p>
    <w:p>
      <w:pPr>
        <w:pStyle w:val="BookText"/>
        <w:rPr/>
      </w:pPr>
      <w:bookmarkEnd w:id="27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قسم سوّم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به ارتفاع آن فرد اوّل که کلّی ضمن آن محقّق شده بود،اما احتمال می‌دهیم فرد دیگری وجود داشته باشد و کلّی در ضمن آن فرد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انسان در ضمن فردی به نام زید در منزل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می‌دانیم که زید از خانه خارج شد؛اما تردید داریم که شاید هم‌زمان با وجود زید در خانه،خالد نیز در خانه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یقین به تحقّق کلّی انسان ضمن زید در خانه داریم و می‌دانیم که زید از خانه خارج شد ولی احتمال می‌دهیم که هم زمان با خروج زید،خالد وارد خانه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کلّی قسم سوّم نیز استصحاب جاری می‌شود؟اختلاف است</w:t>
      </w:r>
      <w:r>
        <w:rPr>
          <w:rFonts w:eastAsia="IRNazanin" w:cs="IRNazanin"/>
          <w:color w:val="111111"/>
          <w:sz w:val="28"/>
          <w:szCs w:val="28"/>
          <w:rtl w:val="true"/>
          <w:lang w:bidi="fa-IR"/>
        </w:rPr>
        <w:t>.</w:t>
      </w:r>
    </w:p>
    <w:p>
      <w:pPr>
        <w:pStyle w:val="Heading3"/>
        <w:numPr>
          <w:ilvl w:val="2"/>
          <w:numId w:val="1"/>
        </w:numPr>
        <w:rPr/>
      </w:pPr>
      <w:bookmarkStart w:id="271" w:name="__RefHeading___Toc1518406_581953129"/>
      <w:bookmarkStart w:id="272" w:name="_Toc111"/>
      <w:bookmarkEnd w:id="271"/>
      <w:r>
        <w:rPr>
          <w:rtl w:val="true"/>
        </w:rPr>
        <w:t>استصحاب مسبّبی</w:t>
      </w:r>
      <w:bookmarkEnd w:id="27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73" w:name="__RefHeading___Toc1518408_581953129"/>
      <w:bookmarkStart w:id="274" w:name="_Toc112"/>
      <w:bookmarkEnd w:id="273"/>
      <w:r>
        <w:rPr>
          <w:rtl w:val="true"/>
        </w:rPr>
        <w:t>استصحاب موضوعی</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به چیزی یقین داشتیم ولی اکنون مورد تردید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مبلغی به فلان شخص بدهکار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تردید دارم که آن مبلغ را پرداخته‌ام یا خیر؛و طلبکار هم اظهار بی‌اطلاعی می‌کند؛در این صورت،استصحاب بقای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من باید آن مبلغ را بپردازم</w:t>
      </w:r>
      <w:r>
        <w:rPr>
          <w:rFonts w:eastAsia="IRNazanin" w:cs="IRNazanin"/>
          <w:color w:val="111111"/>
          <w:sz w:val="28"/>
          <w:szCs w:val="28"/>
          <w:rtl w:val="true"/>
          <w:lang w:bidi="fa-IR"/>
        </w:rPr>
        <w:t>.</w:t>
      </w:r>
    </w:p>
    <w:p>
      <w:pPr>
        <w:pStyle w:val="Heading3"/>
        <w:numPr>
          <w:ilvl w:val="2"/>
          <w:numId w:val="1"/>
        </w:numPr>
        <w:rPr/>
      </w:pPr>
      <w:bookmarkStart w:id="275" w:name="__RefHeading___Toc1518410_581953129"/>
      <w:bookmarkStart w:id="276" w:name="_Toc113"/>
      <w:bookmarkEnd w:id="275"/>
      <w:r>
        <w:rPr>
          <w:rtl w:val="true"/>
        </w:rPr>
        <w:t>استصحاب وجودی</w:t>
      </w:r>
      <w:bookmarkEnd w:id="2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در جایی است که به وجود حکم یا موضوعی در گذشته یقین داریم و اکنون نسبت به آن تردید پیدا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صورت،وجود آن حکم یا موضوع را استصحاب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ناپدید شده،شک می‌کنیم که آیا زنده است و نمی‌توان اموال او را بین ورثه تقسیم کرد؛یا مرده است و می‌شود اموال را بین ورثه‌اش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صورت،زنده بودن او را استصحاب می‌کنیم و بر این اساس،نمی‌توان اموال او را میان ورثه تقسیم کرد</w:t>
      </w:r>
      <w:r>
        <w:rPr>
          <w:rFonts w:eastAsia="IRNazanin" w:cs="IRNazanin"/>
          <w:color w:val="111111"/>
          <w:sz w:val="28"/>
          <w:szCs w:val="28"/>
          <w:rtl w:val="true"/>
          <w:lang w:bidi="fa-IR"/>
        </w:rPr>
        <w:t>.</w:t>
      </w:r>
      <w:bookmarkStart w:id="277" w:name="pg5399_38228"/>
    </w:p>
    <w:p>
      <w:pPr>
        <w:pStyle w:val="Heading2"/>
        <w:numPr>
          <w:ilvl w:val="1"/>
          <w:numId w:val="1"/>
        </w:numPr>
        <w:rPr/>
      </w:pPr>
      <w:bookmarkStart w:id="278" w:name="__RefHeading___Toc1518412_581953129"/>
      <w:bookmarkStart w:id="279" w:name="_Toc114"/>
      <w:bookmarkEnd w:id="277"/>
      <w:bookmarkEnd w:id="278"/>
      <w:r>
        <w:rPr>
          <w:rtl w:val="true"/>
        </w:rPr>
        <w:t>استصلاح</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مصلحت اندیشی و در اصطلاح عبارت است از استدلال مرسل یا مبتنی دانستن احکام فقهی بر 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80" w:name="__RefHeading___Toc1518414_581953129"/>
      <w:bookmarkStart w:id="281" w:name="_Toc115"/>
      <w:bookmarkEnd w:id="280"/>
      <w:r>
        <w:rPr>
          <w:rtl w:val="true"/>
        </w:rPr>
        <w:t>استعمال</w:t>
      </w:r>
      <w:bookmarkEnd w:id="281"/>
    </w:p>
    <w:p>
      <w:pPr>
        <w:pStyle w:val="Heading3"/>
        <w:numPr>
          <w:ilvl w:val="2"/>
          <w:numId w:val="1"/>
        </w:numPr>
        <w:rPr/>
      </w:pPr>
      <w:bookmarkStart w:id="282" w:name="__RefHeading___Toc1518416_581953129"/>
      <w:bookmarkStart w:id="283" w:name="_Toc116"/>
      <w:bookmarkEnd w:id="282"/>
      <w:r>
        <w:rPr>
          <w:rtl w:val="true"/>
        </w:rPr>
        <w:t>اشاره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کار بردن لفظ از سوی متکلّم به عنوان وسیله‌ای برای فهماندن معنایی که آن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لفظ آن‌گونه که مرحوم صاحب کفایه رحمة الله معتقد است؛ </w:t>
      </w:r>
      <w:r>
        <w:rPr>
          <w:rStyle w:val="FootnoteAnchor"/>
          <w:rtl w:val="true"/>
        </w:rPr>
        <w:footnoteReference w:id="110"/>
      </w:r>
      <w:r>
        <w:rPr>
          <w:rFonts w:ascii="IRNazanin" w:hAnsi="IRNazanin" w:eastAsia="IRNazanin"/>
          <w:color w:val="111111"/>
          <w:sz w:val="28"/>
          <w:sz w:val="28"/>
          <w:szCs w:val="28"/>
          <w:rtl w:val="true"/>
          <w:lang w:bidi="fa-IR"/>
        </w:rPr>
        <w:t xml:space="preserve">فقط آلت و آیینه‌ای برای نمایاندن معنا است و بس؛به گونه‌ای که معنی به ملاحظۀ مستقل لحاظ می‌گردد و لفظ،لحاظ مستقل ندارد؟یا آن‌گونه که مرحوم خویی رحمة الله می‌گوید </w:t>
      </w:r>
      <w:r>
        <w:rPr>
          <w:rStyle w:val="FootnoteAnchor"/>
          <w:rtl w:val="true"/>
        </w:rPr>
        <w:footnoteReference w:id="111"/>
      </w:r>
      <w:r>
        <w:rPr>
          <w:rFonts w:ascii="IRNazanin" w:hAnsi="IRNazanin" w:eastAsia="IRNazanin"/>
          <w:color w:val="111111"/>
          <w:sz w:val="28"/>
          <w:sz w:val="28"/>
          <w:szCs w:val="28"/>
          <w:rtl w:val="true"/>
          <w:lang w:bidi="fa-IR"/>
        </w:rPr>
        <w:t>،لفظ علامتی است برای معنی،همانند مثلاً علامت‌هایی که از سوی اداره راهنمایی و رانندگی در جاده‌ها نصب می‌شوند و هر کدام معنای خاصی را به رانندگان می‌فهمانند؟</w:t>
      </w:r>
    </w:p>
    <w:p>
      <w:pPr>
        <w:pStyle w:val="Heading3"/>
        <w:numPr>
          <w:ilvl w:val="2"/>
          <w:numId w:val="1"/>
        </w:numPr>
        <w:rPr/>
      </w:pPr>
      <w:bookmarkStart w:id="284" w:name="__RefHeading___Toc1518418_581953129"/>
      <w:bookmarkStart w:id="285" w:name="_Toc117"/>
      <w:bookmarkEnd w:id="284"/>
      <w:r>
        <w:rPr>
          <w:rtl w:val="true"/>
        </w:rPr>
        <w:t>استعمال حقیقی</w:t>
      </w:r>
      <w:bookmarkEnd w:id="2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به معنای استعمال لفظ برای دلالت و فهماندن معنای حقیقی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لفظ،همان معنایی است که لفظ برای آن وضع شده است؛پس در استعمال حقیقی،علاقۀ بین لفظ و معنا،از وضع لغوی نشأت می‌گیرد و دلالت لفظ بر آن معنا،متوقّف بر چیز دیگری نیست،به خلاف استعمال مجازی که استعمال لفظ است در معنایی غیر از معنای حقیقی آن و در صورتی چنین استعمالی صحیح است که بین معنای حقیقی لفظ و آن معنای مجازی مناسبت و وجه شباهتی وجود داشته باشد مثل این‌که انسان شجاع را به اعتبار شجاعت که در شیر وجود دارد،شیر بگویند</w:t>
      </w:r>
      <w:r>
        <w:rPr>
          <w:rFonts w:eastAsia="IRNazanin" w:cs="IRNazanin"/>
          <w:color w:val="111111"/>
          <w:sz w:val="28"/>
          <w:szCs w:val="28"/>
          <w:rtl w:val="true"/>
          <w:lang w:bidi="fa-IR"/>
        </w:rPr>
        <w:t>.</w:t>
      </w:r>
      <w:bookmarkStart w:id="286" w:name="pg5399_38229"/>
    </w:p>
    <w:p>
      <w:pPr>
        <w:pStyle w:val="Heading3"/>
        <w:numPr>
          <w:ilvl w:val="2"/>
          <w:numId w:val="1"/>
        </w:numPr>
        <w:rPr/>
      </w:pPr>
      <w:bookmarkStart w:id="287" w:name="__RefHeading___Toc1518420_581953129"/>
      <w:bookmarkStart w:id="288" w:name="_Toc118"/>
      <w:bookmarkEnd w:id="286"/>
      <w:bookmarkEnd w:id="287"/>
      <w:r>
        <w:rPr>
          <w:rtl w:val="true"/>
        </w:rPr>
        <w:t>استعمال لفظ در بیش از یک معنی</w:t>
      </w:r>
      <w:bookmarkEnd w:id="288"/>
    </w:p>
    <w:p>
      <w:pPr>
        <w:pStyle w:val="BookText"/>
        <w:rPr/>
      </w:pPr>
      <w:r>
        <w:rPr>
          <w:rFonts w:ascii="IRNazanin" w:hAnsi="IRNazanin" w:eastAsia="IRNazanin"/>
          <w:color w:val="111111"/>
          <w:sz w:val="28"/>
          <w:sz w:val="28"/>
          <w:szCs w:val="28"/>
          <w:rtl w:val="true"/>
          <w:lang w:bidi="fa-IR"/>
        </w:rPr>
        <w:t>آیا می‌توان یک لفظ را که دارای دو یا چند معنی است به کار برد و همۀ آن معانی را اراده کرد؟مثلاً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چند معنی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چشم،چشمه،طلا،جاسوس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عینی را دیدم؛و مقصود او همۀ معانی آن باشد در حالی که هر کدام از این معانی،غیر از معنی دیگر است و هیچ قدر جامعی هم بین معانی گوناگون وجود ندارد که متکلّم لفظ را در آن قدر جامع استفاده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از قبیل مشترک لفظی است که معانی گوناگون فقط دارای لفظ مشترکی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اختلاف دارند در جواز و عدم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معالم رحمة الله تفصیل داده بین لفظ مفرد و لفظ مثنی و جمع و معتقد است که استعمال لفظ مفرد در بیش از یک معنی اگر چه جایز است اما چنین استعمالی مجاز است ولی اگر لفظ مثنی یا جمع باشد،چنین استعمالی حقیقت است</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289" w:name="__RefHeading___Toc1518422_581953129"/>
      <w:bookmarkStart w:id="290" w:name="_Toc119"/>
      <w:bookmarkEnd w:id="289"/>
      <w:r>
        <w:rPr>
          <w:rtl w:val="true"/>
        </w:rPr>
        <w:t>استعمال مجازی</w:t>
      </w:r>
      <w:bookmarkEnd w:id="29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91" w:name="__RefHeading___Toc1518424_581953129"/>
      <w:bookmarkStart w:id="292" w:name="_Toc120"/>
      <w:bookmarkEnd w:id="291"/>
      <w:r>
        <w:rPr>
          <w:rtl w:val="true"/>
        </w:rPr>
        <w:t>استلزامات عقلی</w:t>
      </w:r>
      <w:bookmarkEnd w:id="2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مدرکات عقل بر دو قسم است؛مستقل و غیر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حکمی را مستقلاً و بدون بیان شرعی ادراک کند،آن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 حکم عقل به حسن و قُبح و نتیجه گرفتن که شارع نیز حکم به حسن و قبح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ادراک عقل و حکم آن متوقّف بر بیان شرعی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مانند حکم عقل به وجوب مقدّمۀ آن عملی که شارع آن را واجب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نماز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 می‌کند به ملازمۀ بین وجوب یک عمل و وجوب مقدّمه یا مقدّمات آن؛در نتیجه،مقدّمات نماز نیز از نظر شارع واجب است و این نتیجه‌ای است که عقل آن را ادراک نموده ولی بعد از اطلاع از وجوب نماز از سوی شارع</w:t>
      </w:r>
      <w:r>
        <w:rPr>
          <w:rFonts w:eastAsia="IRNazanin" w:cs="IRNazanin"/>
          <w:color w:val="111111"/>
          <w:sz w:val="28"/>
          <w:szCs w:val="28"/>
          <w:rtl w:val="true"/>
          <w:lang w:bidi="fa-IR"/>
        </w:rPr>
        <w:t>.</w:t>
      </w:r>
      <w:bookmarkStart w:id="293" w:name="pg5399_38232"/>
    </w:p>
    <w:p>
      <w:pPr>
        <w:pStyle w:val="Heading2"/>
        <w:numPr>
          <w:ilvl w:val="1"/>
          <w:numId w:val="1"/>
        </w:numPr>
        <w:rPr/>
      </w:pPr>
      <w:bookmarkStart w:id="294" w:name="__RefHeading___Toc1518426_581953129"/>
      <w:bookmarkStart w:id="295" w:name="_Toc121"/>
      <w:bookmarkEnd w:id="293"/>
      <w:bookmarkEnd w:id="294"/>
      <w:r>
        <w:rPr>
          <w:rtl w:val="true"/>
        </w:rPr>
        <w:t>استنباط</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بیرون کشیدن و آشکار کردن بعد از اختفا و در اصطلاح اصولیین به معنی تلاش و جست‌وجو در ادلّۀ معتبر از نظر شارع به منظور دست‌یابی و رسیدن به حکم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را از این جهت که تلاش می‌کند تا احکام شرعی را از آیات و روایات به دست آورد و آشکار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عملیات و تلاش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2"/>
        <w:numPr>
          <w:ilvl w:val="1"/>
          <w:numId w:val="1"/>
        </w:numPr>
        <w:rPr/>
      </w:pPr>
      <w:bookmarkStart w:id="296" w:name="__RefHeading___Toc1518428_581953129"/>
      <w:bookmarkStart w:id="297" w:name="_Toc122"/>
      <w:bookmarkEnd w:id="296"/>
      <w:r>
        <w:rPr>
          <w:rtl w:val="true"/>
        </w:rPr>
        <w:t>اسم جنس</w:t>
      </w:r>
      <w:bookmarkEnd w:id="297"/>
    </w:p>
    <w:p>
      <w:pPr>
        <w:pStyle w:val="BookText"/>
        <w:rPr/>
      </w:pPr>
      <w:r>
        <w:rPr>
          <w:rFonts w:ascii="IRNazanin" w:hAnsi="IRNazanin" w:eastAsia="IRNazanin"/>
          <w:color w:val="111111"/>
          <w:sz w:val="28"/>
          <w:sz w:val="28"/>
          <w:szCs w:val="28"/>
          <w:rtl w:val="true"/>
          <w:lang w:bidi="fa-IR"/>
        </w:rPr>
        <w:t>مفاهیم کلّی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 انسان،سنگ،سفیدی،مالکیت،زوجیت،علیت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 اسم جنس چیست؟اختلاف است که موضوع له اسم جنس،ماهیت به شرط اطلاق است؛یعنی طبیعت با لحاظ مجرّد بودن از همۀ قیدها،و یا ماهیت مهمل و مجرّد از همۀ قیدها و لحاظها حتی لحاظ مجرّد بودن از قید؟به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 اسم جنس،ماهیت به شرط 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به 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ماهیت بدون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ماهیت به شرط اطلاق را موضوع‌له اسم جنس بدانیم،استفادۀ اطلاق و فراگیری از طبیعت،به وضع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ماهیت مهمل و مجرّد از هرگونه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موضوعٌ‌له بدانیم،استفادۀ اطلاق و شمول از اسم جنس به واسطۀ مقدّمات حکمت خواهد بود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98" w:name="__RefHeading___Toc1518430_581953129"/>
      <w:bookmarkStart w:id="299" w:name="_Toc123"/>
      <w:bookmarkEnd w:id="298"/>
      <w:r>
        <w:rPr>
          <w:rtl w:val="true"/>
        </w:rPr>
        <w:t>اشتراک</w:t>
      </w:r>
      <w:bookmarkEnd w:id="299"/>
    </w:p>
    <w:p>
      <w:pPr>
        <w:pStyle w:val="Heading3"/>
        <w:numPr>
          <w:ilvl w:val="2"/>
          <w:numId w:val="1"/>
        </w:numPr>
        <w:rPr/>
      </w:pPr>
      <w:bookmarkStart w:id="300" w:name="__RefHeading___Toc1518432_581953129"/>
      <w:bookmarkStart w:id="301" w:name="_Toc124"/>
      <w:bookmarkEnd w:id="300"/>
      <w:r>
        <w:rPr>
          <w:rtl w:val="true"/>
        </w:rPr>
        <w:t>اشاره</w:t>
      </w:r>
      <w:bookmarkEnd w:id="3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غیر لفظ به معنای برخوردار بودن دو یا چند چیز از یک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اشتراک در لفظ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لفظ برای معانی گوناگونی که با یکدیگر متباین هستند به صورت مستقل وضع شود،آن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زبان فارسی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معنی اطلاق</w:t>
      </w:r>
      <w:bookmarkStart w:id="302" w:name="pg5399_38233"/>
    </w:p>
    <w:p>
      <w:pPr>
        <w:pStyle w:val="BookText"/>
        <w:rPr/>
      </w:pPr>
      <w:bookmarkEnd w:id="30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سفید رنگی که از پستان انسان مؤنث یا حیوان ماده به دست می‌آید؛دوّم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وحشی و درنده؛سوّم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قطع و وصل جریان آب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لفظ بر معنایی وضع شود که آن معنی و مفهوم دارای افراد و مصادیق متعدّد باشد و همۀ افراد یک قدر مشترک و جامعی داشته باشند که به اعتبار آن،این لفظ بر همۀ آنها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لفظ انسان که بر مرد،زن،بزرگ،کوچک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و لفظ درخت که بر همۀ انواع آن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عوامل گوناگونی دارد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اقوام و قبیله‌ها در هر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قوم یا قبیله‌ای لفظی را برای معنایی وضع کرده‌اند و قبیلۀ دیگر،لفظ دیگری را برای آن معنی و یا آن لفظ را برای معنی دیگری وضع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جهت مشترک و قدر جامع در افراد و مصادیق گوناگون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لفظ برای معنایی وضع شود و به سبب وجود علاقه بین این معنی و معنایی دیگر،همین لفظ در آن معنی دوّم نیز به کار برده شود ولی به مرور زمان،علاقه بین دو معنی فراموش گردد یا از بین برود اما استعمال در معنی دوّم هم‌چنان باقی بماند و تصوّر شود که در ابتدا این لفظ برای هر یک از دو معنی وضع شده است</w:t>
      </w:r>
      <w:r>
        <w:rPr>
          <w:rFonts w:eastAsia="IRNazanin" w:cs="IRNazanin"/>
          <w:color w:val="111111"/>
          <w:sz w:val="28"/>
          <w:szCs w:val="28"/>
          <w:rtl w:val="true"/>
          <w:lang w:bidi="fa-IR"/>
        </w:rPr>
        <w:t>.</w:t>
      </w:r>
    </w:p>
    <w:p>
      <w:pPr>
        <w:pStyle w:val="Heading3"/>
        <w:numPr>
          <w:ilvl w:val="2"/>
          <w:numId w:val="1"/>
        </w:numPr>
        <w:rPr/>
      </w:pPr>
      <w:bookmarkStart w:id="303" w:name="__RefHeading___Toc1518434_581953129"/>
      <w:bookmarkStart w:id="304" w:name="_Toc125"/>
      <w:bookmarkEnd w:id="303"/>
      <w:r>
        <w:rPr>
          <w:rtl w:val="true"/>
        </w:rPr>
        <w:t>اشتراک لفظی</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در صورتی است که یک لفظ برای معانی گوناگون که هیچ ارتباطی با یکدیگر ندارند وضع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که برای چندین معنی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چشم،طلا،جاسوس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05" w:name="__RefHeading___Toc1518436_581953129"/>
      <w:bookmarkStart w:id="306" w:name="_Toc126"/>
      <w:bookmarkEnd w:id="305"/>
      <w:r>
        <w:rPr>
          <w:rtl w:val="true"/>
        </w:rPr>
        <w:t>اشتراک معنوی</w:t>
      </w:r>
      <w:bookmarkEnd w:id="3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جایی است که موضوع‌له لفظ یک معنی و مفهوم کلّی باشد که دارای مصادیق متعدّد است و این لفظ را می‌توان در مورد هر یک از آن مصادیق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لفظ انسان که بر یکایک اشخاص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307" w:name="pg5399_38235"/>
    </w:p>
    <w:p>
      <w:pPr>
        <w:pStyle w:val="Heading2"/>
        <w:numPr>
          <w:ilvl w:val="1"/>
          <w:numId w:val="1"/>
        </w:numPr>
        <w:rPr/>
      </w:pPr>
      <w:bookmarkStart w:id="308" w:name="__RefHeading___Toc1518438_581953129"/>
      <w:bookmarkStart w:id="309" w:name="_Toc127"/>
      <w:bookmarkEnd w:id="307"/>
      <w:bookmarkEnd w:id="308"/>
      <w:r>
        <w:rPr>
          <w:rtl w:val="true"/>
        </w:rPr>
        <w:t>اصل</w:t>
      </w:r>
      <w:bookmarkEnd w:id="309"/>
    </w:p>
    <w:p>
      <w:pPr>
        <w:pStyle w:val="Heading3"/>
        <w:numPr>
          <w:ilvl w:val="2"/>
          <w:numId w:val="1"/>
        </w:numPr>
        <w:rPr/>
      </w:pPr>
      <w:bookmarkStart w:id="310" w:name="__RefHeading___Toc1518440_581953129"/>
      <w:bookmarkStart w:id="311" w:name="_Toc128"/>
      <w:bookmarkEnd w:id="310"/>
      <w:r>
        <w:rPr>
          <w:rtl w:val="true"/>
        </w:rPr>
        <w:t>اشاره</w:t>
      </w:r>
      <w:bookmarkEnd w:id="311"/>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آن چیزی است که شیء دیگر بر آن بنا می‌شود یا به واسطۀ آن پایدار می‌ماند؛ </w:t>
      </w:r>
      <w:r>
        <w:rPr>
          <w:rStyle w:val="FootnoteAnchor"/>
          <w:rtl w:val="true"/>
        </w:rPr>
        <w:footnoteReference w:id="116"/>
      </w:r>
      <w:r>
        <w:rPr>
          <w:rFonts w:ascii="IRNazanin" w:hAnsi="IRNazanin" w:eastAsia="IRNazanin"/>
          <w:color w:val="111111"/>
          <w:sz w:val="28"/>
          <w:sz w:val="28"/>
          <w:szCs w:val="28"/>
          <w:rtl w:val="true"/>
          <w:lang w:bidi="fa-IR"/>
        </w:rPr>
        <w:t>و در اصطلاح بر چند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مسئله کتاب یا سنّت است،یعنی دلیل مسئله کتاب یا سنّت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تردید بین حمل کلام بر معنی حقیقی یا مجازی،اصل،حمل کلام بر معنای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بر حقیقت،رجحان دارد بر حمل بر مجاز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برابر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خمر،اصل نبیز است یعنی حکم نبیز از خمر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مثال،موضوع حکم ثابت از سوی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اصل،و موضوع دیگر را که از طرف شارع مشخص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می‌نامند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اشیا اباحه است،یا اصل در معاملات لزوم است،یعنی قاعده،مباح بودن اشیا و لازم بودن بیع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تشخیص وظیفه فعلی مکلّف قرار داده شده است مانند استصحاب،تخییر،برائت و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برای دست‌یافتن به حکم واقعی شرعی تلاش کند و نتواند حکم شرع را به دست آورد،برای رهایی از بلاتکلیفی و سرگردانی در مقام عمل،برای او حکم ظاهری وضع شده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این پنج معنی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تمام این معانی به معنای لغوی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 تعدّد معانی را ناشی از اختلاط بین مفهوم و مصداق بدانیم</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312" w:name="__RefHeading___Toc1518442_581953129"/>
      <w:bookmarkStart w:id="313" w:name="_Toc129"/>
      <w:bookmarkEnd w:id="312"/>
      <w:r>
        <w:rPr>
          <w:rtl w:val="true"/>
        </w:rPr>
        <w:t>اصل اباحه</w:t>
      </w:r>
      <w:bookmarkEnd w:id="3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حکم به مباح،حلال بودن و جواز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حلال یا حرام بودن چیزی مورد تردید قرار گیرد،اصل اباحه جاری کرده و حکم به حلال بودن آن می‌کنیم</w:t>
      </w:r>
    </w:p>
    <w:p>
      <w:pPr>
        <w:pStyle w:val="BookText"/>
        <w:rPr/>
      </w:pPr>
      <w:r>
        <w:rPr>
          <w:rFonts w:ascii="IRNazanin" w:hAnsi="IRNazanin" w:eastAsia="IRNazanin"/>
          <w:color w:val="111111"/>
          <w:sz w:val="28"/>
          <w:sz w:val="28"/>
          <w:szCs w:val="28"/>
          <w:rtl w:val="true"/>
          <w:lang w:bidi="fa-IR"/>
        </w:rPr>
        <w:t>زیرا الزام شرعی نیازمند نصّ شارع است و فرض این است که در مورد مشکوک،نصّی از شارع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جمعی از اصولیین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قائل به اجرای اصل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برخی توقّف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 اباحه چیست؟به آیات قرآن و احادیث معصومین علیهم السلام استناد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تمام آن‌چه را روی زمین است برای شما آفریده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خداوند منّت نهاده و امتنان وقتی صدق می‌کند که همه نوع بهره‌مندی جایز و مباح باشد مگر در موارد استثنایی که دلیل داشته باشیم بر عدم 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از امام صادق علیه السلام نقل کرده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حرام و حلال دارد،تا وقتی به صورت مشخص حرام آن را نشناخته‌ای،برای تو حلال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شیخ صدوق رحمة الله از آن حضرت نقل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چیزی آزادی تا وقتی که نهیی وارد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 اباحه در همۀ شبهات حکمیه و موضوعیه جاری می‌شود؟اختلاف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فقط در شبهات موضوعیه معتبر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 اباحه با اصل حلیت مترادف است؟آن چه معروف است،مترادف بودن اصل اباحه با اصل حلیت است،اما بعضی اصولیین بین آن دو فرق قائل شده‌اند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اباحه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اقتضائی؛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اقتضائی؛</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عناوین رجوع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اصل اباحه و اصل برائت؟عمده‌ترین تفاوت این دو اصل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اباحه بحث دربارۀ جواز یا منع تصرّف در اشیا است از این جهت که شرع چه حکمی مقرّر داشته است اما در اصل برائت،شک در حکم واقعی موضوع معین از نظر شرع است یعنی در مورد معین،حکم شرع برای مکلّف مورد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w:t>
      </w:r>
      <w:bookmarkStart w:id="314" w:name="pg5399_38239"/>
    </w:p>
    <w:p>
      <w:pPr>
        <w:pStyle w:val="BookText"/>
        <w:rPr/>
      </w:pPr>
      <w:bookmarkEnd w:id="314"/>
      <w:r>
        <w:rPr>
          <w:rFonts w:ascii="IRNazanin" w:hAnsi="IRNazanin" w:eastAsia="IRNazanin"/>
          <w:color w:val="111111"/>
          <w:sz w:val="28"/>
          <w:sz w:val="28"/>
          <w:szCs w:val="28"/>
          <w:rtl w:val="true"/>
          <w:lang w:bidi="fa-IR"/>
        </w:rPr>
        <w:t>علّت ممکن است کسی قائل به اصل اباحه باشد ولی در عین حال،اصل احتیاط را اختیار کند و به 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اباحه،بحث راجع به جواز بهره‌برداری و انتفاع از اشیاء خارجی به عنوان تصرّف در ملک خداوند است و در اصل برائت،بحث از ترخیص در فعل مکلّف از این جهت که فعل اوست می‌باشد،هر چند این فعل به اشیاء خارجی هم مرتبط نباشد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اباحه،حکم اشیاء با قطع نظر از بیان شرع مورد بحث است،اما اصل برائت،ناظر به حکم اشیاء با ملاحظۀ بیان شرع است</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315" w:name="__RefHeading___Toc1518444_581953129"/>
      <w:bookmarkStart w:id="316" w:name="_Toc130"/>
      <w:bookmarkEnd w:id="315"/>
      <w:r>
        <w:rPr>
          <w:rtl w:val="true"/>
        </w:rPr>
        <w:t>اصل اباحۀ شرعی</w:t>
      </w:r>
      <w:bookmarkEnd w:id="31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17" w:name="__RefHeading___Toc1518446_581953129"/>
      <w:bookmarkStart w:id="318" w:name="_Toc131"/>
      <w:bookmarkEnd w:id="317"/>
      <w:r>
        <w:rPr>
          <w:rtl w:val="true"/>
        </w:rPr>
        <w:t>اصل اباحۀ عقلی</w:t>
      </w:r>
      <w:bookmarkEnd w:id="31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19" w:name="__RefHeading___Toc1518448_581953129"/>
      <w:bookmarkStart w:id="320" w:name="_Toc132"/>
      <w:bookmarkEnd w:id="319"/>
      <w:r>
        <w:rPr>
          <w:rtl w:val="true"/>
        </w:rPr>
        <w:t>اصل اجتهادی</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دلیل فقاهتی قرار دارد و عبارت است از دلیلی که برای استخراج احکام واقعی مورد استناد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 عبارتند از قرآن،سنّت،اجماع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21" w:name="__RefHeading___Toc1518450_581953129"/>
      <w:bookmarkStart w:id="322" w:name="_Toc133"/>
      <w:bookmarkEnd w:id="321"/>
      <w:r>
        <w:rPr>
          <w:rtl w:val="true"/>
        </w:rPr>
        <w:t>اصل احتیاط</w:t>
      </w:r>
      <w:bookmarkEnd w:id="3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عملی است که برای تعیین وظیفۀ فعلی مکلّفی که دچار تردید در مصداق مکلّف‌به است،جعل شده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 عبارت است از حکم عقل یا شرع به لزوم انجام دادن یا ترک نمودن همۀ احتمالات تکلیف در جایی که ترک نمودن یا انجام دادن همۀ اطراف و احتمالات،ضرر اخروی احتمالی را به دنبال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دادن یا ترک همه</w:t>
      </w:r>
      <w:bookmarkStart w:id="323" w:name="pg5399_38241"/>
    </w:p>
    <w:p>
      <w:pPr>
        <w:pStyle w:val="BookText"/>
        <w:rPr/>
      </w:pPr>
      <w:bookmarkEnd w:id="323"/>
      <w:r>
        <w:rPr>
          <w:rFonts w:ascii="IRNazanin" w:hAnsi="IRNazanin" w:eastAsia="IRNazanin"/>
          <w:color w:val="111111"/>
          <w:sz w:val="28"/>
          <w:sz w:val="28"/>
          <w:szCs w:val="28"/>
          <w:rtl w:val="true"/>
          <w:lang w:bidi="fa-IR"/>
        </w:rPr>
        <w:t>اطراف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اصل تکلیف فی‌الجمله ثابت و مسلّم است ولی نوع یا فرد آن مشکوک است،اصل احتیاط می‌گوید مکلّف به گونه‌ای عمل کند که مطمئن شود امر مولا را امتثال نموده و وظیفه‌اش را انجام داده است؛مثلاً مکلّف می‌داند روز جمعه یک نماز بر او واجب است اما نمی‌داند آن واجب،نماز ظهر است یا نماز جمعه؛رعایت احتیاط اقتضا می‌کند که هر دو نماز را به‌جا آورد؛هم‌چنین اگر می‌داند مایع موجود در یکی از دو ظرفی که مقابل او قرار دارد شراب است،به مقتضای اصل احتیاط باید از هر دو اجتناب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غالباً در شبهات مقرون به علم اجمالی کاربرد دارد اما منحصر در شبهۀ مقرون به علم اجمالی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 احتیاط در همۀ اقسام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تحریمی،وجوبی،حکمی،موضوعی،ابتدایی،مقرون به علم اجمالی،همراه با علم تفصیلی و شک در تحقّق امتثال،محصوره،غیر محصوره،مفهومی،مصداقی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احتیاط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p>
    <w:p>
      <w:pPr>
        <w:pStyle w:val="Heading3"/>
        <w:numPr>
          <w:ilvl w:val="2"/>
          <w:numId w:val="1"/>
        </w:numPr>
        <w:rPr/>
      </w:pPr>
      <w:bookmarkStart w:id="324" w:name="__RefHeading___Toc1518452_581953129"/>
      <w:bookmarkStart w:id="325" w:name="_Toc134"/>
      <w:bookmarkEnd w:id="324"/>
      <w:r>
        <w:rPr>
          <w:rtl w:val="true"/>
        </w:rPr>
        <w:t>اصل اشتغال</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26" w:name="__RefHeading___Toc1518454_581953129"/>
      <w:bookmarkStart w:id="327" w:name="_Toc135"/>
      <w:bookmarkEnd w:id="326"/>
      <w:r>
        <w:rPr>
          <w:rtl w:val="true"/>
        </w:rPr>
        <w:t>اصل اطلاق</w:t>
      </w:r>
      <w:bookmarkEnd w:id="3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لفظی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لفظی در حالی که صلاحیت مقید شدن به قید را دارد ولی مطلق و بدون قید استعمال شده باشد و مخاطب تردید پیدا کند که مقصود گوینده همان مطلق است یا مقصود او مقید بوده اما قید به مخاطب نرسیده است،به اصل اطلاق استناد می‌کند و به احتمال وجود قید اعتنا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قران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بیع را حلال کرده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اگر انسان شک کند که آیا حلال بودن بیع مطلق است و شامل بیع نقد و نسیه،بیع با لفظ عربی و غیر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می‌شود،یا</w:t>
      </w:r>
      <w:bookmarkStart w:id="328" w:name="pg5399_38244"/>
    </w:p>
    <w:p>
      <w:pPr>
        <w:pStyle w:val="BookText"/>
        <w:rPr/>
      </w:pPr>
      <w:bookmarkEnd w:id="328"/>
      <w:r>
        <w:rPr>
          <w:rFonts w:ascii="IRNazanin" w:hAnsi="IRNazanin" w:eastAsia="IRNazanin"/>
          <w:color w:val="111111"/>
          <w:sz w:val="28"/>
          <w:sz w:val="28"/>
          <w:szCs w:val="28"/>
          <w:rtl w:val="true"/>
          <w:lang w:bidi="fa-IR"/>
        </w:rPr>
        <w:t>مقید به نقدی بودن و خواندن آن با لفظ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این صورت،با اجرای اصل اطلاق،این قبیل قیدها را منتفی دانسته و بیع نسیه‌ای و غیر عربی را نیز جایز و مشروع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29" w:name="__RefHeading___Toc1518456_581953129"/>
      <w:bookmarkStart w:id="330" w:name="_Toc136"/>
      <w:bookmarkEnd w:id="329"/>
      <w:r>
        <w:rPr>
          <w:rtl w:val="true"/>
        </w:rPr>
        <w:t>اصل برائت</w:t>
      </w:r>
      <w:bookmarkEnd w:id="330"/>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عملی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آن جایی است که اصل تکلیف مورد تردید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حکمی شرعی تردید کند و پس از مراجعه به ادلّۀ احکام،دلیلی بر آن تکلیف پیدا نشود،اصل برائت تکلیف را منتفی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اصل برائت،تکلیف مشکوک است و محمول آن،اباحه و جواز ترک یا انجام دادن آن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شک می‌کند که آیا هنگام دیدن هلال،دعا واجب است یا نه؟در منابع ادلّۀ احکام نیز دلیلی بر وجوب دعا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اصل برائت،دعا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به برائت از تکلیف و در امان بودن از مؤاخذه و عقاب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اعتبار 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برائت عقلی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این قاعده،عقل حکم می‌کند که اگر در موردی مشکوک،حکم و بیان الزام آوری از سوی شارع نرسیده باشد،ترک یا انجام دادن آن مؤاخذه و مجازات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شارع به برائت از تکلیف و عدم لزوم احتیاط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31" w:name="__RefHeading___Toc1518458_581953129"/>
      <w:bookmarkStart w:id="332" w:name="_Toc137"/>
      <w:bookmarkEnd w:id="331"/>
      <w:r>
        <w:rPr>
          <w:rtl w:val="true"/>
        </w:rPr>
        <w:t>اصل تأخّر حادث</w:t>
      </w:r>
      <w:bookmarkEnd w:id="3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استصحاب عدمی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حادث شدن هر چیزی چند</w:t>
      </w:r>
      <w:bookmarkStart w:id="333" w:name="pg5399_38245"/>
    </w:p>
    <w:p>
      <w:pPr>
        <w:pStyle w:val="BookText"/>
        <w:rPr/>
      </w:pPr>
      <w:bookmarkEnd w:id="333"/>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شک در حدوث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صورت،استصحاب عدم جاری می‌شود؛البتّه با وجود شرایط و ارکان استصحاب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 علم به حدوث چیزی در خارج داشته باشیم ولی در زمان حدوث آن شک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صورت،استصحاب عدم حدوث تا زمان علم به حدوث آن شیء جاری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علم به حدوث دو چیز در خارج داشته باشیم ولی شک داریم که آیا یکی از آنها زودتر حاصل شده یا این‌که با هم محقّق شده‌اند و اثر شرعی نیز بر نبودن یکی از آنها در زمان وجود دیگری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صورت،استصحاب عدم یا اصل تأخّر حادث در هر طرف جاری شود،با جریان آن در طرف دیگر معارض خواهد بود و در نتیجه،موجب ساقط شدن این اصل در هر دو 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می‌دانیم پدر و پسری در روز جمعه زنده بوده‌اند و روز شنبه هر دو فوت کرده‌اند،و می‌دانیم که یکی زودتر از دیگری فوت کرده است،ولی نمی‌دانیم کدام‌یک از آنها زودتر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اصل تأخّر حادث را در مورد پدر جاری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زودتر فوت کرده است،و بنابر این پدر از او ارث می‌برد،در مورد فرزند نیز این اصل جاری می‌شود و در نتیجه دو اصل با هم تعارض می‌کنند و ساقط می‌شوند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حدوث یکی از دو حادث را می‌دانیم ولی تاریخ دیگری را نمی‌دانیم و اثر شرعی نیز بر نفس نبودن آن شیء مجهول‌التّاریخ در زمان وجود شیء دیگر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صورت،اصل تأخّر حادث در مورد شیء مجهول‌التّاریخ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پدر و پسری فوت کنند و بدانیم پدر روز جمعه ساعت هفت صبح فوت کرده،ولی نمی‌دانیم پسر قبل از ساعت هفت فوت کرده،یا همان ساعت یا بعد از ساعت هفت؟در این صورت اصل تأخّر حادث در مورد پسر جاری می‌شود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بعد از ساعت هفت فوت کرده و در نتیجه،چون بعد از پدر فوت کرده،از پدر ارث می‌برد</w:t>
      </w:r>
      <w:r>
        <w:rPr>
          <w:rFonts w:eastAsia="IRNazanin" w:cs="IRNazanin"/>
          <w:color w:val="111111"/>
          <w:sz w:val="28"/>
          <w:szCs w:val="28"/>
          <w:rtl w:val="true"/>
          <w:lang w:bidi="fa-IR"/>
        </w:rPr>
        <w:t>.</w:t>
      </w:r>
    </w:p>
    <w:p>
      <w:pPr>
        <w:pStyle w:val="Heading3"/>
        <w:numPr>
          <w:ilvl w:val="2"/>
          <w:numId w:val="1"/>
        </w:numPr>
        <w:rPr/>
      </w:pPr>
      <w:bookmarkStart w:id="334" w:name="__RefHeading___Toc1518460_581953129"/>
      <w:bookmarkStart w:id="335" w:name="_Toc138"/>
      <w:bookmarkEnd w:id="334"/>
      <w:r>
        <w:rPr>
          <w:rtl w:val="true"/>
        </w:rPr>
        <w:t>اصل تخییر</w:t>
      </w:r>
      <w:bookmarkEnd w:id="33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عملی عقلی است و به معنای حکم عقل به مخیر بودن مکلّف در انجام دادن یا ترک نمودن فعل است در جایی که مکلّف‌به مردّد واحد باشد و بین</w:t>
      </w:r>
    </w:p>
    <w:p>
      <w:pPr>
        <w:pStyle w:val="BookText"/>
        <w:rPr/>
      </w:pPr>
      <w:r>
        <w:rPr>
          <w:rFonts w:ascii="IRNazanin" w:hAnsi="IRNazanin" w:eastAsia="IRNazanin"/>
          <w:color w:val="111111"/>
          <w:sz w:val="28"/>
          <w:sz w:val="28"/>
          <w:szCs w:val="28"/>
          <w:rtl w:val="true"/>
          <w:lang w:bidi="fa-IR"/>
        </w:rPr>
        <w:t>انجام دادن یکی از دو یا چند فعل در صورتی که مکلّف‌به مردّد متعدّد باشد به شرط این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تکلیف محرز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هر دو به صورت احتیاط ممکن نباشد؛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دو طرف یا دو فعل بر دیگری رحجان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جریان اصل تخییر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عمل واحد مردّد بین وجوب و حرمت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می‌داند یک تکلیف الزام‌آور نسبت به یک عمل بر عهدۀ اوست اما نمی‌داند این تکلیف الزامی وجوب است یا حرمت و هیچ یک از وجوب و حرمت نیز بر دیگری رجحان ندارد و مکلّف هم نمی‌تواند بین هر دو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نماز جمعه در زمان غیبت معصوم علیه السلام یا واجب است،یا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وضعیتی عقل حکم می‌کند به مخیر بودن بین عمل کردن به طرف وجوب و خواندن نماز جمعه و طرف حرمت و نخواندن 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عمل متعدّد باشد و تردید در تعلّق وجوب یا حرمت به هر کدام از آن عمل‌های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در مقابل دو عملی قرار دارد که یکی واجب و دیگری حرام است ولی نمی‌داند واجب کدام است و حرام کدام؟در چنین وضعیتی،اگر هر دو را انجام دهد،به طور قطع مرتکب حرام شده و اگر هر دو را ترک کند،واجب را ترک کرده؛بنابراین عقل حکم می‌کند به مخیر بودن او بین انجام دادن هر کدام و ترک نمودن دیگری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این دو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تزاحم بین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نفر در حال غرق شدن هستند در حالی که هیچ‌کدام از دو غریق بر دیگری ترجیح ندارد و مکلّف هم توانایی نجات یک غریق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حالتی،هر چند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نجات هر دو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مکلّف است اما او تنها یک غریق را می‌تواند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مخیر است هر کدام از دو حکم را امتثال کند و یکی از دو نفر در حال غرق شدن را نجات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گوناگون دوران امر بین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امر بین محذورین چهار صورت متصوّر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هر دو توصّلی باشند؛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تعبّدی باشند؛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صورت معین تعبّدی و دیگری توصّلی باشد؛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تعبّدی</w:t>
      </w:r>
      <w:bookmarkStart w:id="336" w:name="pg5399_38250"/>
    </w:p>
    <w:p>
      <w:pPr>
        <w:pStyle w:val="BookText"/>
        <w:rPr/>
      </w:pPr>
      <w:bookmarkEnd w:id="336"/>
      <w:r>
        <w:rPr>
          <w:rFonts w:ascii="IRNazanin" w:hAnsi="IRNazanin" w:eastAsia="IRNazanin"/>
          <w:color w:val="111111"/>
          <w:sz w:val="28"/>
          <w:sz w:val="28"/>
          <w:szCs w:val="28"/>
          <w:rtl w:val="true"/>
          <w:lang w:bidi="fa-IR"/>
        </w:rPr>
        <w:t>و دیگری توصّلی باشد ولی تعبّدی یا توصّلی بودن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دوران امر بین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امر بین محذورین پنج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طرف برائت شرعی و عقلی جاری می‌شود مانند شبهات بدوی؛عمل به این قول موجب مخالفت قطعی با علم اجمالی می‌گردد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حرمت بر جانب وجوب مقدّم است زیرا دفع مفسده مهم‌تر از جلب منفعت است؛این قول هم نمی‌تواند کامل باشد زیرا ممکن است موردی باشد که جلب منفعت مهم‌تر از دفع مفسده باشد به‌خصوص در جایی که مکلّف از مصلحت و مفسده خبر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شرعی بین اختیار طرف وجوب یا طرف حرمت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عقلی بین فعل و ترک و حکم به اباحۀ شرعی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عقلی بین وجوب و حرمت و عدم جریان هر کدام از قواعد شرعی که حکم ظاهری یا واقعی به دنبال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تخییر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به این دلیل که در عالم تکوین،مکلّف یا فاعل است یا تارک و هیچ نیازی هم به ارشاد و راهنمایی به این تخییر نیست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به دو قسم شرعی و عقلی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p>
    <w:p>
      <w:pPr>
        <w:pStyle w:val="Heading3"/>
        <w:numPr>
          <w:ilvl w:val="2"/>
          <w:numId w:val="1"/>
        </w:numPr>
        <w:rPr/>
      </w:pPr>
      <w:bookmarkStart w:id="337" w:name="__RefHeading___Toc1518462_581953129"/>
      <w:bookmarkStart w:id="338" w:name="_Toc139"/>
      <w:bookmarkEnd w:id="337"/>
      <w:r>
        <w:rPr>
          <w:rtl w:val="true"/>
        </w:rPr>
        <w:t>اصل تطابق</w:t>
      </w:r>
      <w:bookmarkEnd w:id="3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متکلّم لفظی را به کار ببرد و مخاطب شک کند که آیا مقصود جدّی او همان مفهومی است که از استعمال فهمیده می‌شود یا ارادۀ جدّی او غیر از ارادۀ استعمالی است،اصل کلّی که بنای عقلا بر آن است،مطابقت ارادۀ جدّی و ارادۀ استعمالی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این اصل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مثلاً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همۀ علما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مخاطب شک می‌کند که آیا واقعا قصد مولا اکرام همۀ علما بوده یا فقط علمای دینی مورد نظر او بوده‌اند؟اصل تطابق بین ارادۀ استعمالی و ارادۀ جدّی حکم می‌کند که همۀ علما مورد نظر مولا هستند</w:t>
      </w:r>
      <w:r>
        <w:rPr>
          <w:rFonts w:eastAsia="IRNazanin" w:cs="IRNazanin"/>
          <w:color w:val="111111"/>
          <w:sz w:val="28"/>
          <w:szCs w:val="28"/>
          <w:rtl w:val="true"/>
          <w:lang w:bidi="fa-IR"/>
        </w:rPr>
        <w:t xml:space="preserve">. </w:t>
      </w:r>
      <w:r>
        <w:rPr>
          <w:rStyle w:val="FootnoteAnchor"/>
          <w:rtl w:val="true"/>
        </w:rPr>
        <w:footnoteReference w:id="133"/>
      </w:r>
      <w:bookmarkStart w:id="339" w:name="pg5399_38252"/>
    </w:p>
    <w:p>
      <w:pPr>
        <w:pStyle w:val="Heading3"/>
        <w:numPr>
          <w:ilvl w:val="2"/>
          <w:numId w:val="1"/>
        </w:numPr>
        <w:rPr/>
      </w:pPr>
      <w:bookmarkStart w:id="340" w:name="__RefHeading___Toc1518464_581953129"/>
      <w:bookmarkStart w:id="341" w:name="_Toc140"/>
      <w:bookmarkEnd w:id="339"/>
      <w:bookmarkEnd w:id="340"/>
      <w:r>
        <w:rPr>
          <w:rtl w:val="true"/>
        </w:rPr>
        <w:t>اصل تعیین</w:t>
      </w:r>
      <w:bookmarkEnd w:id="341"/>
    </w:p>
    <w:p>
      <w:pPr>
        <w:pStyle w:val="BookText"/>
        <w:rPr/>
      </w:pP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تردید پیدا کند که آیا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معین بر او واجب است یا در انجام دادن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است؛عقل حکم می‌کند که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دهد زیرا این گزینه هم در طرف محتمل‌التّعیین هست و هم در طرف محتمل‌التّخییر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انجام دادن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پیدا می‌کند که به وظیفه عمل نموده ولی در صورت امتثال گزینه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مورد محتمل‌التّعیین را رها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این حکم عقلی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تعیین ممکن است در یک مسئلۀ فرعی جاری شود و ممکن است در مسئله‌ای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مردّد شود که کفارۀ افطار عمدی روزۀ واجب،دو ماه روزه گرفتن است یا مخیر است بین دو ماه روزه گرفتن و اطعام شصت نفر مسکین؟یا این که مجتهد شک کند که آیا در صورت تعارض خبر عادل با خبر ثقه،خبر عادل معتبر است یا او مخیر است در عمل به خبر عادل و یا خبر ثقه؟بر اساس اصل تعیین،در مثال اوّل روزه دو ماه به صورت معین واجب است و در مثال دوّم،عمل نمودن به خبر عادل</w:t>
      </w:r>
      <w:r>
        <w:rPr>
          <w:rFonts w:eastAsia="IRNazanin" w:cs="IRNazanin"/>
          <w:color w:val="111111"/>
          <w:sz w:val="28"/>
          <w:szCs w:val="28"/>
          <w:rtl w:val="true"/>
          <w:lang w:bidi="fa-IR"/>
        </w:rPr>
        <w:t>.</w:t>
      </w:r>
    </w:p>
    <w:p>
      <w:pPr>
        <w:pStyle w:val="Heading3"/>
        <w:numPr>
          <w:ilvl w:val="2"/>
          <w:numId w:val="1"/>
        </w:numPr>
        <w:rPr/>
      </w:pPr>
      <w:bookmarkStart w:id="342" w:name="__RefHeading___Toc1518466_581953129"/>
      <w:bookmarkStart w:id="343" w:name="_Toc141"/>
      <w:bookmarkEnd w:id="342"/>
      <w:r>
        <w:rPr>
          <w:rtl w:val="true"/>
        </w:rPr>
        <w:t>اصل تنزیلی</w:t>
      </w:r>
      <w:bookmarkEnd w:id="343"/>
    </w:p>
    <w:p>
      <w:pPr>
        <w:pStyle w:val="BookText"/>
        <w:rPr/>
      </w:pPr>
      <w:r>
        <w:rPr>
          <w:rFonts w:ascii="IRNazanin" w:hAnsi="IRNazanin" w:eastAsia="IRNazanin"/>
          <w:color w:val="111111"/>
          <w:sz w:val="28"/>
          <w:sz w:val="28"/>
          <w:szCs w:val="28"/>
          <w:rtl w:val="true"/>
          <w:lang w:bidi="fa-IR"/>
        </w:rPr>
        <w:t>اگر اصلی که برای بیان وظیفۀ شخص جاهل به واقع جعل شده،نظر به واقع داشته باشد و در مقام جعل احکام مماثل با واقع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فراغ و تجاوز</w:t>
      </w:r>
      <w:r>
        <w:rPr>
          <w:rFonts w:eastAsia="IRNazanin" w:cs="IRNazanin"/>
          <w:color w:val="111111"/>
          <w:sz w:val="28"/>
          <w:szCs w:val="28"/>
          <w:rtl w:val="true"/>
          <w:lang w:bidi="fa-IR"/>
        </w:rPr>
        <w:t>».</w:t>
      </w:r>
    </w:p>
    <w:p>
      <w:pPr>
        <w:pStyle w:val="Heading3"/>
        <w:numPr>
          <w:ilvl w:val="2"/>
          <w:numId w:val="1"/>
        </w:numPr>
        <w:rPr/>
      </w:pPr>
      <w:bookmarkStart w:id="344" w:name="__RefHeading___Toc1518468_581953129"/>
      <w:bookmarkStart w:id="345" w:name="_Toc142"/>
      <w:bookmarkEnd w:id="344"/>
      <w:r>
        <w:rPr>
          <w:rtl w:val="true"/>
        </w:rPr>
        <w:t>اصل ثبات</w:t>
      </w:r>
      <w:bookmarkEnd w:id="3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لفظ معنایی متبادر باشد ولی شک کنیم که موضوع‌له اصلی این لفظ و آن چیزی که در ابتدا نیز از لفظ متبادر بوده همین معنای متبادر فعلی است،یا این که معنای متبادر اوّلیۀ لفظ یک معنای دیگر بوده و به مرور زمان آن معنی فراموش شده و معنای دوّم متبادر</w:t>
      </w:r>
      <w:bookmarkStart w:id="346" w:name="pg5399_38254"/>
    </w:p>
    <w:p>
      <w:pPr>
        <w:pStyle w:val="BookText"/>
        <w:rPr/>
      </w:pPr>
      <w:bookmarkEnd w:id="346"/>
      <w:r>
        <w:rPr>
          <w:rFonts w:ascii="IRNazanin" w:hAnsi="IRNazanin" w:eastAsia="IRNazanin"/>
          <w:color w:val="111111"/>
          <w:sz w:val="28"/>
          <w:sz w:val="28"/>
          <w:szCs w:val="28"/>
          <w:rtl w:val="true"/>
          <w:lang w:bidi="fa-IR"/>
        </w:rPr>
        <w:t>گردیده است،یک اصل عقلایی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ثبات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معنای متبادر فعلی،معنای متبادر اوّلیۀ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فعلاً به آن یقین داریم،به عقب بر می‌گردانیم و استمرار می‌دهیم تا شک نسبت به گذشته را نیز پوشش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ثبات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قهقرایی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علما معتقدند که استصحاب قهقرایی فقط در موارد مشابه که مربوط به لغت است معتبر می‌باشد</w:t>
      </w:r>
      <w:r>
        <w:rPr>
          <w:rFonts w:eastAsia="IRNazanin" w:cs="IRNazanin"/>
          <w:color w:val="111111"/>
          <w:sz w:val="28"/>
          <w:szCs w:val="28"/>
          <w:rtl w:val="true"/>
          <w:lang w:bidi="fa-IR"/>
        </w:rPr>
        <w:t>.</w:t>
      </w:r>
    </w:p>
    <w:p>
      <w:pPr>
        <w:pStyle w:val="Heading3"/>
        <w:numPr>
          <w:ilvl w:val="2"/>
          <w:numId w:val="1"/>
        </w:numPr>
        <w:rPr/>
      </w:pPr>
      <w:bookmarkStart w:id="347" w:name="__RefHeading___Toc1518470_581953129"/>
      <w:bookmarkStart w:id="348" w:name="_Toc143"/>
      <w:bookmarkEnd w:id="347"/>
      <w:r>
        <w:rPr>
          <w:rtl w:val="true"/>
        </w:rPr>
        <w:t>اصل حسّ</w:t>
      </w:r>
      <w:bookmarkEnd w:id="3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خبر ثقه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 است که خبر یا شهادت مبتنی بر یکی از ادراک‌های حسّی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یا شهادت ناشی از حدس باشد،فقط می‌تواند برای مجتهد و مقلّدین او معتبر باشد زیرا خبر حدسی،اجتهاد و اعمال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از مردن زید خبر دهد،در صورتی خبر او حسّی خواهد بود که خودش دیده باشد یا از کسی که دیده است شنیده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صدای گریه از منزل زید بشنود و گمان کند که زید مرده است و این صدای گریه برای مردن اوست و سپس بگوید زید مرده است؛خبر او حدسی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خبری به ما رسید و شک کردیم که این خبر حدسی است یا حسّی؛بنای عقلا بر حسی بودن آن خبر است و به شک در حدسی بودن آن اعتنا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بنای مورد اعتماد و عمل عقلا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اصل سه شرط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قرینه‌ای بر حدسی بودن خبر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یک منجّم خبر دهد که هلال در فلان ساعت و دقیقه و ثانیه متولد شد،اصل حسّ جاری نمی‌شود زیرا به دست آوردن مضمون این خبر از راه‌های حسّی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خبر دهد که امروز اوّل ماه قمری است،می‌توان اصل حسّ را جاری کرد چرا که احتمال دارد خبر او حسّی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خبر چیزی باشد که تحصیل آن از راه حسّ ممکن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 امکان و شأنیت خبر حسّی‌دادن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در مکانی حبس شده باشد به گونه‌ای که امکان ارتباط با بیرون را ندارد و در عین حال خبر دهد که امروز اوّل ماه قمری است،خبر او حدسی خواهد بود و اصل حسّ در چنین فرضی جاری نمی‌شود</w:t>
      </w:r>
      <w:r>
        <w:rPr>
          <w:rFonts w:eastAsia="IRNazanin" w:cs="IRNazanin"/>
          <w:color w:val="111111"/>
          <w:sz w:val="28"/>
          <w:szCs w:val="28"/>
          <w:rtl w:val="true"/>
          <w:lang w:bidi="fa-IR"/>
        </w:rPr>
        <w:t>.</w:t>
      </w:r>
      <w:bookmarkStart w:id="349" w:name="pg5399_38256"/>
    </w:p>
    <w:p>
      <w:pPr>
        <w:pStyle w:val="Heading3"/>
        <w:numPr>
          <w:ilvl w:val="2"/>
          <w:numId w:val="1"/>
        </w:numPr>
        <w:rPr/>
      </w:pPr>
      <w:bookmarkStart w:id="350" w:name="__RefHeading___Toc1518472_581953129"/>
      <w:bookmarkStart w:id="351" w:name="_Toc144"/>
      <w:bookmarkEnd w:id="349"/>
      <w:bookmarkEnd w:id="350"/>
      <w:r>
        <w:rPr>
          <w:rtl w:val="true"/>
        </w:rPr>
        <w:t>اصل حظر</w:t>
      </w:r>
      <w:bookmarkEnd w:id="351"/>
    </w:p>
    <w:p>
      <w:p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در اشیا با قطع نظر از حکم شارع،حَظر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بهره‌برداری و استفاده بردن از نعمت‌های خداوند ممنوعیت است مگر این‌که اذن و اجازه داده شده باشد؛یا بر عکس،اصل در این نعمت‌ها اباحه و جواز تصرّف و بهره‌مندی است مگر این‌که منعی از شارع وارد شود؟کسانی که طرفدار اصل حَظر هستند معتقدند که همه چیز از آن خداوند می‌باشد و هر گونه تصرّف در مخلوقات و دایرۀ تحت مالکیت او نیازمند اذن و اجازه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مقابل،طرفداران اصل اباحه معتقدند که هر چند همه چیز مخلوق خداوند و تحت حاکمیت و مالکیت اوست،ولی این نعمت‌ها برای بهره‌مندی انسان آفریده شده و می‌تواند از آنها استفاده کند مگر این‌که از تصرّف در چیزی منع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معتزلۀ بغدادی و گروهی از فقها و برخی از علمای شیعه طرفدار این قول هستند</w:t>
      </w:r>
      <w:r>
        <w:rPr>
          <w:rFonts w:eastAsia="IRNazanin" w:cs="IRNazanin"/>
          <w:color w:val="111111"/>
          <w:sz w:val="28"/>
          <w:szCs w:val="28"/>
          <w:rtl w:val="true"/>
          <w:lang w:bidi="fa-IR"/>
        </w:rPr>
        <w:t xml:space="preserve">. </w:t>
      </w:r>
      <w:r>
        <w:rPr>
          <w:rStyle w:val="FootnoteAnchor"/>
        </w:rPr>
        <w:footnoteReference w:id="13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توقّف و اظهار عدم علم به حظر یا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از اهل سنّت و تعدادی از محدّثین و علمای شیعه مانند شیخ طوسی رحمة الله و شیخ مفید رحمة الله این قول را برگزیده‌اند</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علما همین قول سوّم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اصل حظر و اباحه با اصل برائت و 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حظر و اباحه ناظر به حکم واقعی متعلّق حکم از حیث عنوان اوّلی آن است که در نتیجه،دلیل آن اجتهادی است؛اما اصل برائت و احتیاط،ناظر به حکم متعلّق حکم از حیث عنوان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نتیجه،دلیل آن فقاهتی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و احتیاط مربوط به عمل مکلّف است؛خواه به اعیان خارجی تعلّق گیرد و خواه به اعیان خارجی مربوط نباشد؛اما اصل حظر و اباحه،ناظر به جواز و عدم جواز انتفاع از اعیان خارجی است از</w:t>
      </w:r>
      <w:bookmarkStart w:id="352" w:name="pg5399_38258"/>
    </w:p>
    <w:p>
      <w:pPr>
        <w:pStyle w:val="BookText"/>
        <w:rPr/>
      </w:pPr>
      <w:bookmarkEnd w:id="352"/>
      <w:r>
        <w:rPr>
          <w:rFonts w:ascii="IRNazanin" w:hAnsi="IRNazanin" w:eastAsia="IRNazanin"/>
          <w:color w:val="111111"/>
          <w:sz w:val="28"/>
          <w:sz w:val="28"/>
          <w:szCs w:val="28"/>
          <w:rtl w:val="true"/>
          <w:lang w:bidi="fa-IR"/>
        </w:rPr>
        <w:t>آن جهت که تصرّف در ملک خداوند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حظر و اباحه ناظر به حکم قضیه با قطع نظر از شرع و حکم شرعی است؛اما اصل برائت و احتیاط،ناظر به قضیه با توجّه به حکم شارع است</w:t>
      </w:r>
      <w:r>
        <w:rPr>
          <w:rFonts w:eastAsia="IRNazanin" w:cs="IRNazanin"/>
          <w:color w:val="111111"/>
          <w:sz w:val="28"/>
          <w:szCs w:val="28"/>
          <w:rtl w:val="true"/>
          <w:lang w:bidi="fa-IR"/>
        </w:rPr>
        <w:t>.</w:t>
      </w:r>
    </w:p>
    <w:p>
      <w:pPr>
        <w:pStyle w:val="Heading3"/>
        <w:numPr>
          <w:ilvl w:val="2"/>
          <w:numId w:val="1"/>
        </w:numPr>
        <w:rPr/>
      </w:pPr>
      <w:bookmarkStart w:id="353" w:name="__RefHeading___Toc1518474_581953129"/>
      <w:bookmarkStart w:id="354" w:name="_Toc145"/>
      <w:bookmarkEnd w:id="353"/>
      <w:r>
        <w:rPr>
          <w:rtl w:val="true"/>
        </w:rPr>
        <w:t>اصل حقیقت</w:t>
      </w:r>
      <w:bookmarkEnd w:id="354"/>
    </w:p>
    <w:p>
      <w:pPr>
        <w:pStyle w:val="BookText"/>
        <w:rPr/>
      </w:pP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لفظی است و مورد جریان آن وقتی است که مخاطب احتمال دهد در کلام گوینده قرینه‌ای بر مجاز بودن کلام او وجود داشته ولی او از آن قرینه بی‌اطلاع است به همین علّت،شک می‌کند که آیا کلام گوینده در معنای حقیقی استعمال شده یا در معنای مجازی؟در این وضعیت،به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بر معنای حقیقی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اعتبار این اصل و استناد به آن بنای عقلا است مبنی بر اعتماد به ظاهر کلام و عدم توجّه به احتمال مجاز بودن و</w:t>
      </w:r>
      <w:r>
        <w:rPr>
          <w:rFonts w:eastAsia="IRNazanin" w:cs="IRNazanin"/>
          <w:color w:val="111111"/>
          <w:sz w:val="28"/>
          <w:szCs w:val="28"/>
          <w:rtl w:val="true"/>
          <w:lang w:bidi="fa-IR"/>
        </w:rPr>
        <w:t>....</w:t>
      </w:r>
    </w:p>
    <w:p>
      <w:pPr>
        <w:pStyle w:val="Heading3"/>
        <w:numPr>
          <w:ilvl w:val="2"/>
          <w:numId w:val="1"/>
        </w:numPr>
        <w:rPr/>
      </w:pPr>
      <w:bookmarkStart w:id="355" w:name="__RefHeading___Toc1518476_581953129"/>
      <w:bookmarkStart w:id="356" w:name="_Toc146"/>
      <w:bookmarkEnd w:id="355"/>
      <w:r>
        <w:rPr>
          <w:rtl w:val="true"/>
        </w:rPr>
        <w:t>اصل حلیت</w:t>
      </w:r>
      <w:bookmarkEnd w:id="35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57" w:name="__RefHeading___Toc1518478_581953129"/>
      <w:bookmarkStart w:id="358" w:name="_Toc147"/>
      <w:bookmarkEnd w:id="357"/>
      <w:r>
        <w:rPr>
          <w:rtl w:val="true"/>
        </w:rPr>
        <w:t>اصل شرعی</w:t>
      </w:r>
      <w:bookmarkEnd w:id="358"/>
    </w:p>
    <w:p>
      <w:pPr>
        <w:pStyle w:val="BookText"/>
        <w:rPr/>
      </w:pPr>
      <w:r>
        <w:rPr>
          <w:rFonts w:ascii="IRNazanin" w:hAnsi="IRNazanin" w:eastAsia="IRNazanin"/>
          <w:color w:val="111111"/>
          <w:sz w:val="28"/>
          <w:sz w:val="28"/>
          <w:szCs w:val="28"/>
          <w:rtl w:val="true"/>
          <w:lang w:bidi="fa-IR"/>
        </w:rPr>
        <w:t>آن قسم از احکام ظاهری که از سوی شارع مقدّس جعل شده باشند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شرعی،برائت شرعی،احتیاط شرعی،اصل طهارت،اصل صحّت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p>
    <w:p>
      <w:pPr>
        <w:pStyle w:val="Heading3"/>
        <w:numPr>
          <w:ilvl w:val="2"/>
          <w:numId w:val="1"/>
        </w:numPr>
        <w:rPr/>
      </w:pPr>
      <w:bookmarkStart w:id="359" w:name="__RefHeading___Toc1518480_581953129"/>
      <w:bookmarkStart w:id="360" w:name="_Toc148"/>
      <w:bookmarkEnd w:id="359"/>
      <w:r>
        <w:rPr>
          <w:rtl w:val="true"/>
        </w:rPr>
        <w:t>اصل صحّت</w:t>
      </w:r>
      <w:bookmarkEnd w:id="3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عملی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جریان این اصل جایی است که در صحّت عمل دیگران شک کنیم؛براساس این اصل،عمل</w:t>
      </w:r>
    </w:p>
    <w:p>
      <w:pPr>
        <w:pStyle w:val="BookText"/>
        <w:rPr/>
      </w:pPr>
      <w:r>
        <w:rPr>
          <w:rFonts w:ascii="IRNazanin" w:hAnsi="IRNazanin" w:eastAsia="IRNazanin"/>
          <w:color w:val="111111"/>
          <w:sz w:val="28"/>
          <w:sz w:val="28"/>
          <w:szCs w:val="28"/>
          <w:rtl w:val="true"/>
          <w:lang w:bidi="fa-IR"/>
        </w:rPr>
        <w:t>دیگران حمل بر صحّت می‌شود و آثار صحّت بر آن مترتّب می‌گردد؛خواه آن عمل مشکوک عبادت باشد؛خواه معامله؛خواه عقد باشد و خواه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دیدیم که کسی در حال غسل دادن یک میت است و شک کردیم که آیا غسل او صحیح است یا خیر؛یا امام جماعت عادلی را مشغول نماز دیدیم و شک کردیم که نماز او صحیح است یا خیر؛و یا مشاهده نمودیم کسی چیزی را خرید یا فروخت یا حیوانی را ذبح نمود و یا عقد ازدواج جاری نمود و شک کردیم در صحیح بودن آن عمل،در تمام این موارد به اصل صحّت تمسّک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بنابراین،لازم نیست آن میت را مجدداً غسل دهیم و در مثال دوّم،می‌توانیم به آن امام جماعت اقتدا کنیم و هم‌چنین سایر موارد،هر کدام را به تناسب،منشاء اثر مخصوص به همان مورد قرار می‌دهیم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بر دو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در مقابل قبیح و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معنی،حمل عمل دیگران بر صحّت،به معنای حمل عمل آنان بر مباح 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در این معنی،فاعلی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در مقابل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صحّت،مقصود از حمل عمل دیگران بر صحّت،ترتیب اثر دادن به آن اعمال و دارای اثر دانستن آنهاست بر خلاف عمل فاسد که اثری بر آن مترتّب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مورد بحث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اعتبار اصل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قرآن،روایات،بنای عقلا،سیرۀ متشرّعه،اجماع قولی و عملی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نیک بگویید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بسیاری گمان‌ها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برخی از گمان‌ها گناه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باطل دوری کنید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 کلامی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برادرت را بر خوبی حمل کن تا وقتی که دلیل بر خلاف پیدا کنی و اگر کلامی از</w:t>
      </w:r>
      <w:bookmarkStart w:id="361" w:name="pg5399_38263"/>
    </w:p>
    <w:p>
      <w:pPr>
        <w:pStyle w:val="BookText"/>
        <w:rPr/>
      </w:pPr>
      <w:bookmarkEnd w:id="361"/>
      <w:r>
        <w:rPr>
          <w:rFonts w:ascii="IRNazanin" w:hAnsi="IRNazanin" w:eastAsia="IRNazanin"/>
          <w:color w:val="111111"/>
          <w:sz w:val="28"/>
          <w:sz w:val="28"/>
          <w:szCs w:val="28"/>
          <w:rtl w:val="true"/>
          <w:lang w:bidi="fa-IR"/>
        </w:rPr>
        <w:t>او شنیدی،حمل بر بدی نکن در حالی که می‌توانی بر خوبی حمل کنی</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 در امور روزمره،براساس حمل افعال دیگران بر صحّت و ترتیب آثار صحّت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دلیلی بر خلاف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متشرّعه و اجماع قولی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تتبّع کلمات و فتاوای علما در ابواب گوناگون فقه و هم‌چنین سیرۀ عملی مسلمانان به دست می‌آید که عمل دیگران حمل بر صحّت می‌شود مگر آن‌که خلاف آن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 اصل است یا اماره؟در اصل یا اماره بودن آن اختلاف است اما در هر صورت،اصل صحّت بر استصحاب مقدّم است و هم چنین،اگر امارۀ معتبری وجود داشته باشد،نوبت به این اصل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بر همۀ اصول موضوعی و حکمی که بر فساد دلالت می‌کنند مقدّم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 صحّت در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اصل در عقود شرایطی دارد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موضوع که فعل به آن تعلّق گرفته و اثر بر آن مترتّب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قابلیت اتّصاف به صحّت و فساد را 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معامله شرایط معتبر در معامله را دارا باشند و ثمن و مثمن قابل تملیک و تملّک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 صحّت در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در اقوال نیز جاری می‌شود مگر جایی که شک در انطباق کلام متکلّم بر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جاری نشدن اصل صحّت در اقوال این است که هر خبری احتمال صدق و کذب دارد و هر رأیی ممکن است درست یا غلط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اجرای اصل صحّت به معنای صادق و درست بودن هر کلام و رأیی است</w:t>
      </w:r>
      <w:r>
        <w:rPr>
          <w:rFonts w:eastAsia="IRNazanin" w:cs="IRNazanin"/>
          <w:color w:val="111111"/>
          <w:sz w:val="28"/>
          <w:szCs w:val="28"/>
          <w:rtl w:val="true"/>
          <w:lang w:bidi="fa-IR"/>
        </w:rPr>
        <w:t>.</w:t>
      </w:r>
    </w:p>
    <w:p>
      <w:pPr>
        <w:pStyle w:val="Heading3"/>
        <w:numPr>
          <w:ilvl w:val="2"/>
          <w:numId w:val="1"/>
        </w:numPr>
        <w:rPr/>
      </w:pPr>
      <w:bookmarkStart w:id="362" w:name="__RefHeading___Toc1518482_581953129"/>
      <w:bookmarkStart w:id="363" w:name="_Toc149"/>
      <w:bookmarkEnd w:id="362"/>
      <w:r>
        <w:rPr>
          <w:rtl w:val="true"/>
        </w:rPr>
        <w:t>اصل طهارت</w:t>
      </w:r>
      <w:bookmarkEnd w:id="3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قواعد مشهوری که در باب طهارت مورد استفاده قرار می‌گرد،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قاعده،نسبت به هر چیزی حکم به طهارت می‌کنیم مادامی که نجاست آن ثابت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قاعده روایاتی است که از معصومین علیهم السلام وارد شده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 صادق علیه السلام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پاک است تا علم به نجاست آن پیدا</w:t>
      </w:r>
      <w:bookmarkStart w:id="364" w:name="pg5399_38267"/>
    </w:p>
    <w:p>
      <w:pPr>
        <w:pStyle w:val="BookText"/>
        <w:rPr/>
      </w:pPr>
      <w:bookmarkEnd w:id="364"/>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نمی‌کنم که آیا بول به من اصابت کرد یا آب،مادامی که علم پیدا نکنم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البتّه دلیل عمده در قاعده طهارت،حدیث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 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اتّفاق همۀ علمای اصولی و اخباری است،جریان این قاعده در موضوعات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مانند شک در کافر و نجس بودن یا مسلمان و پاک بودن انسانی که از حال او اطلاع نداریم؛و یا شک در تغییر یکی از اوصاف سه گانه آب،و یا شک در نجس شدن لباس و موارد فراوان دیگر،که در تمام آنها اصل طهارت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شک ناشی از شبهۀ حکمیه باشد مثل این‌که حیوانی از آمیزش دو حیوان پاک و نجس متولّد شود و شبیه به هیچ کدام از حیوانات موجود نباشد و چون شبیهی ندارد تا حکم آن مشابه را بر او مترتّب کنیم،شک کنیم در پاک یا نجس بودن آن،در این‌گونه موارد که شک ناشی از شبهۀ حکمیه است،در جریان و عدم جریان اصل طهارت اختلاف است؛مشهور،عدم جریان اصل طهارت در شبهات حکمیه است</w:t>
      </w:r>
      <w:r>
        <w:rPr>
          <w:rFonts w:eastAsia="IRNazanin" w:cs="IRNazanin"/>
          <w:color w:val="111111"/>
          <w:sz w:val="28"/>
          <w:szCs w:val="28"/>
          <w:rtl w:val="true"/>
          <w:lang w:bidi="fa-IR"/>
        </w:rPr>
        <w:t>.</w:t>
      </w:r>
    </w:p>
    <w:p>
      <w:pPr>
        <w:pStyle w:val="Heading3"/>
        <w:numPr>
          <w:ilvl w:val="2"/>
          <w:numId w:val="1"/>
        </w:numPr>
        <w:rPr/>
      </w:pPr>
      <w:bookmarkStart w:id="365" w:name="__RefHeading___Toc1518484_581953129"/>
      <w:bookmarkStart w:id="366" w:name="_Toc150"/>
      <w:bookmarkEnd w:id="365"/>
      <w:r>
        <w:rPr>
          <w:rtl w:val="true"/>
        </w:rPr>
        <w:t>اصل ظهور</w:t>
      </w:r>
      <w:bookmarkEnd w:id="3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لفظی است و مورد جریان آن در جایی است که کمله یا کلامی را که گوینده گفته،در معنایی ظهور داشته باشد ولی ما احتمال می‌دهیم گوینده آن را در معنای دیگری به کار برده باشد؛البتّه احتمال ما ضعیف است و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مقابل نصّ و اجمال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عبارتی است که معنای آن کاملاً معلوم و روشن است و هیچ احتمال معنای دیگری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عبارتی است که معنای آن معلوم است ولی در عین حال،احتمال معنای دیگر هم وجود دارد،اگر چه آن احتمال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است که معنای آن مردّد بین دو یا چند معنی باشد و ندانیم گوینده کدام یک از آن معانی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اساس،اگر عبارت گوینده از قسم</w:t>
      </w:r>
      <w:bookmarkStart w:id="367" w:name="pg5399_38271"/>
    </w:p>
    <w:p>
      <w:pPr>
        <w:pStyle w:val="BookText"/>
        <w:rPr/>
      </w:pPr>
      <w:bookmarkEnd w:id="36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بود،اصل ظهور را جاری کرده،کلام گوینده را بر همان معنای ظاهر حمل می‌کنیم و به احتمال خلاف توجّه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ظهور هم برای گوینده حجّت است و هم برای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معتقدند که سایر اصول لفظی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اصل ظهور برمی‌گردند</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368" w:name="__RefHeading___Toc1518486_581953129"/>
      <w:bookmarkStart w:id="369" w:name="_Toc151"/>
      <w:bookmarkEnd w:id="368"/>
      <w:r>
        <w:rPr>
          <w:rtl w:val="true"/>
        </w:rPr>
        <w:t>اصل عدم</w:t>
      </w:r>
      <w:bookmarkEnd w:id="369"/>
    </w:p>
    <w:p>
      <w:pPr>
        <w:pStyle w:val="Heading4"/>
        <w:numPr>
          <w:ilvl w:val="3"/>
          <w:numId w:val="1"/>
        </w:numPr>
        <w:rPr/>
      </w:pPr>
      <w:bookmarkStart w:id="370" w:name="__RefHeading___Toc1518488_581953129"/>
      <w:bookmarkStart w:id="371" w:name="_Toc152"/>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عزّوجلّ و لاشیءَ غیره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یعنی خداوند بود و هیچ چیز،غیر از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جمله این است که غیر از خداوند،هر چیزی ابتدا نبوده و بعد وجود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بنابراین؛اصل،عدم هر چیزی است تا وقتی که وجود آن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اصل هر گاه در وجود فعلی امری تردید کنیم،حکم به عدم آن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هر گاه کسی ادّعایی بکند و طرف دیگر انکار کند،قول منکر مقدّم است و پذیرفته مگر این‌که مدّعی،ادّعای خود را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 استصحاب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با استصحاب عدمی در نتیجه یکسان است،ولی دلیل حجیت اصل عدم،عقلی و دلیل اعتبار استصحاب،شرعی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 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در تکالیف و موضوعات جاری است،ولی اصل برائت در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372" w:name="__RefHeading___Toc1518490_581953129"/>
      <w:bookmarkStart w:id="373" w:name="_Toc153"/>
      <w:bookmarkEnd w:id="372"/>
      <w:r>
        <w:rPr>
          <w:rtl w:val="true"/>
        </w:rPr>
        <w:t>اصل عدم استخدام</w:t>
      </w:r>
      <w:bookmarkEnd w:id="3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متکلّم در کلام خود از یک کلمه معنایی را اراده کند و از ضمیری که به آن بر می‌گردد معنای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معمولاً در مکالمات خود چنین کاری را انجام نمی‌دهند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مکالمات مردم،عدم استخدام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یکی از اصول عقلایی است که مردم در زندگی خود بر اساس آن با یکدیگر برخورد می‌کنند و مورد اعتبار و اعتماد عقلا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اگر در جایی انسان شک کند که آیا متکلّم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 یا نه؟با تمسّک به اصل عقلایی عدم استخدام،به شک خود اعتنا نمی‌کند و بنا را بر عدم استخدام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قرینه و دلیلی بر استخدام باشد،جای بحث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مباحثی که در عام و خاص مطرح است،این است که اگر بعد از عام ضمیری بیاید که به برخی از افراد عام برگردد،آیا موجب تخصیص عام می‌شود یا نه؟برخی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عام بر عموم خود باقی بماند،این استخدام بی‌مورد و بدون توجیه است؛و به همین خاطر یا توقّف کرده‌اند؛یا قائل به تخصیص شده‌اند؛ </w:t>
      </w:r>
      <w:r>
        <w:rPr>
          <w:rStyle w:val="FootnoteAnchor"/>
          <w:rtl w:val="true"/>
        </w:rPr>
        <w:footnoteReference w:id="155"/>
      </w:r>
      <w:r>
        <w:rPr>
          <w:rFonts w:ascii="IRNazanin" w:hAnsi="IRNazanin" w:eastAsia="IRNazanin"/>
          <w:color w:val="111111"/>
          <w:sz w:val="28"/>
          <w:sz w:val="28"/>
          <w:szCs w:val="28"/>
          <w:rtl w:val="true"/>
          <w:lang w:bidi="fa-IR"/>
        </w:rPr>
        <w:t>و برخی دیگر معتقدند که اصل عدم استخدام و اصل عموم با یکدیگر تعارض دارند و آن‌گاه اصل عموم را مقدّم دانسته‌اند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ولی حضرت امام خمینی رحمة الله و برخی دیگر از علما معتقدند که در چنین مواردی اصلاً بحث استخدام و عدم استخدام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موارد عموم در همان عام اطلاق شده است و به حسب اراده استعمالیه،ضمیر نیز به عام برمی‌گردد،ولیکن ما از دلیل خارجی می‌دانیم که اراده جدّی متکلّم به برخی از افراد عام تعلّق گرفته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در این باب،معمولاً آیه شریفه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،سورۀ بقره به عنوان مثال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باید مدّت سه مرتبه عادت ماهانه دیدن انتظار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خدا و روز قیامت ایمان دارند،نباید آن‌چه را که خدا در حم آنها آفریده است کتمان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آنها در این مدّت انتظار برای رجوع به آنها سزاوارترند،در صورتی که خواهان اصلاح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افاده عموم می‌کند و شامل زنان مطلّقه به طلاق رجعی و بائن می‌شود؛ولی در ادامه آیه مسئله رجوع به زن در مدّت عدّه مطرح می‌شود که اختصاص به طلاق رجعی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 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زنان مطلّقه بر می‌گردد</w:t>
      </w:r>
      <w:r>
        <w:rPr>
          <w:rFonts w:eastAsia="IRNazanin" w:cs="IRNazanin"/>
          <w:color w:val="111111"/>
          <w:sz w:val="28"/>
          <w:szCs w:val="28"/>
          <w:rtl w:val="true"/>
          <w:lang w:bidi="fa-IR"/>
        </w:rPr>
        <w:t>.</w:t>
      </w:r>
      <w:bookmarkStart w:id="374" w:name="pg5399_38277"/>
    </w:p>
    <w:p>
      <w:pPr>
        <w:pStyle w:val="Heading4"/>
        <w:numPr>
          <w:ilvl w:val="3"/>
          <w:numId w:val="1"/>
        </w:numPr>
        <w:rPr/>
      </w:pPr>
      <w:bookmarkStart w:id="375" w:name="__RefHeading___Toc1518492_581953129"/>
      <w:bookmarkStart w:id="376" w:name="_Toc154"/>
      <w:bookmarkEnd w:id="374"/>
      <w:bookmarkEnd w:id="375"/>
      <w:r>
        <w:rPr>
          <w:rtl w:val="true"/>
        </w:rPr>
        <w:t>اصل عدم اشتراک</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لفظی است و مورد جریان آن جایی است که می‌دانیم یک لفظ برای معنایی وضع شده است،اما تردید داریم که آیا این لفظ برای معنای دیگری هم وضع شده است تا بین دو معنی مشترک باشد یا خیر؟در این صورت،اصل عدم اشتراک جاری می‌کنیم و به احتمال وضع آن لفظ برای معنای دوّم توجّه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377" w:name="__RefHeading___Toc1518494_581953129"/>
      <w:bookmarkStart w:id="378" w:name="_Toc155"/>
      <w:bookmarkEnd w:id="377"/>
      <w:r>
        <w:rPr>
          <w:rtl w:val="true"/>
        </w:rPr>
        <w:t>اصل عدم اضمار</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لفظی است و به معنای منتفی دانستن احتمال از قلم افتادن و یا در تقدیر بودن چیزی در عبارت گوینده است</w:t>
      </w:r>
      <w:r>
        <w:rPr>
          <w:rFonts w:eastAsia="IRNazanin" w:cs="IRNazanin"/>
          <w:color w:val="111111"/>
          <w:sz w:val="28"/>
          <w:szCs w:val="28"/>
          <w:rtl w:val="true"/>
          <w:lang w:bidi="fa-IR"/>
        </w:rPr>
        <w:t>.</w:t>
      </w:r>
    </w:p>
    <w:p>
      <w:pPr>
        <w:pStyle w:val="Heading4"/>
        <w:numPr>
          <w:ilvl w:val="3"/>
          <w:numId w:val="1"/>
        </w:numPr>
        <w:rPr/>
      </w:pPr>
      <w:bookmarkStart w:id="379" w:name="__RefHeading___Toc1518496_581953129"/>
      <w:bookmarkStart w:id="380" w:name="_Toc156"/>
      <w:bookmarkEnd w:id="379"/>
      <w:r>
        <w:rPr>
          <w:rtl w:val="true"/>
        </w:rPr>
        <w:t>اصل عدم اعتبار ظنّ</w:t>
      </w:r>
      <w:bookmarkEnd w:id="380"/>
    </w:p>
    <w:p>
      <w:p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امور شرعی می‌توان به ادلّۀ غیر علمی عمل نمود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ادلّۀ ظنّی که علم آور نیستند،با قطع نظر از شارع،حجیت است یا عدم حجیت؟آیا از نظر عقل،می‌توان دلیل ظنّی را معتبر دانست و چنین اعتباری را به شارع نسبت داد یا خیر؟اگر جواب مثبت باشد،ادلّۀ ظنّی،حتّی بدون اعلام اعتبار از سوی شارع،جنبۀ کاشفیت از واقع خواهند داشت و اگر هم موجب مخالفت با واقع گردند،مکلّف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جواب منفی باشد،نه تنها کشف از واقع نمی‌کنند،موجب معذور بودن مکلّف هم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 می‌کند که نسبت دادن چیزی به کسی،بدون علم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عملی عقلا دلیل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بنابراین،آیات و روایات و حتّی اجماع مورد ادّعا </w:t>
      </w:r>
      <w:r>
        <w:rPr>
          <w:rStyle w:val="FootnoteAnchor"/>
          <w:rtl w:val="true"/>
        </w:rPr>
        <w:footnoteReference w:id="159"/>
      </w:r>
      <w:r>
        <w:rPr>
          <w:rFonts w:ascii="IRNazanin" w:hAnsi="IRNazanin" w:eastAsia="IRNazanin"/>
          <w:color w:val="111111"/>
          <w:sz w:val="28"/>
          <w:sz w:val="28"/>
          <w:szCs w:val="28"/>
          <w:rtl w:val="true"/>
          <w:lang w:bidi="fa-IR"/>
        </w:rPr>
        <w:t>بر عدم اعتبار و حجیت ظنّ،ارشاد و راهنمایی به همان حکم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381" w:name="__RefHeading___Toc1518498_581953129"/>
      <w:bookmarkStart w:id="382" w:name="_Toc157"/>
      <w:bookmarkEnd w:id="381"/>
      <w:r>
        <w:rPr>
          <w:rtl w:val="true"/>
        </w:rPr>
        <w:t>اصل عدم تزکیه</w:t>
      </w:r>
      <w:bookmarkEnd w:id="3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جان با</w:t>
      </w:r>
      <w:bookmarkStart w:id="383" w:name="pg5399_38281"/>
    </w:p>
    <w:p>
      <w:pPr>
        <w:pStyle w:val="BookText"/>
        <w:rPr/>
      </w:pPr>
      <w:bookmarkEnd w:id="383"/>
      <w:r>
        <w:rPr>
          <w:rFonts w:ascii="IRNazanin" w:hAnsi="IRNazanin" w:eastAsia="IRNazanin"/>
          <w:color w:val="111111"/>
          <w:sz w:val="28"/>
          <w:sz w:val="28"/>
          <w:szCs w:val="28"/>
          <w:rtl w:val="true"/>
          <w:lang w:bidi="fa-IR"/>
        </w:rPr>
        <w:t>وسایل خاص و رعایت شرایط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حرام یا حلال بودن گوشت به دو صورت ممکن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به صورت شبهۀ موضوعی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می‌دانیم که این حیوان قابل تزکیه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از حیواناتی است که می‌توان گوشت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تردید داریم که آیا مردن آن ناشی از ذبح شرعی بود یا به واسطۀ خفگی جان داده؟در این صورت،اصل عدم تزکیه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گاه شک در تحقّق و عدم تحقّق تزکیه باشد،اصل،عدم تزکیه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به صورت شبهۀ حکمی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حالی که می‌دانیم این گوسفند به صورت صحیح ذبح شده،اما تردید داریم که آیا شیعه بودن نیز از شرایط ذابح است یا خیر؟مرحوم خویی رحمة الله معتقد است که در این صورت نیز اصل عدم تزکیه جاری می‌شود،زیرا شک در اعتبار شرط شیعه بودن،مساوی است با شک در تحقّق تزکیه توسط ذابح غیر شیعه و اصل،عدم تزکیه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شبهۀ موضوعی و حکمی در حلال یا حرام بودن گوشت،صورت‌های گوناگونی دارد که جریان یا عدم جریان اصل عدم تزکیه در هر یک از آنها محل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به منبع مورد اشاره مراجعه نمایند</w:t>
      </w:r>
      <w:r>
        <w:rPr>
          <w:rFonts w:eastAsia="IRNazanin" w:cs="IRNazanin"/>
          <w:color w:val="111111"/>
          <w:sz w:val="28"/>
          <w:szCs w:val="28"/>
          <w:rtl w:val="true"/>
          <w:lang w:bidi="fa-IR"/>
        </w:rPr>
        <w:t>.</w:t>
      </w:r>
    </w:p>
    <w:p>
      <w:pPr>
        <w:pStyle w:val="Heading4"/>
        <w:numPr>
          <w:ilvl w:val="3"/>
          <w:numId w:val="1"/>
        </w:numPr>
        <w:rPr/>
      </w:pPr>
      <w:bookmarkStart w:id="384" w:name="__RefHeading___Toc1518500_581953129"/>
      <w:bookmarkStart w:id="385" w:name="_Toc158"/>
      <w:bookmarkEnd w:id="384"/>
      <w:r>
        <w:rPr>
          <w:rtl w:val="true"/>
        </w:rPr>
        <w:t>اصل عدم تقدیر</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کلامی از گوینده به ما برسد و احتمال دهیم که چیزی در عبارت او مقدّر است،با اجرای اصل عدم تقدیر،احتمال تقدیر را منتفی می‌دانیم</w:t>
      </w:r>
      <w:r>
        <w:rPr>
          <w:rFonts w:eastAsia="IRNazanin" w:cs="IRNazanin"/>
          <w:color w:val="111111"/>
          <w:sz w:val="28"/>
          <w:szCs w:val="28"/>
          <w:rtl w:val="true"/>
          <w:lang w:bidi="fa-IR"/>
        </w:rPr>
        <w:t>.</w:t>
      </w:r>
    </w:p>
    <w:p>
      <w:pPr>
        <w:pStyle w:val="Heading4"/>
        <w:numPr>
          <w:ilvl w:val="3"/>
          <w:numId w:val="1"/>
        </w:numPr>
        <w:rPr/>
      </w:pPr>
      <w:bookmarkStart w:id="386" w:name="__RefHeading___Toc1518502_581953129"/>
      <w:bookmarkStart w:id="387" w:name="_Toc159"/>
      <w:bookmarkEnd w:id="386"/>
      <w:r>
        <w:rPr>
          <w:rtl w:val="true"/>
        </w:rPr>
        <w:t>اصل عدم قرینه</w:t>
      </w:r>
      <w:bookmarkEnd w:id="3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کلامی از گوینده به ما برسد و احتمال دهیم در کلام او قرینه‌ای بوده که به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چنین قرینۀ احتمالی را منتفی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پایه و اساس اصول لفظی،اصل عدم قرینه است یا اصل ظهور؟اختلاف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بازگشت همۀ اصول وجودی لفظی مانند اصل حقیقت،اصل عموم،اصل اطلاق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اصل عدم قرینه می‌داند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اما مرحوم آخوند خراسانی رحمة الله معتقد است</w:t>
      </w:r>
      <w:bookmarkStart w:id="388" w:name="pg5399_38283"/>
    </w:p>
    <w:p>
      <w:pPr>
        <w:pStyle w:val="BookText"/>
        <w:rPr/>
      </w:pPr>
      <w:bookmarkEnd w:id="388"/>
      <w:r>
        <w:rPr>
          <w:rFonts w:ascii="IRNazanin" w:hAnsi="IRNazanin" w:eastAsia="IRNazanin"/>
          <w:color w:val="111111"/>
          <w:sz w:val="28"/>
          <w:sz w:val="28"/>
          <w:szCs w:val="28"/>
          <w:rtl w:val="true"/>
          <w:lang w:bidi="fa-IR"/>
        </w:rPr>
        <w:t>که مرجع همۀ اصول لفظی،اصل ظهور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مرحوم مظفّر رحمة الله پس از نقل مختار این دو بزرگوار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دو یا چند اصل وجود ندارد تا بگوییم کدام‌یک به دیگری بر می‌گردد؛نزد عقلا،یک اصل بیش نیست؛اصل ظهور</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89" w:name="__RefHeading___Toc1518504_581953129"/>
      <w:bookmarkStart w:id="390" w:name="_Toc160"/>
      <w:bookmarkEnd w:id="389"/>
      <w:r>
        <w:rPr>
          <w:rtl w:val="true"/>
        </w:rPr>
        <w:t>اصل عدم نقل</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لفظی است و در جایی به کار می‌رود که می‌دانیم لفظی برای معنایی وضع شده،اما احتمال می‌دهیم آن لفظ به معنای دیگری انتقال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این اصل،احتمال انتقال منتفی خواهد بود</w:t>
      </w:r>
      <w:r>
        <w:rPr>
          <w:rFonts w:eastAsia="IRNazanin" w:cs="IRNazanin"/>
          <w:color w:val="111111"/>
          <w:sz w:val="28"/>
          <w:szCs w:val="28"/>
          <w:rtl w:val="true"/>
          <w:lang w:bidi="fa-IR"/>
        </w:rPr>
        <w:t>.</w:t>
      </w:r>
    </w:p>
    <w:p>
      <w:pPr>
        <w:pStyle w:val="Heading3"/>
        <w:numPr>
          <w:ilvl w:val="2"/>
          <w:numId w:val="1"/>
        </w:numPr>
        <w:rPr/>
      </w:pPr>
      <w:bookmarkStart w:id="391" w:name="__RefHeading___Toc1518506_581953129"/>
      <w:bookmarkStart w:id="392" w:name="_Toc161"/>
      <w:bookmarkEnd w:id="391"/>
      <w:r>
        <w:rPr>
          <w:rtl w:val="true"/>
        </w:rPr>
        <w:t>اصل عقلی</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عبارت است از هر حکم ظاهری که عقل و بنای عقلا آن را معتبر دانسته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برائت عقلی،تخییر،احتیاط عقلی و اصول لفظی</w:t>
      </w:r>
      <w:r>
        <w:rPr>
          <w:rFonts w:eastAsia="IRNazanin" w:cs="IRNazanin"/>
          <w:color w:val="111111"/>
          <w:sz w:val="28"/>
          <w:szCs w:val="28"/>
          <w:rtl w:val="true"/>
          <w:lang w:bidi="fa-IR"/>
        </w:rPr>
        <w:t>.</w:t>
      </w:r>
    </w:p>
    <w:p>
      <w:pPr>
        <w:pStyle w:val="Heading3"/>
        <w:numPr>
          <w:ilvl w:val="2"/>
          <w:numId w:val="1"/>
        </w:numPr>
        <w:rPr/>
      </w:pPr>
      <w:bookmarkStart w:id="393" w:name="__RefHeading___Toc1518508_581953129"/>
      <w:bookmarkStart w:id="394" w:name="_Toc162"/>
      <w:bookmarkEnd w:id="393"/>
      <w:r>
        <w:rPr>
          <w:rtl w:val="true"/>
        </w:rPr>
        <w:t>اصل عملی</w:t>
      </w:r>
      <w:bookmarkEnd w:id="3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دلیلی که وظیفۀ فعلی مکلّف را در جایی که حکم واقعی مشکوک بوده و دلیلی بر آن وجود نداشته باشد و یا مکلّف به آن دست نیافته باشد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 ناظر به واقع نیست و فقط برای رفع حیرت و سرگردانی مکلّف در مقام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اصولیین،اصل عملی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می‌نامند </w:t>
      </w:r>
      <w:r>
        <w:rPr>
          <w:rStyle w:val="FootnoteAnchor"/>
          <w:rtl w:val="true"/>
        </w:rPr>
        <w:footnoteReference w:id="166"/>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کتاب،سنّت،اجماع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اجمالاً می‌داند که خداوند احکام الزام آوری را برای</w:t>
      </w:r>
    </w:p>
    <w:p>
      <w:pPr>
        <w:pStyle w:val="BookText"/>
        <w:rPr/>
      </w:pPr>
      <w:r>
        <w:rPr>
          <w:rFonts w:ascii="IRNazanin" w:hAnsi="IRNazanin" w:eastAsia="IRNazanin"/>
          <w:color w:val="111111"/>
          <w:sz w:val="28"/>
          <w:sz w:val="28"/>
          <w:szCs w:val="28"/>
          <w:rtl w:val="true"/>
          <w:lang w:bidi="fa-IR"/>
        </w:rPr>
        <w:t>مکلّفین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علم اجمالی به وجود تکالیف الزام‌آور،باعث منجّز شدن آن تکالیف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عقل مبنی بر ضرورت انجام دادن دستورات الزامی شارع،بر مکلّف واجب است که برای به‌دست‌آوردن و شناختن آن دستورات،تلاش کند و جست‌وجو نماید؛البتّه مکلّف باید برای رسیدن به آن احکام واقعی،راه‌هایی را طی کند که قطعی و علم‌آور باشند،یا این که شارع آن را معتبر دانسته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مرحله طی شد و مکلّف تلاشگر توانست احکام واقعی را به‌دست آورد،مطلوب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تمام تلاش و کوشش خود را به کار بست و در عین حال،در برخی موارد نتوانست حکم واقعی موضوع مشکوک را به دست آورد،وظیفه چیست؟در چنین وضعیتی،عقل یا شرع راه‌هایی برای نجات مکلّف از حیرت و سرگردانی نشان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و فراگیرترین </w:t>
      </w:r>
      <w:r>
        <w:rPr>
          <w:rStyle w:val="FootnoteAnchor"/>
          <w:rtl w:val="true"/>
        </w:rPr>
        <w:footnoteReference w:id="167"/>
      </w:r>
      <w:r>
        <w:rPr>
          <w:rFonts w:ascii="IRNazanin" w:hAnsi="IRNazanin" w:eastAsia="IRNazanin"/>
          <w:color w:val="111111"/>
          <w:sz w:val="28"/>
          <w:sz w:val="28"/>
          <w:szCs w:val="28"/>
          <w:rtl w:val="true"/>
          <w:lang w:bidi="fa-IR"/>
        </w:rPr>
        <w:t>اصول عملی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تخییر؛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مکلّف در موردی شک نمود،از دو حالت خارج نیست؛یا مشکوک همراه با علم اجمالی است یا خیر؛اگر مشکوک همراه با علم اجمالی باشد،در صورتی که امتثال تمام اطراف علم اجمالی ممکن باشد،جای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مشکوک همراه با علم اجمالی نبوده و شبهه ابتدایی باشد،از دو حالت خارج نیست؛اوّل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حالت سابق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محل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دارای حالت سابق است که در این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می‌داند یک نماز از او قضا شده است،اما تردید دارد که نماز ظهر بوده یا نماز عصر؟باید احتیاط کند و هر دو را به جا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حال غرق شدن هستند که هیچ کدام بر دیگری ترجیح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هم وظیفه دارد غریق را نجات دهد،اما فقط یک نفر را می‌تواند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مخیر است هر کدام را که خواست نجات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نمی‌داند روز اوّل ماه با دیدن هلال،نماز بر او واجب است یا خیر؟اصل برائت</w:t>
      </w:r>
      <w:bookmarkStart w:id="395" w:name="pg5399_38288"/>
    </w:p>
    <w:p>
      <w:pPr>
        <w:pStyle w:val="BookText"/>
        <w:rPr/>
      </w:pPr>
      <w:bookmarkEnd w:id="395"/>
      <w:r>
        <w:rPr>
          <w:rFonts w:ascii="IRNazanin" w:hAnsi="IRNazanin" w:eastAsia="IRNazanin"/>
          <w:color w:val="111111"/>
          <w:sz w:val="28"/>
          <w:sz w:val="28"/>
          <w:szCs w:val="28"/>
          <w:rtl w:val="true"/>
          <w:lang w:bidi="fa-IR"/>
        </w:rPr>
        <w:t>جاری می‌کند و وجوب نماز اوّل ماه که دلیلی بر آن ندارد را منتفی می‌داند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برای خواندن نماز ظهر و عصر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مغرب شده و او تردید دارد که آیا وضوی او باقی است یا خیر؟با اجرای استصحاب،حکم به باقی بودن وضو می‌کند و نماز را به 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عملی و اصل لفظی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اصول عملی و اصول لفظی وجوه اشتراک و موارد افتراقی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دو شک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حکم ظاهری هستند و فقط وظیفه فعلی کسی که در مقام عمل متحیر مانده است را بیان می‌کنند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مورد،وقتی می‌توان به اصل عمل نمود که جست‌وجوی لازم و کافی صورت گرفته باشد ولی واقع موضوع به دست نیامده باشد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نمی‌توان به اصل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لفظی در باب الفاظ جریان دارد و اصل عملی،مربوط به عمل است و تعیین کننده وظیفۀ مکلّف در مقام عمل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عملی جست‌وجو از اصل دلیل و حجّت است،اما در اصل لفظی،جست‌وجو از چیزی است که مزاحم و معارض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عملی،به دنبال مقتضی برای جریان اصل می‌گردیم،اما در اصل لفظی،برای یافتن مانع تلاش می‌کنیم که مثلاً عام تخصیص خورده تا نتوان آن را بر عموم حمل نمود یا خیر؟</w:t>
      </w:r>
    </w:p>
    <w:p>
      <w:pPr>
        <w:pStyle w:val="Heading3"/>
        <w:numPr>
          <w:ilvl w:val="2"/>
          <w:numId w:val="1"/>
        </w:numPr>
        <w:rPr/>
      </w:pPr>
      <w:bookmarkStart w:id="396" w:name="__RefHeading___Toc1518510_581953129"/>
      <w:bookmarkStart w:id="397" w:name="_Toc163"/>
      <w:bookmarkEnd w:id="396"/>
      <w:r>
        <w:rPr>
          <w:rtl w:val="true"/>
        </w:rPr>
        <w:t>اصل عموم</w:t>
      </w:r>
      <w:bookmarkEnd w:id="3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لفظی است و مورد جریان آن در جایی است که لفظ عامی به کار برده شود ولی شنونده شک کند که آیا مقصود گوینده عام بوده یا خاص؟مثلاً در عبارتی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شنونده شک می‌کند که گوینده علمای همۀ رشته‌ها را اراده کرده یا فقط عالمان دینی را؟در این صورت،با اجرای اصل عموم،اکرام همۀ علما با تخصّص‌های گوناگون لازم است،و گوینده یا شنونده نمی‌توانند عذری بر ضدّ طرف مقابل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عموم،هم برای</w:t>
      </w:r>
      <w:bookmarkStart w:id="398" w:name="pg5399_38292"/>
    </w:p>
    <w:p>
      <w:pPr>
        <w:pStyle w:val="BookText"/>
        <w:rPr/>
      </w:pPr>
      <w:bookmarkEnd w:id="398"/>
      <w:r>
        <w:rPr>
          <w:rFonts w:ascii="IRNazanin" w:hAnsi="IRNazanin" w:eastAsia="IRNazanin"/>
          <w:color w:val="111111"/>
          <w:sz w:val="28"/>
          <w:sz w:val="28"/>
          <w:szCs w:val="28"/>
          <w:rtl w:val="true"/>
          <w:lang w:bidi="fa-IR"/>
        </w:rPr>
        <w:t>گوینده حجّت است در برابر شنونده،و هم برای شنونده در مقابل گوینده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عموم دارای الفاظ خاصّی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99" w:name="__RefHeading___Toc1518512_581953129"/>
      <w:bookmarkStart w:id="400" w:name="_Toc164"/>
      <w:bookmarkEnd w:id="399"/>
      <w:r>
        <w:rPr>
          <w:rtl w:val="true"/>
        </w:rPr>
        <w:t>اصل غیر تنزیلی</w:t>
      </w:r>
      <w:bookmarkEnd w:id="400"/>
    </w:p>
    <w:p>
      <w:pPr>
        <w:pStyle w:val="BookText"/>
        <w:rPr/>
      </w:pPr>
      <w:r>
        <w:rPr>
          <w:rFonts w:ascii="IRNazanin" w:hAnsi="IRNazanin" w:eastAsia="IRNazanin"/>
          <w:color w:val="111111"/>
          <w:sz w:val="28"/>
          <w:sz w:val="28"/>
          <w:szCs w:val="28"/>
          <w:rtl w:val="true"/>
          <w:lang w:bidi="fa-IR"/>
        </w:rPr>
        <w:t>اگر اصلی که برای بیان وظیفۀ شخص جاهل به واقع وضع شده فقط در مقام جعل حکم ظاهری باشد بدون این که نظر به واقع داشته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تخییر</w:t>
      </w:r>
      <w:r>
        <w:rPr>
          <w:rFonts w:eastAsia="IRNazanin" w:cs="IRNazanin"/>
          <w:color w:val="111111"/>
          <w:sz w:val="28"/>
          <w:szCs w:val="28"/>
          <w:rtl w:val="true"/>
          <w:lang w:bidi="fa-IR"/>
        </w:rPr>
        <w:t>».</w:t>
      </w:r>
    </w:p>
    <w:p>
      <w:pPr>
        <w:pStyle w:val="Heading3"/>
        <w:numPr>
          <w:ilvl w:val="2"/>
          <w:numId w:val="1"/>
        </w:numPr>
        <w:rPr/>
      </w:pPr>
      <w:bookmarkStart w:id="401" w:name="__RefHeading___Toc1518514_581953129"/>
      <w:bookmarkStart w:id="402" w:name="_Toc165"/>
      <w:bookmarkEnd w:id="401"/>
      <w:r>
        <w:rPr>
          <w:rtl w:val="true"/>
        </w:rPr>
        <w:t>اصل غیر مثبت</w:t>
      </w:r>
      <w:bookmarkEnd w:id="40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3" w:name="__RefHeading___Toc1518516_581953129"/>
      <w:bookmarkStart w:id="404" w:name="_Toc166"/>
      <w:bookmarkEnd w:id="403"/>
      <w:r>
        <w:rPr>
          <w:rtl w:val="true"/>
        </w:rPr>
        <w:t>اصل غیر محرز</w:t>
      </w:r>
      <w:bookmarkEnd w:id="40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05" w:name="__RefHeading___Toc1518518_581953129"/>
      <w:bookmarkStart w:id="406" w:name="_Toc167"/>
      <w:bookmarkEnd w:id="405"/>
      <w:r>
        <w:rPr>
          <w:rtl w:val="true"/>
        </w:rPr>
        <w:t>اصل لفظی</w:t>
      </w:r>
      <w:bookmarkEnd w:id="406"/>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که مجرای آن الفاظ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این دلیل که فقط حکم ظاهری جعل می‌کند برای کسی که دچار شک و تردید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دلیل که مجرای آن لفظ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لفظ 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شک کند در وضع لفظ خاصی برای معنای خاصی و نداند که آیا استعمال لفظ در این معنا به صور حقیقت است تا نیاز به نصب قرینه نباشد،یا به صورت مجاز است تا نیاز به نصب قرینه باشد؟برای تعیین حقیقت و مجاز راه‌هایی ذکر شده که مهم‌ترین آنها عبارتنداز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تبادر،عدم صحّت سلب و صحّت سلب،صحّت حمل و عدم صحّت حمل و اطّراد و عدم 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فرض علم به وضع،انسان شک کند که آیا متکلّم معنای حقیقی لفظ را اراده کرده یا معنای مجازی</w:t>
      </w:r>
      <w:bookmarkStart w:id="407" w:name="pg5399_38294"/>
    </w:p>
    <w:p>
      <w:pPr>
        <w:pStyle w:val="BookText"/>
        <w:rPr/>
      </w:pPr>
      <w:bookmarkEnd w:id="407"/>
      <w:r>
        <w:rPr>
          <w:rFonts w:ascii="IRNazanin" w:hAnsi="IRNazanin" w:eastAsia="IRNazanin"/>
          <w:color w:val="111111"/>
          <w:sz w:val="28"/>
          <w:sz w:val="28"/>
          <w:szCs w:val="28"/>
          <w:rtl w:val="true"/>
          <w:lang w:bidi="fa-IR"/>
        </w:rPr>
        <w:t>آن را؟مثلاً انسان می‌داند که لفظ اسد وضع شده برای حیوان درنده شجاع ولی اکنون که متکلّم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می‌کند که آیا مراد متکلّم معنای حقیقی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درنده و شجاع است،یا مقصود وی از اسد،مرد شجاع است که معنای مجازی آن است؟در چنین مواردی که شک در مراد متکلّم است،اصولی جاری می‌شوند که اصول لفظی نام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لفظی دو بحث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اصول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اصول لفظی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حقیقت،اصل عموم،اصل اطلاق،اصل عدم تقدیر و اصل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اعتبار اصول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اعتبار همۀ اصول لفظی تبانی عقلا مبنی بر اخذ به ظهور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مکالمات عقلا مشاهده می‌کنیم که بر ظاهر کلام اعتماد و بر اساس آن عمل می‌کنند و به احتمال خلاف ظاهر،غفلت،خطا،شوخی،اهمال و اجمال اعتنا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نیز باید همین روش عقلا را امضا نموده باشد و به همین شیوه عمل نموده باشد و الاّ نسبت به خطاب‌های خود این بنای عقلا را ممنوع و روش خاص مورد نظرش را اعلام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منع و اعلام روش خاص از سوی شارع را نداریم،به طور قطعی پی می‌بریم که روش شارع با روش و بنای عقلا یکسان است</w:t>
      </w:r>
      <w:r>
        <w:rPr>
          <w:rFonts w:eastAsia="IRNazanin" w:cs="IRNazanin"/>
          <w:color w:val="111111"/>
          <w:sz w:val="28"/>
          <w:szCs w:val="28"/>
          <w:rtl w:val="true"/>
          <w:lang w:bidi="fa-IR"/>
        </w:rPr>
        <w:t>.</w:t>
      </w:r>
    </w:p>
    <w:p>
      <w:pPr>
        <w:pStyle w:val="Heading3"/>
        <w:numPr>
          <w:ilvl w:val="2"/>
          <w:numId w:val="1"/>
        </w:numPr>
        <w:rPr/>
      </w:pPr>
      <w:bookmarkStart w:id="408" w:name="__RefHeading___Toc1518520_581953129"/>
      <w:bookmarkStart w:id="409" w:name="_Toc168"/>
      <w:bookmarkEnd w:id="408"/>
      <w:r>
        <w:rPr>
          <w:rtl w:val="true"/>
        </w:rPr>
        <w:t>اصل مثبت</w:t>
      </w:r>
      <w:bookmarkEnd w:id="409"/>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اجرای اصل،عملی مانند استصحاب اثری عقلی،یا عادی،یا شرعی با واسطه اثر عقلی و عادی را بر موضوعی مترتّب کنیم،اصل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موضوعی که اثر شرعی دارد و بخواهیم آن اثر را بر آن موضوع مترتّب کنیم،باید موضوع را از طریق قطع یا اماره معتبر و یا اصل احراز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موضوعی نیز چهار جهت مترتّب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حیات خالد ملزوم است و تنفس و تغذیه و لباس پوشیدن و روییدن ریش از لوازم عقلی و عادی و تنفس نسبت به روییدن ریش ملازم و اگر علم اجمالی به مرگ خالد و بکر حاصل شود،مرگ هر کدام در مقایسه با حیات دیگری،مقارن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موضوع از طریق قطع احراز شود،تمام جهات فوق بر آن مترتّب می‌شوند،زیرا شکّی نیست که قطع به هر چیز،مستلزم قطع به تمام لوازم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کدام از این جهات چهارگانه که دارای اثر شرعی باشند،آن اثر مترتّب می‌شود؛به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نفس موضوع بالوجدان محرز است،جهات چهارگانه نیز بالوجدان محرزند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حیات خالد که موضوع است مشکوک باشد،جهات چهارگانه نیز مشکوک هستند،زیرا شک به ملزوم،مستلزم شک در لازم است همان‌گونه که قطع به ملزوم،مستلزم قطع در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که موضوع مشکوک است،اگر امارۀ معتبری پیدا شد که بر تحقّق موضوع دلالت کند،مثل این‌که بینه بگوید خالد زنده است؛در این صورت نیز فی‌الجمله تمام جهات فوق مترتّب می‌شوند؛مثلاً با قیام بینه بر زنده بودن خالد،هم حرمت تصرّف در مال وی و حرمت تزویج همسر او که آثار شرعی ملزوم هستند ثابت می‌شود و هم آثار شرعی مترتّب بر لوازم آن؛مثل این‌که کسی نذر کرده باشد اگر خالد نفس می‌کشید،صد تومان صدقه بدهد،این وجوب صدقه اثری است شرعی که به واسطه امری عقلی یعنی تنفّس ثابت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اصولیین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 امارات حجّت است،همین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اماره معتبر وجود نداشت و ما اصل جاری کردیم،مثلاً زنده بودن خالد را استصحاب کردیم،در این صورت تنها آثار شرعی ثابت می‌شوند،ولی آثار غیر شرعی و یا آثار شرعی با واسطه آثار عقلی یا عادی مانند وجوب نذر در مثال فوق،ثابت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منظور اصولیین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 اصول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زنده بودن خالد را استصحاب کردیم،فقط حرمت تصرّف در مال او و حرمت تزویج همسر او و آثار شرعی مانند اینها ثابت می‌شوند،ولی امور عقلی و عادی مانند تنفّس و روییدن ریش و لباس پوشیدن و امور شرعی با واسطه این امور،مانند وجوب نذرِ متوقّف بر تنفّس او ثابت نمی‌شوند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مثبتات اصل معتبر نیست؟استصحاب یعنی عدم نقض یقین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عبارت چیست؟مسلماً مقصود ابقای خود یقین نیست،زیرا فرض این است که شخص شک دارد و یقین هم قابل جعل شرعی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مراد ابقای واقعی متیقّن نیست،زیرا ابقای واقعی متیقّن خارج از اختیار مکلّف است،بلکه مراد ترتیب آثار یقین سابق است،آثاری که به واسطه یقین برای متیقّن ثابت هستند و این ترتیب آثار یقین سابق،امری است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تعبّدی تنها به مقداری که دلیل دلالت کند اکتفا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فوق،زنده بودن خالد مشکوک است و لوازم عقلی و عادی آن هم مشکوک؛اکنون دلیل استصحاب به ما اجازه می‌دهد که در خود حیات استصحاب جاری کرده و آثار یقین را بر آن مترتّب کنیم و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آثار عقلی و عادی،هر کدام برای اثبات خود و یا ترتیب آثار مربوطه،نیاز به استصحابی جداگانه و دلیلی مستقل دارند که فرض ما عدم وجود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بنابراین،آثار عقلی و عادی و آثار شرعی مترتّب بر این آثار،مشکوک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حیات خالد و لوازم آن مشکوک بود،هیچ اثری بر حیات و لوازم آن مترتّب نمی‌شود مگر در جایی که دلیل خاصّی بگوید اثر مترتّب می‌شود و در استصحاب،دلیل تنها بر حجیت آثار شرعی بدون واسطه یا با واسطه امر شرعی در مستصحب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مثبتات از سنخ دلالت‌های التزامیه‌ای است که فقط در صورت دلالت دلیل و کشف و ظهور موضوع حجّت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معتقد است که اصل مثبت در دو مورد حجّت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واسطه 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چیز نجسِ مرطوبی با چیز دیگری که خشک است برخورد کند و ما باقی بودن رطوبت را استصحاب کنیم و حکم به نجاست آن چیزی که خشک بوده و هست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 ماه شوّال شک کنیم و بقای رمضان را استصحاب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استصحاب باقی بودن رمضان نسبت به روز مشکوک،ثابت نمی‌کند که روز بعد اوّل شوّال است و باید اعمال آن را به‌جا آورد ولی عرف،جز این مطلب چیزی نمی‌فهمد که اگر امروز مشکوک است،پس روز بعد عید است و باید اعمال عید را به‌جا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واسطه و مستصحب لازم و ملزوم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نور برای خورشید</w:t>
      </w:r>
      <w:r>
        <w:rPr>
          <w:rFonts w:eastAsia="IRNazanin" w:cs="IRNazanin"/>
          <w:color w:val="111111"/>
          <w:sz w:val="28"/>
          <w:szCs w:val="28"/>
          <w:rtl w:val="true"/>
          <w:lang w:bidi="fa-IR"/>
        </w:rPr>
        <w:t xml:space="preserve">. </w:t>
      </w:r>
      <w:r>
        <w:rPr>
          <w:rStyle w:val="FootnoteAnchor"/>
          <w:rtl w:val="true"/>
        </w:rPr>
        <w:footnoteReference w:id="171"/>
      </w:r>
      <w:bookmarkStart w:id="410" w:name="pg5399_38302"/>
    </w:p>
    <w:p>
      <w:pPr>
        <w:pStyle w:val="Heading3"/>
        <w:numPr>
          <w:ilvl w:val="2"/>
          <w:numId w:val="1"/>
        </w:numPr>
        <w:rPr/>
      </w:pPr>
      <w:bookmarkStart w:id="411" w:name="__RefHeading___Toc1518522_581953129"/>
      <w:bookmarkStart w:id="412" w:name="_Toc169"/>
      <w:bookmarkEnd w:id="410"/>
      <w:bookmarkEnd w:id="411"/>
      <w:r>
        <w:rPr>
          <w:rtl w:val="true"/>
        </w:rPr>
        <w:t>اصل محرز</w:t>
      </w:r>
      <w:bookmarkEnd w:id="412"/>
    </w:p>
    <w:p>
      <w:pPr>
        <w:pStyle w:val="BookText"/>
        <w:rPr/>
      </w:pPr>
      <w:r>
        <w:rPr>
          <w:rFonts w:ascii="IRNazanin" w:hAnsi="IRNazanin" w:eastAsia="IRNazanin"/>
          <w:color w:val="111111"/>
          <w:sz w:val="28"/>
          <w:sz w:val="28"/>
          <w:szCs w:val="28"/>
          <w:rtl w:val="true"/>
          <w:lang w:bidi="fa-IR"/>
        </w:rPr>
        <w:t>برای کسی که جاهل به واقع باشد،اصولی قرار داده شده تا وظیفۀ او در مقام عمل را معین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از دو حال خارج نیستند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اصول ناظر به واقع بوده و در مقام جعل حکمِ مماثل با واقع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مانند اصل صحّت،قاعدۀ فراغ و تجاوز از این قبیل‌اند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اصل ناظر به واقع نباشد و فقط وظیفۀ فعلی مکلّف را بیان نماید بدون این که آن عمل را به منزلۀ واقع تلقّی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برائت،اصل تخییر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هستند</w:t>
      </w:r>
      <w:r>
        <w:rPr>
          <w:rFonts w:eastAsia="IRNazanin" w:cs="IRNazanin"/>
          <w:color w:val="111111"/>
          <w:sz w:val="28"/>
          <w:szCs w:val="28"/>
          <w:rtl w:val="true"/>
          <w:lang w:bidi="fa-IR"/>
        </w:rPr>
        <w:t>.</w:t>
      </w:r>
    </w:p>
    <w:p>
      <w:pPr>
        <w:pStyle w:val="Heading3"/>
        <w:numPr>
          <w:ilvl w:val="2"/>
          <w:numId w:val="1"/>
        </w:numPr>
        <w:rPr/>
      </w:pPr>
      <w:bookmarkStart w:id="413" w:name="__RefHeading___Toc1518524_581953129"/>
      <w:bookmarkStart w:id="414" w:name="_Toc170"/>
      <w:bookmarkEnd w:id="413"/>
      <w:r>
        <w:rPr>
          <w:rtl w:val="true"/>
        </w:rPr>
        <w:t>اصل موضوعی</w:t>
      </w:r>
      <w:bookmarkEnd w:id="414"/>
    </w:p>
    <w:p>
      <w:p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اصلی است که هر گاه جریان یابد،موضوع اصل دیگر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که چنین اصلی موضوع یک اصل دیگر را از بین می‌برد،آن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زیرا سبب منتفی شدن موضوع اصل دیگری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مایعی هست مشکوک به شراب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حلیت می‌گوید که این مایع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قبلاً می‌دانستیم که این مایع شراب است و اکنون تردید داریم در شراب بودن آن،استصحاب شراب بودن،مانع از اجرای اصل حلیت می‌شود؛به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استصحاب شراب بودن این مایع،شک در شراب بودن که موضوع اصل حلیت است از بین می‌رود و جایی برای اجرای اصل حلیت باقی نمی‌ماند،زیرا اجرای استصحاب بقای شراب بودن،ما را تعبّداً ملزم می‌کند که این مایع را خمر بدانیم نه مایع مشکوک و برای اجرای اصل حلیت،شکِ‌ّ در شراب بودن لازم است که بعد از جاری شدن استصحاب،شکی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 هم در شبهۀ موضوعی جاری می‌شود و هم در شبهۀ حکمی</w:t>
      </w:r>
      <w:r>
        <w:rPr>
          <w:rFonts w:eastAsia="IRNazanin" w:cs="IRNazanin"/>
          <w:color w:val="111111"/>
          <w:sz w:val="28"/>
          <w:szCs w:val="28"/>
          <w:rtl w:val="true"/>
          <w:lang w:bidi="fa-IR"/>
        </w:rPr>
        <w:t>.</w:t>
      </w:r>
    </w:p>
    <w:p>
      <w:pPr>
        <w:pStyle w:val="Heading3"/>
        <w:numPr>
          <w:ilvl w:val="2"/>
          <w:numId w:val="1"/>
        </w:numPr>
        <w:rPr/>
      </w:pPr>
      <w:bookmarkStart w:id="415" w:name="__RefHeading___Toc1518526_581953129"/>
      <w:bookmarkStart w:id="416" w:name="_Toc171"/>
      <w:bookmarkEnd w:id="415"/>
      <w:r>
        <w:rPr>
          <w:rtl w:val="true"/>
        </w:rPr>
        <w:t>اصل نفی</w:t>
      </w:r>
      <w:bookmarkEnd w:id="4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 و به معنای برائت ذمّه از</w:t>
      </w:r>
      <w:bookmarkStart w:id="417" w:name="pg5399_38305"/>
    </w:p>
    <w:p>
      <w:pPr>
        <w:pStyle w:val="BookText"/>
        <w:rPr/>
      </w:pPr>
      <w:bookmarkEnd w:id="417"/>
      <w:r>
        <w:rPr>
          <w:rFonts w:ascii="IRNazanin" w:hAnsi="IRNazanin" w:eastAsia="IRNazanin"/>
          <w:color w:val="111111"/>
          <w:sz w:val="28"/>
          <w:sz w:val="28"/>
          <w:szCs w:val="28"/>
          <w:rtl w:val="true"/>
          <w:lang w:bidi="fa-IR"/>
        </w:rPr>
        <w:t>تکلیف است در جایی که اصل تکلیف مورد تردید واقع شود و پس از تفحّص و جست‌وجوی لازم،دلیلی بر آن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18" w:name="__RefHeading___Toc1518528_581953129"/>
      <w:bookmarkStart w:id="419" w:name="_Toc172"/>
      <w:bookmarkEnd w:id="418"/>
      <w:r>
        <w:rPr>
          <w:rtl w:val="true"/>
        </w:rPr>
        <w:t>اصل وقف</w:t>
      </w:r>
      <w:bookmarkEnd w:id="419"/>
    </w:p>
    <w:p>
      <w:pPr>
        <w:pStyle w:val="BookText"/>
        <w:rPr/>
      </w:pPr>
      <w:r>
        <w:rPr>
          <w:rFonts w:ascii="IRNazanin" w:hAnsi="IRNazanin" w:eastAsia="IRNazanin"/>
          <w:color w:val="111111"/>
          <w:sz w:val="28"/>
          <w:sz w:val="28"/>
          <w:szCs w:val="28"/>
          <w:rtl w:val="true"/>
          <w:lang w:bidi="fa-IR"/>
        </w:rPr>
        <w:t>اصل در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است یا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قول طرفدارانی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سوّمی هستند که معتقدند در هر موردی که حکم شرعی را ندانیم،باید توقّف کنیم و نظری ندهیم،اگر چه در مقام عمل،یا عامل هستیم و یا ترک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طوسی رحمة الله </w:t>
      </w:r>
      <w:r>
        <w:rPr>
          <w:rStyle w:val="FootnoteAnchor"/>
          <w:rtl w:val="true"/>
        </w:rPr>
        <w:footnoteReference w:id="173"/>
      </w:r>
      <w:r>
        <w:rPr>
          <w:rFonts w:ascii="IRNazanin" w:hAnsi="IRNazanin" w:eastAsia="IRNazanin"/>
          <w:color w:val="111111"/>
          <w:sz w:val="28"/>
          <w:sz w:val="28"/>
          <w:szCs w:val="28"/>
          <w:rtl w:val="true"/>
          <w:lang w:bidi="fa-IR"/>
        </w:rPr>
        <w:t>از علمای بزرگ شیعه و هم‌چنین عالمان اخباری از جمله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w:t>
      </w:r>
    </w:p>
    <w:p>
      <w:pPr>
        <w:pStyle w:val="Heading3"/>
        <w:numPr>
          <w:ilvl w:val="2"/>
          <w:numId w:val="1"/>
        </w:numPr>
        <w:rPr/>
      </w:pPr>
      <w:bookmarkStart w:id="420" w:name="__RefHeading___Toc1518530_581953129"/>
      <w:bookmarkStart w:id="421" w:name="_Toc173"/>
      <w:bookmarkEnd w:id="420"/>
      <w:r>
        <w:rPr>
          <w:rtl w:val="true"/>
        </w:rPr>
        <w:t>اصول فقاهتی</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عبارت است از اصلی که برای مکلّف شاک جعل حکم ظاهری می‌کند تا در مقام عمل او را از حیرت و سرگردانی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22" w:name="__RefHeading___Toc1518532_581953129"/>
      <w:bookmarkStart w:id="423" w:name="_Toc174"/>
      <w:bookmarkEnd w:id="422"/>
      <w:r>
        <w:rPr>
          <w:rtl w:val="true"/>
        </w:rPr>
        <w:t>اصول فقه</w:t>
      </w:r>
      <w:bookmarkEnd w:id="423"/>
    </w:p>
    <w:p>
      <w:p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اعتبار تعریف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اعتبار،هر کدام از دو کلمه جداگانه معنی می‌شوند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مرکّب و عَلَم بودن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کاربرد مجموع دو کلمه به عنوان اسمی برای بیان و تعریف یک 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مستقل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عناوین مربوط بیابید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 اصول فقه به اعتبار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مختلفی در تعریف این علم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فقه،صنعتی است که به وسیله</w:t>
      </w:r>
    </w:p>
    <w:p>
      <w:pPr>
        <w:pStyle w:val="BookText"/>
        <w:rPr/>
      </w:pPr>
      <w:r>
        <w:rPr>
          <w:rFonts w:ascii="IRNazanin" w:hAnsi="IRNazanin" w:eastAsia="IRNazanin"/>
          <w:color w:val="111111"/>
          <w:sz w:val="28"/>
          <w:sz w:val="28"/>
          <w:szCs w:val="28"/>
          <w:rtl w:val="true"/>
          <w:lang w:bidi="fa-IR"/>
        </w:rPr>
        <w:t xml:space="preserve">آن قواعدی که ممکن است در طریق استنباط احکام واقع شوند،یا در مقام عمل منتهی به احکام شوند،شناخته می‌شوند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فقه،علمی است که در آن از قواعدی بحث می‌شود که نتیجه آنها در طریق استنباط حکم شرعی قرار می‌گیرد</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مثلاً وجوب نماز از آیه شریفه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انعام وَ أَن أَقِیمُوا الصَّلاةَ و 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إِنَّ الصَّلاةَ کانَت عَلَی المُؤمِنِینَ کِتاباً مَوقُوتاً استفاده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دلالت آیه اوّل بر ظهور صیغه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وجوب،و حجیت ظاهر قرآن و صحّت استدلال به ظاهر قرآن متوقّف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ظهور و حجیت آن و صحّت استدلال،در علم اصول فقه ثابت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علم،چیزی است که در آن علم از عوارض ذاتی آن بحث می‌شود مانند شکل و عدد که موضوع علم ریاضی هستند؛یا بدن انسان از حیث صحّت و مرض که موضوع علم 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موضوع علم اصول اختلاف است؛در حالی که برخی موضوع علم اصول را نفس ادلّه چهارگانه یعنی کتاب،سنّت،اجماع و عقل می‌دانند و برخی دیگر این چهار منبع را به اعتبار این‌که دلیل‌اند و به وصف دلیلیت موضوع علم اصول می‌دانند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ادلّه می‌دانند و معتقدند که ادلّه منحصر در همین چهار مورد است،گروه دیگر مانند مرحوم مظفر رحمة الله معتقدند که علم اصول موضوع خاصی ندارد،بلکه هر چیزی که در طریق استنباط حکم شرعی قرار گیرد موضوع علم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ما ملتزم شویم که هر علمی باید موضوع مشخّصی داشته باشد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مرحوم شهید صدر رحمة الله معتقد است که موضوع علم اصول عناصر مشترکی است که در طریق استنباط عملی قرار دارند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شد معلوم می‌شود که فایده علم اصول،یاری جستن جهت استنباط احکام از ادلّه آنها است</w:t>
      </w:r>
      <w:r>
        <w:rPr>
          <w:rFonts w:eastAsia="IRNazanin" w:cs="IRNazanin"/>
          <w:color w:val="111111"/>
          <w:sz w:val="28"/>
          <w:szCs w:val="28"/>
          <w:rtl w:val="true"/>
          <w:lang w:bidi="fa-IR"/>
        </w:rPr>
        <w:t>.</w:t>
      </w:r>
      <w:bookmarkStart w:id="424" w:name="pg5399_38313"/>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مباحث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مباحث علم اصول را به چهار قسمت تقسیم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از مدلول و ظاهر الفاظ به صورت کلّی بحث می‌شود؛مانند بحث از ظهور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و ظهور نهی در حرمت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عقلی از لوازم احکام بحث می‌شود،اگرچه این احکام مدلول لفظ هم نباشند؛مانند بحث مقدّمه واجب و ملازمه بین حکم عقل و شرع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بخش،از حجیت و دلیلیت بحث می‌شود؛مانند بحث از حجیت خبر واحد و حجیت ظواهر قرآن و اجماع و عقل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از مرجعی بحث می‌شود که مجتهد در صورت فقدان دلیل اجتهادی به آن رجوع می‌کند؛مانند بحث از اصل برائت،احتیاط و استصحاب</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شناخت حقایق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مقدّمات استنباط و شناخت مسایل فقهی،علم اصول فقه است،ولی راه شناخت خود این مسایل اصولی چیست؟</w:t>
      </w:r>
    </w:p>
    <w:p>
      <w:pPr>
        <w:pStyle w:val="BookText"/>
        <w:rPr/>
      </w:pPr>
      <w:r>
        <w:rPr>
          <w:rFonts w:ascii="IRNazanin" w:hAnsi="IRNazanin" w:eastAsia="IRNazanin"/>
          <w:color w:val="111111"/>
          <w:sz w:val="28"/>
          <w:sz w:val="28"/>
          <w:szCs w:val="28"/>
          <w:rtl w:val="true"/>
          <w:lang w:bidi="fa-IR"/>
        </w:rPr>
        <w:t>علمای علم اصول،در اثبات مسایل اصولی بر کتاب،سنّت،عقل،اجماع،تبادر اهل عرف،قول لغوی،بنای عقلا و سیره مسلمانان،البتّه با رعایت شرایط معتبر در هر کدام،تکیه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راه‌های شناخت مسایل اصولی هستند</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425" w:name="__RefHeading___Toc1518534_581953129"/>
      <w:bookmarkStart w:id="426" w:name="_Toc175"/>
      <w:bookmarkEnd w:id="425"/>
      <w:r>
        <w:rPr>
          <w:rtl w:val="true"/>
        </w:rPr>
        <w:t>اصول مؤمَّنه</w:t>
      </w:r>
      <w:bookmarkEnd w:id="4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 مانند اصل برائت،اصل حلیت،اصل 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اجرای آنها باعث نفی تکلیف می‌شود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 گذاری این اصول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احتمال تکلیف،مساوی با احتمال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گاه شرایط اجرای هر یک از این اصول فراهم بود،با اجرای آن اصل که منجر به نفی تکلیف احتمالی می‌شود،مکلّف از حیث عقاب احتمالی در امان خواهد بود</w:t>
      </w:r>
      <w:r>
        <w:rPr>
          <w:rFonts w:eastAsia="IRNazanin" w:cs="IRNazanin"/>
          <w:color w:val="111111"/>
          <w:sz w:val="28"/>
          <w:szCs w:val="28"/>
          <w:rtl w:val="true"/>
          <w:lang w:bidi="fa-IR"/>
        </w:rPr>
        <w:t>.</w:t>
      </w:r>
      <w:bookmarkStart w:id="427" w:name="pg5399_38316"/>
    </w:p>
    <w:p>
      <w:pPr>
        <w:pStyle w:val="Heading2"/>
        <w:numPr>
          <w:ilvl w:val="1"/>
          <w:numId w:val="1"/>
        </w:numPr>
        <w:rPr/>
      </w:pPr>
      <w:bookmarkStart w:id="428" w:name="__RefHeading___Toc1518536_581953129"/>
      <w:bookmarkStart w:id="429" w:name="_Toc176"/>
      <w:bookmarkEnd w:id="427"/>
      <w:bookmarkEnd w:id="428"/>
      <w:r>
        <w:rPr>
          <w:rtl w:val="true"/>
        </w:rPr>
        <w:t>اضطرار</w:t>
      </w:r>
      <w:bookmarkEnd w:id="429"/>
    </w:p>
    <w:p>
      <w:pPr>
        <w:pStyle w:val="BookText"/>
        <w:rPr/>
      </w:pPr>
      <w:r>
        <w:rPr>
          <w:rStyle w:val="FootnoteAnchor"/>
          <w:rtl w:val="true"/>
        </w:rPr>
        <w:footnoteReference w:id="18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معنی ضرورتی که فاقد تمام مراتب اراده باشد مانند ناچاری‌های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چیزی از بلندی به پایین پرتاب شود،افتادن آن به پایین،اجتناب ناپذیر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مثال،اگر چه مقدّمۀ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است،ولی نتیجۀ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سوء اختیار،با اختیار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معنای انجام دادن یا ترک یک عمل،علی‌رغم میل باطنی و با وجود عدم رضایت،ولی با اراده،به منظور دست‌یابی به هدفی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خوردن داروی تلخ و تزریق آمپول،اگر چه همراه با میل باطنی و رضایت نیست،اما بیمار با هدف پیش‌گیری از بیماری و یا به دست آوردن سلامت خود،با اراده و اختیار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اضطرار در آیه شریفه فَمَنِ اضطُرَّ فِی مَخمَصَةٍ غَیرَ مُتَجانِفٍ لِإِثمٍ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نبوی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 که به آن اضطرار پیدا کردند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همین معنی دوّم است</w:t>
      </w:r>
      <w:r>
        <w:rPr>
          <w:rFonts w:eastAsia="IRNazanin" w:cs="IRNazanin"/>
          <w:color w:val="111111"/>
          <w:sz w:val="28"/>
          <w:szCs w:val="28"/>
          <w:rtl w:val="true"/>
          <w:lang w:bidi="fa-IR"/>
        </w:rPr>
        <w:t>.</w:t>
      </w:r>
    </w:p>
    <w:p>
      <w:pPr>
        <w:pStyle w:val="Heading2"/>
        <w:numPr>
          <w:ilvl w:val="1"/>
          <w:numId w:val="1"/>
        </w:numPr>
        <w:rPr/>
      </w:pPr>
      <w:bookmarkStart w:id="430" w:name="__RefHeading___Toc1518538_581953129"/>
      <w:bookmarkStart w:id="431" w:name="_Toc177"/>
      <w:bookmarkEnd w:id="430"/>
      <w:r>
        <w:rPr>
          <w:rtl w:val="true"/>
        </w:rPr>
        <w:t>اطّراد</w:t>
      </w:r>
      <w:bookmarkEnd w:id="4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معنی،به تنهایی نمی‌تواند دلیل بر حقیقت بودن آن استعمال و منتفی بودن استعمال مجازی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معنای حقیقی از معنای مجازی معیارهایی مشخص شده است که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اطّراد،علامت حقیقت و عدم اطّراد،علامت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چه؟اطّراد در لغت به معنی پیوستگی؛پشت سر هم،عمومی و کلّی است و در اصطلاح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بودن استعمال لفظ در تمام افراد یک معنای کلّی به گونه‌ای که آن معنی کلّی مجوّز و مصحّح استعمال لفظ در افراد و مصادیق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عالمان</w:t>
      </w:r>
      <w:bookmarkStart w:id="432" w:name="pg5399_38319"/>
    </w:p>
    <w:p>
      <w:pPr>
        <w:pStyle w:val="BookText"/>
        <w:rPr/>
      </w:pPr>
      <w:bookmarkEnd w:id="432"/>
      <w:r>
        <w:rPr>
          <w:rFonts w:ascii="IRNazanin" w:hAnsi="IRNazanin" w:eastAsia="IRNazanin"/>
          <w:color w:val="111111"/>
          <w:sz w:val="28"/>
          <w:sz w:val="28"/>
          <w:szCs w:val="28"/>
          <w:rtl w:val="true"/>
          <w:lang w:bidi="fa-IR"/>
        </w:rPr>
        <w:t>رشته‌های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لفظ دانشمند را بتوان در مورد عالم رشتۀ فیزیک،شیمی،ریاضی،فلسفه،فقه،اصول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برد،نتیجه می‌گیریم که این لفظ در این معنا حقیقت است زیرا در تمام افراد و مصادیق آن معنی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مرتبۀ بالایی از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بودن استعمال یک لفظ معین در یک معنای خاص در تمام موارد و حالت‌ها،علی‌رغم تفاوت احکام و محمولات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طلوع کرد؛ماه غروب کرد؛ماه نورانی است؛خداوند ماه را آفرید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فهمیده می‌شود،اگر چه محمول جملات و احکام مربوط به ماه در هر جمله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وحدتِ معنی مفهوم از کلمۀ ماه می‌توان نتیجه گرفت که 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سیارۀ معین،به صورت حقیقت است</w:t>
      </w:r>
      <w:r>
        <w:rPr>
          <w:rFonts w:eastAsia="IRNazanin" w:cs="IRNazanin"/>
          <w:color w:val="111111"/>
          <w:sz w:val="28"/>
          <w:szCs w:val="28"/>
          <w:rtl w:val="true"/>
          <w:lang w:bidi="fa-IR"/>
        </w:rPr>
        <w:t>.</w:t>
      </w:r>
    </w:p>
    <w:p>
      <w:pPr>
        <w:pStyle w:val="Heading2"/>
        <w:numPr>
          <w:ilvl w:val="1"/>
          <w:numId w:val="1"/>
        </w:numPr>
        <w:rPr/>
      </w:pPr>
      <w:bookmarkStart w:id="433" w:name="__RefHeading___Toc1518540_581953129"/>
      <w:bookmarkStart w:id="434" w:name="_Toc178"/>
      <w:bookmarkEnd w:id="433"/>
      <w:r>
        <w:rPr>
          <w:rtl w:val="true"/>
        </w:rPr>
        <w:t>اطلاق</w:t>
      </w:r>
      <w:bookmarkEnd w:id="434"/>
    </w:p>
    <w:p>
      <w:pPr>
        <w:pStyle w:val="Heading3"/>
        <w:numPr>
          <w:ilvl w:val="2"/>
          <w:numId w:val="1"/>
        </w:numPr>
        <w:rPr/>
      </w:pPr>
      <w:bookmarkStart w:id="435" w:name="__RefHeading___Toc1518542_581953129"/>
      <w:bookmarkStart w:id="436" w:name="_Toc179"/>
      <w:bookmarkEnd w:id="435"/>
      <w:r>
        <w:rPr>
          <w:rtl w:val="true"/>
        </w:rPr>
        <w:t>اشاره</w:t>
      </w:r>
      <w:bookmarkEnd w:id="436"/>
    </w:p>
    <w:p>
      <w:pPr>
        <w:pStyle w:val="BookText"/>
        <w:rPr/>
      </w:pPr>
      <w:r>
        <w:rPr>
          <w:rStyle w:val="FootnoteAnchor"/>
          <w:rtl w:val="true"/>
        </w:rPr>
        <w:footnoteReference w:id="1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رها و شایع و در مقابل تقیید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نیز همین معنای لغوی اطلاق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 دو صفت نسبی معنا هستند که به اعتبار اتّحاد لفظ و معنی به لفظ نسبت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 آنها به این علّت است که لفظ ممکن است از جهتی مطلق و از جهت دیگر مقید باشد؛مثلاً هرگاه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قید ایمان به کار ببریم،از جهت ایمان مقید است ولی از جهت زن یا مرد بودن،سفید پوست و سیاه پوست بودن،عالم و غیر عالم بودن و سایر خصوصیات،مطلق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و تقابل 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بین اطلاق و تقیید از باب تقابل ملکه و عدم ملکه است زیرا اطلاق،یعنی عدم تقیید در چیزی که شأن آن تقیید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و عدم امکان اطلاق،تابع تقیید است،یعنی هر کجا تقیید ممکن باشد،اطلاق ممکن است و هر کجا تقیید ممکن نباشد،اطلاق نیز ممکن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می‌توان گفت اطلاق وجود دارد که قابل قید خوردن باشد ولی قید نخورده باشد؛ولی اگر جایی اصلاً قابل قید خوردن نیست،نمی‌توان گفت مطلق است 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در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اختصاص به الفاظ مفرد مانند اسم جنس و علم جنس و نکره ندارد،بلکه در جملات نیز اطلاق جریان دارد مانند اطلاق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عینی،تعیینی و نفسی از آن استفاده می‌شود،هم‌چنین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انحصار شرط از آن استفاده می‌شود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به وضع است یا از مقدّمات حکمت استفاده می‌شود؟در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جملات گفته شده که اطلاق از مقدّمات حکمت استفاده می‌شود؛امّا در اسم جنس و امثال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آنها به وضع است؛یعنی اطلاق در معنای لفظ اخذ شده و جزء موضوع‌له است؛و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در آنها نیز از مقدّمات حکمت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اطلاق در اسماء اجناس و امثال آن وضعی باشد،در این صورت استعمال لفظ مطلق در مقید مجاز خواهد بود ولی اگر اطلاق از مقدّمات حکمت استفاده شود،استعمال لفظ مطلق در مقید نیز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الفاظی که بر ذات ماهیت بدون هر قیدی،حتّی قید اطلاق دلالت می‌کنند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جنس،مانند سفید،سیاه و انسان که هر کدام لفظی است وضع شده برای ذات مهمل از هر 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جنس،مثل اسامه و ثعاله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و عَلَم از دو جهت با یکدیگر فرق می‌کنند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نکره است،به خلاف علم جنس که معرفه لفظی است ولی از حیث معنا معرفه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وضع شده است برای ذات معنی مهمل از هر قیدی؛امّا علم جنس وضع شده است برای ذات معنی در حالی که آن معنی متمایز از غیر است،ولی تمایز قید نیست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نکره،که لفظی مفرد و فی الجمله مبهم است؛مانند رجل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زاید بر سر آن آمده باشد؛مانند الرجل و الکتاب</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یا در حکم است،یا در موضوع حکم و یا در متعلّق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هم فعل اکرام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اکرام،مقید به علنی یا سری بودن و امثال اینها نیست؛و هم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برای ذات معنی،بدون هر گونه قید،حتّی قید اطلاق وضع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بخواهیم لفظی را بر معنای مطلقی حمل کنیم،باید شروطی محقّق شوند تا حمل لفظ بر معنای مطلق صحیح بوده و حکم شامل تمام افراد و مصادیق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 با وجود و تحقّق خود،موجب تحقّق قرینه عامی می‌شوند که کلام را،فی نفسه ظاهر در اطلاق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مقدّمات حکمت اختلاف است؛در حالی که برخی اصولیین آنها را چهار مقدّمه و برخی سه مقدّمه را دانسته‌اند،مرحوم بروجردی رحمة الله تنها یک مقدّمه را برای استفاده اطلاق کافی می‌داند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آن‌چه مورد توافق اکثر قریب به اتّفاق علمای اصولی است،دو مقدّمه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در مقام بیان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در مقام اهمال باشد و نه در مقام اجمال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متّصل یا منفصلی بر تقیید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عبارت‌های مربوط به احکام شرعی،مطلق و مقیدی وارد شود که با یکدیگر منافات داشته باشند و وحدت تکلیف هم احراز شود،یعنی معلوم شود که شرع،از بیان مطلق و مقید تنها یک تکلیف می‌خواهد،در این صورت،مطلق بر مقید حمل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اطلاق مطلق دست برداشته و در آن تصرّف کرده و با قید مذکور در مقید،به آن عمل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شارع در باب کفّاره قتل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رقبه،و در جایی دیگر در مورد همین کفّاره قتل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مؤمنه؛از اطلاق رقبه که هم شامل مؤمن و هم شامل کافر می‌شود دست برداشته و آن مطلق را حمل بر مقید یعنی بندۀ مؤمن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وحدت مطلوب احراز نشود،یعنی معلوم شود که مطلوب یکی نیست و یا</w:t>
      </w:r>
      <w:bookmarkStart w:id="437" w:name="pg5399_38328"/>
    </w:p>
    <w:p>
      <w:pPr>
        <w:pStyle w:val="BookText"/>
        <w:rPr/>
      </w:pPr>
      <w:bookmarkEnd w:id="437"/>
      <w:r>
        <w:rPr>
          <w:rFonts w:ascii="IRNazanin" w:hAnsi="IRNazanin" w:eastAsia="IRNazanin"/>
          <w:color w:val="111111"/>
          <w:sz w:val="28"/>
          <w:sz w:val="28"/>
          <w:szCs w:val="28"/>
          <w:rtl w:val="true"/>
          <w:lang w:bidi="fa-IR"/>
        </w:rPr>
        <w:t>شک کنیم که مطلوب واحد است یا نه،نمی‌توانیم مطلق را بر مقید حمل کنیم،بلکه باید به مقتضای هر کدام جداگانه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احکام عام در مطلق نیز جریان دارند و تفاوتی بین آنها نیست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عدم صحّت تمسّک به عام در شبهه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مطلق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عام از حیث نتیجه،یعنی شمول حکم به جمیع افراد موضوع،تفاوتی ندارند،ولی در دلالت بر این شمول متفاوت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عام بر شمول،با الفاظی مانند لفظ کل،جمیع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می‌شود،ولی دلالت مطلق بر شمول،از جریان مقدّمات حکمت استفاده می‌شود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حضرت امام خمینی رحمة الله معتقدند که تفاوت مطلق و عام در این است که موضوع حکم در مطلق،نفس طبیعت بدون قید است ولی در عام،افراد طبیعت موضوع حکم هستند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38" w:name="__RefHeading___Toc1518544_581953129"/>
      <w:bookmarkStart w:id="439" w:name="_Toc180"/>
      <w:bookmarkEnd w:id="438"/>
      <w:r>
        <w:rPr>
          <w:rtl w:val="true"/>
        </w:rPr>
        <w:t>اطلاق بدلی</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خواستۀ مولا صرف وجود و ایجاد طبیعت باشد،اما از آن جا که ایجاد طبیعت حکم در قالب ایجاد یکی از افراد آن طبیعت ممکن است،امتثال و ایجاد یکی از افراد به صورت بدل،باعث تحقّق امتثال حکم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مکلّف باز است و می‌تواند هر کدام از افراد را امتثال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 آزاد کردن یک بنده اعم از مرد یا زن،کوچک یا بزرگ،مسلمان یا غیر مسلمان،سیاه پوست یا سفیدپوست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را امتثال نموده است</w:t>
      </w:r>
      <w:r>
        <w:rPr>
          <w:rFonts w:eastAsia="IRNazanin" w:cs="IRNazanin"/>
          <w:color w:val="111111"/>
          <w:sz w:val="28"/>
          <w:szCs w:val="28"/>
          <w:rtl w:val="true"/>
          <w:lang w:bidi="fa-IR"/>
        </w:rPr>
        <w:t>.</w:t>
      </w:r>
    </w:p>
    <w:p>
      <w:pPr>
        <w:pStyle w:val="Heading3"/>
        <w:numPr>
          <w:ilvl w:val="2"/>
          <w:numId w:val="1"/>
        </w:numPr>
        <w:rPr/>
      </w:pPr>
      <w:bookmarkStart w:id="440" w:name="__RefHeading___Toc1518546_581953129"/>
      <w:bookmarkStart w:id="441" w:name="_Toc181"/>
      <w:bookmarkEnd w:id="440"/>
      <w:r>
        <w:rPr>
          <w:rtl w:val="true"/>
        </w:rPr>
        <w:t>اطلاق شمولی</w:t>
      </w:r>
      <w:bookmarkEnd w:id="4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حکم نسبت به تمام افراد و مصادیق طبیعت در همۀ 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اطلاق شمولی،حکم به تعداد افراد و حالت‌های طبیعت منحل می‌شود و تنها وقتی فرمان مولا انجام شده است که همۀ افراد آن طبیعت</w:t>
      </w:r>
      <w:bookmarkStart w:id="442" w:name="pg5399_38331"/>
    </w:p>
    <w:p>
      <w:pPr>
        <w:pStyle w:val="BookText"/>
        <w:rPr/>
      </w:pPr>
      <w:bookmarkEnd w:id="442"/>
      <w:r>
        <w:rPr>
          <w:rFonts w:ascii="IRNazanin" w:hAnsi="IRNazanin" w:eastAsia="IRNazanin"/>
          <w:color w:val="111111"/>
          <w:sz w:val="28"/>
          <w:sz w:val="28"/>
          <w:szCs w:val="28"/>
          <w:rtl w:val="true"/>
          <w:lang w:bidi="fa-IR"/>
        </w:rPr>
        <w:t>در وضعیت‌های گوناگون امتثال شده باشند؛به خلاف اطلاق بدلی که صرف وجود آن طبیعت مورد نظر بود و با امتثال یک فرد از آن طبیعت،امر مولا امتثال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مولا زمانی امتثال شده که مکلّف در هیچ حالتی و نسبت به هیچ کس ظلم نکند،ولی اگر یک مورد هم مرتکب ظلم شود،با فرمان مولا مخالفت کرده است</w:t>
      </w:r>
      <w:r>
        <w:rPr>
          <w:rFonts w:eastAsia="IRNazanin" w:cs="IRNazanin"/>
          <w:color w:val="111111"/>
          <w:sz w:val="28"/>
          <w:szCs w:val="28"/>
          <w:rtl w:val="true"/>
          <w:lang w:bidi="fa-IR"/>
        </w:rPr>
        <w:t>.</w:t>
      </w:r>
    </w:p>
    <w:p>
      <w:pPr>
        <w:pStyle w:val="Heading2"/>
        <w:numPr>
          <w:ilvl w:val="1"/>
          <w:numId w:val="1"/>
        </w:numPr>
        <w:rPr/>
      </w:pPr>
      <w:bookmarkStart w:id="443" w:name="__RefHeading___Toc1518548_581953129"/>
      <w:bookmarkStart w:id="444" w:name="_Toc182"/>
      <w:bookmarkEnd w:id="443"/>
      <w:r>
        <w:rPr>
          <w:rtl w:val="true"/>
        </w:rPr>
        <w:t>اطمینان</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آرامش و سکون بعد از تشویش</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اطمینان حالتی است نفسانی که پس از برطرف شدن تشویش و نگرانی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عادّی یا شرعی،احکام جزئی یا موضوعاتی برای انسان پیش می‌آید که هر چند از نظر عقل صحّت یا ترجیح یک طرف ثابت است،یعنی مقدّمات برای رسیدن به نتیجه درست و تمام است،اما در ابتدا نوعی تردید و تشویش مو هوم نسبت به این ادراکات ایجاد می‌شود تا این که آن مدرکات به حالت ثبات و دوام در نفس برسند و تشویش و نگرانی مو هوم برطرف شده و سکون و آرامش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سکون و آرامش بعد از تشویش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اطمینان،علمی است عادی که می‌تواند ملاک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اصولیین معتقدند که ظنّ اطمینانی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نمی‌کنم تعداد ظنون اطمینانی که از روایات و سایر امارات حاصل می‌شود،کمتر از اخباری باشد که صحّت آنها مستند به دو نفر عادل از رجال حدیث است و شاید این ظنون اطمینانی بیشتر هم باشند</w:t>
      </w:r>
      <w:r>
        <w:rPr>
          <w:rFonts w:eastAsia="IRNazanin" w:cs="IRNazanin"/>
          <w:color w:val="111111"/>
          <w:sz w:val="28"/>
          <w:szCs w:val="28"/>
          <w:rtl w:val="true"/>
          <w:lang w:bidi="fa-IR"/>
        </w:rPr>
        <w:t xml:space="preserve">. </w:t>
      </w:r>
      <w:r>
        <w:rPr>
          <w:rStyle w:val="FootnoteAnchor"/>
          <w:rtl w:val="true"/>
        </w:rPr>
        <w:footnoteReference w:id="194"/>
      </w:r>
    </w:p>
    <w:p>
      <w:pPr>
        <w:pStyle w:val="Heading2"/>
        <w:numPr>
          <w:ilvl w:val="1"/>
          <w:numId w:val="1"/>
        </w:numPr>
        <w:rPr/>
      </w:pPr>
      <w:bookmarkStart w:id="445" w:name="__RefHeading___Toc1518550_581953129"/>
      <w:bookmarkStart w:id="446" w:name="_Toc183"/>
      <w:bookmarkEnd w:id="445"/>
      <w:r>
        <w:rPr>
          <w:rtl w:val="true"/>
        </w:rPr>
        <w:t>اعتبار</w:t>
      </w:r>
      <w:bookmarkEnd w:id="4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انسان تصوّر می‌کند یا اصیل هستند و یا غیر اصیل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متصوّر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امور،مفاهیم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اصیل عبارتند از آن‌چه در عالم خارج تحقّق عینی دارند و معلول علّت‌های خاص تکوینی می‌باشند و تنها با انشای لفظی و قصد و اراده محقّق نمی‌شوند بلکه باید علّت‌های خاص آنها موجود باشند،مانند تمام موجوداتی که در عالم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همان مفهوم حقیقی است و در علم اصول نیز هرگاه مفهوم حقیقی اطلاق شود،مراد همین معنی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متصوّر غیر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غیر اصیل دو گونه‌اند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اعتبار،اصطلاحات چهارگانه‌ای دارد که در فلسفه،منطق و اصول به کار می‌رود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اعتباری،برخلاف مفاهیم حقیقی،مفاهیمی غیر ماهوی هستند،و این قابلیت را ندارند که هم در ذهن بیایند و هم در خارج موجود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مفاهیم،میان مفهوم و مصداق عینیت برقرار نیست،و حملشان بر مصادیقشان به صورت حمل ماهیت بر افرادش نیست که یک مطالبقت ذاتی بینشان برقرار باشد و از طریق مفهوم بتوان به حقیقت مصداق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مفاهیم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 که خود بر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که حیثیت مصداقشان حیثیت در خارج بودن و منشأ آثار خارجی بودن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وحدت،فعلیت و وجوب که این امور هرگز بعینه در ذهن وارد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مفاهیم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که حیثیت مصداقشان،بودن در ذهن است و در خارج تحقّق نمی‌یابند مانند مفهوم قضیه،حجّت و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در مقابل 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چیزی است که تحقّق و منشأ اثر بودن آن بالعرض است،در برابر اصیل که تحقّق و منشأ اثر بودن آن بالذّات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به معنای آن‌چه که وجود مستقل و فی نفسه ندارد بلکه وجودش یک وجود ربطی و وجود در غیر است مانند تمام نسبت‌ها و روابط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که صرفاً برای دست‌یابی به اهداف و اغراض عملی در زندگی انسان،بر یک سری موضوعات خاص حمل و بر آنها تطبیق می‌شوند،مثلاً اگر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انسان یا حیوان که از مصادیق حقیقی آن است اطلاق شود،یک مفهوم حقیقی است،امّا اگر بر یک فرد از انسان،به عنوان علامت و نشانه برای یک سری اعتبارات و قراردادهای دیگر مانند رئیس بودن و تسلّط او بر</w:t>
      </w:r>
    </w:p>
    <w:p>
      <w:pPr>
        <w:pStyle w:val="BookText"/>
        <w:rPr/>
      </w:pPr>
      <w:r>
        <w:rPr>
          <w:rFonts w:ascii="IRNazanin" w:hAnsi="IRNazanin" w:eastAsia="IRNazanin"/>
          <w:color w:val="111111"/>
          <w:sz w:val="28"/>
          <w:sz w:val="28"/>
          <w:szCs w:val="28"/>
          <w:rtl w:val="true"/>
          <w:lang w:bidi="fa-IR"/>
        </w:rPr>
        <w:t>دیگران مثل تسلّط سر بر بدن اطلاق شود،یک مفهوم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هستند که وجودشان به وجود منشأ انتزاع آنها است و غیر از این،وجودی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لغوی انتزاع،یعنی برگرفتن و 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انتزاع،به این اعتبار است که این امور از امور دیگری برگرفته و کنده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بنابراین،وجود آنها وابسته و متعلّق و متوقّف بر وجود آن منشأ انتزاع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انتزاعی بر دو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منشأ انتزاع آن در خارج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فوقیت،تحتیت،بُنوّت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منشأ انتزاع آن عالم اعتبار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سببیت،شرطیت،و مانعیت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انتزاع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عمل خاص ذهنی گفته می‌شود که ذهن پس از درک چند چیز مشابه و مقایسه آنها،از صفت مشترک بین آنها یک مفهوم کلّی می‌سازد که قابل صدق بر همه افراد است؛مانند مفهوم انسان که از ملاحظه حسن،حسین،علی،رضا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به این عمل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اعتباری،اعتبار کننده یا شرع است،یا عرف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موارد،نظر شرع و عرف در امر اعتباری یکسان و در برخی موارد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ملکیت پسر بزرگ‌تر بر برخی اموال میت مانند شمشیر،غلاف آن،انگشتر،قرآن،جلد آن و لباس مصرف شده میت؛و ملکیت فقرا و سادات در خمس و زکات،از اعتبارات ابداعی شرع است؛و اموری مانند ملکیت شراب و خنزیر را عرف و عقلا معتبر می‌دانند در حالی که شرع آن را معتبر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بسیاری مانند ملکیت انسان نسبت به مال خود،هم شرع آن را معتبر می‌داند و هم عرف و عقلا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جعل و منشأ اعتبار گاهی امری تکوینی است،مانند فوت انسان که منشأ ملکیت ورثه نسبت به اموال اوست و مردن،امری است تکوینی،و گاهی منشأ اعتبار،فعلی از افعال اختیاری است،مانند بیع معاطات و صید حیوانات وحشی که افعالی اختیاری و منشأ انتزاع ملکیت‌اند؛و گاهی منشأ اعتبار،فعل غیر اختیاری است مانند قتل غیر عمد که فعلی غیر اختیاری است و موجب ثبوت دیه می‌شود؛و گاهی منشأ</w:t>
      </w:r>
      <w:bookmarkStart w:id="447" w:name="pg5399_38340"/>
    </w:p>
    <w:p>
      <w:pPr>
        <w:pStyle w:val="BookText"/>
        <w:rPr/>
      </w:pPr>
      <w:bookmarkEnd w:id="447"/>
      <w:r>
        <w:rPr>
          <w:rFonts w:ascii="IRNazanin" w:hAnsi="IRNazanin" w:eastAsia="IRNazanin"/>
          <w:color w:val="111111"/>
          <w:sz w:val="28"/>
          <w:sz w:val="28"/>
          <w:szCs w:val="28"/>
          <w:rtl w:val="true"/>
          <w:lang w:bidi="fa-IR"/>
        </w:rPr>
        <w:t>اعتبار،صیغه‌ای از افعال است مانند صیغه امر و نهی و سایر الفاظ که منشأ احکام تکلیفی و وضعی هستند؛و گاهی منشأ اعتبار،مجرّد قصد و اراده است مانند این‌که شارع بعضی از چیزها را برای مکلّفین مباح دانسته،و مانند اباحۀ تصرّف در اموال،با رضایت صاحبان آنها</w:t>
      </w:r>
      <w:r>
        <w:rPr>
          <w:rFonts w:eastAsia="IRNazanin" w:cs="IRNazanin"/>
          <w:color w:val="111111"/>
          <w:sz w:val="28"/>
          <w:szCs w:val="28"/>
          <w:rtl w:val="true"/>
          <w:lang w:bidi="fa-IR"/>
        </w:rPr>
        <w:t>.</w:t>
      </w:r>
    </w:p>
    <w:p>
      <w:pPr>
        <w:pStyle w:val="Heading2"/>
        <w:numPr>
          <w:ilvl w:val="1"/>
          <w:numId w:val="1"/>
        </w:numPr>
        <w:rPr/>
      </w:pPr>
      <w:bookmarkStart w:id="448" w:name="__RefHeading___Toc1518552_581953129"/>
      <w:bookmarkStart w:id="449" w:name="_Toc184"/>
      <w:bookmarkEnd w:id="448"/>
      <w:r>
        <w:rPr>
          <w:rtl w:val="true"/>
        </w:rPr>
        <w:t>اقتضا</w:t>
      </w:r>
      <w:bookmarkEnd w:id="449"/>
    </w:p>
    <w:p>
      <w:pPr>
        <w:pStyle w:val="BookText"/>
        <w:rPr/>
      </w:pP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اصولیین بر دو معنا استعمال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کشف و دلالت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علیت و تأثیرگذاری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کلمۀ اقتضا به لفظ نسبت داده شود تا مدلول آن شناخته شود،به معنی کشف و دلالت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مقتضی تکرار هست یا خیر،مقصود این است که امر دلالت بر تکرار می‌کند یا نه؟اما اگر این کلمه به فعل یا چیزی از امور واقعی نسبت داده شود،به معنی علیت و مؤثّر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حرمت در عبادت مقتضی فساد هست یا خیر،مقصود این است که آیا حرمت در عبادت،علّت فاسد بودن آن عبادت است یا نه؟</w:t>
      </w:r>
    </w:p>
    <w:p>
      <w:pPr>
        <w:pStyle w:val="Heading2"/>
        <w:numPr>
          <w:ilvl w:val="1"/>
          <w:numId w:val="1"/>
        </w:numPr>
        <w:rPr/>
      </w:pPr>
      <w:bookmarkStart w:id="450" w:name="__RefHeading___Toc1518554_581953129"/>
      <w:bookmarkStart w:id="451" w:name="_Toc185"/>
      <w:bookmarkEnd w:id="450"/>
      <w:r>
        <w:rPr>
          <w:rtl w:val="true"/>
        </w:rPr>
        <w:t>اقلّ و اکثر</w:t>
      </w:r>
      <w:bookmarkEnd w:id="451"/>
    </w:p>
    <w:p>
      <w:pPr>
        <w:pStyle w:val="Heading3"/>
        <w:numPr>
          <w:ilvl w:val="2"/>
          <w:numId w:val="1"/>
        </w:numPr>
        <w:rPr/>
      </w:pPr>
      <w:bookmarkStart w:id="452" w:name="__RefHeading___Toc1518556_581953129"/>
      <w:bookmarkStart w:id="453" w:name="_Toc186"/>
      <w:bookmarkEnd w:id="452"/>
      <w:r>
        <w:rPr>
          <w:rtl w:val="true"/>
        </w:rPr>
        <w:t>اشاره</w:t>
      </w:r>
      <w:bookmarkEnd w:id="453"/>
    </w:p>
    <w:p>
      <w:pPr>
        <w:pStyle w:val="BookText"/>
        <w:rPr/>
      </w:pP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بودن واجب یا حرام مشتبه بین اقلّ و اکثر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حرام مشتبه،گاهی مردّد بین دو امر متباین است و گاهی مردّد بین دو چیزی است که یکی اقلّ و یکی اکثر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واجب یا حرام در اقلّ و اکثر استقلالی این است که اگر در واقع،حکم به اکثر تعلّق گرفته باشد و شخص اقلّ را اتیان یا مخالفت کند،به همان مقدار اقلّ،امتثال یا عصیان تحقّق می‌یابد و تحقّق امتثال در شبهۀ وجوبی و عصیان در شبهۀ تحریمی،متوقّف بر امتثال یا عصیان اکثر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روزۀ هر روز از روزهای ماه رمضان در صحّت و بطلان مستقلّ است و متوقّف بر صحّت و بطلان روزۀ تمام روزهای این ماه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اقلّ و اکثر استقلالی،معنای اقلّ و اکثر ارتباطی روشن شد به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 آن است که اگر در واقع،تکلیف به اکثر تعلّق گرفته باشد،امتثال یا عصیان اقلّ بیهوده و فاسد است و ثواب و عقابی بر آن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شبهۀ وجوبی مکلّف می‌داند که نماز بر او واجب است ولی شک دارد در وجوب نماز 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نماز بدون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یا،در شبهۀ تحریمی می‌داند که شارع مقدّس ساختن مجسمه موجود دارای روح را نهی و منع کرده،ولی شک دارد که آیا مراد شارع،ساختن تمام مجسمه است،یا ساختن قسمتی از مجسمه هم منهی‌عنه‌است؟به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در اقلّ و اکثر استقلالی متعدّد است،ولی در اقلّ و اکثر ارتباطی،تکلیف واحد است و شک در تعلّق این تکلیف واحد به اقلّ یا اکثر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تردید واجب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واجب یا حرام در اقلّ و اکثر چهار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وجوبی و تردید بین اقل و اکثر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 می‌داند نمازهایی از او فوت شده،ولی نمی‌داند سه روز نماز او فوت شده یا چهار روز؟</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تحریمی و تردید بین اقل و اکثر 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 جنب یا حائض می‌داند خواندن آیاتی که سجده دارد بر او حرام است،ولی شک دارد بین حرام بودن قرائت تمام آیات سوره و آیه سجده به تنهایی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وجوبی و تردید بین اقل و اکثر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تعلّق تکلیف به نماز بدون سوره یا نماز با سوره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تحریمی و تردید بین اقلّ و اکثر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تعلّق نهی از ساختن مجسمه به ساختن تمام مجسمه یا 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صورت سوّم محل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صورت‌ها اقل اخذ می‌شود و نسبت به اکثر،برائت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صورت،خود حالت‌های گوناگونی دارد زیرا شک در اکثر،یا به صورت شک در جزئیت مقدار زاید بر اقل است،یا به صورت شک در شرطیت آن مقدار زاید و در هر دو صورت،شک یا ناشی از نبودن نصّ است،یا ناشی از اجمال نصّ،یا ناشی از تعارض نصّ و یا ناشی از اشتباه موضوع خارجی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صورت سوّم سه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bookmarkStart w:id="454" w:name="pg5399_38346"/>
    </w:p>
    <w:p>
      <w:pPr>
        <w:pStyle w:val="BookText"/>
        <w:rPr/>
      </w:pPr>
      <w:bookmarkEnd w:id="454"/>
      <w:r>
        <w:rPr>
          <w:rFonts w:ascii="IRNazanin" w:hAnsi="IRNazanin" w:eastAsia="IRNazanin"/>
          <w:color w:val="111111"/>
          <w:sz w:val="28"/>
          <w:sz w:val="28"/>
          <w:szCs w:val="28"/>
          <w:rtl w:val="true"/>
          <w:lang w:bidi="fa-IR"/>
        </w:rPr>
        <w:t>تعلّق تکلیف به اکثر،برائت عقلی و نقلی جاری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در جزئیت باشد،برائت شرعی نسبت به اکثر جاری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جای برائت نیست،بلکه باید احتیاط نمود و اکثر را اتیان کرد</w:t>
      </w:r>
      <w:r>
        <w:rPr>
          <w:rFonts w:eastAsia="IRNazanin" w:cs="IRNazanin"/>
          <w:color w:val="111111"/>
          <w:sz w:val="28"/>
          <w:szCs w:val="28"/>
          <w:rtl w:val="true"/>
          <w:lang w:bidi="fa-IR"/>
        </w:rPr>
        <w:t>.</w:t>
      </w:r>
    </w:p>
    <w:p>
      <w:pPr>
        <w:pStyle w:val="Heading3"/>
        <w:numPr>
          <w:ilvl w:val="2"/>
          <w:numId w:val="1"/>
        </w:numPr>
        <w:rPr/>
      </w:pPr>
      <w:bookmarkStart w:id="455" w:name="__RefHeading___Toc1518558_581953129"/>
      <w:bookmarkStart w:id="456" w:name="_Toc187"/>
      <w:bookmarkEnd w:id="455"/>
      <w:r>
        <w:rPr>
          <w:rtl w:val="true"/>
        </w:rPr>
        <w:t>اقلّ و اکثر ارتباطی</w:t>
      </w:r>
      <w:bookmarkEnd w:id="45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57" w:name="__RefHeading___Toc1518560_581953129"/>
      <w:bookmarkStart w:id="458" w:name="_Toc188"/>
      <w:bookmarkEnd w:id="457"/>
      <w:r>
        <w:rPr>
          <w:rtl w:val="true"/>
        </w:rPr>
        <w:t>اقلّ و اکثر استقلالی</w:t>
      </w:r>
      <w:bookmarkEnd w:id="45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459" w:name="__RefHeading___Toc1518562_581953129"/>
      <w:bookmarkStart w:id="460" w:name="_Toc189"/>
      <w:bookmarkEnd w:id="459"/>
      <w:r>
        <w:rPr>
          <w:rtl w:val="true"/>
        </w:rPr>
        <w:t>اماره</w:t>
      </w:r>
      <w:bookmarkEnd w:id="460"/>
    </w:p>
    <w:p>
      <w:pPr>
        <w:pStyle w:val="Heading3"/>
        <w:numPr>
          <w:ilvl w:val="2"/>
          <w:numId w:val="1"/>
        </w:numPr>
        <w:rPr/>
      </w:pPr>
      <w:bookmarkStart w:id="461" w:name="__RefHeading___Toc1518564_581953129"/>
      <w:bookmarkStart w:id="462" w:name="_Toc190"/>
      <w:bookmarkEnd w:id="461"/>
      <w:r>
        <w:rPr>
          <w:rtl w:val="true"/>
        </w:rPr>
        <w:t>اشاره</w:t>
      </w:r>
      <w:bookmarkEnd w:id="462"/>
    </w:p>
    <w:p>
      <w:p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نشانه و علامت و در اصطلاح اصولیین عبارت است از آن راه یا راه‌هایی که برای شخص جاهل به واقع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اماره‌ای که از سوی شارع معتبر دانسته شده،دارای دو ویژگی بارز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 آن از واقع مانند کاشفیت علم و قطع نیست که کامل باشد بلکه،کشف ناقص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قطعی و معتبر شرعی بر جبران آن نقص به صورت تأیید و امضا داشته باشیم؛خواه اماره در احکام شرعی باشد و خواه در موضوعات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بنابراین،تمام راه‌های دست‌یابی به واقع که در حدّ ظنّ بوده و به مرتبه و مرحلۀ علم نمی‌رسند،در زمرۀ امارات هستند که عالم اصولی،در صدد تشخیص امارات معتبر از امارات غیر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اصولیین،اماره را به این اعتبار که حاکی و کاشف از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 هر چند کاشفیت آن ناقص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است بین اماره و اصل؟</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نظر به واقع دارد و متعلّق خود را ثابت می‌کند ولی اصل،فقط برای شخص مردّد تعیین وظیفه می‌کند و او را در مقام عمل از حیرت و سرگردانی رها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در صورت تمکّن از علم نیز معتبر است به</w:t>
      </w:r>
      <w:bookmarkStart w:id="463" w:name="pg5399_38349"/>
    </w:p>
    <w:p>
      <w:pPr>
        <w:pStyle w:val="BookText"/>
        <w:rPr/>
      </w:pPr>
      <w:bookmarkEnd w:id="463"/>
      <w:r>
        <w:rPr>
          <w:rFonts w:ascii="IRNazanin" w:hAnsi="IRNazanin" w:eastAsia="IRNazanin"/>
          <w:color w:val="111111"/>
          <w:sz w:val="28"/>
          <w:sz w:val="28"/>
          <w:szCs w:val="28"/>
          <w:rtl w:val="true"/>
          <w:lang w:bidi="fa-IR"/>
        </w:rPr>
        <w:t>خلاف اصل که تنها درصورت عدم وجود علم و اماره جاری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اصل،شک اخذ شده اما اماره این چنین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از جمله ادلّۀ اجتهادی به‌شمار می‌روند ولی اصول،دلیل فقاهتی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امارات،همۀ لوازم و آثار شرعی خود را ثابت می‌کنند ولی با اجرای اصل،تنها آثار شرعی آن ثابت می‌شود مگر در برخی موارد مانند اثبات آثار اجرای استصحاب در جایی که واسطه و مستصحب،متلازم یک امر ثالث باشند،یا واسطه و مستصحب،لازم و ملزوم باشند و یا جایی که واسطه خفی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معتبر شرعی کدامند؟معروف‌ترین امارات معتبر شرعی که اکثر یا همۀ مجتهدین اعتبار آنها در احکام شرعی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راوی عادل یا مورد 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464" w:name="__RefHeading___Toc1518566_581953129"/>
      <w:bookmarkStart w:id="465" w:name="_Toc191"/>
      <w:bookmarkEnd w:id="464"/>
      <w:r>
        <w:rPr>
          <w:rtl w:val="true"/>
        </w:rPr>
        <w:t>امارۀ حکمی</w:t>
      </w:r>
      <w:bookmarkEnd w:id="465"/>
    </w:p>
    <w:p>
      <w:pPr>
        <w:pStyle w:val="BookText"/>
        <w:rPr/>
      </w:pPr>
      <w:r>
        <w:rPr>
          <w:rFonts w:ascii="IRNazanin" w:hAnsi="IRNazanin" w:eastAsia="IRNazanin"/>
          <w:color w:val="111111"/>
          <w:sz w:val="28"/>
          <w:sz w:val="28"/>
          <w:szCs w:val="28"/>
          <w:rtl w:val="true"/>
          <w:lang w:bidi="fa-IR"/>
        </w:rPr>
        <w:t>آن اماره‌ای است که مثبِت حکم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کنیم حکم نماز جمعه در زمان غیبت برای ما نامعلوم باشد و در روایات،خبر واحدی پیدا شد که نماز جمعه در زمان غیبت را واجب دانسته است</w:t>
      </w:r>
      <w:r>
        <w:rPr>
          <w:rFonts w:eastAsia="IRNazanin" w:cs="IRNazanin"/>
          <w:color w:val="111111"/>
          <w:sz w:val="28"/>
          <w:szCs w:val="28"/>
          <w:rtl w:val="true"/>
          <w:lang w:bidi="fa-IR"/>
        </w:rPr>
        <w:t>.</w:t>
      </w:r>
    </w:p>
    <w:p>
      <w:pPr>
        <w:pStyle w:val="Heading3"/>
        <w:numPr>
          <w:ilvl w:val="2"/>
          <w:numId w:val="1"/>
        </w:numPr>
        <w:rPr/>
      </w:pPr>
      <w:bookmarkStart w:id="466" w:name="__RefHeading___Toc1518568_581953129"/>
      <w:bookmarkStart w:id="467" w:name="_Toc192"/>
      <w:bookmarkEnd w:id="466"/>
      <w:r>
        <w:rPr>
          <w:rtl w:val="true"/>
        </w:rPr>
        <w:t>امارۀ موضوعی</w:t>
      </w:r>
      <w:bookmarkEnd w:id="467"/>
    </w:p>
    <w:p>
      <w:pPr>
        <w:pStyle w:val="BookText"/>
        <w:rPr/>
      </w:pPr>
      <w:r>
        <w:rPr>
          <w:rFonts w:ascii="IRNazanin" w:hAnsi="IRNazanin" w:eastAsia="IRNazanin"/>
          <w:color w:val="111111"/>
          <w:sz w:val="28"/>
          <w:sz w:val="28"/>
          <w:szCs w:val="28"/>
          <w:rtl w:val="true"/>
          <w:lang w:bidi="fa-IR"/>
        </w:rPr>
        <w:t>آن اماره‌ای است که در موضوعات مردّد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کتابی در دست کسی هست اما مالکیت او بر این کتاب مورد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نشانه‌های مالکیت است،حکم به مالکیت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و نشانه‌ای است بر مالک بودن او مگر این‌که خلاف آن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مثال،اماره در یک موضوع جریان یافته است</w:t>
      </w:r>
      <w:r>
        <w:rPr>
          <w:rFonts w:eastAsia="IRNazanin" w:cs="IRNazanin"/>
          <w:color w:val="111111"/>
          <w:sz w:val="28"/>
          <w:szCs w:val="28"/>
          <w:rtl w:val="true"/>
          <w:lang w:bidi="fa-IR"/>
        </w:rPr>
        <w:t>.</w:t>
      </w:r>
    </w:p>
    <w:p>
      <w:pPr>
        <w:pStyle w:val="Heading2"/>
        <w:numPr>
          <w:ilvl w:val="1"/>
          <w:numId w:val="1"/>
        </w:numPr>
        <w:rPr/>
      </w:pPr>
      <w:bookmarkStart w:id="468" w:name="__RefHeading___Toc1518570_581953129"/>
      <w:bookmarkStart w:id="469" w:name="_Toc193"/>
      <w:bookmarkEnd w:id="468"/>
      <w:r>
        <w:rPr>
          <w:rtl w:val="true"/>
        </w:rPr>
        <w:t>امتثال</w:t>
      </w:r>
      <w:bookmarkEnd w:id="469"/>
    </w:p>
    <w:p>
      <w:pPr>
        <w:pStyle w:val="Heading3"/>
        <w:numPr>
          <w:ilvl w:val="2"/>
          <w:numId w:val="1"/>
        </w:numPr>
        <w:rPr/>
      </w:pPr>
      <w:bookmarkStart w:id="470" w:name="__RefHeading___Toc1518572_581953129"/>
      <w:bookmarkStart w:id="471" w:name="_Toc194"/>
      <w:bookmarkEnd w:id="470"/>
      <w:r>
        <w:rPr>
          <w:rtl w:val="true"/>
        </w:rPr>
        <w:t>اشاره</w:t>
      </w:r>
      <w:bookmarkEnd w:id="4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فرمان‌برداری؛به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خارجی و عملی با دستور مولا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472" w:name="pg5399_38352"/>
    </w:p>
    <w:p>
      <w:pPr>
        <w:pStyle w:val="BookText"/>
        <w:rPr/>
      </w:pPr>
      <w:bookmarkEnd w:id="472"/>
      <w:r>
        <w:rPr>
          <w:rFonts w:ascii="IRNazanin" w:hAnsi="IRNazanin" w:eastAsia="IRNazanin"/>
          <w:color w:val="111111"/>
          <w:sz w:val="28"/>
          <w:sz w:val="28"/>
          <w:szCs w:val="28"/>
          <w:rtl w:val="true"/>
          <w:lang w:bidi="fa-IR"/>
        </w:rPr>
        <w:t>امتثال دارای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رحمة الله چهار مرتبه برای امتثال بیان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علمی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مکلّف امر مولا را به صورت تفصیل می‌داند و آن را کامل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فرمان مولا از طریق امارات و اصول معتبر شرعی ثابت شود،اگر چه مفید علم هم نباشد ولی در عین حال،عمل بر اساس مفاد آن اماره،امتثال تفصیلی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 امتثال تفصیلی،عمل افراد غیر مجتهد در احکام شرعی بر اساس فتوای مجتهد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علمی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به احتیاط عمل کند،امتثال علمی اجمالی است،زیرا مثلاً مکلّفی که هم نماز جمعه را خوانده و هم نماز ظهر را،علم پیدا می‌کند به امتثال امر مولا ولی امتثال اجمالی است چون نمی‌داند واقعاً نماز جمعه واجب بوده یا نماز 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مکلّف چیزی را که گمان دارد مکلّف‌به است انجام دهد،امتثال ظنّی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چیزی مردّد بین وجوب و حرمت باشد و مکلّف،به یک طرف ملتزم شود؛و یا در جایی که احتیاط ممکن یا واجب نیست و مکلّف برخی از احتمالات مکلّف‌به را تعبّداً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مرحله بر یکدیگر مترتّب هستند،یعنی به حکم عقل،در جایی که رتبه اوّل از امتثال ممکن باشد،نمی‌توان به مرحله دوّم اکتفا کرد و همین‌طور مراتب بعدی،هر کدام مقدّم بر مرتبه بعد است</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473" w:name="__RefHeading___Toc1518574_581953129"/>
      <w:bookmarkStart w:id="474" w:name="_Toc195"/>
      <w:bookmarkEnd w:id="473"/>
      <w:r>
        <w:rPr>
          <w:rtl w:val="true"/>
        </w:rPr>
        <w:t>امتثال احتمالی</w:t>
      </w:r>
      <w:bookmarkEnd w:id="474"/>
    </w:p>
    <w:p>
      <w:pPr>
        <w:pStyle w:val="BookText"/>
        <w:rPr/>
      </w:pPr>
      <w:r>
        <w:rPr>
          <w:rFonts w:ascii="IRNazanin" w:hAnsi="IRNazanin" w:eastAsia="IRNazanin"/>
          <w:color w:val="111111"/>
          <w:sz w:val="28"/>
          <w:sz w:val="28"/>
          <w:szCs w:val="28"/>
          <w:rtl w:val="true"/>
          <w:lang w:bidi="fa-IR"/>
        </w:rPr>
        <w:t>اگر چیزی مردّد بین وجوب و حرمت باشد و مکلّف به یک طرف ملتزم شود؛و یا در جایی احتیاط ممکن یا واجب نباشد و مکلّف برخی از احتمالات را تعبّداً انجام دهد،امتثال او احتمالی خواهد بود</w:t>
      </w:r>
      <w:r>
        <w:rPr>
          <w:rFonts w:eastAsia="IRNazanin" w:cs="IRNazanin"/>
          <w:color w:val="111111"/>
          <w:sz w:val="28"/>
          <w:szCs w:val="28"/>
          <w:rtl w:val="true"/>
          <w:lang w:bidi="fa-IR"/>
        </w:rPr>
        <w:t>.</w:t>
      </w:r>
    </w:p>
    <w:p>
      <w:pPr>
        <w:pStyle w:val="Heading3"/>
        <w:numPr>
          <w:ilvl w:val="2"/>
          <w:numId w:val="1"/>
        </w:numPr>
        <w:rPr/>
      </w:pPr>
      <w:bookmarkStart w:id="475" w:name="__RefHeading___Toc1518576_581953129"/>
      <w:bookmarkStart w:id="476" w:name="_Toc196"/>
      <w:bookmarkEnd w:id="475"/>
      <w:r>
        <w:rPr>
          <w:rtl w:val="true"/>
        </w:rPr>
        <w:t>امثتال ظنّی</w:t>
      </w:r>
      <w:bookmarkEnd w:id="4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است که مکلّف چیزی را به گمان مکلّفٌ‌به بودن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477" w:name="pg5399_38355"/>
    </w:p>
    <w:p>
      <w:pPr>
        <w:pStyle w:val="Heading3"/>
        <w:numPr>
          <w:ilvl w:val="2"/>
          <w:numId w:val="1"/>
        </w:numPr>
        <w:rPr/>
      </w:pPr>
      <w:bookmarkStart w:id="478" w:name="__RefHeading___Toc1518578_581953129"/>
      <w:bookmarkStart w:id="479" w:name="_Toc197"/>
      <w:bookmarkEnd w:id="477"/>
      <w:bookmarkEnd w:id="478"/>
      <w:r>
        <w:rPr>
          <w:rtl w:val="true"/>
        </w:rPr>
        <w:t>امتثال علمی اجمالی</w:t>
      </w:r>
      <w:bookmarkEnd w:id="479"/>
    </w:p>
    <w:p>
      <w:pPr>
        <w:pStyle w:val="BookText"/>
        <w:rPr/>
      </w:pPr>
      <w:r>
        <w:rPr>
          <w:rFonts w:ascii="IRNazanin" w:hAnsi="IRNazanin" w:eastAsia="IRNazanin"/>
          <w:color w:val="111111"/>
          <w:sz w:val="28"/>
          <w:sz w:val="28"/>
          <w:szCs w:val="28"/>
          <w:rtl w:val="true"/>
          <w:lang w:bidi="fa-IR"/>
        </w:rPr>
        <w:t>اگر مکلّف به احتیاط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علمی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480" w:name="__RefHeading___Toc1518580_581953129"/>
      <w:bookmarkStart w:id="481" w:name="_Toc198"/>
      <w:bookmarkEnd w:id="480"/>
      <w:r>
        <w:rPr>
          <w:rtl w:val="true"/>
        </w:rPr>
        <w:t>امتثال علمی تفصیلی</w:t>
      </w:r>
      <w:bookmarkEnd w:id="481"/>
    </w:p>
    <w:p>
      <w:pPr>
        <w:pStyle w:val="BookText"/>
        <w:rPr/>
      </w:pPr>
      <w:r>
        <w:rPr>
          <w:rFonts w:ascii="IRNazanin" w:hAnsi="IRNazanin" w:eastAsia="IRNazanin"/>
          <w:color w:val="111111"/>
          <w:sz w:val="28"/>
          <w:sz w:val="28"/>
          <w:szCs w:val="28"/>
          <w:rtl w:val="true"/>
          <w:lang w:bidi="fa-IR"/>
        </w:rPr>
        <w:t>وقتی است که مکلّف امر مولا را به صورت تفصیل می‌داند و آن را کامل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482" w:name="__RefHeading___Toc1518582_581953129"/>
      <w:bookmarkStart w:id="483" w:name="_Toc199"/>
      <w:bookmarkEnd w:id="482"/>
      <w:r>
        <w:rPr>
          <w:rtl w:val="true"/>
        </w:rPr>
        <w:t>امتناع</w:t>
      </w:r>
      <w:bookmarkEnd w:id="4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محمولی را به موضوعی نسبت دهیم،بین موضوع و محمول یکی از سه رابطه وجود دارد؛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رابطه بین موضوع و محمول حتمی و غیر قابل اجتناب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 رابطه عدد چهار با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امتناعی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عقل عارض شدن محمول بر موضوع را محال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امتناعی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 رابطه بین عددچهار و فرد بودن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امکانی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رابطه بین موضوع و محمول به‌گونه‌ای باشد که هم قابل اثبات باشد و هم قابل نفی،یعنی عقل نه از قبول رابطه ابا دارد و نه از قبول عدم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 رابطه بین هوا و 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معتقدند که بین هر معنا و مفهوم قابل تصوّر و قابل وجود نیز یکی از این سه نوع رابطه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معنا و مفهومی که تصوّر کنیم،رابطه‌اش با وجود یا ضروری و حتمی و غیر قابل تخلّف است،که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مانند ذات باری تعالی؛و یا رابطه‌اش با وجود امکانی است،یعنی نه وجود آن ضرورت دارد و نه عدم آن؛بلکه اگر علّت آن محقّق شود،موجود می‌شود و اگر علّت آن محقّق نشود،ممتنع و معدوم است،این قسم از رابطه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اشیای موجود در عالم،مانند انسان،درخت،حیوان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قبیل‌اند؛و یا رابطۀ آن با وجود،امتناعی است،یعنی محال است موجود شود،که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مانند وجود شریک برای خداوند</w:t>
      </w:r>
      <w:r>
        <w:rPr>
          <w:rFonts w:eastAsia="IRNazanin" w:cs="IRNazanin"/>
          <w:color w:val="111111"/>
          <w:sz w:val="28"/>
          <w:szCs w:val="28"/>
          <w:rtl w:val="true"/>
          <w:lang w:bidi="fa-IR"/>
        </w:rPr>
        <w:t>.</w:t>
      </w:r>
      <w:bookmarkStart w:id="484" w:name="pg5399_38358"/>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امتناع</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ذاتی در جایی است که وجود برای چیزی ذاتاً محال و عدم برای آن ضروری باشد مانند اجتماع دو نقیض و شریک برای خداوند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امتناع در جایی است که شیء فی نفسه ممتنع نیست،بلکه از ممکنات است ولی عامل بیرونی وجودش را محال ساخته است مانند نبودن علّت یک شیء که وجود آن شیء را محال می‌سازد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 چیز با چیز دیگر قابل اجتماع نباشد،نسبت به آن چیز امتناع بالقیاس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امتناع در مقایسه بین دو چیز معلوم می‌شود،مانند وجود بالا در صورت نبودن پایین که ممتنع است،و عدم وجود بالا در صورت وجود پایین که آن نیز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بالا را در مقایسه با پایین ملاحظه کنیم،وجودش بدون وجود آن ممتنع است و عدمش نیز با وجود پایین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اصطلاح امکان،امتناع و وجوب،در بحث ظنّ،اجتماع امر و نهی،خبر واحد و برخی دیگر از مباحث اصول به کار می‌روند</w:t>
      </w:r>
      <w:r>
        <w:rPr>
          <w:rFonts w:eastAsia="IRNazanin" w:cs="IRNazanin"/>
          <w:color w:val="111111"/>
          <w:sz w:val="28"/>
          <w:szCs w:val="28"/>
          <w:rtl w:val="true"/>
          <w:lang w:bidi="fa-IR"/>
        </w:rPr>
        <w:t>.</w:t>
      </w:r>
    </w:p>
    <w:p>
      <w:pPr>
        <w:pStyle w:val="Heading2"/>
        <w:numPr>
          <w:ilvl w:val="1"/>
          <w:numId w:val="1"/>
        </w:numPr>
        <w:rPr/>
      </w:pPr>
      <w:bookmarkStart w:id="485" w:name="__RefHeading___Toc1518584_581953129"/>
      <w:bookmarkStart w:id="486" w:name="_Toc200"/>
      <w:bookmarkEnd w:id="485"/>
      <w:r>
        <w:rPr>
          <w:rtl w:val="true"/>
        </w:rPr>
        <w:t>امر</w:t>
      </w:r>
      <w:bookmarkEnd w:id="486"/>
    </w:p>
    <w:p>
      <w:pPr>
        <w:pStyle w:val="Heading3"/>
        <w:numPr>
          <w:ilvl w:val="2"/>
          <w:numId w:val="1"/>
        </w:numPr>
        <w:rPr/>
      </w:pPr>
      <w:bookmarkStart w:id="487" w:name="__RefHeading___Toc1518586_581953129"/>
      <w:bookmarkStart w:id="488" w:name="_Toc201"/>
      <w:bookmarkEnd w:id="487"/>
      <w:r>
        <w:rPr>
          <w:rtl w:val="true"/>
        </w:rPr>
        <w:t>اشاره</w:t>
      </w:r>
      <w:bookmarkEnd w:id="4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الفاظ در علم اصول،برای تشخیص صغرای اصل حجیت ظهور است که از مهم‌ترین اصول عقلایی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مهم‌ترین مباحث امر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امر در معانی مختلفی به کار رفته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شأن،فعل،حال،حادثه،شیء و طلب</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اوامر،جمع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اصولیین نیز به کار می‌رود عبارت است از برانگیختن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الفاظ دیگری که این معنی را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انشایی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در زبان فارسی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 نیز در معانی گوناگونی به کار رفته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 </w:t>
      </w:r>
      <w:r>
        <w:rPr>
          <w:rStyle w:val="FootnoteAnchor"/>
          <w:rtl w:val="true"/>
        </w:rPr>
        <w:footnoteReference w:id="205"/>
      </w:r>
      <w:r>
        <w:rPr>
          <w:rFonts w:ascii="Amiri" w:hAnsi="Amiri" w:eastAsia="Amiri" w:cs="Amiri"/>
          <w:color w:val="111111"/>
          <w:sz w:val="28"/>
          <w:sz w:val="28"/>
          <w:szCs w:val="28"/>
          <w:rtl w:val="true"/>
          <w:lang w:bidi="ar-SA"/>
        </w:rPr>
        <w:t>استحباب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فَکاتِبُوهُم إِن عَلِمتُم فِیهِم خَیراً ؛ </w:t>
      </w:r>
      <w:r>
        <w:rPr>
          <w:rStyle w:val="FootnoteAnchor"/>
          <w:rtl w:val="true"/>
        </w:rPr>
        <w:footnoteReference w:id="206"/>
      </w:r>
      <w:r>
        <w:rPr>
          <w:rFonts w:ascii="Amiri" w:hAnsi="Amiri" w:eastAsia="Amiri" w:cs="Amiri"/>
          <w:color w:val="111111"/>
          <w:sz w:val="28"/>
          <w:sz w:val="28"/>
          <w:szCs w:val="28"/>
          <w:rtl w:val="true"/>
          <w:lang w:bidi="ar-SA"/>
        </w:rPr>
        <w:t>اباحه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الطَّیِّباتِ ؛ </w:t>
      </w:r>
      <w:r>
        <w:rPr>
          <w:rStyle w:val="FootnoteAnchor"/>
          <w:rtl w:val="true"/>
        </w:rPr>
        <w:footnoteReference w:id="207"/>
      </w:r>
      <w:r>
        <w:rPr>
          <w:rFonts w:ascii="Amiri" w:hAnsi="Amiri" w:eastAsia="Amiri" w:cs="Amiri"/>
          <w:color w:val="111111"/>
          <w:sz w:val="28"/>
          <w:sz w:val="28"/>
          <w:szCs w:val="28"/>
          <w:rtl w:val="true"/>
          <w:lang w:bidi="ar-SA"/>
        </w:rPr>
        <w:t>تهدید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 </w:t>
      </w:r>
      <w:r>
        <w:rPr>
          <w:rStyle w:val="FootnoteAnchor"/>
          <w:rtl w:val="true"/>
        </w:rPr>
        <w:footnoteReference w:id="208"/>
      </w:r>
      <w:r>
        <w:rPr>
          <w:rFonts w:ascii="Amiri" w:hAnsi="Amiri" w:eastAsia="Amiri" w:cs="Amiri"/>
          <w:color w:val="111111"/>
          <w:sz w:val="28"/>
          <w:sz w:val="28"/>
          <w:szCs w:val="28"/>
          <w:rtl w:val="true"/>
          <w:lang w:bidi="ar-SA"/>
        </w:rPr>
        <w:t>ارشاد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مورد کاربرد برای صیغۀ امر بیان کرده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بعضی از محقّقین گفته‌اند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استعمال در معانی مختلف،از انگیزه‌های استعمال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انگیزه‌های استعمال مختلف است و اما اصل استعمال صیغه،در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نیز بنا بر اختلاف دیدگاهی که دارند،معتقدند صیغۀ امر برای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و ایجاد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مطلوب،یا نسبت طلبی است و بر بیش از این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 این باورند که صیغۀ امر به اقتضای مقدّمات حکمت،یا به حکم عقل،ظهور در طلب حقیقی دارد مگر این‌که قرینه‌ای بر ترخیص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علمای قبل از مرحوم آخوند خراسانی رحمة الله معتقد بوده‌اند که صیغه امر حقیقت در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عُلُوّ و استعلا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اصولیین معتقدند که برتری و بزرگی در آمر شرط است،اگر چه در حال فروتنی چیزی را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استعلا در آمر،یعنی شخص خود را بزرگ‌تر و برتر بداند در حالی که بزرگ‌تر و برتر نیست،را شرط نمی‌دانند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و عدم دلالت صیغۀ امر بر مرّه یا تکرار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مقصود از مرّه و تکرار،دفعه و دفعات است،یا فرد و افراد؟مرحوم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مرّه و تکرار،دفعه و دفعات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این در حالی است که مرحوم آخوند خراسانی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لفظ مرّه و تکرار،</w:t>
      </w:r>
    </w:p>
    <w:p>
      <w:pPr>
        <w:pStyle w:val="BookText"/>
        <w:rPr/>
      </w:pPr>
      <w:r>
        <w:rPr>
          <w:rFonts w:ascii="IRNazanin" w:hAnsi="IRNazanin" w:eastAsia="IRNazanin"/>
          <w:color w:val="111111"/>
          <w:sz w:val="28"/>
          <w:sz w:val="28"/>
          <w:szCs w:val="28"/>
          <w:rtl w:val="true"/>
          <w:lang w:bidi="fa-IR"/>
        </w:rPr>
        <w:t>ظهور در دفعه و دفعات دارد ولی نزاع بین اصولیین در هر دو قسم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بین دفعه و دفعات و بین فرد و افراد وجود دارد؟مرحوم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در این است که دفعه،هم با اتیان یک فرد از طبیعت مطلوب تحقّق می‌یابد و هم با اتیان افراد متعدّد در زمان واحد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دفعه و دفعات،اتیان مأموربه با حرکت واحد یا حرکات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ثمره‌ای بر قول به دفعه و دفعات یا فرد و افراد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مرّه،فرد باشد و بگوییم که صیغۀ امر بر مرّه دلالت می‌کند،جایز نیست که دو فرد را اتیان نمود،هر چند در ضمن یک دفعه باشد،ولی اگر مقصود از مرّه،دفعه باشد،می‌توان افراد متعدّد را ضمن یک دفعه اتیان نمود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دلالت و عدم دلالت صیغه امر بر مرّه یا تکرار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اصولیین معتقدند که صیغۀ امر نه بر مرّه دلالت می‌کند و نه بر تکرار،یعنی وضع صیغۀ امر برای مرّه یا تکرار نیست؛بلکه هر کدام از این امور را باید از دلیل دیگری استفاده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و 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آیا خود صیغۀ امر،بدون وجود قرینه،بر فور دلالت می‌کند،یعنی به مجرّد آگاهی از امر مولا باید فوراً مأمورٌبه را امتثال نمود؟یا این‌که صیغۀ امر،بدون وجود قرینه،دلالت بر تراخی می‌کند،یعنی پس از آگاهی از امر مولا،می‌توان جواز تأخیر را از صیغه استفاده نمود و امتثال را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قول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 برای فور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 برای تراخی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 به صورت مشترک لفظی،هم برای فور وضع شده و هم برای 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امر،نه برای فور وضع شده نه برای تراخی و نه برای اعم از فور و تراخی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مرحوم سبزواری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فوری بودن امتثال امر از مرتکزات ذهنی بوده و نیکوست ولی اطلاق صیغه امر و آسانی دین اسلام اقتضا می‌کند که تراخی نسبت به زمان در</w:t>
      </w:r>
      <w:bookmarkStart w:id="489" w:name="pg5399_38368"/>
    </w:p>
    <w:p>
      <w:pPr>
        <w:pStyle w:val="BookText"/>
        <w:rPr/>
      </w:pPr>
      <w:bookmarkEnd w:id="489"/>
      <w:r>
        <w:rPr>
          <w:rFonts w:ascii="IRNazanin" w:hAnsi="IRNazanin" w:eastAsia="IRNazanin"/>
          <w:color w:val="111111"/>
          <w:sz w:val="28"/>
          <w:sz w:val="28"/>
          <w:szCs w:val="28"/>
          <w:rtl w:val="true"/>
          <w:lang w:bidi="fa-IR"/>
        </w:rPr>
        <w:t>صیغۀ امر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صحّت تراخی مقتضای تسهیل است و نیکو بودن فوریت،مقتضای ارتکاز و تعیین هر کدام،نیاز به دلیل معتبر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مولوی،ارشادی،تعبّدی،توصّلی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و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،نفسی،غیری،تعیینی،تخییری،عینی و کفایی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تقسیمات فوق به اعتبار خود امر و برخی به اعتبا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بیابید</w:t>
      </w:r>
      <w:r>
        <w:rPr>
          <w:rFonts w:eastAsia="IRNazanin" w:cs="IRNazanin"/>
          <w:color w:val="111111"/>
          <w:sz w:val="28"/>
          <w:szCs w:val="28"/>
          <w:rtl w:val="true"/>
          <w:lang w:bidi="fa-IR"/>
        </w:rPr>
        <w:t>.</w:t>
      </w:r>
    </w:p>
    <w:p>
      <w:pPr>
        <w:pStyle w:val="Heading3"/>
        <w:numPr>
          <w:ilvl w:val="2"/>
          <w:numId w:val="1"/>
        </w:numPr>
        <w:rPr/>
      </w:pPr>
      <w:bookmarkStart w:id="490" w:name="__RefHeading___Toc1518588_581953129"/>
      <w:bookmarkStart w:id="491" w:name="_Toc202"/>
      <w:bookmarkEnd w:id="490"/>
      <w:r>
        <w:rPr>
          <w:rtl w:val="true"/>
        </w:rPr>
        <w:t>امر ارشادی</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هدایت،دلالت و راهنمایی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امر و نهی ارشادی این است که غیر از خواص و آثار و منافع و ضررهایی که بر انجام دادن یا ترک فعل مترتّب می‌شوند و ناشی از وجود مصلحت و مفسده در خود فعل یا ترک آن است،اثر دیگری مانند قُرب و بُعد و ثواب و عقاب بر امتثال یا مخالفت امر و نهی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ارشادی بعث و زجر صوری هستند که فقط خبر از مصلحت و مفسده فعل می‌دهند و مکلّف را به این مصلحت و مفسده ارشاد می‌کنند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اختلاف اوامر و نواهی مولوی و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چه چیز باعث اختلاف در این دو قسم امر و نهی شده که در یک قسم قرب و بعد و ثواب و عقاب هست و در قسم دیگر نیست،اختلاف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برای آگاهی بر مصلحت و مفسده دنیایی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گفته شده این صحیح نیست،زیرا بسیاری از اوامر و نواهی مولوی نیز متضمّن مصلحت و مفسدۀ دنیایی هستند و هم‌چنین بسیاری از اوامر و نواهی ارشادی متضمّن مصلحت و مفسدۀ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دانشمندان هم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مولوی به اعتبار مصلحتی است که به امر کننده و نهی کننده بر می‌گردد و امر و نهی ارشادی به اعتبار مصلحتی است که به مکلّف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نیز اشکال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اوامر و نواهی ارشادی چنین است،ولی در اوامر و نواهی مولوی چنین نیست و مصلحت در</w:t>
      </w:r>
      <w:bookmarkStart w:id="492" w:name="pg5399_38371"/>
    </w:p>
    <w:p>
      <w:pPr>
        <w:pStyle w:val="BookText"/>
        <w:rPr/>
      </w:pPr>
      <w:bookmarkEnd w:id="492"/>
      <w:r>
        <w:rPr>
          <w:rFonts w:ascii="IRNazanin" w:hAnsi="IRNazanin" w:eastAsia="IRNazanin"/>
          <w:color w:val="111111"/>
          <w:sz w:val="28"/>
          <w:sz w:val="28"/>
          <w:szCs w:val="28"/>
          <w:rtl w:val="true"/>
          <w:lang w:bidi="fa-IR"/>
        </w:rPr>
        <w:t>این‌گونه اوامر و نواهی به خداوند بر نمی‌گردد و الاّ اگر ملاک این باشد،پس باید تمام اوامر و نواهی ارشادی باشند و نادرست بودن این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اصولیین معتقدند اختلاف امر و نهی مولوی و ارشادی در این است که در قسم ارشادی،طلب،ناشی از اقتضای نفس آمر نیست بلکه غرض امر کننده فقط ارشاد مکلّف است به مصلحت و مفسدۀ موجود در فعل یا ترک و به همین علّت امتثال و مخالفت در این قسم موجب قرب و بعد و ثواب و عقاب نیست بلکه ثواب و عقاب تنها بر خودِ فعل یا ترک مترتّب می‌شود که حکم عقل یا حکم دیگری از شرع،بدون وجود این امر یا نهی ارشادی هم بر آن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اوامر و نواهی مولوی،طلب،ناشی از اقتضای نفس آمر است و امر و نهی او ناشی از حبّ و بغض وی نسبت به فعل یا ترک است و به همین خاطر امتثال و مخالفت در واقع،موافقت و مخالفت با امر و نهی و خواسته مولا است و بر همین اساس موجب ثواب و عقاب می‌شود</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493" w:name="__RefHeading___Toc1518590_581953129"/>
      <w:bookmarkStart w:id="494" w:name="_Toc203"/>
      <w:bookmarkEnd w:id="493"/>
      <w:r>
        <w:rPr>
          <w:rtl w:val="true"/>
        </w:rPr>
        <w:t>امر بعد از حَظر</w:t>
      </w:r>
      <w:bookmarkEnd w:id="494"/>
    </w:p>
    <w:p>
      <w:pPr>
        <w:pStyle w:val="BookText"/>
        <w:rPr/>
      </w:pPr>
      <w:r>
        <w:rPr>
          <w:rFonts w:ascii="IRNazanin" w:hAnsi="IRNazanin" w:eastAsia="IRNazanin"/>
          <w:color w:val="111111"/>
          <w:sz w:val="28"/>
          <w:sz w:val="28"/>
          <w:szCs w:val="28"/>
          <w:rtl w:val="true"/>
          <w:lang w:bidi="fa-IR"/>
        </w:rPr>
        <w:t>اگر بعد از منع یا توهّم منع،امری وارد شود،آن امر دلالت بر وجوب می‌کند یا بر استحباب یا بر اباحه،یا بر ترخیص،یا بر حکم قبل از منع و توهّم منع و یا مجمل است و بر هیچ‌کدام از این احکام دلالت نمی‌کند و باید توقّف کرد؟هر کدام از این احتمالات را عدّه‌ای از اصولیین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پزشک به بیمار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ترش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پزشک به بیمار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ترش بخور؛یا این‌که بیمار خیال می‌کرد انار ترش نباید بخورد،ولی وقتی نزد پزشک آمد پزشک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ترش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اوّل،امر بعد از منع است و در صورت دوّم،امر بعد از توهّم منع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اصولیین این است که امر بعد از منع یا توهّم منع،تنها بر ترخیص دلالت می‌کند</w:t>
      </w:r>
      <w:r>
        <w:rPr>
          <w:rFonts w:eastAsia="IRNazanin" w:cs="IRNazanin"/>
          <w:color w:val="111111"/>
          <w:sz w:val="28"/>
          <w:szCs w:val="28"/>
          <w:rtl w:val="true"/>
          <w:lang w:bidi="fa-IR"/>
        </w:rPr>
        <w:t>.</w:t>
      </w:r>
    </w:p>
    <w:p>
      <w:pPr>
        <w:pStyle w:val="Heading3"/>
        <w:numPr>
          <w:ilvl w:val="2"/>
          <w:numId w:val="1"/>
        </w:numPr>
        <w:rPr/>
      </w:pPr>
      <w:bookmarkStart w:id="495" w:name="__RefHeading___Toc1518592_581953129"/>
      <w:bookmarkStart w:id="496" w:name="_Toc204"/>
      <w:bookmarkEnd w:id="495"/>
      <w:r>
        <w:rPr>
          <w:rtl w:val="true"/>
        </w:rPr>
        <w:t>امر به امر</w:t>
      </w:r>
      <w:bookmarkEnd w:id="4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مکلّف فرمان دهد که او به مکلّف دیگری فرمان دهد تا عملی را انجام دهد،</w:t>
      </w:r>
      <w:bookmarkStart w:id="497" w:name="pg5399_38374"/>
    </w:p>
    <w:p>
      <w:pPr>
        <w:pStyle w:val="BookText"/>
        <w:rPr/>
      </w:pPr>
      <w:bookmarkEnd w:id="497"/>
      <w:r>
        <w:rPr>
          <w:rFonts w:ascii="IRNazanin" w:hAnsi="IRNazanin" w:eastAsia="IRNazanin"/>
          <w:color w:val="111111"/>
          <w:sz w:val="28"/>
          <w:sz w:val="28"/>
          <w:szCs w:val="28"/>
          <w:rtl w:val="true"/>
          <w:lang w:bidi="fa-IR"/>
        </w:rPr>
        <w:t>آیا امتثال امر دوّم بر مکلّف دوّم لازم است به گونه‌ای که اگر انجام نداد مورد مؤاخذه و عقوبت قرار گیرد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متعلّق امر دوّم نیز مطلوب مولا است همان‌گونه که متعلّق امر اوّل مطلوب اوست؟مثلاً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خانواده‌ات فرمان بده نماز به جای آورند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آیا از این جمله لزوم نمازگذاردن خانواده پیامبر صلّی الله علیه و آله استفاده می‌شود یا خیر؟سه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 دوّم مطلوب مولا نیست زیرا ممکن است مولا تنها امتثال امر اوّل را خواسته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 دوّم مطلقا مطلوب مولا است حتی اگر مکلّف اوّل فرمان مولا را امتثال نکند و به مکلّف دوّم فرمان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اوّل فرمان مولا را امتثال نکند و مکلّف دوّم از خواستۀ مولا مطلع نشود،مؤاخذه و عقوبتی نخواهد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متعلّق امر دوّم مطلوب مولا است که مکلّف اوّل فرمان مولا را امثال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این بحث چیست؟یکی از ثمرات مهم این بحث،مشروعیت عبادت‌های فرزندانی است که هنوز به حدّ تکلیف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فراوانی از معصومین علیهم السلام فرمان داده شده که فرزندان را به نمازگزاردن و روزه گرفتن و سایر عبادات وادارند</w:t>
      </w:r>
      <w:r>
        <w:rPr>
          <w:rFonts w:eastAsia="IRNazanin" w:cs="IRNazanin"/>
          <w:color w:val="111111"/>
          <w:sz w:val="28"/>
          <w:szCs w:val="28"/>
          <w:rtl w:val="true"/>
          <w:lang w:bidi="fa-IR"/>
        </w:rPr>
        <w:t>.</w:t>
      </w:r>
    </w:p>
    <w:p>
      <w:pPr>
        <w:pStyle w:val="Heading3"/>
        <w:numPr>
          <w:ilvl w:val="2"/>
          <w:numId w:val="1"/>
        </w:numPr>
        <w:rPr/>
      </w:pPr>
      <w:bookmarkStart w:id="498" w:name="__RefHeading___Toc1518594_581953129"/>
      <w:bookmarkStart w:id="499" w:name="_Toc205"/>
      <w:bookmarkEnd w:id="498"/>
      <w:r>
        <w:rPr>
          <w:rtl w:val="true"/>
        </w:rPr>
        <w:t>امر به شیء مقتضی نهی از ضدّ آن هست یا خیر؟</w:t>
      </w:r>
      <w:bookmarkEnd w:id="499"/>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بحثی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مطلق معاند و منافی است؛خواه وجودی باشد؛خواه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اساس،ضدّ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عدمی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وجودی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اصولیین این است که اگر مولا به چیزی امر کرد،با این امر،نهی شرعی از ترک آن فعل یا کارهایی که مخالف و معاند با آن فعل هستند نیز ثابت می‌شود یا 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و نتیجه ثبوت یا عدم ثبوت نهی از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نهی شرعی ثابت شود،در صورتی که ضدّ خاص از امور عبادی باشد،چون این امر عبادی متعلّق نهی قرار گرفته</w:t>
      </w:r>
    </w:p>
    <w:p>
      <w:pPr>
        <w:pStyle w:val="BookText"/>
        <w:rPr/>
      </w:pPr>
      <w:r>
        <w:rPr>
          <w:rFonts w:ascii="IRNazanin" w:hAnsi="IRNazanin" w:eastAsia="IRNazanin"/>
          <w:color w:val="111111"/>
          <w:sz w:val="28"/>
          <w:sz w:val="28"/>
          <w:szCs w:val="28"/>
          <w:rtl w:val="true"/>
          <w:lang w:bidi="fa-IR"/>
        </w:rPr>
        <w:t>است و قصد قربت در آن وجود ندارد،پس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نهی شرعی ثابت نشود،عبادت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می‌خواهد نماز بخواند،در همین حال طلبکار آمده و طلب خود را که وقت آن رسیده است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انسان وارد مسجد شد و دید جایی از مسجد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او وظیفه دارد آن نجاست را بر طرف کند و محل نجس را تطهیر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شخص نسبت به پرداخت بدهی خود و یا تطهیر مسجد اقدام ننمود و شروع کرد به خواندن نماز،آیا نماز او صحیح است یا نه؟البتّه مقصود جایی است که مکلّف نتواند هر دو تکلیف را با هم انجام دهد،مثل این‌که در حال نماز دست در جیب خود کند و بدهی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مختلف است،برخی معتقدند که امر به شیء،نهی از مطلق ضدّ است؛برخی معتقدند که امر به شیء،نهی از ضدّ عام آن است؛و برخی معتقدند که امر به شیء،اصلاً مقتضی نهی از ضدّ آن نیست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اصل اقتضا و عدم اقتضا نیست،بلکه ظاهراً همۀ علما اتّفاق دارند بر این‌که امر به شیء،مقتضی نهی از ضدّ عام هست و اما اختلاف در کیفیت این اقتضا است؛برخی معتقدند که امر به شیء،عین نهی از ضدّ عام آن است و بنابراین،دلالت امر بر نهی از ضدّ عام،دلالت مطابقی است؛برخی دیگر معتقدند که امر،به دو جزء منحل می‌شود،طلب شیء و منع از ترک؛بنابراین،دلالت امر بر نهی از ضدّ عام،دلالت تضمّنی خواهد بود؛و گروهی نیز معتقدند که دلالت امر بر نهی از ضدّ عام،دلالت التزامی است؛جمع دیگری بر این باورند که دلالت امر بر نهی از ضدّ عام،عقلی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امر به شیء،به هیچ نحوی مقتضی نهی از ضدّ آن نیست،یعنی مقتضای امر،نهی مولوی از ترک ضدّ آن نیست،زیرا وجوب،یک معنای بسیط است و آن لزوم فعل است؛البتّه لازمۀ واجب بودن شیء،منع از ترک است امّا این منع از ترک،یک منع و نهی مولوی شرعی نیست،بلکه یک منع عقلی است که تابع آن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نتیجه،اگر مقصود از عنوان این است که نفس امر به شیء مانع از ترک آن است،این مسلّم است و مقتضای وجوب است،ولی</w:t>
      </w:r>
      <w:bookmarkStart w:id="500" w:name="pg5399_38381"/>
    </w:p>
    <w:p>
      <w:pPr>
        <w:pStyle w:val="BookText"/>
        <w:rPr/>
      </w:pPr>
      <w:bookmarkEnd w:id="500"/>
      <w:r>
        <w:rPr>
          <w:rFonts w:ascii="IRNazanin" w:hAnsi="IRNazanin" w:eastAsia="IRNazanin"/>
          <w:color w:val="111111"/>
          <w:sz w:val="28"/>
          <w:sz w:val="28"/>
          <w:szCs w:val="28"/>
          <w:rtl w:val="true"/>
          <w:lang w:bidi="fa-IR"/>
        </w:rPr>
        <w:t>اگر مقصود ایشان نهی مولوی از ترک فعل است،چنین چیزی غیر مسلّم و بدون دلیل و بلکه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ضدّ خاص دو نظریه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دلالت امر به شیء بر نهی از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اصولیین طرفدار این قول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قول دو راه را برای اثبات مدّعای خود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ملازمه بین امر به شیء و نهی از ضدّ وجودی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فعل مأمورٌبه،ملازم است با ترک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خواندن نماز،ملازم است با نخوابیدن،نخوردن و هر عمل دیگری که ضدّ نماز خواندن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چون به نماز امر شده است،نماز واجب است و گویا در وقت مخصوص نماز،مولا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نخور،نخواب و سایر کارهایی را که ملازم با نماز هستند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این امور که ملازم با نماز هستند،منهی‌عنه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ضدّ خاص،مقدّمه انجام مأمورٌبه است؛مقدّمه واجب نیز واجب است،پس ترک همه افعال معارض و منافی مأمورٌبه واجب و انجام دادن آنها منهی‌عنه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خوابیدن یا غذا خوردن،مقدّمه نماز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ترک ضدّ خاص واجب است</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501" w:name="__RefHeading___Toc1518596_581953129"/>
      <w:bookmarkStart w:id="502" w:name="_Toc206"/>
      <w:bookmarkEnd w:id="501"/>
      <w:r>
        <w:rPr>
          <w:rtl w:val="true"/>
        </w:rPr>
        <w:t>امر تخییری</w:t>
      </w:r>
      <w:bookmarkEnd w:id="50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03" w:name="__RefHeading___Toc1518598_581953129"/>
      <w:bookmarkStart w:id="504" w:name="_Toc207"/>
      <w:bookmarkEnd w:id="503"/>
      <w:r>
        <w:rPr>
          <w:rtl w:val="true"/>
        </w:rPr>
        <w:t>امر تعبّدی</w:t>
      </w:r>
      <w:bookmarkEnd w:id="504"/>
    </w:p>
    <w:p>
      <w:pPr>
        <w:pStyle w:val="BookText"/>
        <w:rPr/>
      </w:pPr>
      <w:r>
        <w:rPr>
          <w:rFonts w:ascii="IRNazanin" w:hAnsi="IRNazanin" w:eastAsia="IRNazanin"/>
          <w:color w:val="111111"/>
          <w:sz w:val="28"/>
          <w:sz w:val="28"/>
          <w:szCs w:val="28"/>
          <w:rtl w:val="true"/>
          <w:lang w:bidi="fa-IR"/>
        </w:rPr>
        <w:t>هر گاه قصد قربت در تحقّق امتثال شرط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نماز،روزه و سایر عبادت‌هایی که قصد قربت در انجام‌دادن آنها شرط است</w:t>
      </w:r>
      <w:r>
        <w:rPr>
          <w:rFonts w:eastAsia="IRNazanin" w:cs="IRNazanin"/>
          <w:color w:val="111111"/>
          <w:sz w:val="28"/>
          <w:szCs w:val="28"/>
          <w:rtl w:val="true"/>
          <w:lang w:bidi="fa-IR"/>
        </w:rPr>
        <w:t>.</w:t>
      </w:r>
    </w:p>
    <w:p>
      <w:pPr>
        <w:pStyle w:val="Heading3"/>
        <w:numPr>
          <w:ilvl w:val="2"/>
          <w:numId w:val="1"/>
        </w:numPr>
        <w:rPr/>
      </w:pPr>
      <w:bookmarkStart w:id="505" w:name="__RefHeading___Toc1518600_581953129"/>
      <w:bookmarkStart w:id="506" w:name="_Toc208"/>
      <w:bookmarkEnd w:id="505"/>
      <w:r>
        <w:rPr>
          <w:rtl w:val="true"/>
        </w:rPr>
        <w:t>امر تعیینی</w:t>
      </w:r>
      <w:bookmarkEnd w:id="5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امر به فعلی به‌خصوص تعلّق گیرد و چیزی را بعینه طلب کند،آن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نماز،روزه ماه مبارک رمضان و</w:t>
      </w:r>
      <w:r>
        <w:rPr>
          <w:rFonts w:eastAsia="IRNazanin" w:cs="IRNazanin"/>
          <w:color w:val="111111"/>
          <w:sz w:val="28"/>
          <w:szCs w:val="28"/>
          <w:rtl w:val="true"/>
          <w:lang w:bidi="fa-IR"/>
        </w:rPr>
        <w:t>....</w:t>
      </w:r>
      <w:bookmarkStart w:id="507" w:name="pg5399_38384"/>
    </w:p>
    <w:p>
      <w:pPr>
        <w:pStyle w:val="Heading3"/>
        <w:numPr>
          <w:ilvl w:val="2"/>
          <w:numId w:val="1"/>
        </w:numPr>
        <w:rPr/>
      </w:pPr>
      <w:bookmarkStart w:id="508" w:name="__RefHeading___Toc1518602_581953129"/>
      <w:bookmarkStart w:id="509" w:name="_Toc209"/>
      <w:bookmarkEnd w:id="507"/>
      <w:bookmarkEnd w:id="508"/>
      <w:r>
        <w:rPr>
          <w:rtl w:val="true"/>
        </w:rPr>
        <w:t>امر توصّلی</w:t>
      </w:r>
      <w:bookmarkEnd w:id="509"/>
    </w:p>
    <w:p>
      <w:pPr>
        <w:pStyle w:val="BookText"/>
        <w:rPr/>
      </w:pPr>
      <w:r>
        <w:rPr>
          <w:rFonts w:ascii="IRNazanin" w:hAnsi="IRNazanin" w:eastAsia="IRNazanin"/>
          <w:color w:val="111111"/>
          <w:sz w:val="28"/>
          <w:sz w:val="28"/>
          <w:szCs w:val="28"/>
          <w:rtl w:val="true"/>
          <w:lang w:bidi="fa-IR"/>
        </w:rPr>
        <w:t>هرگاه قصد از انشای امر،فقط تحقّق فعل بوده و قصد قربت در آن شرط نباشد،آن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دفن میت مسلمان و نجات دادن غریق</w:t>
      </w:r>
      <w:r>
        <w:rPr>
          <w:rFonts w:eastAsia="IRNazanin" w:cs="IRNazanin"/>
          <w:color w:val="111111"/>
          <w:sz w:val="28"/>
          <w:szCs w:val="28"/>
          <w:rtl w:val="true"/>
          <w:lang w:bidi="fa-IR"/>
        </w:rPr>
        <w:t>.</w:t>
      </w:r>
    </w:p>
    <w:p>
      <w:pPr>
        <w:pStyle w:val="Heading3"/>
        <w:numPr>
          <w:ilvl w:val="2"/>
          <w:numId w:val="1"/>
        </w:numPr>
        <w:rPr/>
      </w:pPr>
      <w:bookmarkStart w:id="510" w:name="__RefHeading___Toc1518604_581953129"/>
      <w:bookmarkStart w:id="511" w:name="_Toc210"/>
      <w:bookmarkEnd w:id="510"/>
      <w:r>
        <w:rPr>
          <w:rtl w:val="true"/>
        </w:rPr>
        <w:t>امر ثانوی اضطراری</w:t>
      </w:r>
      <w:bookmarkEnd w:id="51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12" w:name="__RefHeading___Toc1518606_581953129"/>
      <w:bookmarkStart w:id="513" w:name="_Toc211"/>
      <w:bookmarkEnd w:id="512"/>
      <w:r>
        <w:rPr>
          <w:rtl w:val="true"/>
        </w:rPr>
        <w:t>امر ثانوی ظاهری</w:t>
      </w:r>
      <w:bookmarkEnd w:id="51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14" w:name="__RefHeading___Toc1518608_581953129"/>
      <w:bookmarkStart w:id="515" w:name="_Toc212"/>
      <w:bookmarkEnd w:id="514"/>
      <w:r>
        <w:rPr>
          <w:rtl w:val="true"/>
        </w:rPr>
        <w:t>امر عینی</w:t>
      </w:r>
      <w:bookmarkEnd w:id="51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16" w:name="__RefHeading___Toc1518610_581953129"/>
      <w:bookmarkStart w:id="517" w:name="_Toc213"/>
      <w:bookmarkEnd w:id="516"/>
      <w:r>
        <w:rPr>
          <w:rtl w:val="true"/>
        </w:rPr>
        <w:t>امر غیری</w:t>
      </w:r>
      <w:bookmarkEnd w:id="517"/>
    </w:p>
    <w:p>
      <w:pPr>
        <w:pStyle w:val="BookText"/>
        <w:rPr/>
      </w:pPr>
      <w:r>
        <w:rPr>
          <w:rFonts w:ascii="IRNazanin" w:hAnsi="IRNazanin" w:eastAsia="IRNazanin"/>
          <w:color w:val="111111"/>
          <w:sz w:val="28"/>
          <w:sz w:val="28"/>
          <w:szCs w:val="28"/>
          <w:rtl w:val="true"/>
          <w:lang w:bidi="fa-IR"/>
        </w:rPr>
        <w:t>امری است که به فعلی تعلّق می‌گیرد تا مکلّف با انجام‌دادن آن به واجب دیگری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وضو برای به جا آوردن نماز</w:t>
      </w:r>
      <w:r>
        <w:rPr>
          <w:rFonts w:eastAsia="IRNazanin" w:cs="IRNazanin"/>
          <w:color w:val="111111"/>
          <w:sz w:val="28"/>
          <w:szCs w:val="28"/>
          <w:rtl w:val="true"/>
          <w:lang w:bidi="fa-IR"/>
        </w:rPr>
        <w:t>.</w:t>
      </w:r>
    </w:p>
    <w:p>
      <w:pPr>
        <w:pStyle w:val="Heading3"/>
        <w:numPr>
          <w:ilvl w:val="2"/>
          <w:numId w:val="1"/>
        </w:numPr>
        <w:rPr/>
      </w:pPr>
      <w:bookmarkStart w:id="518" w:name="__RefHeading___Toc1518612_581953129"/>
      <w:bookmarkStart w:id="519" w:name="_Toc214"/>
      <w:bookmarkEnd w:id="518"/>
      <w:r>
        <w:rPr>
          <w:rtl w:val="true"/>
        </w:rPr>
        <w:t>امر کفایی</w:t>
      </w:r>
      <w:bookmarkEnd w:id="51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20" w:name="__RefHeading___Toc1518614_581953129"/>
      <w:bookmarkStart w:id="521" w:name="_Toc215"/>
      <w:bookmarkEnd w:id="520"/>
      <w:r>
        <w:rPr>
          <w:rtl w:val="true"/>
        </w:rPr>
        <w:t>امر مولوی</w:t>
      </w:r>
      <w:bookmarkEnd w:id="5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 است که امثتال آن موجب قرب و ثواب و مخالفت با آن موجب عقاب خواهد بود و هم‌چنین است نهی مولوی که مخالفت آن موجب بُعد و عقاب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مولوی،بعث و طلب،و زجر و منع حقیقی هستند که غالباً ناشی از وجود مصلحت و مفسده در متعلّق آنها است به گونه‌ای که عقل حکم می‌کند به ترتّب استحاق ثواب بر موافقت و عقاب بر مخالفت مضافاً بر مصلحت و مفسدۀ فعل مطلوب</w:t>
      </w:r>
      <w:r>
        <w:rPr>
          <w:rFonts w:eastAsia="IRNazanin" w:cs="IRNazanin"/>
          <w:color w:val="111111"/>
          <w:sz w:val="28"/>
          <w:szCs w:val="28"/>
          <w:rtl w:val="true"/>
          <w:lang w:bidi="fa-IR"/>
        </w:rPr>
        <w:t>.</w:t>
      </w:r>
      <w:bookmarkStart w:id="522" w:name="pg5399_38387"/>
    </w:p>
    <w:p>
      <w:pPr>
        <w:pStyle w:val="Heading3"/>
        <w:numPr>
          <w:ilvl w:val="2"/>
          <w:numId w:val="1"/>
        </w:numPr>
        <w:rPr/>
      </w:pPr>
      <w:bookmarkStart w:id="523" w:name="__RefHeading___Toc1518616_581953129"/>
      <w:bookmarkStart w:id="524" w:name="_Toc216"/>
      <w:bookmarkEnd w:id="522"/>
      <w:bookmarkEnd w:id="523"/>
      <w:r>
        <w:rPr>
          <w:rtl w:val="true"/>
        </w:rPr>
        <w:t>امر نفسی</w:t>
      </w:r>
      <w:bookmarkEnd w:id="524"/>
    </w:p>
    <w:p>
      <w:pPr>
        <w:pStyle w:val="BookText"/>
        <w:rPr/>
      </w:pPr>
      <w:r>
        <w:rPr>
          <w:rFonts w:ascii="IRNazanin" w:hAnsi="IRNazanin" w:eastAsia="IRNazanin"/>
          <w:color w:val="111111"/>
          <w:sz w:val="28"/>
          <w:sz w:val="28"/>
          <w:szCs w:val="28"/>
          <w:rtl w:val="true"/>
          <w:lang w:bidi="fa-IR"/>
        </w:rPr>
        <w:t>هر گاه امر به فعل تعلّق گیرد و انگیزه آمر از امر و غایت آن امر،رسیدن مکلّف به واجب دیگری نباشد بلکه مصلحت همان فعل داعی انشای امر بوده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نفسی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25" w:name="__RefHeading___Toc1518618_581953129"/>
      <w:bookmarkStart w:id="526" w:name="_Toc217"/>
      <w:bookmarkEnd w:id="525"/>
      <w:r>
        <w:rPr>
          <w:rtl w:val="true"/>
        </w:rPr>
        <w:t>امر واقعی</w:t>
      </w:r>
      <w:bookmarkEnd w:id="52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27" w:name="__RefHeading___Toc1518620_581953129"/>
      <w:bookmarkStart w:id="528" w:name="_Toc218"/>
      <w:bookmarkEnd w:id="527"/>
      <w:r>
        <w:rPr>
          <w:rtl w:val="true"/>
        </w:rPr>
        <w:t>امکان</w:t>
      </w:r>
      <w:bookmarkEnd w:id="528"/>
    </w:p>
    <w:p>
      <w:pPr>
        <w:pStyle w:val="Heading3"/>
        <w:numPr>
          <w:ilvl w:val="2"/>
          <w:numId w:val="1"/>
        </w:numPr>
        <w:rPr/>
      </w:pPr>
      <w:bookmarkStart w:id="529" w:name="__RefHeading___Toc1518622_581953129"/>
      <w:bookmarkStart w:id="530" w:name="_Toc219"/>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این لفظ در مباحث اصولی فراوان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امکان در بحث ظنّ،امکان در بحث اجتماع امر و نهی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گوناگونی به کار می‌رود که برخی تنها در فلسفه کاربرد دارند،برخی در میان عامّۀ مردم و برخی دیگر مقصود اصولیین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 یا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سلب ضرورت وجود و عدم از ذات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ممکن است،یعنی ماهیت انسان فی نفسه،با قطع نظر از هر عامل خارجی،نه وجود برای آن ضروری است نه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چون نسبت به قسم دیگر امکان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محدودتر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و چون در تعبیرات خواص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عام یا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ضرورت از جانب مخالف قضیه سلب شود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قضیۀ موجبه به کار رود،امتناع را نفی می‌کند ولی نسبت به وجود ساکت است،یعنی وجود را نه نفی می‌کند،نه اثبات؛به همین خاطر امکان عام،هم با وجوب سازگار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ممکن است و هم با امکان 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است؛و اگر در قضیۀ سالبه به کار رود،فقط وجوب را نفی می‌کند ولی امتناع را نه سلب می‌کند و نه اثبات؛لذا هم با امتناع سازگار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خداوند ممکن است موجود نباشد؛و هم با امکان خاص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ضرورت ذاتیه،وصفیه و وقتیه است و هر سه ضرورت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اخص بیانگر آن است که محمول،نه برای ذات موضوع ضرورت دارد و نه موضوع مقید به وصفی شده که به اعتبار و لحاظ آن وصف،محمول برایش ضروری باشد،و نه موضوع مقید به وقتی شده که به اعتبار و لحاظ آن وقت،محمول برایش ضروری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نویسنده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مثال،نویسنده بودن برای ذات انسان ضروری نیست و انسان نیز مقید به وصف یا وقتی نشده که به لحاظ آن وصف یا وقت،محمول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نویسنده مادامی که نویسنده است،انگشتانش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انگشتان برای انسانِ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نویسندگی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 وقتی که نور آفتاب بر آن بتابد،ضرورتاً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بودن زمین،برای زمین،ضروری است ولی وقتی که نور آفتاب بر آن بتابد؛این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وقتیه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ضرورت‌های سه گانه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محمول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خارج محمولی بر موضوعی مترتّب شد،هیچ‌گاه دگرگون نخواهد شد،نه از حیث وجود و نه از حیث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شخصی در زمان گذشته و در فلان تاریخ معین کاری را انجام داده است،آن کار با حفظ همه قیدهای مربوط به خود،ضرورتاً تحقّق دارد و محال است از آن مرتبه وجودی حذف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است این شخص در فلان تاریخ معین و در همان مکان مشخّص آن کار را انجام نداده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 مربوط به گذشته یا حال از چنین ضرورتی برخوردارند،زیرا از حیث وجود یا عدم،تعین یافته‌اند،ولی حوادث مربوط به آینده چون از حیث وجود یا عدم تعین نیافته‌اند،چنین ضرورتی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و ممکن است در آینده واقع شوند یا واقع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شیئی نه امتناع ذاتی داشته باشد و نه امتناع وقوعی،دارای امکان وقوعی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bookmarkStart w:id="531" w:name="pg5399_38393"/>
    </w:p>
    <w:p>
      <w:pPr>
        <w:pStyle w:val="BookText"/>
        <w:rPr/>
      </w:pPr>
      <w:bookmarkEnd w:id="531"/>
      <w:r>
        <w:rPr>
          <w:rFonts w:ascii="IRNazanin" w:hAnsi="IRNazanin" w:eastAsia="IRNazanin"/>
          <w:color w:val="111111"/>
          <w:sz w:val="28"/>
          <w:sz w:val="28"/>
          <w:szCs w:val="28"/>
          <w:rtl w:val="true"/>
          <w:lang w:bidi="fa-IR"/>
        </w:rPr>
        <w:t>گاهی شیء به گونه‌ای است که ذات آن ملاک حکم عقل به محال بودن آن است و حکم عقل به امتناع وقوع آن،با قطع نظر از هر امر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تقدّم چیزی بر خود آن چیز،یا تسلسل در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عقل،خود شیء را که ملاحظه می‌کند،در ذات آن تناقضی نمی‌یابد ولی تحقّق آن مستلزم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حرارت بدون وجود هر وسیله حرارت‌زا که مستلزم تحقّق معلول بدون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شیئی نه در ذات و نه در وقوع،امتناعی نداشته باشد،دارای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 در مرتبه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اشیای عالم قابلیت و آمادگی تبدیل شدن و تغییر و تحوّل را دارند،ولی هر کدام خصوصیتی دارند که بر اساس آن می‌توانند تبدیل به شیء یا اشیای خاص دیگر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نطفه انسان دارای خصوصیتی است که به واسطه آن خصوصیت می‌تواند تبدیل به انسان شود و یا دانه سیب بر اساس خصوصیتی که دارد می‌تواند تبدیل به درخت سیب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خصوصیت در نطفه،از طرفی مربوط به نطفه و از طرفی مربوط به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خصوصیت را به نطفه نسبت دهیم،می‌گوییم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استعداد انسان شدن دارد و چنان‌چه خصوصیت را به انسان نسبت دهیم،می‌گوییم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انسان از نطفه به‌وجود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همان استعداد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از این اصطلاحات،آن‌چه در میان عامّیه مردم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اصولی،علاوه بر این قسم،از اقسام دیگر نیز استفاده می‌شود که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Heading3"/>
        <w:numPr>
          <w:ilvl w:val="2"/>
          <w:numId w:val="1"/>
        </w:numPr>
        <w:rPr/>
      </w:pPr>
      <w:bookmarkStart w:id="532" w:name="__RefHeading___Toc1518624_581953129"/>
      <w:bookmarkStart w:id="533" w:name="_Toc220"/>
      <w:bookmarkEnd w:id="532"/>
      <w:r>
        <w:rPr>
          <w:rtl w:val="true"/>
        </w:rPr>
        <w:t>امکان اخصّ</w:t>
      </w:r>
      <w:bookmarkEnd w:id="5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سه ضرورت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اخصّ بیانگر آن است که محمول نه برای ذات موضوع ضرورت دارد و نه آن که موضوع،مقید به وصف یا وقتی شده که به لحاظ آن وصف یا وقت،</w:t>
      </w:r>
      <w:bookmarkStart w:id="534" w:name="pg5399_38396"/>
    </w:p>
    <w:p>
      <w:pPr>
        <w:pStyle w:val="BookText"/>
        <w:rPr/>
      </w:pPr>
      <w:bookmarkEnd w:id="534"/>
      <w:r>
        <w:rPr>
          <w:rFonts w:ascii="IRNazanin" w:hAnsi="IRNazanin" w:eastAsia="IRNazanin"/>
          <w:color w:val="111111"/>
          <w:sz w:val="28"/>
          <w:sz w:val="28"/>
          <w:szCs w:val="28"/>
          <w:rtl w:val="true"/>
          <w:lang w:bidi="fa-IR"/>
        </w:rPr>
        <w:t>محمول برایش ضروری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نویسنده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بنابراین،امکان اخص،هم ضرورت ذاتی را نفی می‌کند،هم ضرورت وصفی و هم ضرورت وقتی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35" w:name="__RefHeading___Toc1518626_581953129"/>
      <w:bookmarkStart w:id="536" w:name="_Toc221"/>
      <w:bookmarkEnd w:id="535"/>
      <w:r>
        <w:rPr>
          <w:rtl w:val="true"/>
        </w:rPr>
        <w:t>امکان استعدادی</w:t>
      </w:r>
      <w:bookmarkEnd w:id="53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37" w:name="__RefHeading___Toc1518628_581953129"/>
      <w:bookmarkStart w:id="538" w:name="_Toc222"/>
      <w:bookmarkEnd w:id="537"/>
      <w:r>
        <w:rPr>
          <w:rtl w:val="true"/>
        </w:rPr>
        <w:t>امکان استقبالی</w:t>
      </w:r>
      <w:bookmarkEnd w:id="53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39" w:name="__RefHeading___Toc1518630_581953129"/>
      <w:bookmarkStart w:id="540" w:name="_Toc223"/>
      <w:bookmarkEnd w:id="539"/>
      <w:r>
        <w:rPr>
          <w:rtl w:val="true"/>
        </w:rPr>
        <w:t>امکان تعبّد به ظنّ</w:t>
      </w:r>
      <w:bookmarkEnd w:id="540"/>
    </w:p>
    <w:p>
      <w:pPr>
        <w:pStyle w:val="BookText"/>
        <w:rPr/>
      </w:pPr>
      <w:r>
        <w:rPr>
          <w:rFonts w:ascii="IRNazanin" w:hAnsi="IRNazanin" w:eastAsia="IRNazanin"/>
          <w:color w:val="111111"/>
          <w:sz w:val="28"/>
          <w:sz w:val="28"/>
          <w:szCs w:val="28"/>
          <w:rtl w:val="true"/>
          <w:lang w:bidi="fa-IR"/>
        </w:rPr>
        <w:t>آیا ممکن است شارع مقدّس مکلّفین را ملزم به متابعت و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باشد و بر فرض امکان،آیا چنین الزامی صورت گرفته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41" w:name="__RefHeading___Toc1518632_581953129"/>
      <w:bookmarkStart w:id="542" w:name="_Toc224"/>
      <w:bookmarkEnd w:id="541"/>
      <w:r>
        <w:rPr>
          <w:rtl w:val="true"/>
        </w:rPr>
        <w:t>امکان خاص</w:t>
      </w:r>
      <w:bookmarkEnd w:id="54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43" w:name="__RefHeading___Toc1518634_581953129"/>
      <w:bookmarkStart w:id="544" w:name="_Toc225"/>
      <w:bookmarkEnd w:id="543"/>
      <w:r>
        <w:rPr>
          <w:rtl w:val="true"/>
        </w:rPr>
        <w:t>امکان عام</w:t>
      </w:r>
      <w:bookmarkEnd w:id="54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45" w:name="__RefHeading___Toc1518636_581953129"/>
      <w:bookmarkStart w:id="546" w:name="_Toc226"/>
      <w:bookmarkEnd w:id="545"/>
      <w:r>
        <w:rPr>
          <w:rtl w:val="true"/>
        </w:rPr>
        <w:t>امکان وقوعی</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47" w:name="__RefHeading___Toc1518638_581953129"/>
      <w:bookmarkStart w:id="548" w:name="_Toc227"/>
      <w:bookmarkEnd w:id="547"/>
      <w:r>
        <w:rPr>
          <w:rtl w:val="true"/>
        </w:rPr>
        <w:t>انحلال</w:t>
      </w:r>
      <w:bookmarkEnd w:id="548"/>
    </w:p>
    <w:p>
      <w:pPr>
        <w:pStyle w:val="Heading3"/>
        <w:numPr>
          <w:ilvl w:val="2"/>
          <w:numId w:val="1"/>
        </w:numPr>
        <w:rPr/>
      </w:pPr>
      <w:bookmarkStart w:id="549" w:name="__RefHeading___Toc1518640_581953129"/>
      <w:bookmarkStart w:id="550" w:name="_Toc228"/>
      <w:bookmarkEnd w:id="549"/>
      <w:r>
        <w:rPr>
          <w:rtl w:val="true"/>
        </w:rPr>
        <w:t>اشاره</w:t>
      </w:r>
      <w:bookmarkEnd w:id="5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زوال و ضعف است و در علم اصول فقه در چند مورد به کار می‌رود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نسبت به مکلّف تنجّز یافته امّا به صورت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w:t>
      </w:r>
    </w:p>
    <w:p>
      <w:pPr>
        <w:pStyle w:val="BookText"/>
        <w:rPr/>
      </w:pPr>
      <w:r>
        <w:rPr>
          <w:rFonts w:ascii="IRNazanin" w:hAnsi="IRNazanin" w:eastAsia="IRNazanin"/>
          <w:color w:val="111111"/>
          <w:sz w:val="28"/>
          <w:sz w:val="28"/>
          <w:szCs w:val="28"/>
          <w:rtl w:val="true"/>
          <w:lang w:bidi="fa-IR"/>
        </w:rPr>
        <w:t>می‌داند که روز جمعه یک نماز بر او واجب است،اما نمی‌داند آن واجب،نماز جمعه است یا نماز ظهر و سپس علم تفصیلی پیدا می‌کند بر وجوب جمعه یا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وضعیت،علم اجمالی مکلّف منحل گشته و علم تفصیلی جدیدی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علم تفصیلی بعد از زوال علم اجمالی به دو صورت ممکن است اتّفاق بیفتد که 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حقیقی وقتی است که مکلّف بعد از علم اجمالی به وجوب ظهر یا جمعه،علم و قطع پیدا کند بر وجوب یکی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علم اجمالی به وجوب یکی از دو نماز ظهر یا جمعه در روز جمعه،دلیل معتبری مانند خبر واحد دلالت کند بر مثلاً وجوب جمعه،هر چند خبر واحد مفید علم و قطع نیست،امّا در حکم علم و قطع است و مکلّف می‌تواند بر اساس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انحلال را از این جهت که در حکم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که بعد از علم اجمالی حاصل می‌شود چند صورت دارد که در برخی از آنها انحلال محقّق است و در برخی دیگر محقّق نیست و در برخی اختلاف است در تحقّق و عدم تحقّق 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بداند معلوم اجمالی بر معلوم تفصیلی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تفصیلاً بداند ظرف نجس در بین دو یا چند ظرف،کدام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معلوم تفصیلی،تکلیف جدید یا عنوانی غیر از عنوان معلوم اجمالی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دو ظرف آب هست که یکی به صورت نامعلوم غصبی است،سپس قطره بولی در یکی از ظرف‌ها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احتمال دهد تکلیف واحد و دو عنوان متّحد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اجمالاً بداند مایع یکی از دو ظرف شراب است،سپس علم پیدا کند به نجاست یکی از دو ظرف به صورت معین،ولی احتمال می‌دهد که نجاست این ظرف به خاطر شراب بودن مایع داخل آن باشد،و احتمال هم می‌دهد که نجاست این ظرف علّت دیگری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اوّل،عنوان معلوم اجمالی،معلوم است ولی عنوان معلوم تفصیلی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دوّم،عنوان معلوم تفصیلی معلوم است ولی عنوان معلوم اجمالی معلوم نیست،و در مثال سوّم،هر دو عنوان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اختلاف است در انحلال و عدم انحلال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حکم تکلیفی که خود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حکمی تکلیفی با یک انشا بیان شود و این حکم به احکام فراوان مستقل،به تعداد افراد منحل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عالمی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مثال،گرچه انشا یکی است و لیکن این انشای واحد،نزد عرف و عقل،به انشاهای فراوان،به تعداد افراد و مصادیق موضوع منحل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عالمی که پیدا شود،این امر مستقلاً شامل او می‌شود و هر کدام امتثال و عصیان مستقل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حکم تکلیفی که یک انشا دارد،به موضوع مرکّب دارای اجزای متعدّد تعلّق گیرد،این حکم واحد منحل می‌شود به تعداد اجزای این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مثال،وجوبِ مترتّب بر نماز صبح،واحد و بسیط است،ولی شامل تمام اجزای این نماز که مرکّب است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وجوب،هر چند در حقیقت واحد است،ولی به اعتبار اجزای متعدّد نماز،متعدّد است؛و امّا متعلّق امر مرکب است و وحدت آن اعتباری،زیرا این اجزای متعدّد،تحت امر مولا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واحد منحل شده به اجزای مرکّب و هر قسمتی از امر به جزئی از این مرکّب تعلّق گرفته و هر کدام از این حصّه‌های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حکم وضعی که با یک انشا ایجاد شده،به احکام وضعی متعدّدِ مستقل،یا به اجزای متعدّد غیر مستقل منحل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فروشنده بعد از تعیین قیمت هر کدام از اجناس مختلف،بخواهد برای هر کدام بیع مستقلی بنماید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اجناس را فروختم به آن قیمتی که معلوم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بیع و تملیکِ واحد منحل می‌شود به بیع‌ها و تملیک‌های متعدّد که هر کدام از حیث لزوم و جواز و ثبوت نوع خیار و عروض فسخ و غیره،حکم مربوط به خود را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 این خانه را،بیعِ واحد منحل می‌شود به اجزای فراوان و تملیکات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جزیی از خانه،مبیع ضمنی و جزیی از بیع مجموع است و به این اعتبار،گاهی بیعِ مجموع منحل می‌شود به واسطه این‌که معلوم می‌شود برخی از مبیع متعلّق به دیگری بوده است و در این‌جا تبعّض صفقه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قسم،انحلال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ابعاض فراوان است</w:t>
      </w:r>
      <w:r>
        <w:rPr>
          <w:rFonts w:eastAsia="IRNazanin" w:cs="IRNazanin"/>
          <w:color w:val="111111"/>
          <w:sz w:val="28"/>
          <w:szCs w:val="28"/>
          <w:rtl w:val="true"/>
          <w:lang w:bidi="fa-IR"/>
        </w:rPr>
        <w:t>.</w:t>
      </w:r>
      <w:bookmarkStart w:id="551" w:name="pg5399_38406"/>
    </w:p>
    <w:p>
      <w:pPr>
        <w:pStyle w:val="Heading3"/>
        <w:numPr>
          <w:ilvl w:val="2"/>
          <w:numId w:val="1"/>
        </w:numPr>
        <w:rPr/>
      </w:pPr>
      <w:bookmarkStart w:id="552" w:name="__RefHeading___Toc1518642_581953129"/>
      <w:bookmarkStart w:id="553" w:name="_Toc229"/>
      <w:bookmarkEnd w:id="551"/>
      <w:bookmarkEnd w:id="552"/>
      <w:r>
        <w:rPr>
          <w:rtl w:val="true"/>
        </w:rPr>
        <w:t>انحلال تعبّدی</w:t>
      </w:r>
      <w:bookmarkEnd w:id="553"/>
    </w:p>
    <w:p>
      <w:pPr>
        <w:pStyle w:val="BookText"/>
        <w:rPr/>
      </w:pPr>
      <w:r>
        <w:rPr>
          <w:rFonts w:ascii="IRNazanin" w:hAnsi="IRNazanin" w:eastAsia="IRNazanin"/>
          <w:color w:val="111111"/>
          <w:sz w:val="28"/>
          <w:sz w:val="28"/>
          <w:szCs w:val="28"/>
          <w:rtl w:val="true"/>
          <w:lang w:bidi="fa-IR"/>
        </w:rPr>
        <w:t>هرگاه زوال علم اجمالی به واسطۀ اماره یا اصل تنزیلی باشد،انحلال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54" w:name="__RefHeading___Toc1518644_581953129"/>
      <w:bookmarkStart w:id="555" w:name="_Toc230"/>
      <w:bookmarkEnd w:id="554"/>
      <w:r>
        <w:rPr>
          <w:rtl w:val="true"/>
        </w:rPr>
        <w:t>انحلال حقیقی</w:t>
      </w:r>
      <w:bookmarkEnd w:id="55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56" w:name="__RefHeading___Toc1518646_581953129"/>
      <w:bookmarkStart w:id="557" w:name="_Toc231"/>
      <w:bookmarkEnd w:id="556"/>
      <w:r>
        <w:rPr>
          <w:rtl w:val="true"/>
        </w:rPr>
        <w:t>انحلال حکم تکلیفی</w:t>
      </w:r>
      <w:bookmarkEnd w:id="55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58" w:name="__RefHeading___Toc1518648_581953129"/>
      <w:bookmarkStart w:id="559" w:name="_Toc232"/>
      <w:bookmarkEnd w:id="558"/>
      <w:r>
        <w:rPr>
          <w:rtl w:val="true"/>
        </w:rPr>
        <w:t>انحلال حکم وضعی</w:t>
      </w:r>
      <w:bookmarkEnd w:id="55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60" w:name="__RefHeading___Toc1518650_581953129"/>
      <w:bookmarkStart w:id="561" w:name="_Toc233"/>
      <w:bookmarkEnd w:id="560"/>
      <w:r>
        <w:rPr>
          <w:rtl w:val="true"/>
        </w:rPr>
        <w:t>انحلال حکمی</w:t>
      </w:r>
      <w:bookmarkEnd w:id="56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62" w:name="__RefHeading___Toc1518652_581953129"/>
      <w:bookmarkStart w:id="563" w:name="_Toc234"/>
      <w:bookmarkEnd w:id="562"/>
      <w:r>
        <w:rPr>
          <w:rtl w:val="true"/>
        </w:rPr>
        <w:t>انسداد</w:t>
      </w:r>
      <w:bookmarkEnd w:id="563"/>
    </w:p>
    <w:p>
      <w:pPr>
        <w:pStyle w:val="Heading3"/>
        <w:numPr>
          <w:ilvl w:val="2"/>
          <w:numId w:val="1"/>
        </w:numPr>
        <w:rPr/>
      </w:pPr>
      <w:bookmarkStart w:id="564" w:name="__RefHeading___Toc1518654_581953129"/>
      <w:bookmarkStart w:id="565" w:name="_Toc235"/>
      <w:bookmarkEnd w:id="564"/>
      <w:r>
        <w:rPr>
          <w:rtl w:val="true"/>
        </w:rPr>
        <w:t>اشاره</w:t>
      </w:r>
      <w:bookmarkEnd w:id="5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واقعی اعتقادی عقلی و نقلی،همه قبول دارند که باب علم مفتوح است و می‌توان از طریق علم به آنها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توحید،نبوّت،معاد و سایر مسایل مربوط به 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بنابراین،علما در مسایل و احکام اعتقادی،انفتاحی هستند یعنی معتقدند که باب علم مفتوح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احکام شرعی فرعی تکلیفی و وضعی واقعی و ظاهری،اختلاف است که آیا باب علم باز است و می‌توان به این احکام شرعی دست یافت،یا این‌که امکان تحصیل علم نسبت به اقسام مختلف احکام شرعی ممکن نیست؟سه نظریه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معتقدند که باب علم در اقسام مختلف حکمِ شرعی فرعی نیز مفتوح است و علم به این احکام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ظواهر قطعی و اخبار متواتر که مفید علم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معتقدند که باب علم مفتوح نیست ولی باب علمی مفتوح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عقل،راه‌ها و ادلّه‌ای را قرار داده‌اند که کاشف و حاکی از احکام شرعی هستند و نیاز ما را در این جهت برآورده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عادل،اجماع محصّل و منقول،شهرت فتوایی و حکم عقل که اعتبار آنها قطعی است و چون دلیل اعتبارشان قطعی است و علم به معتبر بودنشان داریم،این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را در این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این دو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معتقدند که هر دو طریق علم و علمی مسدود است و ما نمی‌توانیم علم به احکام شرعی فرعی پیدا کنیم؛به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و علمی مسدود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انسداد باب علم و علمی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این گروه معتقدند که چون باب علم و علمی بسته است،عقل حکم می‌کند که چاره‌ای جز پیروی از ظنّ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حجیت مطلق ظنّ چهار دلیل عقلی اقامه شده است که یکی از این ادلّه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 متوقّف بر چند مقدّمه است که در صورت تمام و صحیح بودن این مقدّمات،هر ظنّی از هر طریقی که حاصل شود حجّت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دلیل انسداد</w:t>
      </w:r>
      <w:r>
        <w:rPr>
          <w:rFonts w:eastAsia="IRNazanin" w:cs="IRNazanin"/>
          <w:color w:val="111111"/>
          <w:sz w:val="28"/>
          <w:szCs w:val="28"/>
          <w:rtl w:val="true"/>
          <w:lang w:bidi="fa-IR"/>
        </w:rPr>
        <w:t xml:space="preserve">: </w:t>
      </w:r>
      <w:r>
        <w:rPr>
          <w:rStyle w:val="FootnoteAnchor"/>
        </w:rPr>
        <w:footnoteReference w:id="229"/>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علم داریم به ثبوت تکالیف فعلی فراوانی از جانب شرع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و عملی برای دست‌یابی به تکالیف شرعی فرعی مسدود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شارع اجازه اهمال و عدم امتثال تمام این احکام را نداده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نگوید که با این وصف باید احتیاط کرد،زیرا احتیاط در تمام احکام،موجب عسر و حرج و اختلال نظام زندگی می‌شود و در برخی موارد نیز مانند دوران امر بین دو محذور،اصلاً احتیاط ممکن نیست و اصل هم نمی‌توان جاری کرد،زیرا اجرای اصل با علم اجمالی به ثبوت تکالیف منافات دارد و تقلید هم نمی‌توان کرد زیرا تقلید،</w:t>
      </w:r>
      <w:bookmarkStart w:id="566" w:name="pg5399_38412"/>
    </w:p>
    <w:p>
      <w:pPr>
        <w:pStyle w:val="BookText"/>
        <w:rPr/>
      </w:pPr>
      <w:bookmarkEnd w:id="566"/>
      <w:r>
        <w:rPr>
          <w:rFonts w:ascii="IRNazanin" w:hAnsi="IRNazanin" w:eastAsia="IRNazanin"/>
          <w:color w:val="111111"/>
          <w:sz w:val="28"/>
          <w:sz w:val="28"/>
          <w:szCs w:val="28"/>
          <w:rtl w:val="true"/>
          <w:lang w:bidi="fa-IR"/>
        </w:rPr>
        <w:t>مبتنی بر رجوع جاهل به عالم است و با فرض اعتقاد مکلّف به انسداد باب علم و عملی،شخص مورد رجوع نیز جاهل است بنابراین،رجوع جاهل به جاهل خواهد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مرجوح بر راجح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مقدّمات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علم به وجود احکام فعلی،و نداشتن علم تفصیلی به آنها و عدم لزوم یا امکان احتیاط کامل در تمام احکام و جوانب مختلف آنها،باید قائل به تبعیض در احتیاط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دایر می‌شود بین این‌که به ظنّ عمل کنیم و مثلاً واجبات مظنون را عمل کنیم و واجبات مشکوک و مو هوم را ترک کنیم و بین این‌که مشکوکات و مو هومات را عمل کنیم و مظنونات را ترک کنیم؛مسلماً در چنین وضعیتی،وجوب عمل به ظنّ در مقابل شک و وهم،متعین و معلوم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پس لزوم عمل به مطلق ظنّ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از این مقدّمات خدشه شده،مخصوصاً در مقدّمۀ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یا حکومت؟بین قائلین به دلیل انسداد اختلاف است که بعد از تمام بودن این دلیل و حجیت آن،آیا عقل حکم می‌کند به لزوم عمل براساس آن مانند حکم عقل به حجیت قطع،بدون جعل شرعی؟یا این‌که مفاد دلیل انسداد حجیت شرعی آن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بودن دلیل انسداد،کشف می‌کنیم که شارع ظنّ را حجّت قرار داده است و ما را مأمور به متعابعت از آن نموده،مانند خبر عادل و سایر امارات معتبر شرعی؟اگر عقل حکم کند به حجیت ظنّ،ظنّ انسدادی از باب حکومت حجّت است؛ولی اگر حجیت ظنّ انسدادی با جعل شرعی باشد،از باب کشف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اختلاف این است که عدم لزوم احتیاط،به حکم عقل است یا شرع</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انسداد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صغیر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هرکدام رجوع شود</w:t>
      </w:r>
      <w:r>
        <w:rPr>
          <w:rFonts w:eastAsia="IRNazanin" w:cs="IRNazanin"/>
          <w:color w:val="111111"/>
          <w:sz w:val="28"/>
          <w:szCs w:val="28"/>
          <w:rtl w:val="true"/>
          <w:lang w:bidi="fa-IR"/>
        </w:rPr>
        <w:t>.</w:t>
      </w:r>
    </w:p>
    <w:p>
      <w:pPr>
        <w:pStyle w:val="Heading3"/>
        <w:numPr>
          <w:ilvl w:val="2"/>
          <w:numId w:val="1"/>
        </w:numPr>
        <w:rPr/>
      </w:pPr>
      <w:bookmarkStart w:id="567" w:name="__RefHeading___Toc1518656_581953129"/>
      <w:bookmarkStart w:id="568" w:name="_Toc236"/>
      <w:bookmarkEnd w:id="567"/>
      <w:r>
        <w:rPr>
          <w:rtl w:val="true"/>
        </w:rPr>
        <w:t>انسداد حکومتی</w:t>
      </w:r>
      <w:bookmarkEnd w:id="5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انسداد از باب حکومت معتبر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569" w:name="pg5399_38415"/>
    </w:p>
    <w:p>
      <w:pPr>
        <w:pStyle w:val="Heading3"/>
        <w:numPr>
          <w:ilvl w:val="2"/>
          <w:numId w:val="1"/>
        </w:numPr>
        <w:rPr/>
      </w:pPr>
      <w:bookmarkStart w:id="570" w:name="__RefHeading___Toc1518658_581953129"/>
      <w:bookmarkStart w:id="571" w:name="_Toc237"/>
      <w:bookmarkEnd w:id="569"/>
      <w:bookmarkEnd w:id="570"/>
      <w:r>
        <w:rPr>
          <w:rtl w:val="true"/>
        </w:rPr>
        <w:t>انسداد صغیر</w:t>
      </w:r>
      <w:bookmarkEnd w:id="571"/>
    </w:p>
    <w:p>
      <w:pPr>
        <w:pStyle w:val="BookText"/>
        <w:rPr/>
      </w:pPr>
      <w:r>
        <w:rPr>
          <w:rFonts w:ascii="IRNazanin" w:hAnsi="IRNazanin" w:eastAsia="IRNazanin"/>
          <w:color w:val="111111"/>
          <w:sz w:val="28"/>
          <w:sz w:val="28"/>
          <w:szCs w:val="28"/>
          <w:rtl w:val="true"/>
          <w:lang w:bidi="fa-IR"/>
        </w:rPr>
        <w:t>اگر مقدّمات دلیل انسداد منجر به حجیت ظنّ حاصل از طریق مخصوص شوند،انسداد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مقدّمات،ظنّ حاصل از خبر واحد را حجّت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صغیر،یعنی باب علم در سنّت بسته است ولی در راه‌های دیگر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72" w:name="__RefHeading___Toc1518660_581953129"/>
      <w:bookmarkStart w:id="573" w:name="_Toc238"/>
      <w:bookmarkEnd w:id="572"/>
      <w:r>
        <w:rPr>
          <w:rtl w:val="true"/>
        </w:rPr>
        <w:t>انسداد کبیر</w:t>
      </w:r>
      <w:bookmarkEnd w:id="573"/>
    </w:p>
    <w:p>
      <w:pPr>
        <w:pStyle w:val="BookText"/>
        <w:rPr/>
      </w:pPr>
      <w:r>
        <w:rPr>
          <w:rFonts w:ascii="IRNazanin" w:hAnsi="IRNazanin" w:eastAsia="IRNazanin"/>
          <w:color w:val="111111"/>
          <w:sz w:val="28"/>
          <w:sz w:val="28"/>
          <w:szCs w:val="28"/>
          <w:rtl w:val="true"/>
          <w:lang w:bidi="fa-IR"/>
        </w:rPr>
        <w:t>اگر مقدّمات منجر به حجیت مطلق ظنّ شوند،انسداد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علم در سنّت و سایر راه‌های دیگر بسته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74" w:name="__RefHeading___Toc1518662_581953129"/>
      <w:bookmarkStart w:id="575" w:name="_Toc239"/>
      <w:bookmarkEnd w:id="574"/>
      <w:r>
        <w:rPr>
          <w:rtl w:val="true"/>
        </w:rPr>
        <w:t>انسداد کشفی</w:t>
      </w:r>
      <w:bookmarkEnd w:id="575"/>
    </w:p>
    <w:p>
      <w:pPr>
        <w:pStyle w:val="BookText"/>
        <w:rPr/>
      </w:pPr>
      <w:r>
        <w:rPr>
          <w:rFonts w:ascii="IRNazanin" w:hAnsi="IRNazanin" w:eastAsia="IRNazanin"/>
          <w:color w:val="111111"/>
          <w:sz w:val="28"/>
          <w:sz w:val="28"/>
          <w:szCs w:val="28"/>
          <w:rtl w:val="true"/>
          <w:lang w:bidi="fa-IR"/>
        </w:rPr>
        <w:t>اگر دلیل انسداد از باب کشف معتبر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کشفی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76" w:name="__RefHeading___Toc1518664_581953129"/>
      <w:bookmarkStart w:id="577" w:name="_Toc240"/>
      <w:bookmarkEnd w:id="576"/>
      <w:r>
        <w:rPr>
          <w:rtl w:val="true"/>
        </w:rPr>
        <w:t>انسدادی</w:t>
      </w:r>
      <w:bookmarkEnd w:id="577"/>
    </w:p>
    <w:p>
      <w:pPr>
        <w:pStyle w:val="BookText"/>
        <w:rPr/>
      </w:pPr>
      <w:r>
        <w:rPr>
          <w:rFonts w:ascii="IRNazanin" w:hAnsi="IRNazanin" w:eastAsia="IRNazanin"/>
          <w:color w:val="111111"/>
          <w:sz w:val="28"/>
          <w:sz w:val="28"/>
          <w:szCs w:val="28"/>
          <w:rtl w:val="true"/>
          <w:lang w:bidi="fa-IR"/>
        </w:rPr>
        <w:t>طرفداران قول به انسداد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78" w:name="__RefHeading___Toc1518666_581953129"/>
      <w:bookmarkStart w:id="579" w:name="_Toc241"/>
      <w:bookmarkEnd w:id="578"/>
      <w:r>
        <w:rPr>
          <w:rtl w:val="true"/>
        </w:rPr>
        <w:t>انصراف</w:t>
      </w:r>
      <w:bookmarkEnd w:id="57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رد شیء از حالتی به حالت دیگر،یا از جهتی به جهت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پول‌ها را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 امیر المؤمنین علی علیه السلام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العقاب انصرف عن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از عقوبت بترسد،از گناه روی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علما نیز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لغوی خود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بحث جواز یا عدم جواز تقلید مجتهد بالقوّه گفته</w:t>
      </w:r>
      <w:bookmarkStart w:id="580" w:name="pg5399_38418"/>
    </w:p>
    <w:p>
      <w:pPr>
        <w:pStyle w:val="BookText"/>
        <w:rPr/>
      </w:pPr>
      <w:bookmarkEnd w:id="58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جواز تقلید،از مجتهد بالقوّه انصراف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ادلّه از مجتهد بالقوّه روی گردانند و او را شامل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موانع انعقاد 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81" w:name="__RefHeading___Toc1518668_581953129"/>
      <w:bookmarkStart w:id="582" w:name="_Toc242"/>
      <w:bookmarkEnd w:id="581"/>
      <w:r>
        <w:rPr>
          <w:rtl w:val="true"/>
        </w:rPr>
        <w:t>انفتاح</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باز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معتقدند در احکام شرعی باب علم یا علمی باز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83" w:name="__RefHeading___Toc1518670_581953129"/>
      <w:bookmarkStart w:id="584" w:name="_Toc243"/>
      <w:bookmarkEnd w:id="583"/>
      <w:r>
        <w:rPr>
          <w:rtl w:val="true"/>
        </w:rPr>
        <w:t>انفتاحی</w:t>
      </w:r>
      <w:bookmarkEnd w:id="584"/>
    </w:p>
    <w:p>
      <w:pPr>
        <w:pStyle w:val="BookText"/>
        <w:rPr/>
      </w:pPr>
      <w:r>
        <w:rPr>
          <w:rFonts w:ascii="IRNazanin" w:hAnsi="IRNazanin" w:eastAsia="IRNazanin"/>
          <w:color w:val="111111"/>
          <w:sz w:val="28"/>
          <w:sz w:val="28"/>
          <w:szCs w:val="28"/>
          <w:rtl w:val="true"/>
          <w:lang w:bidi="fa-IR"/>
        </w:rPr>
        <w:t>طرفداران قول به مفتوح بودن باب علم و علمی در احکام شرعی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85" w:name="__RefHeading___Toc1518672_581953129"/>
      <w:bookmarkStart w:id="586" w:name="_Toc244"/>
      <w:bookmarkEnd w:id="585"/>
      <w:r>
        <w:rPr>
          <w:rtl w:val="true"/>
        </w:rPr>
        <w:t>انقلاب نسبت</w:t>
      </w:r>
      <w:bookmarkEnd w:id="58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استفاده می‌شوند که بیش از دو دلیل در مقابل هم قرار گیرند و جمع عرفی بین آنها یا بعضی از آنها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دلیلی مقابل دلیل دیگری باشد و بین دو دلیل جمع عرفی کنیم و سپس دلیل سوّمی باشد و دلیل اوّل را نسبت به دلیل سوّم ملاحظه کنیم،از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این لحاظ،نسبت بین دلیل اوّل و دوّم به واسطه وجود دلیل سوّم منقلب می‌شود،که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می‌شود؛و یا با وجود دلیل سوّم،باز هم نسبت بین دلیل اوّل و دوّم به حال خود باقی است،که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کن،و دلیل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فاسق را اکرام نکن،و دلیل سوّمی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نحوی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این‌جا،ابتدا نسبت بین دلیل دوّم و سوّم عموم من وجه است و نسبت هر کدام با دلیل اوّل عموم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دلیل دوّم را مخصّص عموم دلیل اوّل قرار دهیم،عنوان عام متغیر می‌شود و نسبت بین آن و دلیل سوّم که آن نیز خاص است،تبدیل به</w:t>
      </w:r>
      <w:bookmarkStart w:id="587" w:name="pg5399_38420"/>
    </w:p>
    <w:p>
      <w:pPr>
        <w:pStyle w:val="BookText"/>
        <w:rPr/>
      </w:pPr>
      <w:bookmarkEnd w:id="587"/>
      <w:r>
        <w:rPr>
          <w:rFonts w:ascii="IRNazanin" w:hAnsi="IRNazanin" w:eastAsia="IRNazanin"/>
          <w:color w:val="111111"/>
          <w:sz w:val="28"/>
          <w:sz w:val="28"/>
          <w:szCs w:val="28"/>
          <w:rtl w:val="true"/>
          <w:lang w:bidi="fa-IR"/>
        </w:rPr>
        <w:t>عموم من وجه می‌شود و مثل این است که مولا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 غیر از علمای فاسق و علمای نحوی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ماده افتراق از ناحیه دلیل اوّل،عالم فقیه است و از ناحیه دلیل دوّم نحوی فاسق و ماده اجتماع عالم نحوی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باید نسبت اوّلیه ملاحظه شود و هر کدام از دو دلیل خاص،مخصّص عام قرار گیرد،البتّه مادامی که افراد دو خاص آن‌قدر زیاد نباشند که شامل جمیع افراد عام شوند و یا تخصیص مستهجن را به دنبال داشته باشد و الاّ باید یکی از دو خاص را مخصّص عام قرار داد و دیگری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دوام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دلیلی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 و دلیل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را اکرام نکن و دلیل سوّمی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نحوی‌ها را اکرام نکن و فرض کنیم که نسبت بین دلیل دوّم و سوّم تباین است؛در این صورت اگر دلیل اوّل را با دلیل دوّم تخصیص بزنیم،عنوان دلیل اوّل عالم غیر اصولی می‌شود و نسبت بین دلیل اوّل و دوّم،عموم و خصوص است،ولی با آمدن دلیل سوّم و ملاحظه آن،باز هم نسبت قبلی باقی می‌ماند زیرا هر عالم نحوی،عالم غیر اصولی است و هر عالم غیر اصولی،عالم نحوی نیست،مانند فقیهی که مقدار کمی نحو می‌داند</w:t>
      </w:r>
      <w:r>
        <w:rPr>
          <w:rFonts w:eastAsia="IRNazanin" w:cs="IRNazanin"/>
          <w:color w:val="111111"/>
          <w:sz w:val="28"/>
          <w:szCs w:val="28"/>
          <w:rtl w:val="true"/>
          <w:lang w:bidi="fa-IR"/>
        </w:rPr>
        <w:t>.</w:t>
      </w:r>
    </w:p>
    <w:p>
      <w:pPr>
        <w:pStyle w:val="Heading2"/>
        <w:numPr>
          <w:ilvl w:val="1"/>
          <w:numId w:val="1"/>
        </w:numPr>
        <w:rPr/>
      </w:pPr>
      <w:bookmarkStart w:id="588" w:name="__RefHeading___Toc1518674_581953129"/>
      <w:bookmarkStart w:id="589" w:name="_Toc245"/>
      <w:bookmarkEnd w:id="588"/>
      <w:r>
        <w:rPr>
          <w:rtl w:val="true"/>
        </w:rPr>
        <w:t>انقیاد</w:t>
      </w:r>
      <w:bookmarkEnd w:id="58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590" w:name="__RefHeading___Toc1518676_581953129"/>
      <w:bookmarkStart w:id="591" w:name="_Toc246"/>
      <w:bookmarkEnd w:id="590"/>
      <w:r>
        <w:rPr>
          <w:rtl w:val="true"/>
        </w:rPr>
        <w:t>ایجاب</w:t>
      </w:r>
      <w:bookmarkEnd w:id="5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معنای مختلف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به اعتبار کلمه مقارن با ایجاب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استعمال شود،مراد ایجاب و قبول در عقود است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عقدی مشتمل بر ایجاب و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لحاظ،ایجاب عبارت است از لفظ یا عملی که ابتدا از یکی از دو طرف معامله صادر می‌شود،یا صیغه‌ای است که از تملیک کننده صادر می‌شود و قبول،لفظ یا عملی است که پس از آن واقع می‌شود و یا صیغه‌ای است که از پذیرنده تملیک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عقد بیع،عبارت فروشنده یا عمل وی در تملیک،ایجاب است و عبارت یا عمل خریدار،قبول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w:t>
      </w:r>
      <w:bookmarkStart w:id="592" w:name="pg5399_38422"/>
    </w:p>
    <w:p>
      <w:pPr>
        <w:pStyle w:val="BookText"/>
        <w:rPr/>
      </w:pPr>
      <w:bookmarkEnd w:id="592"/>
      <w:r>
        <w:rPr>
          <w:rFonts w:ascii="IRNazanin" w:hAnsi="IRNazanin" w:eastAsia="IRNazanin"/>
          <w:color w:val="111111"/>
          <w:sz w:val="28"/>
          <w:sz w:val="28"/>
          <w:szCs w:val="28"/>
          <w:rtl w:val="true"/>
          <w:lang w:bidi="fa-IR"/>
        </w:rPr>
        <w:t>حقیقت واحدند،ولی لحاظ آنها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امر را نسبت به آمر ملاحظه کنیم،ایجاب است ولی اگر نسبت به مأمورٌبه ملاحظه کنیم،وجوب نامیده می‌شود</w:t>
      </w:r>
      <w:r>
        <w:rPr>
          <w:rFonts w:eastAsia="IRNazanin" w:cs="IRNazanin"/>
          <w:color w:val="111111"/>
          <w:sz w:val="28"/>
          <w:szCs w:val="28"/>
          <w:rtl w:val="true"/>
          <w:lang w:bidi="fa-IR"/>
        </w:rPr>
        <w:t>.</w:t>
      </w:r>
    </w:p>
    <w:p>
      <w:pPr>
        <w:pStyle w:val="Heading2"/>
        <w:numPr>
          <w:ilvl w:val="1"/>
          <w:numId w:val="1"/>
        </w:numPr>
        <w:rPr/>
      </w:pPr>
      <w:bookmarkStart w:id="593" w:name="__RefHeading___Toc1518678_581953129"/>
      <w:bookmarkStart w:id="594" w:name="_Toc247"/>
      <w:bookmarkEnd w:id="593"/>
      <w:r>
        <w:rPr>
          <w:rtl w:val="true"/>
        </w:rPr>
        <w:t>بالجمله و فی الجمله</w:t>
      </w:r>
      <w:bookmarkEnd w:id="594"/>
    </w:p>
    <w:p>
      <w:pPr>
        <w:pStyle w:val="BookText"/>
        <w:rPr/>
      </w:pPr>
      <w:r>
        <w:rPr>
          <w:rFonts w:ascii="IRNazanin" w:hAnsi="IRNazanin" w:eastAsia="IRNazanin"/>
          <w:color w:val="111111"/>
          <w:sz w:val="28"/>
          <w:sz w:val="28"/>
          <w:szCs w:val="28"/>
          <w:rtl w:val="true"/>
          <w:lang w:bidi="fa-IR"/>
        </w:rPr>
        <w:t>مقصود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است که این ترکیب در آن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کافی،استبصار،تهذیب و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حجّت هستند،معنایش این است که تمام روایات این چهار کتاب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برخی از آن‌چه این عبارت در آن استعمال شده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یا خبر واحد،فی‌الجمله حجّت است،یعنی برخی از اقسام اجماع و خبر واحد حجّت است نه تمام اقسام آنها</w:t>
      </w:r>
      <w:r>
        <w:rPr>
          <w:rFonts w:eastAsia="IRNazanin" w:cs="IRNazanin"/>
          <w:color w:val="111111"/>
          <w:sz w:val="28"/>
          <w:szCs w:val="28"/>
          <w:rtl w:val="true"/>
          <w:lang w:bidi="fa-IR"/>
        </w:rPr>
        <w:t>.</w:t>
      </w:r>
    </w:p>
    <w:p>
      <w:pPr>
        <w:pStyle w:val="Heading2"/>
        <w:numPr>
          <w:ilvl w:val="1"/>
          <w:numId w:val="1"/>
        </w:numPr>
        <w:rPr/>
      </w:pPr>
      <w:bookmarkStart w:id="595" w:name="__RefHeading___Toc1518680_581953129"/>
      <w:bookmarkStart w:id="596" w:name="_Toc248"/>
      <w:bookmarkEnd w:id="595"/>
      <w:r>
        <w:rPr>
          <w:rtl w:val="true"/>
        </w:rPr>
        <w:t>برائت</w:t>
      </w:r>
      <w:bookmarkEnd w:id="596"/>
    </w:p>
    <w:p>
      <w:pPr>
        <w:pStyle w:val="Heading3"/>
        <w:numPr>
          <w:ilvl w:val="2"/>
          <w:numId w:val="1"/>
        </w:numPr>
        <w:rPr/>
      </w:pPr>
      <w:bookmarkStart w:id="597" w:name="__RefHeading___Toc1518682_581953129"/>
      <w:bookmarkStart w:id="598" w:name="_Toc249"/>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99" w:name="__RefHeading___Toc1518684_581953129"/>
      <w:bookmarkStart w:id="600" w:name="_Toc250"/>
      <w:bookmarkEnd w:id="599"/>
      <w:r>
        <w:rPr>
          <w:rtl w:val="true"/>
        </w:rPr>
        <w:t>برائت اصلی</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خالی بودن ذمّه از حکم الزامی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01" w:name="__RefHeading___Toc1518686_581953129"/>
      <w:bookmarkStart w:id="602" w:name="_Toc251"/>
      <w:bookmarkEnd w:id="601"/>
      <w:r>
        <w:rPr>
          <w:rtl w:val="true"/>
        </w:rPr>
        <w:t>برائت شرعی</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حکم شارع به برائت و عدم لزوم احتیاط در موارد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موردی حکم واقعی بر مکلّف مجهول بماند،شارع مقدّس با قرار دادن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را منتفی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برائت شرعی در همۀ اقسام شبهه معتبر است و جاری می‌شود؟پاسخ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مشهور میان اصولیین،جریان و اعتبار برائت شرعی در اقسام شبهه اعم از تحریمی،وجوبی،حکمی و موضوعی است،اما بعضی از اصولیین جریان برائت در شبهۀ موضوعی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اخباری شیعه برائت را</w:t>
      </w:r>
    </w:p>
    <w:p>
      <w:pPr>
        <w:pStyle w:val="BookText"/>
        <w:rPr/>
      </w:pPr>
      <w:r>
        <w:rPr>
          <w:rFonts w:ascii="IRNazanin" w:hAnsi="IRNazanin" w:eastAsia="IRNazanin"/>
          <w:color w:val="111111"/>
          <w:sz w:val="28"/>
          <w:sz w:val="28"/>
          <w:szCs w:val="28"/>
          <w:rtl w:val="true"/>
          <w:lang w:bidi="fa-IR"/>
        </w:rPr>
        <w:t>تنها در شبهۀ وجوبی معتبر می‌دانند و در شبهۀ تحریمی به جریان احتیاط قائلند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برائت شرعی به کتاب،سنّت،اجماع و عقل استناد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تکلیف نمی‌کند مگر به حکمی که به او رسیده باشد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عذاب نمی‌کنیم مگر وقتی که رسولی بر انگیخته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 تکلیف به مردم رسیده باشد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بر اساس این دو آیه شریفه،تکلیف زمانی فعلیت می‌یابد و مکلّف را وقتی مورد مؤاخذه قرار می‌دهند که فرمان مولا به او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مادامی که او از دستور شارع بی‌اطلاع است،هیچ وظیفۀ الزام آوری بر عهدۀ او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معروف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یکی از این امور،جهل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اثر یا مؤاخذۀ چیزهایی که امّت من نسبت به آنها اطلاع ندارند منتفی است؛در شبهه نیز مکلّف از حکم واقعی مورد مشکوک بی‌اطلاع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حدیث دیگری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مادامی که علم به تکلیف پیدا نکرده‌اند آزادند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رها و آزاد است تا وقتی که منعی از شارع وارد شود</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بعضی اصولیین ادّعای اجماع کرده‌اند بر برائت شرعی اما این ادّعا مورد خدشه قرار گرفته به این علّت که اخباریین در شبهات تحریمی برائت را معتبر نمی‌دانند و معتقدند که در این قسم از شبهه باید احتیاط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عقلی است استناد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نیز مورد خدشه قرار گرفته است</w:t>
      </w:r>
      <w:r>
        <w:rPr>
          <w:rFonts w:eastAsia="IRNazanin" w:cs="IRNazanin"/>
          <w:color w:val="111111"/>
          <w:sz w:val="28"/>
          <w:szCs w:val="28"/>
          <w:rtl w:val="true"/>
          <w:lang w:bidi="fa-IR"/>
        </w:rPr>
        <w:t xml:space="preserve">. </w:t>
      </w:r>
      <w:r>
        <w:rPr>
          <w:rStyle w:val="FootnoteAnchor"/>
          <w:rtl w:val="true"/>
        </w:rPr>
        <w:footnoteReference w:id="241"/>
      </w:r>
      <w:bookmarkStart w:id="603" w:name="pg5399_38426"/>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برائت شرعی و اباحۀ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 و اباحۀ واقعی در نتیجه یکسان هستند؛یعنی در هر دو صورت،مکلّف مخیر می‌شود بین انجام دادن یا ترک نمودن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تفاوت‌شان در این است که محل جریان اباحۀ واقعی در جایی است که مصلحت و مفسده‌ای در کار نباشد یا مصلحت و مفسدۀ متعلّق تکلیف مساوی باشد به گونه‌ای که هیچ‌کدام بر دیگری ترجیح نداشته باشد؛اما برائت،نظر به واقع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مصلحت و مفسدۀ الزام آوری هم وجود داشته باشد و شارع مقدّس نیز حکم الزام‌آور جعل کرده،ولی چون حکم شارع به مکلّف نرسیده،او مخیر است بین انجام دادن یا ترک نمودن فعل</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604" w:name="__RefHeading___Toc1518688_581953129"/>
      <w:bookmarkStart w:id="605" w:name="_Toc252"/>
      <w:bookmarkEnd w:id="604"/>
      <w:r>
        <w:rPr>
          <w:rtl w:val="true"/>
        </w:rPr>
        <w:t>برائت عقلی</w:t>
      </w:r>
      <w:bookmarkEnd w:id="605"/>
    </w:p>
    <w:p>
      <w:pPr>
        <w:pStyle w:val="BookText"/>
        <w:rPr/>
      </w:pPr>
      <w:r>
        <w:rPr>
          <w:rFonts w:ascii="IRNazanin" w:hAnsi="IRNazanin" w:eastAsia="IRNazanin"/>
          <w:color w:val="111111"/>
          <w:sz w:val="28"/>
          <w:sz w:val="28"/>
          <w:szCs w:val="28"/>
          <w:rtl w:val="true"/>
          <w:lang w:bidi="fa-IR"/>
        </w:rPr>
        <w:t>حکم عقل به برائت و در امان بودن از مؤاخذه و عقاب در صورت انجام دادن یا ترک نمودن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 از شیعه برائت عقلی را مطلقا حجّت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نیز دیدگاه‌های متفاوتی دارند؛بعضی از ایشان برائت عقلی را همانند برائت شرعی در تمام اقسام شبهه معتبر می‌دانند و برخی معتقدند که تنها در شبهات حکمی حجّت است و معتبر ولی در شبهات موضوعی معتبر نیست</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برائت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حجیت برائت شرعی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شده است به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درک می‌کند که اگر شارع تکلیف را به مکلّفین اعلام نکند یا اعلام کند ولی به مکلّف نرسد در حالی که مکلّف تلاش لازم و کافی برای اطلاع از حکم شارع نموده باشد،تکلیفی بر عهدۀ او نخواهد بود و او آزاد است در انجام دادن یا ترک نمودن آن امر مشکوک؛اگر هم فعل یا ترک مکلّف مخالف با حکم واقعی شارع باشد،مؤاخذه و عقاب او قبیح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606" w:name="pg5399_38428"/>
    </w:p>
    <w:p>
      <w:pPr>
        <w:pStyle w:val="Heading2"/>
        <w:numPr>
          <w:ilvl w:val="1"/>
          <w:numId w:val="1"/>
        </w:numPr>
        <w:rPr/>
      </w:pPr>
      <w:bookmarkStart w:id="607" w:name="__RefHeading___Toc1518690_581953129"/>
      <w:bookmarkStart w:id="608" w:name="_Toc253"/>
      <w:bookmarkEnd w:id="606"/>
      <w:bookmarkEnd w:id="607"/>
      <w:r>
        <w:rPr>
          <w:rtl w:val="true"/>
        </w:rPr>
        <w:t>برهان</w:t>
      </w:r>
      <w:bookmarkEnd w:id="608"/>
    </w:p>
    <w:p>
      <w:pPr>
        <w:pStyle w:val="Heading3"/>
        <w:numPr>
          <w:ilvl w:val="2"/>
          <w:numId w:val="1"/>
        </w:numPr>
        <w:rPr/>
      </w:pPr>
      <w:bookmarkStart w:id="609" w:name="__RefHeading___Toc1518692_581953129"/>
      <w:bookmarkStart w:id="610" w:name="_Toc254"/>
      <w:bookmarkEnd w:id="609"/>
      <w:r>
        <w:rPr>
          <w:rtl w:val="true"/>
        </w:rPr>
        <w:t>اشاره</w:t>
      </w:r>
      <w:bookmarkEnd w:id="610"/>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یا دلیل در اصطلاح علمای منطق منحصر است در قیاس که در صورت رعایت شرایط خاص در کبری و صغری از نظر ماده و صورت،نتیجه‌ای یقینی به همراه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علمی استدلال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دو یا چند قضیۀ مرکب تامّ خبری که تسلیم به آنها ذاتاً مستلزم قول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دیگر؛قیاس،تألیف قضایایی است که بر فرض قبول آنها،مطلوب ثابت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منطقی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فقهی و اصولی بوده و عبارت از این است که حکم ثابت برای یک موضوع را به موضوع دیگری که از یک یا چند جهت با موضوع اصلی و دارای حکم مشابهت دارد سرایت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ذهن تعدادی موارد جزئی را بررسی و سپس یک حکم عام استنباط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 منطق اهمیت دارد و هدف نهایی است،همان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قیاس،از قضایای یقینی تألیف می‌شود و نتیجه آن هم ذاتاً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 و اصول،عبارت است از تمثیل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قیاس به اعتبار مقدّمات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مقدّمات آن یقینی و به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مقدّمات آن مشهورات حقیقی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مقدّمات آن مشهورات ظاهری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مقدّمات آن امور خیالی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که مقدّمات آن شبهات و وهمیات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صغری و کبری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قیاسی که کبرای آن شرعی باشد؛خواه صغری هم شرعی باشد یا نباشد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شک در طهارت آن داریم،پاک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 پاکی خوردنش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خوردن آب مشکوک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مثال،هم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آب مشکوک 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شرعی است و هم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خوردن آب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شرابی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مایع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تنها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قیاسی که هر دو مقدّمۀ آن عقلی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ممکنی محتاج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 محتاج مؤثّر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غیر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قیاسی که کبرای آن عقلی و صغرای آن غیر عقلی است مانند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 حجیت آن عقلی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استلزامات،یعنی ملازمه بین وجوب شیء و حرمت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 مربوط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قیاس به اعتبار صورت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اقترانی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مقدّمات قیاس اقترانی به نتیجه یا نقیض آن تصریح نشده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فاسقی شهادتش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شرابخوار مردود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مقدّمات قیاس استثنایی به نتیجه یا نقیض آن تصریح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عالم باشد پس احترامش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احترامش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برهان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هرگاه حدّ وسط هم واسطه در اثبات باشد و هم واسطه در ثبوت، </w:t>
      </w:r>
      <w:r>
        <w:rPr>
          <w:rStyle w:val="FootnoteAnchor"/>
          <w:rtl w:val="true"/>
        </w:rPr>
        <w:footnoteReference w:id="246"/>
      </w:r>
      <w:r>
        <w:rPr>
          <w:rFonts w:ascii="IRNazanin" w:hAnsi="IRNazanin" w:eastAsia="IRNazanin"/>
          <w:color w:val="111111"/>
          <w:sz w:val="28"/>
          <w:sz w:val="28"/>
          <w:szCs w:val="28"/>
          <w:rtl w:val="true"/>
          <w:lang w:bidi="fa-IR"/>
        </w:rPr>
        <w:t>برهان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چوب آتش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چوبی که آتش به آن برسد،می‌سوزد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چوب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مثال،از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آتش به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حدّ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علّت حکم به وجود سوختن در ذهن است،و هم وجود سوختن در واقع و خارج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حدّ وسط فقط واسطه در اثبات باشد،برهان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آهن امتداد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آهن ممتدی درجه حرارتش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مثال،به ممتد بودن استدلال شده برای ارتفاع درجه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از معلول است بر علّت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علمای اصول،به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w:t>
      </w:r>
      <w:bookmarkStart w:id="611" w:name="pg5399_38432"/>
    </w:p>
    <w:p>
      <w:pPr>
        <w:pStyle w:val="BookText"/>
        <w:rPr/>
      </w:pPr>
      <w:bookmarkEnd w:id="611"/>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اصولیین،دلیل،طریق،اماره و حجّت مترادف هستند ولی مقصود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شرع آن را معتبر کرده است مثل خبر عادل وثقه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عقل آن را معتبر کند،آن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12" w:name="__RefHeading___Toc1518694_581953129"/>
      <w:bookmarkStart w:id="613" w:name="_Toc255"/>
      <w:bookmarkEnd w:id="612"/>
      <w:r>
        <w:rPr>
          <w:rtl w:val="true"/>
        </w:rPr>
        <w:t>برهان انّی</w:t>
      </w:r>
      <w:bookmarkEnd w:id="61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14" w:name="__RefHeading___Toc1518696_581953129"/>
      <w:bookmarkStart w:id="615" w:name="_Toc256"/>
      <w:bookmarkEnd w:id="614"/>
      <w:r>
        <w:rPr>
          <w:rtl w:val="true"/>
        </w:rPr>
        <w:t>برهان لمّی</w:t>
      </w:r>
      <w:bookmarkEnd w:id="61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16" w:name="__RefHeading___Toc1518698_581953129"/>
      <w:bookmarkStart w:id="617" w:name="_Toc257"/>
      <w:bookmarkEnd w:id="616"/>
      <w:r>
        <w:rPr>
          <w:rtl w:val="true"/>
        </w:rPr>
        <w:t>بسیط بودن مشتق</w:t>
      </w:r>
      <w:bookmarkEnd w:id="617"/>
    </w:p>
    <w:p>
      <w:pPr>
        <w:pStyle w:val="BookText"/>
        <w:rPr/>
      </w:pPr>
      <w:r>
        <w:rPr>
          <w:rFonts w:ascii="IRNazanin" w:hAnsi="IRNazanin" w:eastAsia="IRNazanin"/>
          <w:color w:val="111111"/>
          <w:sz w:val="28"/>
          <w:sz w:val="28"/>
          <w:szCs w:val="28"/>
          <w:rtl w:val="true"/>
          <w:lang w:bidi="fa-IR"/>
        </w:rPr>
        <w:t>از شنیدن کلمه‌ای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انواع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است،یک معنی بیشتر به ذهن خطور نمی‌کند و فهمیده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عرف و فهم عرفی،مفهوم مشتق بسیط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اندازه از معنای مشتق اختلافی بین علمّا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دقّت عقلی نیز مفهوم مشتق بسیط است همان‌گونه که از نظر درک و فهم عرفی بود،یا این‌که به حسب دقّت عقلی،مفهوم مشتق مرکّب است از چند معنی؟مثلاً هرگاه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دقّت عقلی مورد بررسی قرار دهیم،عقل ما مفاهیمی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می‌فهمد و در نتیجه،مفهوم مشتق مرکّب است؟در بسیط یا مرکّب بودن مشتق از دیدگاه تحلیل دقیق عقلی اختلاف است</w:t>
      </w:r>
      <w:r>
        <w:rPr>
          <w:rFonts w:eastAsia="IRNazanin" w:cs="IRNazanin"/>
          <w:color w:val="111111"/>
          <w:sz w:val="28"/>
          <w:szCs w:val="28"/>
          <w:rtl w:val="true"/>
          <w:lang w:bidi="fa-IR"/>
        </w:rPr>
        <w:t>.</w:t>
      </w:r>
    </w:p>
    <w:p>
      <w:pPr>
        <w:pStyle w:val="Heading2"/>
        <w:numPr>
          <w:ilvl w:val="1"/>
          <w:numId w:val="1"/>
        </w:numPr>
        <w:rPr/>
      </w:pPr>
      <w:bookmarkStart w:id="618" w:name="__RefHeading___Toc1518700_581953129"/>
      <w:bookmarkStart w:id="619" w:name="_Toc258"/>
      <w:bookmarkEnd w:id="618"/>
      <w:r>
        <w:rPr>
          <w:rtl w:val="true"/>
        </w:rPr>
        <w:t>بنای عقلا</w:t>
      </w:r>
      <w:bookmarkEnd w:id="6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روش عموم مردم در مسایل مختلف و روزمرۀ زندگی؛به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امور،مردم از ملیت‌های مختلف و در زمان‌های مختلف،به روش واحدی توجّه و اعتماد می‌کنند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 و پایه و اساس روابط مردم در ابعاد مختلف زندگی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همۀ مردم در تمام زمان‌ها و مکان‌ها به ظاهر کلام گوینده توجّه کرده و بر اساس آن عمل می‌کنند و یا همۀ مردم در</w:t>
      </w:r>
      <w:bookmarkStart w:id="620" w:name="pg5399_38434"/>
    </w:p>
    <w:p>
      <w:pPr>
        <w:pStyle w:val="BookText"/>
        <w:rPr/>
      </w:pPr>
      <w:bookmarkEnd w:id="620"/>
      <w:r>
        <w:rPr>
          <w:rFonts w:ascii="IRNazanin" w:hAnsi="IRNazanin" w:eastAsia="IRNazanin"/>
          <w:color w:val="111111"/>
          <w:sz w:val="28"/>
          <w:sz w:val="28"/>
          <w:szCs w:val="28"/>
          <w:rtl w:val="true"/>
          <w:lang w:bidi="fa-IR"/>
        </w:rPr>
        <w:t>هر زمینه‌ای به اهل خبره مراجعه کرده و طبق آن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علمای اسلامی نیز مادامی که شارع مقدّس بنای عقلا را رد نکرده باشد،این بنا معتبر و ملاک عمل قرار می‌گیرد؛خواه در امور مربوط به دین باشد؛و خواه در امور مربوط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اعتبار و حجیت خبر واحد،استصحاب،اصول لفظی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بنای عقلا استناد شده است</w:t>
      </w:r>
      <w:r>
        <w:rPr>
          <w:rFonts w:eastAsia="IRNazanin" w:cs="IRNazanin"/>
          <w:color w:val="111111"/>
          <w:sz w:val="28"/>
          <w:szCs w:val="28"/>
          <w:rtl w:val="true"/>
          <w:lang w:bidi="fa-IR"/>
        </w:rPr>
        <w:t>.</w:t>
      </w:r>
    </w:p>
    <w:p>
      <w:pPr>
        <w:pStyle w:val="Heading2"/>
        <w:numPr>
          <w:ilvl w:val="1"/>
          <w:numId w:val="1"/>
        </w:numPr>
        <w:rPr/>
      </w:pPr>
      <w:bookmarkStart w:id="621" w:name="__RefHeading___Toc1518702_581953129"/>
      <w:bookmarkStart w:id="622" w:name="_Toc259"/>
      <w:bookmarkEnd w:id="621"/>
      <w:r>
        <w:rPr>
          <w:rtl w:val="true"/>
        </w:rPr>
        <w:t>تأخیر بیان از وقت حاجت</w:t>
      </w:r>
      <w:bookmarkEnd w:id="622"/>
    </w:p>
    <w:p>
      <w:p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 اوّل هفته به غلام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باید کاری را انجام دهی ولی نگوید که چه کاری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 روز سه‌شنبه سکوت کند و روز سه‌شنبه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باید به عیادت فلان دوست من که بیمار بود می‌رفتی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علما اتّفاق نظر دارند </w:t>
      </w:r>
      <w:r>
        <w:rPr>
          <w:rStyle w:val="FootnoteAnchor"/>
          <w:rtl w:val="true"/>
        </w:rPr>
        <w:footnoteReference w:id="248"/>
      </w:r>
      <w:r>
        <w:rPr>
          <w:rFonts w:ascii="IRNazanin" w:hAnsi="IRNazanin" w:eastAsia="IRNazanin"/>
          <w:color w:val="111111"/>
          <w:sz w:val="28"/>
          <w:sz w:val="28"/>
          <w:szCs w:val="28"/>
          <w:rtl w:val="true"/>
          <w:lang w:bidi="fa-IR"/>
        </w:rPr>
        <w:t>بر عدم جواز چنین بیانی که بعد از وقت حاجت شده است زیرا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بود،حتّی کسانی که معتقد به جواز 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نیز می‌گویند چنین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بیان از وقت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نشده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برخی گمان کرده‌اند در مستحبّات و مکروهات،تأخیر بیان از وقت حاجت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مرحوم اصفهانی این توهّم را رد می‌کند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3" w:name="__RefHeading___Toc1518704_581953129"/>
      <w:bookmarkStart w:id="624" w:name="_Toc260"/>
      <w:bookmarkEnd w:id="623"/>
      <w:r>
        <w:rPr>
          <w:rtl w:val="true"/>
        </w:rPr>
        <w:t>تأخیر بیان از وقت خطاب</w:t>
      </w:r>
      <w:bookmarkEnd w:id="6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در روز اوّل ماه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روز دهم ماه کاری 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 روز هشتم ماه سکوت کند و آن‌گاه در روز هشتم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از آن کار،رفتن به سفر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هفته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 جمعه به دیدار علما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روز چهارشنبه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علما،فقها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تأخیری جایز است؟اقوال مختلفی نقل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علمای امامیه و اهل تسنّن همین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 این مطلب،وقوع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فرموده</w:t>
      </w:r>
      <w:r>
        <w:rPr>
          <w:rFonts w:eastAsia="IRNazanin" w:cs="IRNazanin"/>
          <w:color w:val="111111"/>
          <w:sz w:val="28"/>
          <w:szCs w:val="28"/>
          <w:rtl w:val="true"/>
          <w:lang w:bidi="fa-IR"/>
        </w:rPr>
        <w:t>:</w:t>
      </w:r>
      <w:bookmarkStart w:id="625" w:name="pg5399_38436"/>
    </w:p>
    <w:p>
      <w:pPr>
        <w:pStyle w:val="BookText"/>
        <w:rPr/>
      </w:pPr>
      <w:bookmarkEnd w:id="625"/>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ولی چگونگی حج بعداً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قدرت شرط فعل است،ولی لازم نیست که مکلّف در حال خطاب قادر بر فعل باشد،و علم به خصوصیات تکلیف،مهم‌تر از قدرت بر فعل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قدرتِ بر فعل شرط صحّت خطاب نیست،علم به خصوصیات تفصیلی نیز شرط صحّت خطاب نیست</w:t>
      </w:r>
      <w:r>
        <w:rPr>
          <w:rFonts w:eastAsia="IRNazanin" w:cs="IRNazanin"/>
          <w:color w:val="111111"/>
          <w:sz w:val="28"/>
          <w:szCs w:val="28"/>
          <w:rtl w:val="true"/>
          <w:lang w:bidi="fa-IR"/>
        </w:rPr>
        <w:t xml:space="preserve">. </w:t>
      </w:r>
      <w:r>
        <w:rPr>
          <w:rStyle w:val="FootnoteAnchor"/>
        </w:rPr>
        <w:footnoteReference w:id="253"/>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جایز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مجمل باشد،تأخیر بیان جایز است و الاّ جایز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عام باشد،جایز است و الاّ جایز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امر یا نهی باشد،جایز است ولی اگر اخبار باشد جایز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جایز نیست،ولی در اخبار جایز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تأخیر بیان نسخ جایز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با مثل عام یا مطلق باشد که ظهور دارند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خطاب با مثل اسماء مشترک باشد که ظهور ندارند جایز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مجمل باشد و بیان،باعث تغییر و تبدیل مجمل نشود جایز است،ولی اگر موجب تغییر و تبدیل مجمل شود جایز نیست</w:t>
      </w:r>
      <w:r>
        <w:rPr>
          <w:rFonts w:eastAsia="IRNazanin" w:cs="IRNazanin"/>
          <w:color w:val="111111"/>
          <w:sz w:val="28"/>
          <w:szCs w:val="28"/>
          <w:rtl w:val="true"/>
          <w:lang w:bidi="fa-IR"/>
        </w:rPr>
        <w:t xml:space="preserve">. </w:t>
      </w:r>
      <w:r>
        <w:rPr>
          <w:rStyle w:val="FootnoteAnchor"/>
          <w:rtl w:val="true"/>
        </w:rPr>
        <w:footnoteReference w:id="254"/>
      </w:r>
    </w:p>
    <w:p>
      <w:pPr>
        <w:pStyle w:val="Heading2"/>
        <w:numPr>
          <w:ilvl w:val="1"/>
          <w:numId w:val="1"/>
        </w:numPr>
        <w:rPr/>
      </w:pPr>
      <w:bookmarkStart w:id="626" w:name="__RefHeading___Toc1518706_581953129"/>
      <w:bookmarkStart w:id="627" w:name="_Toc261"/>
      <w:bookmarkEnd w:id="626"/>
      <w:r>
        <w:rPr>
          <w:rtl w:val="true"/>
        </w:rPr>
        <w:t>تبادر</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پیشی گرفتن و سبقت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 و راه‌های تشخیص حقیقت از مجاز،تبادر یعنی سبقت گرفتن معنی به ذهن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28" w:name="__RefHeading___Toc1518708_581953129"/>
      <w:bookmarkStart w:id="629" w:name="_Toc262"/>
      <w:bookmarkEnd w:id="628"/>
      <w:r>
        <w:rPr>
          <w:rtl w:val="true"/>
        </w:rPr>
        <w:t>تجرّی</w:t>
      </w:r>
      <w:bookmarkEnd w:id="6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جرأت و بی‌پروایی در مخالفت مولا و ارتکاب عملی که معتقد است گناه و خلاف شرع است در حالی که آن عمل در واقع خلاف شرع و گناه نباشد؛به عبارت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با علم به گناه و معصیت بودن عملی آن را انجام دهد و سپس معلوم شود که آن عمل در واقع گناه و معصیت نبوده است،او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انقیاد عبارت از این است که کسی عملی را به عنوان واجب و مطلوب انجام دهد و سپس معلوم شود که در واقع آن عمل واجب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تجرّی نمود و با اعتقاد و علم یا ظنّ به حرمت عملی،آن عمل را مرتکب شد،در حالی که آن عمل واقعاً حرام نیست،در سوء نیت فاعل و بی‌احترامی و هتک حرمت مولا و استحقاق ملامت و سرزنش متجرّی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قُبح فاعلی همه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آیا این عمل موجب عذاب شخص متجرّی نیز هست یا نه؟و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علاوه بر قبح فاعلی،قبح فعلی نیز دارد تا در نتیجه،شخص متجرّی مستحقّ عقاب و عذاب باشد یا نه؟مرحوم آقا ضیاء رحمة الله در این مسئله شش قول ذکر کرده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قُبح فاعلی فقط،قول به استحقاق عقوبت بر مجرّد عزم بر عصیان،قول به قُبح فعلی و</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رحمة الله تجرّی را به شش صورت تصویر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قصد و نیت معصیت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نیت عصیان و مشغول شدن به مقدّمات 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عصیان و ارتکاب عملی که معتقد است گناه و عصیان 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کاری که احتمال می‌دهد گناه باشد به امید این‌که نافرمانی و عصیان تحقّق یابد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کاری که احتمالاً گناه نباشد به علّت بی‌مبالاتی در انجام دادن کارهای حرام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کاری به امید این‌که گناه نباشد در حالی که ترس گناه بودن آن عمل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بین این شش صورت،بی مبالاتی یا کم مبالاتی نسبت به معصیت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از مباحث کلامی است یا فقهی یا اصولی؟مرحوم سبزواری رحمة الله معتقد است که اگر عنوان بحث،حرام بودن یا حرام نبودن تجرّی باشد،بحث فقهی است؛و اگر عنوان بحث این باشد که آیا تکلیف واقعی شامل موضوعات اعتقادی هم هست یا</w:t>
      </w:r>
      <w:bookmarkStart w:id="630" w:name="pg5399_38440"/>
    </w:p>
    <w:p>
      <w:pPr>
        <w:pStyle w:val="BookText"/>
        <w:rPr/>
      </w:pPr>
      <w:bookmarkEnd w:id="630"/>
      <w:r>
        <w:rPr>
          <w:rFonts w:ascii="IRNazanin" w:hAnsi="IRNazanin" w:eastAsia="IRNazanin"/>
          <w:color w:val="111111"/>
          <w:sz w:val="28"/>
          <w:sz w:val="28"/>
          <w:szCs w:val="28"/>
          <w:rtl w:val="true"/>
          <w:lang w:bidi="fa-IR"/>
        </w:rPr>
        <w:t>نه؟بحث اصولی است؛و اگر عنوان بحث،استحقاق یا عدم استحقاق عقاب و عذاب در متجرّی باشد،بحث کلامی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تجرّی و معصیت در مکالمات عرفی قریب به یک معنی هستند ولی در اصطلاح علما،معصیت وقتی است که فعل در واقع نیز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جایی است که انسان عملی را با علم و اعتقاد به وجوب آن انجام دهد و در واقع نیز آن عمل واجب باشد</w:t>
      </w:r>
      <w:r>
        <w:rPr>
          <w:rFonts w:eastAsia="IRNazanin" w:cs="IRNazanin"/>
          <w:color w:val="111111"/>
          <w:sz w:val="28"/>
          <w:szCs w:val="28"/>
          <w:rtl w:val="true"/>
          <w:lang w:bidi="fa-IR"/>
        </w:rPr>
        <w:t>.</w:t>
      </w:r>
    </w:p>
    <w:p>
      <w:pPr>
        <w:pStyle w:val="Heading2"/>
        <w:numPr>
          <w:ilvl w:val="1"/>
          <w:numId w:val="1"/>
        </w:numPr>
        <w:rPr/>
      </w:pPr>
      <w:bookmarkStart w:id="631" w:name="__RefHeading___Toc1518710_581953129"/>
      <w:bookmarkStart w:id="632" w:name="_Toc263"/>
      <w:bookmarkEnd w:id="631"/>
      <w:r>
        <w:rPr>
          <w:rtl w:val="true"/>
        </w:rPr>
        <w:t>تجزّی</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پاره پاره کردن،تکّه تکّه و قسمت کردن است و در اصطلاح،اجتهاد در بخشی از احکام فقهی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که در بخشی از احکام و ابواب فقهی توانایی اجتهاد دارد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اعظم یا تمام ابواب فقه توانایی استنباط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33" w:name="__RefHeading___Toc1518712_581953129"/>
      <w:bookmarkStart w:id="634" w:name="_Toc264"/>
      <w:bookmarkEnd w:id="633"/>
      <w:r>
        <w:rPr>
          <w:rtl w:val="true"/>
        </w:rPr>
        <w:t>تحقیق مناط</w:t>
      </w:r>
      <w:bookmarkEnd w:id="6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اصطلاح،بررسی یک موضوع از جهت حکم و علّت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اصولیین،اجتهاد مجتهد در شناخت علّت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اهل سنّت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شناخت علّت حکم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 این است که همه اتّفاق داشته باشند بر علیت وصفی که نصّ شارع آن را بیان کرده باشد یا اجماع بر آن شده باشد،آن‌گاه مجتهد کوشش کند برای پیدا کردن آن علّت در موارد دیگر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مثلاً می‌دانیم علّت قبول شهادت،عدالت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قاضی باید تحقیق کند که آیا شاهد عادل است یا نه؟برخی معتقدند که این قسم اجتهاد را نباید داخل در قیاس دانست،زیرا این اجتهاد،تنها</w:t>
      </w:r>
      <w:bookmarkStart w:id="635" w:name="pg5399_38442"/>
    </w:p>
    <w:p>
      <w:pPr>
        <w:pStyle w:val="BookText"/>
        <w:rPr/>
      </w:pPr>
      <w:bookmarkEnd w:id="635"/>
      <w:r>
        <w:rPr>
          <w:rFonts w:ascii="IRNazanin" w:hAnsi="IRNazanin" w:eastAsia="IRNazanin"/>
          <w:color w:val="111111"/>
          <w:sz w:val="28"/>
          <w:sz w:val="28"/>
          <w:szCs w:val="28"/>
          <w:rtl w:val="true"/>
          <w:lang w:bidi="fa-IR"/>
        </w:rPr>
        <w:t>در مقام تشخیص موضوعات خارجی است،نه تشخیص علّت حکم در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اجتهاد،مورد قبول و اتّفاق همۀ مسلمین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شارع حکمی را نسبت به موضوعی بیان کند،بدون تصریح بر علّت آن و مجتهد وصفی را پیدا کند و آن را علّت حکم اصل پندارد به خیال تناسب بین وصف و حکم اصل،قیاس را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تخریج مناط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استخراج این مناسبت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مثلاً شارع ربا در گندم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چنین استنباط می‌کند که گندم چون پیمانه‌ای است،ربا در آن حرام است،و سپس در هر چیزی که پیمانه‌ای باشد،حکم به حرمت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قیاس از نظر شیعه حجّت نیست،ولی گروهی از اهل تسنّن آن را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پیراستن و پاک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منقّح،یعنی کلامی که اضافه و زیادی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اصولیین،یعنی الحاق فرع به اصل با الغای فرق 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36" w:name="__RefHeading___Toc1518714_581953129"/>
      <w:bookmarkStart w:id="637" w:name="_Toc265"/>
      <w:bookmarkEnd w:id="636"/>
      <w:r>
        <w:rPr>
          <w:rtl w:val="true"/>
        </w:rPr>
        <w:t>تخریج مناط</w:t>
      </w:r>
      <w:bookmarkEnd w:id="637"/>
    </w:p>
    <w:p>
      <w:pPr>
        <w:pStyle w:val="BookText"/>
        <w:rPr/>
      </w:pPr>
      <w:r>
        <w:rPr>
          <w:rFonts w:ascii="IRNazanin" w:hAnsi="IRNazanin" w:eastAsia="IRNazanin"/>
          <w:color w:val="111111"/>
          <w:sz w:val="28"/>
          <w:sz w:val="28"/>
          <w:szCs w:val="28"/>
          <w:rtl w:val="true"/>
          <w:lang w:bidi="fa-IR"/>
        </w:rPr>
        <w:t>استنباط علّت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38" w:name="__RefHeading___Toc1518716_581953129"/>
      <w:bookmarkStart w:id="639" w:name="_Toc266"/>
      <w:bookmarkEnd w:id="638"/>
      <w:r>
        <w:rPr>
          <w:rtl w:val="true"/>
        </w:rPr>
        <w:t>تخصّص</w:t>
      </w:r>
      <w:bookmarkEnd w:id="6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احترام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شخصی به نام خالد وجود دارد که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احترام او لازم نیست،چون از موضوع دستور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خارج بودن از موضوع را در اصطلاح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خارج بودن حقیقی و وجدانی موردی از موضوع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وارد شده است که شراب حرام است،ولی سرکه حرام نیست چون</w:t>
      </w:r>
      <w:bookmarkStart w:id="640" w:name="pg5399_38444"/>
    </w:p>
    <w:p>
      <w:pPr>
        <w:pStyle w:val="BookText"/>
        <w:rPr/>
      </w:pPr>
      <w:bookmarkEnd w:id="640"/>
      <w:r>
        <w:rPr>
          <w:rFonts w:ascii="IRNazanin" w:hAnsi="IRNazanin" w:eastAsia="IRNazanin"/>
          <w:color w:val="111111"/>
          <w:sz w:val="28"/>
          <w:sz w:val="28"/>
          <w:szCs w:val="28"/>
          <w:rtl w:val="true"/>
          <w:lang w:bidi="fa-IR"/>
        </w:rPr>
        <w:t>سرکه شراب نیست،یعنی سرکه تخصّصاً از موضوع دلیل حرمت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نحویین تخصّص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64"/>
      </w:r>
    </w:p>
    <w:p>
      <w:pPr>
        <w:pStyle w:val="Heading2"/>
        <w:numPr>
          <w:ilvl w:val="1"/>
          <w:numId w:val="1"/>
        </w:numPr>
        <w:rPr/>
      </w:pPr>
      <w:bookmarkStart w:id="641" w:name="__RefHeading___Toc1518718_581953129"/>
      <w:bookmarkStart w:id="642" w:name="_Toc267"/>
      <w:bookmarkEnd w:id="641"/>
      <w:r>
        <w:rPr>
          <w:rtl w:val="true"/>
        </w:rPr>
        <w:t>تخصیص</w:t>
      </w:r>
      <w:bookmarkEnd w:id="642"/>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مکلّفی واجب است در ماه مبارک رمضان روزه بگیرد مگر این‌که مسافر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مثال،مسافر هم مکلّف است،یعنی داخل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حکم روزه گرفتن شامل حال او نشده است؛به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مسافر،از حکم وجوب روزه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اخراجی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تخصیص یعنی خارج کردن یک یا چند مورد از مصادیق موضوع از دایره شمول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احکام مختلفی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متّصل یا منفصل،تفاوت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43" w:name="__RefHeading___Toc1518720_581953129"/>
      <w:bookmarkStart w:id="644" w:name="_Toc268"/>
      <w:bookmarkEnd w:id="643"/>
      <w:r>
        <w:rPr>
          <w:rtl w:val="true"/>
        </w:rPr>
        <w:t>تخطئه</w:t>
      </w:r>
      <w:bookmarkEnd w:id="6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نسبت دادن به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اشتباه غیر عمدی است</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تخطئه است و از صواب به معنای تأیید و درست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گویند که معتقدند مجتهد در تلاش خود برای دست یافتن به احکام،یا موضوعات دارای حکم واقعی و ثابت از طریق راه‌های معتبر،گاهی به واقع دست پیدا می‌کند و گاهی خطا می‌کند و اجتهاد او مطابق با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گویند که معتقدند آن‌چه مجتهد از طریق پیمودن راه‌های معتبر به آن دست یابد،همان وظیفه فعلی مکلّف است و باید بر اساس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تصویب،خود سه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در واقع حکمی ندارند،حکم واقعی اشیا همان است که مجتهد با تلاش و</w:t>
      </w:r>
    </w:p>
    <w:p>
      <w:pPr>
        <w:pStyle w:val="BookText"/>
        <w:rPr/>
      </w:pPr>
      <w:r>
        <w:rPr>
          <w:rFonts w:ascii="IRNazanin" w:hAnsi="IRNazanin" w:eastAsia="IRNazanin"/>
          <w:color w:val="111111"/>
          <w:sz w:val="28"/>
          <w:sz w:val="28"/>
          <w:szCs w:val="28"/>
          <w:rtl w:val="true"/>
          <w:lang w:bidi="fa-IR"/>
        </w:rPr>
        <w:t>کوشش خود و پیمودن راه‌های معتبر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بسیاری از اشاعره و برخی از معتزله است</w:t>
      </w:r>
      <w:r>
        <w:rPr>
          <w:rFonts w:eastAsia="IRNazanin" w:cs="IRNazanin"/>
          <w:color w:val="111111"/>
          <w:sz w:val="28"/>
          <w:szCs w:val="28"/>
          <w:rtl w:val="true"/>
          <w:lang w:bidi="fa-IR"/>
        </w:rPr>
        <w:t xml:space="preserve">. </w:t>
      </w:r>
      <w:r>
        <w:rPr>
          <w:rStyle w:val="FootnoteAnchor"/>
        </w:rPr>
        <w:footnoteReference w:id="266"/>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 نزد خداوند احکام ثابتی وجود دارد که عالم و جاهل در آن احکام مشترکند،اگر اجتهاد مجتهد که مبتنی بر راه‌های معتبر است،به حکمی بر خلاف حکم واقعی منجر شود،حکم واقع نیز تغییر پیدا می‌کند و مطابق مؤدّای این اجتهاد می‌شود،یا این‌که مصلحتی در این حکم جدید حادث می‌شود که بر مصلحت واقع غلبه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راهی است که مرحوم شیخ انصّاری رحمة الله برگزیده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 چنان‌چه پیمودن یکی از راه‌های معتبر،منجر به حکمی شود که مخالف حکم واقعی است،هیچ تغییری در واقع صورت نمی‌گیرد و هیچ مصلحتی نیز در این حکم فعلی پدید نمی‌آید،بلکه نفس التزام به این حکمی که پس از پیمودن راه‌های معتبر شرعی حاصل شده و عمل بر طبق آن و ترتیب آثار،به عنوان این‌که این حکم،همان حکم واقعی است،مشتمل بر مصلحتی است که موجب جبران فوت مصلحت واقع می‌شود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مرحوم نائینی رحمة الله تصویب قسم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قسم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تصویب قسم سوّم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محل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محل نزاع در تخطئه و تصویب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تصویب،یا در مسایل عقلی است،یا در مسایل شرعی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 در مسایل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عقلی،خواه مربوط به دین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توحید،نبوّت و معاد؛و خواه مربوط به دین نباشد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ترکیب اجسام،امتناع اجتماع دو نقیض،انحصار لفظ در مفرد و مرکّب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علمای شیعه و اکثر قریب به اتّفاق علمای اهل تسنّن معتقدند که حق و واقع یکی بیش نیست و ممکن است عقل در وصول به واقع،راه صحیح را بپیماید و به واقع دست یابد،یا این‌که مرتکب خطا شود؛به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عقلی،تقریباً هم اتّفاق دارند بر 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 مسایل عقلی مربوط به دین و سایر مسایل</w:t>
      </w:r>
    </w:p>
    <w:p>
      <w:pPr>
        <w:pStyle w:val="BookText"/>
        <w:rPr/>
      </w:pPr>
      <w:r>
        <w:rPr>
          <w:rFonts w:ascii="IRNazanin" w:hAnsi="IRNazanin" w:eastAsia="IRNazanin"/>
          <w:color w:val="111111"/>
          <w:sz w:val="28"/>
          <w:sz w:val="28"/>
          <w:szCs w:val="28"/>
          <w:rtl w:val="true"/>
          <w:lang w:bidi="fa-IR"/>
        </w:rPr>
        <w:t>عقلی در این است که در مسایل عقلی مربوط به دین،مخالف با واقع گناهکار است ولی در مسایل عقلی غیر دینی،مخالف با واقع،هر چند خطا کرده است ولی گناهکار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وی معتقد است مجتهد در مسایل عقلی نیز مصیب است،و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مجتهد در این مسائل،اگر به خلاف واقع نیز برسد گناهکار نیست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موضوعات عرفی و شرعی نیز همانند مسایل عقلی هستند؛یعنی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موضوع غنا،فقیر،بیع و امثال آن،در واقع یکی بیش نیست که چه بسا راه پیموده شده منجر به رسیدن به آن واقع شود،یا این‌که انسان در رسیدن به واقع و حقیقت این امور مرتکب خطا شود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 در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دو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قطعی و ضروری دین،مانند وجوب نماز و روزه و حرمت شراب و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احکام نیز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قبول دارند که در این امور،حق و واقع،یکی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که دلیل قطعی بر ثبوت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احکام شرعی محل خلاف بین مخطّئه و مصوّبه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و بیشتر علمای اهل تسنّن در این قبیل احکام شرعی قول به تخطئه را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ایشان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 که شارع جعل کرده است،در برگیرنده تمام افعال مکلّفین است؛از سویی نیز شارع راه‌هایی را قرار داده است که مکلّف بتواند با پیمودن آنها،به واقع دست یابد؛این راه‌ها تنها وسیله‌ای برای رسیدن به واقع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با پیمودن آنها به واقع رسید،واقع تنجّز یافته و باید بر اساس آن عمل کند،ولی اگر به واقع نرسید،معذور است و عقابی متوجّه او نیست زیرا خودِ شارع این راه‌ها را معتبر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بنابراین،مکلّف به واقع برسد یا نرسد،هیچ تغییری در واقع صورت نمی‌گیرد،بلکه اگر مجتهد در تلاش خود به واقع دست یافت،مصیب است و اگر به واقع دست نیافت،هر چند خطا کرده،ولی معذور است</w:t>
      </w:r>
      <w:r>
        <w:rPr>
          <w:rFonts w:eastAsia="IRNazanin" w:cs="IRNazanin"/>
          <w:color w:val="111111"/>
          <w:sz w:val="28"/>
          <w:szCs w:val="28"/>
          <w:rtl w:val="true"/>
          <w:lang w:bidi="fa-IR"/>
        </w:rPr>
        <w:t xml:space="preserve">. </w:t>
      </w:r>
      <w:r>
        <w:rPr>
          <w:rStyle w:val="FootnoteAnchor"/>
          <w:rtl w:val="true"/>
        </w:rPr>
        <w:footnoteReference w:id="271"/>
      </w:r>
      <w:bookmarkStart w:id="645" w:name="pg5399_38450"/>
    </w:p>
    <w:p>
      <w:pPr>
        <w:pStyle w:val="Heading2"/>
        <w:numPr>
          <w:ilvl w:val="1"/>
          <w:numId w:val="1"/>
        </w:numPr>
        <w:rPr/>
      </w:pPr>
      <w:bookmarkStart w:id="646" w:name="__RefHeading___Toc1518722_581953129"/>
      <w:bookmarkStart w:id="647" w:name="_Toc269"/>
      <w:bookmarkEnd w:id="645"/>
      <w:bookmarkEnd w:id="646"/>
      <w:r>
        <w:rPr>
          <w:rtl w:val="true"/>
        </w:rPr>
        <w:t>تخییر</w:t>
      </w:r>
      <w:bookmarkEnd w:id="647"/>
    </w:p>
    <w:p>
      <w:pPr>
        <w:pStyle w:val="Heading3"/>
        <w:numPr>
          <w:ilvl w:val="2"/>
          <w:numId w:val="1"/>
        </w:numPr>
        <w:rPr/>
      </w:pPr>
      <w:bookmarkStart w:id="648" w:name="__RefHeading___Toc1518724_581953129"/>
      <w:bookmarkStart w:id="649" w:name="_Toc270"/>
      <w:bookmarkEnd w:id="648"/>
      <w:r>
        <w:rPr>
          <w:rtl w:val="true"/>
        </w:rPr>
        <w:t>اشاره</w:t>
      </w:r>
      <w:bookmarkEnd w:id="649"/>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چند موضع از علم اصول به کار می‌رود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امر بین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اجمالاً می‌داند که روز جمعه نماز جمعه یا واجب است و یا حرام،جمع بین وجوب و حرمت هم ممکن نیست،کما این‌که ترک وجوب و حرمت هم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انسان مخیر است بین اختیار جانب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جانب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این‌جا حکم ظاهری عقلی است که در مسئله‌ای فرعی جریان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قسم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حکم در مقام امتثال تزاحم پیدا کنند و مکلّف نتواند هر دو را امتثال کند،مثل این‌که مکلّف نمی‌تواند دو شخص در حال غرق شدن را با هم نجات دهد،در حالی که نجات هر دو بر او واجب است و نجات هیچ کدام نیز بر نجات دیگری ترجیح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مکلّف مخیر است بین نجات هر کدام از این دو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این‌جا حکم واقعی عقلی است که در مسئله‌ای فرعی جریان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مربوط به این قسم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تعارض بین دو خبر یا دو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خبر یا دو اماره با هم متعارض باشند و هیچ کدام هم مرجّحی نداشته باشد و از موارد تساقط هر دو و رجوع به اصول عملیه هم نباشد،مکلّف مخیر است بین عمل به این خبر یا اماره و عمل به خبر یا اماره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در این‌جا حکم ظاهری شرعی است که در مسئله اصولی جاری است و اختصاص به فقیه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650" w:name="__RefHeading___Toc1518726_581953129"/>
      <w:bookmarkStart w:id="651" w:name="_Toc271"/>
      <w:bookmarkEnd w:id="650"/>
      <w:r>
        <w:rPr>
          <w:rtl w:val="true"/>
        </w:rPr>
        <w:t>تخییر بین اقلّ و اکثر</w:t>
      </w:r>
      <w:bookmarkEnd w:id="6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دوران امر بین اقلّ و اکثر باشد،تخییر ممکن است یا خیر؟تخییر بین اقلّ و اکثر سه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 آن است که اقل در ضمن اکثر نباشد بلکه وجود اقل،مغایر با وجود اکثر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معلم از شاگرد می‌خواهد که یا یک خط طولانی رسم کند و یا یک خط کوتاه؛با توجّه به این که هر یک از دو خط با قید کوتاه یا طولانی بودن دارای وجود مستقل و متمایز از دیگری است و نمی‌توان گفت که خط</w:t>
      </w:r>
      <w:bookmarkStart w:id="652" w:name="pg5399_38452"/>
    </w:p>
    <w:p>
      <w:pPr>
        <w:pStyle w:val="BookText"/>
        <w:rPr/>
      </w:pPr>
      <w:bookmarkEnd w:id="652"/>
      <w:r>
        <w:rPr>
          <w:rFonts w:ascii="IRNazanin" w:hAnsi="IRNazanin" w:eastAsia="IRNazanin"/>
          <w:color w:val="111111"/>
          <w:sz w:val="28"/>
          <w:sz w:val="28"/>
          <w:szCs w:val="28"/>
          <w:rtl w:val="true"/>
          <w:lang w:bidi="fa-IR"/>
        </w:rPr>
        <w:t>طولانی متشکل از دو یا چند خط کوتاه است،این دو وجود مستقل،مباین با یکدیگر بوده و بناچار،شاگرد مخیر است در امتثال اقل یا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چنین فرضی تخییر ممکن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 آن است که وجود اقل در ضمن اکثر ممکن باشد ولی مولا وجود اقل به شرط عدم زیادی را خواسته باشد؛به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دو رکعتی در ضمن نماز چهار رکعتی وجود دارد،اما مولا از مکلّفِ مسافر،نماز دو رکعتی به شرط عدم زیادی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هم بین اقل و اکثر تباین وجود دارد و تخییر ممکن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 جایی است که اقل در ضمن اکثر وجود دارد و وجود اقل هم مشروط به عدم زیادی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کنیم که یک بار گفتن تسبیحات اربع در رکعت سوّم و چهارم خواسته شده اما یک بار گفتن مشروط به عدم زیادی نسبت و بیش از یک بار هم ممنوع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فرضی تخییر متصوّر نیست زیرا مکلّف با یک بار گفتن تسبیح،امر مولا را امتثال نموده و تکلیف از عهدۀ او ساقط است و اصولاً طرف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واجب نیست،هر چند ممکن است طرف اکثر مستحب باشد</w:t>
      </w:r>
      <w:r>
        <w:rPr>
          <w:rFonts w:eastAsia="IRNazanin" w:cs="IRNazanin"/>
          <w:color w:val="111111"/>
          <w:sz w:val="28"/>
          <w:szCs w:val="28"/>
          <w:rtl w:val="true"/>
          <w:lang w:bidi="fa-IR"/>
        </w:rPr>
        <w:t>.</w:t>
      </w:r>
    </w:p>
    <w:p>
      <w:pPr>
        <w:pStyle w:val="Heading3"/>
        <w:numPr>
          <w:ilvl w:val="2"/>
          <w:numId w:val="1"/>
        </w:numPr>
        <w:rPr/>
      </w:pPr>
      <w:bookmarkStart w:id="653" w:name="__RefHeading___Toc1518728_581953129"/>
      <w:bookmarkStart w:id="654" w:name="_Toc272"/>
      <w:bookmarkEnd w:id="653"/>
      <w:r>
        <w:rPr>
          <w:rtl w:val="true"/>
        </w:rPr>
        <w:t>تخییر شرعی</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تخییری است که شارع به آن و اطراف آن تصریح کرده باشد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گویند که اصل و اطراف آن از سوی شارع جعل شده است مانند تخییر در کفّارۀ افطار عمدی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شصت روز روزه گرفتن و اطعام شصت مسکین و آزاد کردن بنده</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655" w:name="__RefHeading___Toc1518730_581953129"/>
      <w:bookmarkStart w:id="656" w:name="_Toc273"/>
      <w:bookmarkEnd w:id="655"/>
      <w:r>
        <w:rPr>
          <w:rtl w:val="true"/>
        </w:rPr>
        <w:t>تخییر عقلی</w:t>
      </w:r>
      <w:bookmarkEnd w:id="6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عبارت است از آن تخییری که ناشی از حکم عقل است به مخیر بودن مکلّف بین انجام دادن یا ترک نمودن یکی از دو طرف وجوب و حرمت و یا بین انتخاب و امتثال یکی از دو مصداق یا مورد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657" w:name="pg5399_38454"/>
    </w:p>
    <w:p>
      <w:pPr>
        <w:pStyle w:val="Heading3"/>
        <w:numPr>
          <w:ilvl w:val="2"/>
          <w:numId w:val="1"/>
        </w:numPr>
        <w:rPr/>
      </w:pPr>
      <w:bookmarkStart w:id="658" w:name="__RefHeading___Toc1518732_581953129"/>
      <w:bookmarkStart w:id="659" w:name="_Toc274"/>
      <w:bookmarkEnd w:id="657"/>
      <w:bookmarkEnd w:id="658"/>
      <w:r>
        <w:rPr>
          <w:rtl w:val="true"/>
        </w:rPr>
        <w:t>تخییر فقهی و اصولی</w:t>
      </w:r>
      <w:bookmarkEnd w:id="659"/>
    </w:p>
    <w:p>
      <w:pPr>
        <w:pStyle w:val="BookText"/>
        <w:rPr/>
      </w:pP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مکلّف از ابتدا مخیر است در اختیار نمودن یکی از دو تکلیف و عمل نمودن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 انتخاب یکی از دو دلیلی است که شرایط و صلاحیت دلیل بودن را دارد و عمل نمودن به مفاد آن دلیل مختار به صورت تعیینی</w:t>
      </w:r>
      <w:r>
        <w:rPr>
          <w:rFonts w:eastAsia="IRNazanin" w:cs="IRNazanin"/>
          <w:color w:val="111111"/>
          <w:sz w:val="28"/>
          <w:szCs w:val="28"/>
          <w:rtl w:val="true"/>
          <w:lang w:bidi="fa-IR"/>
        </w:rPr>
        <w:t>.</w:t>
      </w:r>
    </w:p>
    <w:p>
      <w:pPr>
        <w:pStyle w:val="Heading2"/>
        <w:numPr>
          <w:ilvl w:val="1"/>
          <w:numId w:val="1"/>
        </w:numPr>
        <w:rPr/>
      </w:pPr>
      <w:bookmarkStart w:id="660" w:name="__RefHeading___Toc1518734_581953129"/>
      <w:bookmarkStart w:id="661" w:name="_Toc275"/>
      <w:bookmarkEnd w:id="660"/>
      <w:r>
        <w:rPr>
          <w:rtl w:val="true"/>
        </w:rPr>
        <w:t>تداخل اسباب و مسبّبات</w:t>
      </w:r>
      <w:bookmarkEnd w:id="661"/>
    </w:p>
    <w:p>
      <w:pPr>
        <w:pStyle w:val="BookText"/>
        <w:rPr/>
      </w:pPr>
      <w:r>
        <w:rPr>
          <w:rStyle w:val="FootnoteAnchor"/>
          <w:rtl w:val="true"/>
        </w:rPr>
        <w:footnoteReference w:id="27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سبب مستقل مانند یک سبب واحد شده و در یک مسبّب عمل کنند به این صورت که اگر یکی از دو سبب زودتر محقّق شد،مسبّب محقّق شود،و اگر دو سبب نیز با هم محقّق شدند،باز هم همان یک مسبّب محقّق شود؛به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متعدّد،مستلزم تکلیف واحد باشند نه این‌که تکالیف متعدّد بوده و تمام آنها در ضمن یک مصداق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اسباب متعدّدند و مستقل ولی در مقام امتثال،آوردن یک مسبّب که بتوان عنوان هر دو سبب را بر آن حمل نمود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انسان به عناوین مختلفی مأمور شد و این عناوین قهراً بر مصداق واحدی منطبق شدند،یا از باب لزوم است و یا از باب رخصت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این عنوان معمولاً در بحث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اصولی مطرح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بین دو چیز رابطه سبب و مسبّبی برقرار شد،صورت‌های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آنها تکوینی باشد مانند طلوع خورشید که سبب آمدن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از محل بحث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آن دو شرعی باشد و معلوم شود که هر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سبب دیگر باعث ایجاد مسبّب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سببی در تحقّق مسبّب،مستقل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روابط شارع می‌تواند مکلّفین را</w:t>
      </w:r>
    </w:p>
    <w:p>
      <w:pPr>
        <w:pStyle w:val="BookText"/>
        <w:rPr/>
      </w:pPr>
      <w:r>
        <w:rPr>
          <w:rFonts w:ascii="IRNazanin" w:hAnsi="IRNazanin" w:eastAsia="IRNazanin"/>
          <w:color w:val="111111"/>
          <w:sz w:val="28"/>
          <w:sz w:val="28"/>
          <w:szCs w:val="28"/>
          <w:rtl w:val="true"/>
          <w:lang w:bidi="fa-IR"/>
        </w:rPr>
        <w:t>ملزم به اختیار تداخل یا عدم تداخل کند،هم در طرف اسباب و هم در طرف 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صورت‌های متعدّدی دارد که برخی داخل در محل بحث و برخی از محل بحث خارج بوده و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سبب واحد باشد و هم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پرویز مُرد،غسل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مثال،هم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است و هم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از محل بحث خارج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سبب متعدّد باشد و هم مسبّب و هر دو با یکدیگر متباین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روزه‌ات را افطار کردی،باید دو ماه روزه بگیری،و اگر مرتکب قتل غیر عمد شدی،باید دیه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نیز از محل بحث خارج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متعدّد باشند،ولی مسبّب واحد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خود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مسبّب،ماهیتی واحد و غیر قابل تکرار باشد؛مثل این‌که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مرتکب قتل عمد شد،باید قصاص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زنای محصنه کرد،باید کشته شود؛اکنون اگر کسی هم مرتکب قتل عمدی شد و هم زنای محصنه کرد،مجازات هر کدام از این دو عمل مرگ است،ولی مرگ ماهیتی است واحد و غیر قابل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ناچاریم از قول به تداخل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نیز از محل بحث خارج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مسبّب،ماهیتی واحد ولی قابل تکرار باشد،مثل این‌که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خواب رفتی وضو بگیر و اگر بول کردی وضو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سه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سبب متعدّد است و مسبّب هم قابل تکرار،مسبّب به تعداد سبب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خواب یک وضو و برای بول هم وضوی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 هم تداخل کنند،یعنی هر سببی که جلوتر واقع شد سببیت دارد،و اگر دو سبب در یک زمان واقع شدند،مستلزم یک مسبّب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حال یک وضو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مسبّبات با هم تداخل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جنابت مسبّبی است که سبب آن جنابت است و غسل مسّ میت،مسبّب دیگری است که سبب آن مسّ میت است و اینها در حقیقت مختلف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موارد،قاعده،عدم تداخل مسبّبات است مگر این‌که دلیل خاصّی بگوید که یک غسل کافی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واحد باشد و مسبّب متعدّد،مثل این‌که انسان در بین نماز با توجّه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 آزاد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ماه رمضان شخص روزه دار مرتکب زنای محصنه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اوّل،هم نمازش باطل می‌شود و هم بندۀ او</w:t>
      </w:r>
      <w:bookmarkStart w:id="662" w:name="pg5399_38459"/>
    </w:p>
    <w:p>
      <w:pPr>
        <w:pStyle w:val="BookText"/>
        <w:rPr/>
      </w:pPr>
      <w:bookmarkEnd w:id="662"/>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دوّم،هم کفاره واجب می‌شود و هم حدّ زنای محصنه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مورد،سبب واحد است ولی مسبّب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صورت،شرع و عرف حکم به عدم تداخل مسبّبات می‌کنند و در نتیجه،این صورت نیز از محل بحث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خاصّی بر تداخل یا عدم تداخل اسباب و مسببات شرعی وارد شد،بر اساس آن دلیل عمل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مقتضای اصل در اسباب،تداخل و در مسبّبات،عدم تداخل است زیرا شک در تداخل و عدم تداخل اسباب،شک در تکلیف زاید است و در این قبیل موارد،اصل برائت نسبت به تکلیف زاید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شک در تداخل و عدم تداخل مسبّبات،شک در برائت ذمّه است،یعنی شک می‌کنیم که آیا با یک مسبّب،هر دو تکلیف ساقط شده یا نه؟در این‌جا قاعده اشتغال می‌گوید که برائت ذمّه حاصل نشده است و باید برای تحقّق امتثال،احتیاط کرد و هر دو مسبّب را محقّق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دو مسبّب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 تحقّق مورد اجتماع،هر دو تکلیف ساقط می‌شود زیرا مسبّب قابل انطباق بر هر دو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اکرام کن و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مکلّف یک عالم هاشمی را اکرام کند،هر دو امر را امتثال کرده است</w:t>
      </w:r>
      <w:r>
        <w:rPr>
          <w:rFonts w:eastAsia="IRNazanin" w:cs="IRNazanin"/>
          <w:color w:val="111111"/>
          <w:sz w:val="28"/>
          <w:szCs w:val="28"/>
          <w:rtl w:val="true"/>
          <w:lang w:bidi="fa-IR"/>
        </w:rPr>
        <w:t>.</w:t>
      </w:r>
    </w:p>
    <w:p>
      <w:pPr>
        <w:pStyle w:val="Heading2"/>
        <w:numPr>
          <w:ilvl w:val="1"/>
          <w:numId w:val="1"/>
        </w:numPr>
        <w:rPr/>
      </w:pPr>
      <w:bookmarkStart w:id="663" w:name="__RefHeading___Toc1518736_581953129"/>
      <w:bookmarkStart w:id="664" w:name="_Toc276"/>
      <w:bookmarkEnd w:id="663"/>
      <w:r>
        <w:rPr>
          <w:rtl w:val="true"/>
        </w:rPr>
        <w:t>تراجیح</w:t>
      </w:r>
      <w:bookmarkEnd w:id="66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65" w:name="__RefHeading___Toc1518738_581953129"/>
      <w:bookmarkStart w:id="666" w:name="_Toc277"/>
      <w:bookmarkEnd w:id="665"/>
      <w:r>
        <w:rPr>
          <w:rtl w:val="true"/>
        </w:rPr>
        <w:t>تراخی</w:t>
      </w:r>
      <w:bookmarkEnd w:id="6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صیغۀ امر با قطع نظر از قرائن خارجی،بر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می‌کند و مکلّف با شنیدن امر باید فوراً آن را انجام دهد،یا این‌که می‌تواند امتثال امر را به تأخیر بیندازد؟در کتاب جمع الجوامع شش قول ذکر شده است، </w:t>
      </w:r>
      <w:r>
        <w:rPr>
          <w:rStyle w:val="FootnoteAnchor"/>
          <w:rtl w:val="true"/>
        </w:rPr>
        <w:footnoteReference w:id="279"/>
      </w:r>
      <w:r>
        <w:rPr>
          <w:rFonts w:ascii="IRNazanin" w:hAnsi="IRNazanin" w:eastAsia="IRNazanin"/>
          <w:color w:val="111111"/>
          <w:sz w:val="28"/>
          <w:sz w:val="28"/>
          <w:szCs w:val="28"/>
          <w:rtl w:val="true"/>
          <w:lang w:bidi="fa-IR"/>
        </w:rPr>
        <w:t>ولی چهار قول بیشتر مورد توجّه واقع نشده</w:t>
      </w:r>
      <w:bookmarkStart w:id="667" w:name="pg5399_38461"/>
    </w:p>
    <w:p>
      <w:pPr>
        <w:pStyle w:val="BookText"/>
        <w:rPr/>
      </w:pPr>
      <w:bookmarkEnd w:id="6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برفور دلالت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تراخی دلالت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فور و تراخی است،و حمل امر بر یکی از این دو معنی باید با قرینه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برفور دلالت می‌کند و نه بر تراخی و نه بر اعم از فور و 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امامیه و اهل سنّت،همین قول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معتقدند که قیدهایی مانند فور،تراخی،مرّه،تکرار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همگی،از موضوع‌له امر خارج بوده و هر کدام از این قیود را باید از قرینه‌های خارجی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اصولیین پرداختن به بحث فور و تراخی و مرّه و تکرار را بی فایده دانسته‌اند</w:t>
      </w:r>
      <w:r>
        <w:rPr>
          <w:rFonts w:eastAsia="IRNazanin" w:cs="IRNazanin"/>
          <w:color w:val="111111"/>
          <w:sz w:val="28"/>
          <w:szCs w:val="28"/>
          <w:rtl w:val="true"/>
          <w:lang w:bidi="fa-IR"/>
        </w:rPr>
        <w:t>.</w:t>
      </w:r>
    </w:p>
    <w:p>
      <w:pPr>
        <w:pStyle w:val="Heading2"/>
        <w:numPr>
          <w:ilvl w:val="1"/>
          <w:numId w:val="1"/>
        </w:numPr>
        <w:rPr/>
      </w:pPr>
      <w:bookmarkStart w:id="668" w:name="__RefHeading___Toc1518740_581953129"/>
      <w:bookmarkStart w:id="669" w:name="_Toc278"/>
      <w:bookmarkEnd w:id="668"/>
      <w:r>
        <w:rPr>
          <w:rtl w:val="true"/>
        </w:rPr>
        <w:t>ترادف</w:t>
      </w:r>
      <w:bookmarkEnd w:id="66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70" w:name="__RefHeading___Toc1518742_581953129"/>
      <w:bookmarkStart w:id="671" w:name="_Toc279"/>
      <w:bookmarkEnd w:id="670"/>
      <w:r>
        <w:rPr>
          <w:rtl w:val="true"/>
        </w:rPr>
        <w:t>ترتّب</w:t>
      </w:r>
      <w:bookmarkEnd w:id="6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به ترتیب بودن دو امر،و در اصطلاح عبارت است از اجتماع دو حکم فعلی در یک موضوع یا در دو موضوع در زمان واحد،به گونه‌ای که مکلّف نتواند هر دو را امتثال کند و یکی اهمّ از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فراوانی دیده می‌شود که برخی از مردم واجب را ترک می‌کنند و به انجام دادن کار مستحبّی می‌پردازند که چه بسا همان مستحبّ،موجب فوت واجب می‌شود،یا این‌که واجب فوری و مضیق و مهم‌تر را ترک می‌کنند و به واجب غیر فوری یا موسّع و یا مهم می‌پردازند مانند کسی که بدهی واجبی دارد ولی با پولی که باید بدهی خود را بپردازد به زیارت مستحبّی می‌رود،یا در حالی که آخر وقت است و تنها به اندازه چهار رکعت به غروب آفتاب مانده،به جای پرداختن به فریضه نماز عصر،مشغول خواندن نماز آیات می‌شود،و یا این‌که در این وقت شروع می‌کند به خواندن نماز قضای روز قبل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این‌که،فعل اهم را ترک می‌کند و به مهم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 حکم چیست؟آیا کسی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واجب اهم را ترک کرده و به انجام دادن واجب مهم مشغول شده است،در مقابل ترک اهم گناهکار است و در مقابل انجام دادن واجب مهم پاداش می‌گیرد؟و یا چون وظیفه‌اش واجب دیگری بوده است و عملی را که ضدّ آن واجب اهم بوده انجام داده،هیچ پاداشی نمی‌گیرد؟جواب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معتقد باشد صحّت عبادت متوقّف بر وجود امر فعلی به آن نیست،و امر به شیء مقتضی نهی از ضدّ آن نیست،یا نهی در عبادات موجب فساد نیست،مشکلّی در صحّت و اجر داشتن آن فعل مهم نیست؛هر چند از بابت ترک واجب اهم،گناهکار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معتقد باشد امر به شیء مقتضی نهی ازضدّ آن هست و نهی در عبادات نیز موجب فساد می‌شود و یا مانند صاحب جواهر رحمة الله معتقد باشد که صحّت عبادت متوقّف بر امر به آن عبادت است،در این صورت،عبادتی که اهم نبوده پاداشی نخواهد داشت زیرا در صورت فعلیت اهم،فعل مهم مأمورٌبه نیست و فعلی که انجام دادن آن موجب ترک اهم شده است،باطل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راهی برای تصحیح فعل عبادی مهم در این قبیل موارد وجود دارد یا نه؟ </w:t>
      </w:r>
      <w:r>
        <w:rPr>
          <w:rStyle w:val="FootnoteAnchor"/>
          <w:rtl w:val="true"/>
        </w:rPr>
        <w:footnoteReference w:id="281"/>
      </w:r>
      <w:r>
        <w:rPr>
          <w:rFonts w:ascii="IRNazanin" w:hAnsi="IRNazanin" w:eastAsia="IRNazanin"/>
          <w:color w:val="111111"/>
          <w:sz w:val="28"/>
          <w:sz w:val="28"/>
          <w:szCs w:val="28"/>
          <w:rtl w:val="true"/>
          <w:lang w:bidi="fa-IR"/>
        </w:rPr>
        <w:t>برخی خواسته‌اند از طریق ترتّب،عبادت مهم را تصحیح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معتقدند که هرگاه دو واجب اهم و مهم باشد،مادامی که مکلّف بنا را بر عصیان واجب اهم نگذارد،ازجهت ترک مهم معذور است،ولی پس از تصمیم بر عصیان واجب اهم،نوبت به واجب مهم می‌رسد و واجب مهم فعلیت یافته و منجّز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ترتیب،اگر چند امر داشته باشیم،اهمّ از آنها مقدّم است و در صورت عدم امتثال،نوبت به امر بعدی از نظر اهمیت می‌رسد و همین‌طور امر بعدی تا آخرین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اوّلین امر را که اهمّ از سایر اوامر است امتثال کرد،از ناحیه ترک سایر اوامر که در مرتبه بعدی قرار دارند عقاب نمی‌شود و اگر واجبی را که در مرتبه دوّم اهمیت قرار دارد انجام داد،نسبت به ترک واجب اهمّ مرتبه اوّل عقاب می‌شود ولی نسبت به اوامر واجب مراتب بعدی معذور است و هکذا تا آخرین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ترتّب در اغلب مثال‌های تزاحم دو حکم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اقسام ترتّب در تزاحم دو حکم چنین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ترتّب بین دو حکم واجب متضادّ که یکی مهم‌تر از دیگری است مانند</w:t>
      </w:r>
    </w:p>
    <w:p>
      <w:pPr>
        <w:pStyle w:val="BookText"/>
        <w:rPr/>
      </w:pPr>
      <w:r>
        <w:rPr>
          <w:rFonts w:ascii="IRNazanin" w:hAnsi="IRNazanin" w:eastAsia="IRNazanin"/>
          <w:color w:val="111111"/>
          <w:sz w:val="28"/>
          <w:sz w:val="28"/>
          <w:szCs w:val="28"/>
          <w:rtl w:val="true"/>
          <w:lang w:bidi="fa-IR"/>
        </w:rPr>
        <w:t>این‌که دو نفر در حال غرق شدن هستند؛یکی پدر مکلّف و دیگری،دوست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مثال،هر چند مکلّف وظیفه دارد هر دو غریق را نجات دهد،ولی او تنها می‌تواند یک غریق را نجات دهد و شکّی نیست که نجات پدر مهم‌تر از نجات دوست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بطلان ترتّب معتقدند که اگر دو امر مطلق متوجّه مکلّف باشد،تکلیف بما لا یطاق است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چیزی است که خارج از توان مکلّف است و صدور چنین تکلیفی از مولای حکیم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قائلین و طرفداران ترتّب معتقدند که عقل و وجدان حکم می‌کنند که توجّه دو حکم با این کیفیت قبیح نیست زیرا راه گریز از مخالفت و عصیان،با انجام دادن امر اهمّ برای مکلّف باز است،یعنی همین‌که مکلّف بنا را بر عدم عصیان اهمّ گذاشت و مشغول امتثال آن شد،دیگر عقابی از ناحیه ترک مهم متوجّه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اساس،فرق بین قول به ترتّب و عدم ترتّب این است که بنابر قول به ترتّب،اگر مکلّف اهمّ را انجام دهد،ثواب می‌برد و با ترک مهم عقابی متوجّه او نخواهد بود؛و اگر اهمّ را انجام ندهد و مهم را انجام دهد،یک عقاب از ناحیه ترک اهمّ متوجّه او می‌شود و یک ثواب نیز برای انجام مهم می‌برد؛ولی اگر اهمّ و مهم را با هم ترک کرد،دو عقاب متوجّه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قول به بطلان ترتّب،اگر مکلّف اهمّ را انجام ندهد،یک عقاب متوجّه او خواهد بود؛خواه مهم را انجام بدهد یا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مهم نقشی ندارد و اصلاً به فعلیت و تنجّز نمی‌رسد تا این‌که ثواب و عقاب بر آن مترتّب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ترتّب در تزاحم بین دو حکم مختلف چیزی که مقدّمه واجب اهمّ باشد مانند این‌که برای نجات غریق لازم باشد در ملک غیر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غریق داخل ملک غیر شو،ولی اگر تصمیم گرفتی عصیان کنی و غریق را نجات ندهی،همان حرمت تصرّف در ملک غیر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مثال،با قصد عصیان،دو امر فعلی محقّق می‌شود،یکی وجوب تصرّف در ملک غیر،از باب مقدّمه نجات غریق،و یکی حرمت تصرّف در ملک غیر که فی نفسه ثابت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این‌جا بین وجوب و حرمت است در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ملک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نیز مانند صورت قبلی،تعدّد و وحدت ثواب و عقاب،مبتنی بر قول به ترتّب و عدم 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ترتّب در تزاحم ناشی از اختلاف دو حکم متزاحم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اکرام عالمی متوقّف بر اهانت به عالم دیگری باشد و حرمت اهانت،قوی‌تر از وجوب اکرام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عالم حرام است و اکرام فلان عالم نیز چون مستلزم اهانت است حرام،ولی اگر تصمیم به اهانت گرفتی،اکرام فلان عالم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ترتّب بین وجوب و حرمت در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ترتّب در باب 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پاک کردن لباس و حرمت تصرّف در آب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حرام است و تطهیر لباس نیز چون مستلزم غصب است،حرام؛ولی اگر تصمیم به عصیان گرفتی و غصب کردی،باید لباس را تطهیر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نیز ترتّب بین وجوب و حرمت در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این بیان مختصری بود از تصحیح افعال عبادی مهم با وجود فعل اهمّ با استفاده از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علما،بدون تمسّک به ترتّب،به تصویر و تصحیح امر به اهمّ و مهم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 رحمة الله بعد از ذکر هفت مقدّمه مبنی بر اثبات وجود دو امر مستقل در مثل موارد فوق و عدم لزوم تناقض و تکلیف به غیر ممکن،و ثبوت ثواب و عقاب برای امتثال و عصیان هر کدام از دو امر اهمّ و مهم و مقید نبودن احکام شرعی در مقام جعل و انشا به علم و قدرت و امکان تعلّق امر به هر کدام از دو ضدّ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متعلّق تکلیف،در جهت و مصلحت،یا مساوی هستند،یا یکی از دیگری 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مساوی باشند،عقل حکم به تخییر می‌کند؛بنابراین،همین‌که مکلّف شروع به انجام دادن یکی از دو امر نمود،به حکم عقل،در مخالفت امر دیگر معذور است و نیازی هم به مقید و مشروط بودن تکلیف و مکلّف‌به نیست،ولی اگر شروع به امتثال نکرد،معذور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یکی مهم‌تر از دیگری بود،در صورت اشتغال به اهمّ،عقل حکم می‌کند به معذور بودن او در ترک مهم،زیرا قادر به امتثال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مشغول امتثال مهم شد،هر چند مأمورٌبه فعلی را امتثال نموده است و مستحقّ ثواب است،ولی نسبت به ترک اهمّ معذور نیست و از این جهت عقاب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بنابراین،اهمّ و مهم،مانند متساویین،هر کدام در عرض دیگری و مأمورٌبه است و به همین علّت مکلّف با ترک اهمّ و مهم،مستحقّ دو عقاب خواهد بود</w:t>
      </w:r>
      <w:r>
        <w:rPr>
          <w:rFonts w:eastAsia="IRNazanin" w:cs="IRNazanin"/>
          <w:color w:val="111111"/>
          <w:sz w:val="28"/>
          <w:szCs w:val="28"/>
          <w:rtl w:val="true"/>
          <w:lang w:bidi="fa-IR"/>
        </w:rPr>
        <w:t xml:space="preserve">. </w:t>
      </w:r>
      <w:r>
        <w:rPr>
          <w:rStyle w:val="FootnoteAnchor"/>
          <w:rtl w:val="true"/>
        </w:rPr>
        <w:footnoteReference w:id="283"/>
      </w:r>
      <w:bookmarkStart w:id="672" w:name="pg5399_38469"/>
    </w:p>
    <w:p>
      <w:pPr>
        <w:pStyle w:val="Heading2"/>
        <w:numPr>
          <w:ilvl w:val="1"/>
          <w:numId w:val="1"/>
        </w:numPr>
        <w:rPr/>
      </w:pPr>
      <w:bookmarkStart w:id="673" w:name="__RefHeading___Toc1518744_581953129"/>
      <w:bookmarkStart w:id="674" w:name="_Toc280"/>
      <w:bookmarkEnd w:id="672"/>
      <w:bookmarkEnd w:id="673"/>
      <w:r>
        <w:rPr>
          <w:rtl w:val="true"/>
        </w:rPr>
        <w:t>ترجیح بلا مرجّح</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رجحان و برتری و امتیاز داشتن چیزی نسبت به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گاهی در فلسفه به کار می‌رود و گاهی در فقه یا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فلسفی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بدون مرجّح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و اثری که در حدّ قوّه و امکان باشد،نسبت آن به وجود و عدم مساوی است و برای وجود پیدا کردن یا عدم آن،باید علّتی وجودداشته باشد و الاّ،اگر بدون دخالت علّت و عاملی از مرحلۀ قوّه و امکان به مرحلۀ وجود برسد،مستلزم محال است زیرا در جای خود ثابت شده است که هیچ‌معلولی بدون علّت وجود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وجود اثر یا فعل ممکن،بدون دخالت علّت یا عامل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بدون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از امور محال و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بدون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علّت و فاعل نسبت به دو اثر،یا فعل مختلف،حالت تساوی داشته باشد و هر دو فعل یا اثر برای او به یک نحو ممکن باشند و در عین حال،فاعل و علّت،بدون وجود هر گونه مزیت و رجحانی در یکی از دو اثر یا فعل،به یکی از آنها انتساب پیدا کند و آن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انتسابی از ناحیه فاعل و علّت به یکی از دو ممکن،بدون دخالت هیچ عاملی،یعنی این‌که ممکن،خود به خود از مرحلۀ قوّه و امکان به مرحلۀ وجود برسد و این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 بلا مرجّح</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محال و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عالم تکوین و امور واقعی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ترجیح بدون مرجّح در عالم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دلیل یا دو نظر با یکدیگر در تعارض باشند،چنان‌چه یکی از آنها مزیت و رجحانی داشته باشد،آن را مقدّم می‌دارند،ولی اگر هیچ‌کدام از دو دلیل یا دو نظر،مزیت و رجحانی نداشته باشد و یکی از آنها مقدّم داشته شود،این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بدون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نظر عقل قبیح و زشت است،هر چند در امور اعتباری،ترجیح بدون مرجّح،مستلزم ممتنع و محال نخواهد شد</w:t>
      </w:r>
      <w:r>
        <w:rPr>
          <w:rFonts w:eastAsia="IRNazanin" w:cs="IRNazanin"/>
          <w:color w:val="111111"/>
          <w:sz w:val="28"/>
          <w:szCs w:val="28"/>
          <w:rtl w:val="true"/>
          <w:lang w:bidi="fa-IR"/>
        </w:rPr>
        <w:t>.</w:t>
      </w:r>
      <w:bookmarkStart w:id="675" w:name="pg5399_38471"/>
    </w:p>
    <w:p>
      <w:pPr>
        <w:pStyle w:val="Heading2"/>
        <w:numPr>
          <w:ilvl w:val="1"/>
          <w:numId w:val="1"/>
        </w:numPr>
        <w:rPr/>
      </w:pPr>
      <w:bookmarkStart w:id="676" w:name="__RefHeading___Toc1518746_581953129"/>
      <w:bookmarkStart w:id="677" w:name="_Toc281"/>
      <w:bookmarkEnd w:id="675"/>
      <w:bookmarkEnd w:id="676"/>
      <w:r>
        <w:rPr>
          <w:rtl w:val="true"/>
        </w:rPr>
        <w:t>ترک استفصال</w:t>
      </w:r>
      <w:bookmarkEnd w:id="6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به معنای پاسخ متضمّن حکم از سوی سؤال شونده بدون سؤال کردن از تفصیل مطلب و توضیح خواستن راجع به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 عام این است که اگر متکلّم حکمی را در جواب سؤالی بیان کرد بدون این‌که استفصال کند،آیا این ترک استفصال به منزلۀ عموم است؟یعنی گفتۀ متکلّم،حکم عام را دارد یا نه؟سه قول در این مورد بیان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شافعی نقل شده است که 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استفصال در حکایت حال،با وجود احتمال دیگر،به منزلۀ عموم گفتاری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 بن سلمه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مسلمان شدن،ده همسر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مسلمان شدن،پیامبر اکرم صلّی الله علیه و آله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 را نگه‌دار و از بقیه جدا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صلّی الله علیه و آله ترک استفصال نمودند،یعنی سؤال نکردند که آیا زن‌ها را با هم عقد کردی یا جدا جدا؟و نفرمودند که هر کدام را ابتدا عقد کرده‌ای به ترتیب تا چهار عدد را نگه‌دار و از بقیه جدا شو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عموم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پیامبر صلّی الله علیه و آله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می‌دانسته و به همین علّت استفصال ننموده‌اند</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احتمالات مختلف در حکایت حال،باعث اجمال حکایت شده و به مجمل نمی‌توان استدلال نمود</w:t>
      </w:r>
      <w:r>
        <w:rPr>
          <w:rFonts w:eastAsia="IRNazanin" w:cs="IRNazanin"/>
          <w:color w:val="111111"/>
          <w:sz w:val="28"/>
          <w:szCs w:val="28"/>
          <w:rtl w:val="true"/>
          <w:lang w:bidi="fa-IR"/>
        </w:rPr>
        <w:t xml:space="preserve">. </w:t>
      </w:r>
      <w:r>
        <w:rPr>
          <w:rStyle w:val="FootnoteAnchor"/>
        </w:rPr>
        <w:footnoteReference w:id="288"/>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رحمة الله و برخی دیگر قائل به تفصیل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معصوم علیه السلام از حکم مفطر سؤال شود،جواب معصوم علیه السلام از سه قسم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 با لفظ عام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مفطری باید کفّاره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معصوم علیه السلام در معنی عام باشد،مثل این‌که کسی سؤال کند از معصوم علیه السلام درباره شخصی که روزه خود را در بین روز عمداً افطار کرده است و معصوم علیه السلام نیز بدون سؤال از این‌که با چه چیز افطار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آیا غذایی خورده یا کار دیگری</w:t>
      </w:r>
      <w:bookmarkStart w:id="678" w:name="pg5399_38474"/>
    </w:p>
    <w:p>
      <w:pPr>
        <w:pStyle w:val="BookText"/>
        <w:rPr/>
      </w:pPr>
      <w:bookmarkEnd w:id="678"/>
      <w:r>
        <w:rPr>
          <w:rFonts w:ascii="IRNazanin" w:hAnsi="IRNazanin" w:eastAsia="IRNazanin"/>
          <w:color w:val="111111"/>
          <w:sz w:val="28"/>
          <w:sz w:val="28"/>
          <w:szCs w:val="28"/>
          <w:rtl w:val="true"/>
          <w:lang w:bidi="fa-IR"/>
        </w:rPr>
        <w:t>که روزه را باطل می‌کند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جملۀ معصوم علیه السلام مانند این است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روزه خود را افطار کند،کفّاره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خاص باشد و جواب نیز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صورت،جواب حمل می‌شود بر همان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شخصی از معصوم علیه السلام سؤال کند که من فلان کار را انجام دادم و روزه‌ام باطل شده؛معصوم علیه السلام نیز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کفّاره بدهی</w:t>
      </w:r>
      <w:r>
        <w:rPr>
          <w:rFonts w:eastAsia="IRNazanin" w:cs="IRNazanin"/>
          <w:color w:val="111111"/>
          <w:sz w:val="28"/>
          <w:szCs w:val="28"/>
          <w:rtl w:val="true"/>
          <w:lang w:bidi="fa-IR"/>
        </w:rPr>
        <w:t xml:space="preserve">! </w:t>
      </w:r>
      <w:r>
        <w:rPr>
          <w:rStyle w:val="FootnoteAnchor"/>
          <w:rtl w:val="true"/>
        </w:rPr>
        <w:footnoteReference w:id="289"/>
      </w:r>
    </w:p>
    <w:p>
      <w:pPr>
        <w:pStyle w:val="Heading2"/>
        <w:numPr>
          <w:ilvl w:val="1"/>
          <w:numId w:val="1"/>
        </w:numPr>
        <w:rPr/>
      </w:pPr>
      <w:bookmarkStart w:id="679" w:name="__RefHeading___Toc1518748_581953129"/>
      <w:bookmarkStart w:id="680" w:name="_Toc282"/>
      <w:bookmarkEnd w:id="679"/>
      <w:r>
        <w:rPr>
          <w:rtl w:val="true"/>
        </w:rPr>
        <w:t>ترک استکشاف</w:t>
      </w:r>
      <w:bookmarkEnd w:id="68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استفصال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81" w:name="__RefHeading___Toc1518750_581953129"/>
      <w:bookmarkStart w:id="682" w:name="_Toc283"/>
      <w:bookmarkEnd w:id="681"/>
      <w:r>
        <w:rPr>
          <w:rtl w:val="true"/>
        </w:rPr>
        <w:t>تزاحم</w:t>
      </w:r>
      <w:bookmarkEnd w:id="682"/>
    </w:p>
    <w:p>
      <w:pPr>
        <w:pStyle w:val="Heading3"/>
        <w:numPr>
          <w:ilvl w:val="2"/>
          <w:numId w:val="1"/>
        </w:numPr>
        <w:rPr/>
      </w:pPr>
      <w:bookmarkStart w:id="683" w:name="__RefHeading___Toc1518752_581953129"/>
      <w:bookmarkStart w:id="684" w:name="_Toc284"/>
      <w:bookmarkEnd w:id="683"/>
      <w:r>
        <w:rPr>
          <w:rtl w:val="true"/>
        </w:rPr>
        <w:t>اشاره</w:t>
      </w:r>
      <w:bookmarkEnd w:id="684"/>
    </w:p>
    <w:p>
      <w:p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به معنای ممانعت دو حکمِ فعلی دارای ملاک در مقام امتثال است در حالی که مکلّف از امتثال تو أمان آن دو حکم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حکم با این خصوصیات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تزاحم به لحاظ منشأ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ناشی از تضادّ متعلّق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دو حکم به صورت اتّفاقی در یک زمان جمع شده‌اند به گونه‌ای که مکلّف نمی‌تواند هر دو را اتیان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حال غرق شدن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یک از این دو غریق،یک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را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او فقط یک غریق را می‌تواند نجات دهد و هیچ‌کدام از آنها نیز بر دیگری ترجیح ندارد تا مقدّم داشته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ناشی از ناتوانی مکلّف برای انجام دادن متعلّق هر دو حکم در حالی که زمان آنها نیز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واجبات نماز،قیام است که دو مصداق دارد؛قیام هنگام گفتن تکبیرة‌الاحرام و قیام متصل به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نمازگزار وظیفه دارد هر دو قیام را اتیان نماید ولی به دلیل بیماری نمی‌تواند هر دو را به‌جا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ناشی از تلازم دو متعلّق است اگر چه حکم هر</w:t>
      </w:r>
    </w:p>
    <w:p>
      <w:pPr>
        <w:pStyle w:val="BookText"/>
        <w:rPr/>
      </w:pPr>
      <w:r>
        <w:rPr>
          <w:rFonts w:ascii="IRNazanin" w:hAnsi="IRNazanin" w:eastAsia="IRNazanin"/>
          <w:color w:val="111111"/>
          <w:sz w:val="28"/>
          <w:sz w:val="28"/>
          <w:szCs w:val="28"/>
          <w:rtl w:val="true"/>
          <w:lang w:bidi="fa-IR"/>
        </w:rPr>
        <w:t>یک از دو متعلّق با حکم متعلّق دیگر نیز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نمازگزار گفته شود هنگام اقامۀ نماز باید روبه قبله باشی و حرام است پشت به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برخی مکان‌ها لازمۀ روبه قبله بودن،پشت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ناشی از وحدت وجودی دو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می‌گوید با لباس پاک نماز بخوان و یک نهی می‌گوید که غصب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می‌خواهد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یک لباس دارد که آن هم نجس است و تطهیر آن متوقّف بر استفاده از آب غصبی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ناشی از این‌که متعلّق یک حکم مقدّمه است برای وجود متعلّق حکم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نجات غریق که مامورٌبه است،متوقّف بر تصرّف در ملک غیر بدون اجازۀ صاحب آن که منهی‌عنه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پنج قسم تزاحم،اگر یک طرف مرجّح داشت آن را مقدّم می‌داریم در غیر این صورت،عقل حکم به تخییر می‌کند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علما معتقدند که همۀ مرجّحات به اهمیت یکی از دوحکم متزاحم برمی‌گردد و جهات و اموری که کشف از اهمیت می‌کنند متعدّدند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جهات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واجب متزاحم دارای بدل و جایگزین نباشد،بر واجب دیگر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بدل اختیاری باشد مانند کفّارۀ روزه؛یا اضطراری باشد مانند تیمّم بدل از وضو یا غسل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 و فوری بر واجب موسّع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برای اقامۀ نماز وارد مسجد می‌شود می‌بیند که جایی از مسجد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برای نماز باقی باشد،باید ابتدا مسجد را تطهیر نماید و سپس نماز بگذارد ولی اگر وقت نماز تنگ است،باید ابتدا نماز را به‌جا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واجب دارای وقت مخصوص باشد،بر واجب دیگر مقدّم است هر چند هر دو واجب مضیق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نماز عصر را اقامه نکرده و در حالی که فقط به اندازۀ چها رکعت نماز خواندن به غروب آفتاب باقی مانده،نماز آیات نیز بر او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حالت،هرچند وجوب نماز آیات هم فوری است ولی این مدّت زمان باقی مانده تا غروب آفتاب،زمان اختصاصی نماز عصر است و ابتدا باید</w:t>
      </w:r>
      <w:bookmarkStart w:id="685" w:name="pg5399_38478"/>
    </w:p>
    <w:p>
      <w:pPr>
        <w:pStyle w:val="BookText"/>
        <w:rPr/>
      </w:pPr>
      <w:bookmarkEnd w:id="685"/>
      <w:r>
        <w:rPr>
          <w:rFonts w:ascii="IRNazanin" w:hAnsi="IRNazanin" w:eastAsia="IRNazanin"/>
          <w:color w:val="111111"/>
          <w:sz w:val="28"/>
          <w:sz w:val="28"/>
          <w:szCs w:val="28"/>
          <w:rtl w:val="true"/>
          <w:lang w:bidi="fa-IR"/>
        </w:rPr>
        <w:t>نماز عصر به جا آورده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 بر واجبی که مشروط به قدرت شرعی باشد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ممکن است همین مزاحمت واجب مطلق مانع تحقّق شرط آن واجب دیگر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نفقۀ همسر و فرزندان مطلق است و بر وجوبِ حجّ که مشروط به استطاعت مالی است مقدّم می‌باشد و چه بسا عمل به آن واجب مطلق مانع از حصول استطاعت به عنوان شرط وجوب حجّ گردد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امتثال یکی از دو واجب مقدّم باشد،آن واجب بر واجب دیگر که زمان امتثال آن مؤخّر است مقدّم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مکلّفی که تنها قادر به اتیان یک قیام در نماز است،باید قیام در رکعت اوّل را بر قیام در رکعت دوّم که زمان آن مؤخّر است،مقدّم بدارد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واجب از نظر شارع دارای اولویتی غیر از موارد بالا باشد،بر واجب دیگر مقدّم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 یا از ادلّه شناخته می‌شوند؛یا از تناسب حکم و موضوع؛یا از شناخت ملاک احکام از طریق ادلّۀ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 که نمی‌توان قاعده و ضابطۀ مشخّصی بیان کرد که در صورت شک به آن رجوع نمود اما برخی از این اولویت‌ها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 مربوط به حفظ اصل دین باشد،بر هر حکم دیگری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مربوط به حقوق مردم بر سایر احکام شرعی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مربوط به حفظ جان،آبرو و مال مردم به ترتیب اولویت دارند بر احکام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متضمّن رکن بر حکمی که متضمّن رکن نباشد مقدّم است</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686" w:name="__RefHeading___Toc1518754_581953129"/>
      <w:bookmarkStart w:id="687" w:name="_Toc285"/>
      <w:bookmarkEnd w:id="686"/>
      <w:r>
        <w:rPr>
          <w:rtl w:val="true"/>
        </w:rPr>
        <w:t>تزاحم در مستحبّات</w:t>
      </w:r>
      <w:bookmarkEnd w:id="68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مستحبّاب نیز همانند واجبات،ممکن است تزاحم واقع شود یا خیر؟اگر کسی معتقد باشد که امر برای برانگیختن و تحریک به سوی متعلّق آن است؛خواه امر وجوبی باشد و خواه استحبابی؛بناچار باید امکان تزاحم در اوامر استحبابی را نیز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تزاحم بین استحباب روزه گرفتن در روز پنج‌شنبه و استحباب اجابت دعوت مؤمن برای ناهار روز پنج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معتقد باشد که اوامر استحبابی فقط</w:t>
      </w:r>
      <w:bookmarkStart w:id="688" w:name="pg5399_38480"/>
    </w:p>
    <w:p>
      <w:pPr>
        <w:pStyle w:val="BookText"/>
        <w:rPr/>
      </w:pPr>
      <w:bookmarkEnd w:id="688"/>
      <w:r>
        <w:rPr>
          <w:rFonts w:ascii="IRNazanin" w:hAnsi="IRNazanin" w:eastAsia="IRNazanin"/>
          <w:color w:val="111111"/>
          <w:sz w:val="28"/>
          <w:sz w:val="28"/>
          <w:szCs w:val="28"/>
          <w:rtl w:val="true"/>
          <w:lang w:bidi="fa-IR"/>
        </w:rPr>
        <w:t>بیانگر محبوبیت متعلّق آن نزد مولا است،تزاحم بین دو مستحب واقع نمی‌شود زیرا مشغول شدن به یکی از دو امر محبوب نزد مولا،محبوبیت دیگری را نفی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منطقیین،اثبات شیء،نفی ما عدا نمی‌کند</w:t>
      </w:r>
      <w:r>
        <w:rPr>
          <w:rFonts w:eastAsia="IRNazanin" w:cs="IRNazanin"/>
          <w:color w:val="111111"/>
          <w:sz w:val="28"/>
          <w:szCs w:val="28"/>
          <w:rtl w:val="true"/>
          <w:lang w:bidi="fa-IR"/>
        </w:rPr>
        <w:t>.</w:t>
      </w:r>
    </w:p>
    <w:p>
      <w:pPr>
        <w:pStyle w:val="Heading2"/>
        <w:numPr>
          <w:ilvl w:val="1"/>
          <w:numId w:val="1"/>
        </w:numPr>
        <w:rPr/>
      </w:pPr>
      <w:bookmarkStart w:id="689" w:name="__RefHeading___Toc1518756_581953129"/>
      <w:bookmarkStart w:id="690" w:name="_Toc286"/>
      <w:bookmarkEnd w:id="689"/>
      <w:r>
        <w:rPr>
          <w:rtl w:val="true"/>
        </w:rPr>
        <w:t>تسامح در ادلّۀ سنن</w:t>
      </w:r>
      <w:bookmarkEnd w:id="69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تسامح در ادلّۀ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691" w:name="__RefHeading___Toc1518758_581953129"/>
      <w:bookmarkStart w:id="692" w:name="_Toc287"/>
      <w:bookmarkEnd w:id="691"/>
      <w:r>
        <w:rPr>
          <w:rtl w:val="true"/>
        </w:rPr>
        <w:t>تسلسل</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آن است که اموری به دنبال هم،زنجیروار واقع شوند،خواه حلقه‌های این زنجیر متناهی باشد یا نامتناهی؛خواه میان آنها رابطۀ علّی و معلولی برقرار باشد یا نباشد و در اصطلاح عبارت است از ترتّب،توقّف و وابستگی یک شیء موجود بر شیء دیگر که آن هم مثل اوّلی موجود است؛و ترتّب آن دوّمی بر شیء سوّمی که آن نیز مانند دو شیء قبلی موجود است؛و ترتّب سوّمی بر شیء چهارمی و به همین صورت تا بی‌نهایت؛خواه این سلسله در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ناحیه علّت و هم در ناحیه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 نهایت ادامه یابد،یا تنها در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بنابراین،تسلسل سه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هم در ناحیۀ علّت‌ها و هم در ناحیۀ معلول‌ها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سلسله‌ای،نه علّت آغازین،یعنی علّتی که معلول چیزی نباشد وجود دارد،و نه معلول پایانی،یعنی معلولی که خودش علّت برای چیزی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فقط در ناحیۀ 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آغازین در سلسله وجود ندارد ولی نقطه پایان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که خود معلول علّت دیگری نباشد وجود ندارد اما معلولی که علّت برای چیز دیگری نباشد وجود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تنها در ناحیۀ معلول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قسم،سلسله نقطۀ آغازین دارد اما نقطۀ پایان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تسلسلی محال و ممتنع نیست،بلکه تسلسلی محال و ممتنع است که دارای سه شرط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سلسله بالفعل موجود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سلسلۀ اعداد،اگر چه محدودیت نیست و پس از هر عدد،عدد دیگری می‌توان در نظر گرفت،و هیچ‌گاه به آخرین و بزرگ‌ترین عدد نمی‌توان دست یافت،ولی تسلسل اصطلاحی</w:t>
      </w:r>
    </w:p>
    <w:p>
      <w:pPr>
        <w:pStyle w:val="BookText"/>
        <w:rPr/>
      </w:pPr>
      <w:r>
        <w:rPr>
          <w:rFonts w:ascii="IRNazanin" w:hAnsi="IRNazanin" w:eastAsia="IRNazanin"/>
          <w:color w:val="111111"/>
          <w:sz w:val="28"/>
          <w:sz w:val="28"/>
          <w:szCs w:val="28"/>
          <w:rtl w:val="true"/>
          <w:lang w:bidi="fa-IR"/>
        </w:rPr>
        <w:t>تحقّق ندارد؛زیرا همۀ اجزای سلسله بالفعل موجود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موجود است،همیشه محدود و متناهی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سلسله با هم موجود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سلسلۀ اجزای زمان و حوادث زمانی،گرچه نامحدود و نامتناهی باشند،تسلسل اصطلاحی تحقّق نمی‌یابد زیرا اجزای آن به تدریج محقّق می‌شوند و وجود برخی از اجزای سلسله،همراه با عدم برخی دیگر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اجزای سلسله ترتّب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ترتّب این است که برخی از اجزای سلسله،متوقّف و وابسته به برخی 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بنابراین،مجموعه‌ای از پدیده‌های نامحدود که ترتّب و وابستگی به یکدیگر ندارند،تسلسل مصطلح را تشکیل نمی‌دهند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با توجّه به این سه شرط،در می‌یابیم که تسلسل محال و ممتنع،اختصاص به سلسلۀ علّت‌ها و معلول‌ها دارد و اما در امور اعتباری و حوادث تدریجی و گذرا،تسلسل ممتنع و محال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بطلان 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گوناگونی بر بطلان تسلسل بیان شده است که برخی بطلان تسلسل در ناحیۀ علّت و برخی بطلان تسلسل در ناحیۀ معلول را ثابت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رحمة الله در کتاب کشف المراد در بیان دلیل بطلان تسلسل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مجموعۀ مترتّبی از علل و معلول‌های غیر متناهی را در نظر بگیریم،این مجموعه به اعتبار مجموعه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مجموعه تشکیل شده است از افرادی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هر ممکنی باید مؤثّری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این مجموعه،به واسطۀ تأثیر اثر یک مؤثّر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مؤثّر،یا خودِ همین مجموعه است،یا چیز دیگری خارج از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مجموعه مؤثّر باشد،محال است زیرا محال است که یک شیء مؤثّر در خودش باشد؛و اگر مؤثّر،چیزی‌خارج از این مجموعه باشد،آن واجب خواهد بود،پس سلسله قطع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محال است که مؤثّر،جزئی از مجموعه باشد زیرا لازم می‌آید که یک شیء هم مؤثّر در خودش باشد و هم در علّت‌های غیر متناهی و این از بزرگ‌ترین محالات است</w:t>
      </w:r>
      <w:r>
        <w:rPr>
          <w:rFonts w:eastAsia="IRNazanin" w:cs="IRNazanin"/>
          <w:color w:val="111111"/>
          <w:sz w:val="28"/>
          <w:szCs w:val="28"/>
          <w:rtl w:val="true"/>
          <w:lang w:bidi="fa-IR"/>
        </w:rPr>
        <w:t xml:space="preserve">. </w:t>
      </w:r>
      <w:r>
        <w:rPr>
          <w:rStyle w:val="FootnoteAnchor"/>
          <w:rtl w:val="true"/>
        </w:rPr>
        <w:footnoteReference w:id="295"/>
      </w:r>
      <w:bookmarkStart w:id="693" w:name="pg5399_38484"/>
    </w:p>
    <w:p>
      <w:pPr>
        <w:pStyle w:val="Heading2"/>
        <w:numPr>
          <w:ilvl w:val="1"/>
          <w:numId w:val="1"/>
        </w:numPr>
        <w:rPr/>
      </w:pPr>
      <w:bookmarkStart w:id="694" w:name="__RefHeading___Toc1518760_581953129"/>
      <w:bookmarkStart w:id="695" w:name="_Toc288"/>
      <w:bookmarkEnd w:id="693"/>
      <w:bookmarkEnd w:id="694"/>
      <w:r>
        <w:rPr>
          <w:rtl w:val="true"/>
        </w:rPr>
        <w:t>تشریع</w:t>
      </w:r>
      <w:bookmarkEnd w:id="695"/>
    </w:p>
    <w:p>
      <w:pPr>
        <w:pStyle w:val="Heading3"/>
        <w:numPr>
          <w:ilvl w:val="2"/>
          <w:numId w:val="1"/>
        </w:numPr>
        <w:rPr/>
      </w:pPr>
      <w:bookmarkStart w:id="696" w:name="__RefHeading___Toc1518762_581953129"/>
      <w:bookmarkStart w:id="697" w:name="_Toc289"/>
      <w:bookmarkEnd w:id="696"/>
      <w:r>
        <w:rPr>
          <w:rtl w:val="true"/>
        </w:rPr>
        <w:t>اشاره</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قانون‌گذاری و در اصطلاح نسبت دادن چیزی به شارع بدون علم به شرعی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تشریع عبارت است از بنای قلبی بر نسبت دادن چیزی به شارع در حالی که علم دارد آن چیز از شارع نیست یا شک دارد در شرعی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تعریف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اعتقاد قلبی است اگر چه همراه با قول یا عمل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حرمت تشریع به ادلّۀ چهارگانۀ کتاب،سنّت،اجماع و عقل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اقسامی دارد که برخی حرام و برخی غیر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را به امید مطلوب بودن نزد شارع انجام دهد یا عملی را به امید مغبوض بودن نزد شارع ترک نماید،از قسم تشریع حرام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معنی تشریع و دارای همان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این است که کسی از روی علم و عمد چیزی را که از شرع نیست به شرع نسبت دهد</w:t>
      </w:r>
      <w:r>
        <w:rPr>
          <w:rFonts w:eastAsia="IRNazanin" w:cs="IRNazanin"/>
          <w:color w:val="111111"/>
          <w:sz w:val="28"/>
          <w:szCs w:val="28"/>
          <w:rtl w:val="true"/>
          <w:lang w:bidi="fa-IR"/>
        </w:rPr>
        <w:t>.</w:t>
      </w:r>
    </w:p>
    <w:p>
      <w:pPr>
        <w:pStyle w:val="Heading3"/>
        <w:numPr>
          <w:ilvl w:val="2"/>
          <w:numId w:val="1"/>
        </w:numPr>
        <w:rPr/>
      </w:pPr>
      <w:bookmarkStart w:id="698" w:name="__RefHeading___Toc1518764_581953129"/>
      <w:bookmarkStart w:id="699" w:name="_Toc290"/>
      <w:bookmarkEnd w:id="698"/>
      <w:r>
        <w:rPr>
          <w:rtl w:val="true"/>
        </w:rPr>
        <w:t>تشریع عملی</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انجام دادن یک کار به عنوان یک عمل شرعی و دینی در حالی که می‌داند آن عمل از شارع نیست و یا در شرعی بودن آن تردید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عملی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00" w:name="__RefHeading___Toc1518766_581953129"/>
      <w:bookmarkStart w:id="701" w:name="_Toc291"/>
      <w:bookmarkEnd w:id="700"/>
      <w:r>
        <w:rPr>
          <w:rtl w:val="true"/>
        </w:rPr>
        <w:t>تصویب</w:t>
      </w:r>
      <w:bookmarkEnd w:id="701"/>
    </w:p>
    <w:p>
      <w:pPr>
        <w:pStyle w:val="Heading3"/>
        <w:numPr>
          <w:ilvl w:val="2"/>
          <w:numId w:val="1"/>
        </w:numPr>
        <w:rPr/>
      </w:pPr>
      <w:bookmarkStart w:id="702" w:name="__RefHeading___Toc1518768_581953129"/>
      <w:bookmarkStart w:id="703" w:name="_Toc292"/>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04" w:name="__RefHeading___Toc1518770_581953129"/>
      <w:bookmarkStart w:id="705" w:name="_Toc293"/>
      <w:bookmarkEnd w:id="704"/>
      <w:r>
        <w:rPr>
          <w:rtl w:val="true"/>
        </w:rPr>
        <w:t>تصویب اشعری</w:t>
      </w:r>
      <w:bookmarkEnd w:id="70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06" w:name="__RefHeading___Toc1518772_581953129"/>
      <w:bookmarkStart w:id="707" w:name="_Toc294"/>
      <w:bookmarkEnd w:id="706"/>
      <w:r>
        <w:rPr>
          <w:rtl w:val="true"/>
        </w:rPr>
        <w:t>تصویب معتزلی</w:t>
      </w:r>
      <w:bookmarkEnd w:id="70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708" w:name="pg5399_38487"/>
    </w:p>
    <w:p>
      <w:pPr>
        <w:pStyle w:val="Heading2"/>
        <w:numPr>
          <w:ilvl w:val="1"/>
          <w:numId w:val="1"/>
        </w:numPr>
        <w:rPr/>
      </w:pPr>
      <w:bookmarkStart w:id="709" w:name="__RefHeading___Toc1518774_581953129"/>
      <w:bookmarkStart w:id="710" w:name="_Toc295"/>
      <w:bookmarkEnd w:id="708"/>
      <w:bookmarkEnd w:id="709"/>
      <w:r>
        <w:rPr>
          <w:rtl w:val="true"/>
        </w:rPr>
        <w:t>تضادّ</w:t>
      </w:r>
      <w:bookmarkEnd w:id="710"/>
    </w:p>
    <w:p>
      <w:pPr>
        <w:pStyle w:val="BookText"/>
        <w:rPr/>
      </w:pPr>
      <w:r>
        <w:rPr>
          <w:rFonts w:ascii="IRNazanin" w:hAnsi="IRNazanin" w:eastAsia="IRNazanin"/>
          <w:color w:val="111111"/>
          <w:sz w:val="28"/>
          <w:sz w:val="28"/>
          <w:szCs w:val="28"/>
          <w:rtl w:val="true"/>
          <w:lang w:bidi="fa-IR"/>
        </w:rPr>
        <w:t>دو قضیه‌ای را که از نظر موضوع و محمول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و جزئیت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متّحد،و از نظر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و 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تنافی و تعاند بین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تضادّ،تنها صدق هر دو قضیه محال است ولی ممکن است هر دو قضیه کاذب باشند مانند مثال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یکی صادق و دیگری کاذب باشد،دو قضیه متناقض خواهند بود </w:t>
      </w:r>
      <w:r>
        <w:rPr>
          <w:rStyle w:val="FootnoteAnchor"/>
          <w:rtl w:val="true"/>
        </w:rPr>
        <w:footnoteReference w:id="29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برفی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برفی سفید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11" w:name="__RefHeading___Toc1518776_581953129"/>
      <w:bookmarkStart w:id="712" w:name="_Toc296"/>
      <w:bookmarkEnd w:id="711"/>
      <w:r>
        <w:rPr>
          <w:rtl w:val="true"/>
        </w:rPr>
        <w:t>تعادل و تراجیح</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تساوی دو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دلیل ظنّی معتبر در تمام اوصاف با هم مساوی و برابر باشند،دو دلیل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سماعی ترجیح است به معنی برخوردار بودن یکی از دو دلیل معتبر متعارض،از خصوصیت و مزیتی که موجب تقویت آن دلیل و در نتیجه،لزوم عمل بر اساس آن و کنار گذاشتن دلیل معارض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گاه دو دلیل با هم تعارض داشته باشند،یا در تمام صفات و خصوصیات جهتی،صدوری و مضمونی با هم مساوی هستند،که در این صورت چون هر کدام از دو دلیل،همانند و برابر با دیگری است،آنها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دو دلیل با هم مساوی نیستند،بلکه در برخی از جهات فوق،یکی بر دیگری برتری دارد،مثلاً راوی یکی از دو دلیل عادل‌تر است که این صفت موجب ترجیح این دلیل بر دلیل دیگر می‌شود و آن را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مقابل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ترجیح،گاهی در دو دلیل متزاحم است و گاهی در دو دلیل 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تزاحم و باب تعارض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13" w:name="__RefHeading___Toc1518778_581953129"/>
      <w:bookmarkStart w:id="714" w:name="_Toc297"/>
      <w:bookmarkEnd w:id="713"/>
      <w:r>
        <w:rPr>
          <w:rtl w:val="true"/>
        </w:rPr>
        <w:t>تعارض</w:t>
      </w:r>
      <w:bookmarkEnd w:id="71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در لغت به معنای قرار دادن شیء در معرض دید و</w:t>
      </w:r>
    </w:p>
    <w:p>
      <w:pPr>
        <w:pStyle w:val="BookText"/>
        <w:rPr/>
      </w:pPr>
      <w:r>
        <w:rPr>
          <w:rFonts w:ascii="IRNazanin" w:hAnsi="IRNazanin" w:eastAsia="IRNazanin"/>
          <w:color w:val="111111"/>
          <w:sz w:val="28"/>
          <w:sz w:val="28"/>
          <w:szCs w:val="28"/>
          <w:rtl w:val="true"/>
          <w:lang w:bidi="fa-IR"/>
        </w:rPr>
        <w:t>تماشا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در معنای اصطلاحی تعارض نیز همین معنا لحاظ شده است و به اعتبار این‌که هر کدام از دو دلیل متعارض خود را حاکی از واقع نشان می‌دهد و مانع نمایش دیگری می‌شود،آن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تفاعل برای مشارکت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دو طرف داشته باشد،یعنی دو دلیل باشند که هر کدام معارض دیگری باشد،به همین علّت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عبارت است از منافات و تضادّ دو دلیل معتبر یا مدلول آنها؛ </w:t>
      </w:r>
      <w:r>
        <w:rPr>
          <w:rStyle w:val="FootnoteAnchor"/>
          <w:rtl w:val="true"/>
        </w:rPr>
        <w:footnoteReference w:id="299"/>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یعنی دو دلیل معتبر یکدیگر را تکذیب کنند به گونه‌ای که صدق هر دو ممتنع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دیگری در تعریف معتبر دانسته شده که در ضمن شروط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تعارض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دلیل یا هر دوی آنها قطعی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دلیل قطعی باشد،معلوم می‌شود که دیگری کاذب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بودن هر دو دلیل نیز فی نفسه محال است و از شارع حکیم دو حکم متضادّ صادر نمی‌شود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فعلی معتبر بر حجیت هر دو دلیل وجود نداشته باشد زیرا ظنِ‌ّ فعلی معتبر به دو دلیل متکاذب محال است،همان‌گونه که قطع به آنها محال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دو دلیل با یکدیگر منافات داشته باشند به گونه‌ای که صدق هر دو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دلیل به گونه‌ای باشند که تشریع و جعل آنها در واقع غیر ممکن و ممتنع باشد اگر چه این امتناع از مدلول مطابقی یا تضمّنی یا التزامی دو دلیل استفاده نشود بلکه از امر دیگری خارج از این دو دلیل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نماز جمعه واجب است و دلیل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دلیل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 منافاتی نیست،زیرا اجتماع وجوب دو نماز در یک زمان ممتنع نیست ولی چون ما دلیل داریم که روز جمعه یک نماز بیشتر واجب نیست،بنابراین در مقام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دلیل سوّم،منافات و تکاذب بین دو مدلول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دلیل دارای شرایط حجیت باشند به گونه‌ای که اگر</w:t>
      </w:r>
    </w:p>
    <w:p>
      <w:pPr>
        <w:pStyle w:val="BookText"/>
        <w:rPr/>
      </w:pPr>
      <w:r>
        <w:rPr>
          <w:rFonts w:ascii="IRNazanin" w:hAnsi="IRNazanin" w:eastAsia="IRNazanin"/>
          <w:color w:val="111111"/>
          <w:sz w:val="28"/>
          <w:sz w:val="28"/>
          <w:szCs w:val="28"/>
          <w:rtl w:val="true"/>
          <w:lang w:bidi="fa-IR"/>
        </w:rPr>
        <w:t>دلیل معارض نبود و فقط همان دلیل وجود داشت،واجب بود بر طبق آن عمل کنیم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دلیل،متزاحم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تعارض و تزاحم در ادامه می‌آید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دلیل،حاکم بر دلیل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دلیل،وارد بر دلیل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تعارض و تزاحم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و تضادّ دو دلیل در مرحلۀ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گونه‌ای که جمع بین آنها در مرحلۀ جعل و تشریع مستلزم تنافی و محال خواهد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دو حکم در مقام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تزاحم هیچ منافاتی بین دو حکم در مقام جعل و تشریع نیست،بلکه در مقام تحقّق موضوع دو حکم در خارج،تنافی و تنافر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است و نماز جمعه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رو به مشرق باشی و حرام است پشت به مغرب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مثال،جعل و تشریع چنین احکامی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نجات دو غریق واجب باشد،از نظر جعل و تشریع مستلزم محال نخواهد بود،زیرا هر دو مطلوب مولا هستند،هر چند در مقام امتثال،مکلّف یکی را بیشتر نمی‌تواند اتیان کند،و یا مثل وجوب نجات مؤمن که متوقّف است بر تصرّف در ملک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 مثال،تزاحم است بین دو حکم در مقام اثبات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تعارض،تقدیم یکی از متعارضین باعث رفع حکم از موضوع دیگری می‌شود؛یعنی موضوع ثابت می‌ماند ولی حکم آن رفع می‌شود ولی در تزاحم،تقدیم یکی از متزاحمین موجب رفع موضوع دلیل دیگر می‌شود که طبیعتاً با رفع موضوع،حکم نیز مرتفع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باب تعارض،اگر دلیلی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است و دلیل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حرام است،و دلیل وجوب ترجیح داشته باشد،موضوع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 و حکم حرمت بر 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تزاحم،وقتی که یکی از دو غریق عالم بود،مکلّف باید اقدام به نجات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نجات غریقِ عالم ترجیح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که مکلّف مشغول به نجات این غریق شد،موضوع حکم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غیر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مکلّف قدرت بر نجات او ندارد و با عدم قدرت،تکلیف متوجّه او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 و تزاحم متفاوت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 یا صدوری هستند،مثل موافقت با مشهور و</w:t>
      </w:r>
    </w:p>
    <w:p>
      <w:pPr>
        <w:pStyle w:val="BookText"/>
        <w:rPr/>
      </w:pPr>
      <w:r>
        <w:rPr>
          <w:rFonts w:ascii="IRNazanin" w:hAnsi="IRNazanin" w:eastAsia="IRNazanin"/>
          <w:color w:val="111111"/>
          <w:sz w:val="28"/>
          <w:sz w:val="28"/>
          <w:szCs w:val="28"/>
          <w:rtl w:val="true"/>
          <w:lang w:bidi="fa-IR"/>
        </w:rPr>
        <w:t>صفات راوی،یا جهتی هستند،مثل مخالفت با عامّه،و یا مضمونی هستند،مثل موافقت با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مرجّحات باب تزاحم،امور دیگری است،مثل بدل نداشتن یکی از دو واجب،یا فوری و مضیق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تعارض،مقتضای قاعدۀ اوّلیه و ادلّه چیست؟در این‌که مقتضای قاعده،با قطع نظر ازادلّۀ ترجیح و تخییر چیست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مقتضای قاعده،ساقط شدن هر دو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مقتضای قاعده،ساقط شدن هر دو دلیل است،و برخی معتقدند که مقتضای قاعده،تخییر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مقتضای قاعدۀ اولیه،ادلّۀ فراوانی وجود دارد که برعدم سقوط می‌کنند دلالت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ادلّۀ دالّ بر عدم سقوط متعارضین،اختلاف است در این‌که آیا مقتضای ادلّه،تخییر در اخذ یکی از دو دلیل متعارض است،یا باید در فتوا توقّف کرد و در عمل احتیاط،یا باید اگر یکی از دو دلیل موافق احتیاط بود به آن عمل کرد و الاّ قائل به تخییر شد؟منشأ این اختلاف،اختلاف روایات وارده است که برخی بر قول اوّل،برخی بر قول دوّم و برخی بر قول سوّم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داریم که مقتضای قاعده در دو دلیل متعارضی که از هر جهت مساوی هستند،تساقط است،ولی اگر این دو دلیل متعارض،متضمّن نفی حکم ثالث باشند،آیا در این جهت حجّت هستند یا نه؟یعنی آیا دو دلیل متعارضِ متساقط می‌توانند حکم ثالث را نفی کنند یا نه؟مثلاً دلیلی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رؤیت هلال،دعا واجب است؛دلیل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رؤیت هلال،دعا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دو دلیل از جهت وجوب یا حرمت دعا موقع رؤیت هلال،حجّت نیستند،زیرا تعارض موجب تساقط آنها شده،ولی آیا این دو دلیل می‌فهمانند که دعا موقع رؤیت هلال مستحب یا مکروه نیست؟برخی از اصولیین معتقدند که سقوط دو دلیل ضرری به حجیت آنها در نفی حکم ثالث نمی‌زند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معروفی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قاعده</w:t>
      </w:r>
    </w:p>
    <w:p>
      <w:pPr>
        <w:pStyle w:val="BookText"/>
        <w:rPr/>
      </w:pPr>
      <w:r>
        <w:rPr>
          <w:rFonts w:ascii="IRNazanin" w:hAnsi="IRNazanin" w:eastAsia="IRNazanin"/>
          <w:color w:val="111111"/>
          <w:sz w:val="28"/>
          <w:sz w:val="28"/>
          <w:szCs w:val="28"/>
          <w:rtl w:val="true"/>
          <w:lang w:bidi="fa-IR"/>
        </w:rPr>
        <w:t>چیست؟آیا با توجّه به این قاعده،باب تعارض بسته نمی‌شود؟به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مرجحّاتی که در روایات به آنها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مرجّحاتی که نصّ بر آنها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که زمان صدور آن متأخّر است عمل می‌شود و روایتی که زمان صدور آن متقدّم است کنار گذاشته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به صفات روای؛در مقبولۀ ابن حنظله </w:t>
      </w:r>
      <w:r>
        <w:rPr>
          <w:rStyle w:val="FootnoteAnchor"/>
          <w:rtl w:val="true"/>
        </w:rPr>
        <w:footnoteReference w:id="301"/>
      </w:r>
      <w:r>
        <w:rPr>
          <w:rFonts w:ascii="IRNazanin" w:hAnsi="IRNazanin" w:eastAsia="IRNazanin"/>
          <w:color w:val="111111"/>
          <w:sz w:val="28"/>
          <w:sz w:val="28"/>
          <w:szCs w:val="28"/>
          <w:rtl w:val="true"/>
          <w:lang w:bidi="fa-IR"/>
        </w:rPr>
        <w:t>راوی از امام صادق علیه السلام سؤال می‌کند از حکم اختلاف دو حدیث که منجر به اختلاف دو حکم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کسی که عادل‌تر،فقیه‌تر،راستگوتر و با تقوی‌تر است درست،و حکم دیگری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به شهرت؛در مقبولۀ مذکور،حضرت در جواب تصوّر تساوی هر دو روایت در صفات فوق می‌فرمایند؛به حدیثی که راویان دیگر بر آن اجماع دارند عمل کنید و روایت نادر و غیر مشهور را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به موافقت با قرآن؛در همان روایت و روایات دیگر معصوم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که مضمون آن موافق با قرآن باشد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به مخالفت با عامّه؛حضرت در مقبولۀ ابن حنظله یکی ازمرجّحات دو خبر متعارض را که از هر جهت مساوی هستند،مخالفت با عامّه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دو روایت که متضمّن حکمی مخالف حکم عامّه باشد،مورد عمل قرار گیرد زیرا ممکن است روایتی که موافق با عامّه است،از روی تقیه صادر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رحمة الله مرجّحات منصوص را سه قسم می‌داند</w:t>
      </w:r>
      <w:r>
        <w:rPr>
          <w:rFonts w:eastAsia="IRNazanin" w:cs="IRNazanin"/>
          <w:color w:val="111111"/>
          <w:sz w:val="28"/>
          <w:szCs w:val="28"/>
          <w:rtl w:val="true"/>
          <w:lang w:bidi="fa-IR"/>
        </w:rPr>
        <w:t xml:space="preserve">. </w:t>
      </w:r>
      <w:r>
        <w:rPr>
          <w:rStyle w:val="FootnoteAnchor"/>
        </w:rPr>
        <w:footnoteReference w:id="302"/>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مرجّحات در طول یکدیگرند یا در عرض هم؟اقوال در ترتیب و عدم ترتیب مرجّحات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در عرض یکدیگرند؛بنابراین،اگر دو خبر متعارض،هر کدام برخی از این مرجّحات را داشت،به طرفی عمل می‌کنیم که مناط قوی 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صاحب کفایه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فوق مترتّب بر یکدیگر و در طول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جهتی بر سایر مرجّحات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به مرحوم</w:t>
      </w:r>
      <w:bookmarkStart w:id="715" w:name="pg5399_38497"/>
    </w:p>
    <w:p>
      <w:pPr>
        <w:pStyle w:val="BookText"/>
        <w:rPr/>
      </w:pPr>
      <w:bookmarkEnd w:id="715"/>
      <w:r>
        <w:rPr>
          <w:rFonts w:ascii="IRNazanin" w:hAnsi="IRNazanin" w:eastAsia="IRNazanin"/>
          <w:color w:val="111111"/>
          <w:sz w:val="28"/>
          <w:sz w:val="28"/>
          <w:szCs w:val="28"/>
          <w:rtl w:val="true"/>
          <w:lang w:bidi="fa-IR"/>
        </w:rPr>
        <w:t>وحید بهبهانی رحمة الله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ترتیب مرجّحات ولی به عکس صورت قبلی؛یعنی مرجّح صدوری مقدّم است بر سایر 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مرحوم نایینی رحمة الله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مرجّحات بر اساس ترتیبی که در مقبولۀ ابن حنظله و سایر روایات آمده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مرجّحات غیر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جواز ترجیح به مرجّحات غیر منصوص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مرجّحات سه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تعدّی از مرجّحات منصوص به هر چیزی که به نوعی موجب نزدیکی به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علما این قول را برگزیده‌اند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اقتصار بر مرجّحات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کلام مرحوم کلینی رحمة الله در مقدّمه کتاب کافی استفاده می‌شود و صاحب کفایه رحمة الله نیز به همین قول تمایل پیدا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صفات راوی و سایر 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راوی تعدّی از مرجحات منصوص جایز است ولی در سایر مرجّحات جایز نیست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بنا بر قول اوّل،مرجّحات غیر منصوص را نمی‌توان در تعداد معینی خلاصه کرد بلکه هر چیزی که بتواند مرجّح به حساب بیاید معتبر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حتّی تقدّم در دین را نیز از مرجّحات راوی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فراوان دیگری نیز بیان شده که برخی مربوط به سند،برخی مربوط به متن،برخی مربوط به مدلول و برخی مربوط به امور خارج از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Style w:val="FootnoteAnchor"/>
          <w:rtl w:val="true"/>
        </w:rPr>
        <w:footnoteReference w:id="306"/>
      </w:r>
    </w:p>
    <w:p>
      <w:pPr>
        <w:pStyle w:val="Heading2"/>
        <w:numPr>
          <w:ilvl w:val="1"/>
          <w:numId w:val="1"/>
        </w:numPr>
        <w:rPr/>
      </w:pPr>
      <w:bookmarkStart w:id="716" w:name="__RefHeading___Toc1518780_581953129"/>
      <w:bookmarkStart w:id="717" w:name="_Toc298"/>
      <w:bookmarkEnd w:id="716"/>
      <w:r>
        <w:rPr>
          <w:rtl w:val="true"/>
        </w:rPr>
        <w:t>تعبّدی</w:t>
      </w:r>
      <w:bookmarkEnd w:id="7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 واجب،تقسیم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تعریف برای واجب تعبّدی ارایه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است که امتثال و سقوط آن از عهدۀ مکلّف متوقّف بر انجام دادن به قصد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این قبیل واجبات بدون قصد قربت،امتثال فرمان مولا محسوب نشده و واجب از عهدۀ مکلّف ساقط نمی‌شود مانند نماز،روزه و سایر واجباتی که آنها را عبادت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چیست؟مقصود این است که شخص مکلّف واجب را به یکی از اشکال هشت گانه انجام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تحقّق امری که متعلّق آن واجب شده اتیان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 را به قصد نزدیکی و تقرّب به امر کننده اتیان می‌نماید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متعلّق امر ذاتاً نیکوست،آن را انجام می‌دهد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دارای مصلحت است انجام می‌دهد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کننده را شایستۀ اطاعت و فرمان‌برداری می‌داند،امر او را امتثال می‌کند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ثواب و دریافت پاداش فرمان‌برداری کرده و واجب را انجام می‌دهد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ترس از عواقب نافرمانی و عقوبت،امتثال می‌کند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تشکّر از نعمت‌های مولا،فرمان او را امتثال می‌کند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است که علّت و غرض از وجوب آن نامعلوم باشد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مشهور میان قدما این تعریف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واجب توصّلی هم دو تعریف ارایه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که علّت و غرض از وجوب آن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قدما این تعریف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امر آنها به مجرّد وجود مأمورٌبه ساقط می‌شود،اگر چه به قصد قربت هم نباشد مانند نجات دادن شخص در حال غرق شدن و تطهیر لباس و دفن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قبیل واجبات را نیز با قصد اطاعت فرمان خداوند و تقرّب به او انجام دهد،مستحقّ پاداش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واجب توصّلی بر چهار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امثتال و سقوط آن از عهدۀ مکلّف،مشروط به قصد قربت نیست مانند دفن میت و نفقۀ همسر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سقوط آن از عهدۀ مکلّف،مشروط به مباشرت مکلّف نباشد بلکه اگر شخص دیگری هم آن را انجام دهد،امر ساقط می‌شود؛خواه عملِ غیر از باب نیابت باشد؛خواه به صورت 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نمازهای فوت شده میت بر عهدۀ پسر بزرگ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کسی را اجیر کرد تا نمازهای</w:t>
      </w:r>
      <w:bookmarkStart w:id="718" w:name="pg5399_38501"/>
    </w:p>
    <w:p>
      <w:pPr>
        <w:pStyle w:val="BookText"/>
        <w:rPr/>
      </w:pPr>
      <w:bookmarkEnd w:id="718"/>
      <w:r>
        <w:rPr>
          <w:rFonts w:ascii="IRNazanin" w:hAnsi="IRNazanin" w:eastAsia="IRNazanin"/>
          <w:color w:val="111111"/>
          <w:sz w:val="28"/>
          <w:sz w:val="28"/>
          <w:szCs w:val="28"/>
          <w:rtl w:val="true"/>
          <w:lang w:bidi="fa-IR"/>
        </w:rPr>
        <w:t>پدرش را به‌جا آورد،یا همسر میت و یا شخص سوّمی بدون اجرت هم نمازهای فوت شدۀ میت را قضا نمود،کفایت می‌کند و واجب از عهدۀ پسر بزرگ‌تر ساقط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اختیار و توجّه در انجام گرفتن آن معتبر نباشد،بلکه اگر بدون اختیار و توجّه نیز مأمورٌبه محقّق شد،کفایت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وارد مسجد شد و مشاهده کرد که جایی از مسجد نجس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قصد تحقّق فرمان شارع مقدّس مبنی بر وجوب تطهیر مسجد و فقط به جهت رعایت مسایل بهداشتی،آن مشکل را بر طرف نمود،در این صورت نیز امر از عهدۀ او ساقط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که سقوط آن از عهدۀ مکلّف ممکن است در ضمن فرد غیر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تطهیر مسجد با آب غصبی</w:t>
      </w:r>
      <w:r>
        <w:rPr>
          <w:rFonts w:eastAsia="IRNazanin" w:cs="IRNazanin"/>
          <w:color w:val="111111"/>
          <w:sz w:val="28"/>
          <w:szCs w:val="28"/>
          <w:rtl w:val="true"/>
          <w:lang w:bidi="fa-IR"/>
        </w:rPr>
        <w:t xml:space="preserve">. </w:t>
      </w:r>
      <w:r>
        <w:rPr>
          <w:rStyle w:val="FootnoteAnchor"/>
          <w:rtl w:val="true"/>
        </w:rPr>
        <w:footnoteReference w:id="310"/>
      </w:r>
    </w:p>
    <w:p>
      <w:pPr>
        <w:pStyle w:val="Heading2"/>
        <w:numPr>
          <w:ilvl w:val="1"/>
          <w:numId w:val="1"/>
        </w:numPr>
        <w:rPr/>
      </w:pPr>
      <w:bookmarkStart w:id="719" w:name="__RefHeading___Toc1518782_581953129"/>
      <w:bookmarkStart w:id="720" w:name="_Toc299"/>
      <w:bookmarkEnd w:id="719"/>
      <w:r>
        <w:rPr>
          <w:rtl w:val="true"/>
        </w:rPr>
        <w:t>تعدّد مطلوب</w:t>
      </w:r>
      <w:bookmarkEnd w:id="72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مطلوب و تعدّد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21" w:name="__RefHeading___Toc1518784_581953129"/>
      <w:bookmarkStart w:id="722" w:name="_Toc300"/>
      <w:bookmarkEnd w:id="721"/>
      <w:r>
        <w:rPr>
          <w:rtl w:val="true"/>
        </w:rPr>
        <w:t>تعلیق حکم بر وصف مشعر علیت است ؟</w:t>
      </w:r>
      <w:bookmarkEnd w:id="722"/>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دانشمند را احترام کن،آیا می‌توان نتیجه گرفت که انسان‌های غیر دانشمند را نباید احترام نمود؟یا از جملۀ اوّل نمی‌توان لزوم احترام نکردن سایر انسان‌ها را استفاده کرد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اوّل که انسان متّصف به صفت عالم بودن موضوع حکم قرار گرفته،می‌توان نتیجه گرفت که علّت تامّۀ ضرورت احترام،همان وصف عالم بودن است و چون در انسان غیر عالم این علّت وجود ندارد،پس حکم هم منتفی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23" w:name="__RefHeading___Toc1518786_581953129"/>
      <w:bookmarkStart w:id="724" w:name="_Toc301"/>
      <w:bookmarkEnd w:id="723"/>
      <w:r>
        <w:rPr>
          <w:rtl w:val="true"/>
        </w:rPr>
        <w:t>تعیینی و تعینی</w:t>
      </w:r>
      <w:bookmarkEnd w:id="7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اصطلاح از صفات وضع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دلالت لفظ بر معنی این است که از وضع واضع نشأت گیرد؛هر گاه واضع لفظی را برای معنایی وضع کند،اصطلاحاً وضع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دلالت لفظ بر معنی،ناشی از وضع واضع نباشد،بلکه به خاطر کثرت استعمال این لفظ در این</w:t>
      </w:r>
      <w:bookmarkStart w:id="725" w:name="pg5399_38503"/>
    </w:p>
    <w:p>
      <w:pPr>
        <w:pStyle w:val="BookText"/>
        <w:rPr/>
      </w:pPr>
      <w:bookmarkEnd w:id="725"/>
      <w:r>
        <w:rPr>
          <w:rFonts w:ascii="IRNazanin" w:hAnsi="IRNazanin" w:eastAsia="IRNazanin"/>
          <w:color w:val="111111"/>
          <w:sz w:val="28"/>
          <w:sz w:val="28"/>
          <w:szCs w:val="28"/>
          <w:rtl w:val="true"/>
          <w:lang w:bidi="fa-IR"/>
        </w:rPr>
        <w:t>معنی باشد به گونه‌ای که هرگاه شنونده لفظ را می‌شنود ذهن او به همان معنی مستعمل‌فیه منتقل می‌شود؛چنین وضعی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نقل لفظ از معنایی به معنای دیگر توسط ناقل معین باشد،تعیینی است،و اگر نقل توسط کثرت استعمال گروهی از مردم حاصل شود و لفظ به این وسیله در معنای دوّم غلبه پیدا کند،تعینی خواهد بود</w:t>
      </w:r>
      <w:r>
        <w:rPr>
          <w:rFonts w:eastAsia="IRNazanin" w:cs="IRNazanin"/>
          <w:color w:val="111111"/>
          <w:sz w:val="28"/>
          <w:szCs w:val="28"/>
          <w:rtl w:val="true"/>
          <w:lang w:bidi="fa-IR"/>
        </w:rPr>
        <w:t xml:space="preserve">. </w:t>
      </w:r>
      <w:r>
        <w:rPr>
          <w:rStyle w:val="FootnoteAnchor"/>
          <w:rtl w:val="true"/>
        </w:rPr>
        <w:footnoteReference w:id="311"/>
      </w:r>
    </w:p>
    <w:p>
      <w:pPr>
        <w:pStyle w:val="Heading2"/>
        <w:numPr>
          <w:ilvl w:val="1"/>
          <w:numId w:val="1"/>
        </w:numPr>
        <w:rPr/>
      </w:pPr>
      <w:bookmarkStart w:id="726" w:name="__RefHeading___Toc1518788_581953129"/>
      <w:bookmarkStart w:id="727" w:name="_Toc302"/>
      <w:bookmarkEnd w:id="726"/>
      <w:r>
        <w:rPr>
          <w:rtl w:val="true"/>
        </w:rPr>
        <w:t>تقابل بین اطلاق و تقیید</w:t>
      </w:r>
      <w:bookmarkEnd w:id="727"/>
    </w:p>
    <w:p>
      <w:pPr>
        <w:pStyle w:val="BookText"/>
        <w:rPr/>
      </w:pPr>
      <w:r>
        <w:rPr>
          <w:rFonts w:ascii="IRNazanin" w:hAnsi="IRNazanin" w:eastAsia="IRNazanin"/>
          <w:color w:val="111111"/>
          <w:sz w:val="28"/>
          <w:sz w:val="28"/>
          <w:szCs w:val="28"/>
          <w:rtl w:val="true"/>
          <w:lang w:bidi="fa-IR"/>
        </w:rPr>
        <w:t>تقابل بین اطلاق و تقیید،از قبیل تضادّ است یا تناقض و یا از نوع تقابل عدم و ملکه؟اختلاف در نوع تقابل بین اطلاق و تقیید،ناشی از اختلاف مبنا در مقصود از 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لحاظِ عدم قید است،یا به معنای عدمِ لحاظ قید و یا به معنای عدمِ لحاظِ قید در موردی که قابل تقیید است؟کسی که اطلاق را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عدم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می‌داند،تقابل را نیز از قبیل تضادّ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کسانی که اطلاق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لحاظ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می‌دانند،تقابل از قبیل تناقض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مبنای کسانی که اطلاق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لحاظ قید در موردی که قابل تقیید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می‌دانند،تقابل بین اطلاق و تقیید،از نوع عدم و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28" w:name="__RefHeading___Toc1518790_581953129"/>
      <w:bookmarkStart w:id="729" w:name="_Toc303"/>
      <w:bookmarkEnd w:id="728"/>
      <w:r>
        <w:rPr>
          <w:rtl w:val="true"/>
        </w:rPr>
        <w:t>تقلید</w:t>
      </w:r>
      <w:bookmarkEnd w:id="7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قلّاده به گردن انداختن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در اصطلاح به معنای التزام به</w:t>
      </w:r>
    </w:p>
    <w:p>
      <w:pPr>
        <w:pStyle w:val="BookText"/>
        <w:rPr/>
      </w:pPr>
      <w:r>
        <w:rPr>
          <w:rFonts w:ascii="IRNazanin" w:hAnsi="IRNazanin" w:eastAsia="IRNazanin"/>
          <w:color w:val="111111"/>
          <w:sz w:val="28"/>
          <w:sz w:val="28"/>
          <w:szCs w:val="28"/>
          <w:rtl w:val="true"/>
          <w:lang w:bidi="fa-IR"/>
        </w:rPr>
        <w:t>عمل به قول غیر،ولو این‌که عمل هم نباشد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یا عمل به قول غیر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تقریباً همۀ علما اتّفاق دارند که این التزام یا عمل به قول غیر،بدون طلب و سؤال از حجّت و دلیل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از عبارت‌های گوناگون در تعریف این کلمه چنین استفاده می‌شود که تقلید در اصطلاح عبارت است از استناد به قول مجتهد در مقام عمل؛یعنی مکلّف در اعمال شرعی فرعی خود به گفتۀ مجتهد تکیه و استناد می‌کند بدون توجّه و سؤال از دلیل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جواز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ادلّه،مربوط به جواز تقلید شخص غیر مجتهد از مجتهد است،و برخی مربوط به جواز فتوای مجتهد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جواز تقلید برای انسان غیر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مختلف بشری،انسان‌ها نیازهای مختلفی دارند که ناگزیر از تأمین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تردید،هیچ کس به تنهایی نمی‌تواند نیازهای خود را در تمام زمینه‌ها برطرف کند،بلکه به دلیل گستردگی و تعدّد نیازها،مخصوصاً با رشد و توسعۀ اجتماعات بشری،هر انسانی ناچار است برای تأمین بسیاری از نیازهای خود به دیگران مراجعه کند،ولی او به کسی رجوع می‌کند که در آن رشته و فن،از تخصّص و تجربۀ کافی برخوردار باشد،مانند رجوع انسان به پزشک،بنّا،نجّار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مورد قبول و عمل و سیره و روش پذیرفته شده از سوی همۀ عقلا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رجوع جاهل به عالم چیزی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شرعی نیز جریان امر این‌گونه است؛یعنی هر گاه انسان فهمید که از جانب خداوند واجبات و محرماتی وارد شده است که اهمال و بی‌توجّهی نسبت به آنها جایز نیست،عقل او حکم می‌کند که از طریق علم و قطع یا از راه‌های دیگری که خودِ شارع آنها را معتبر دانسته،این اوامر و نواهی را امتثال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علم و قطع برای او ممکن بود،بر اساس همان علم و قطع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دست‌یابی به واقع از این طریق برای او ممکن نبود،ناگزیر است راهی را برگزیند که بین او و خدایش حجّت باشد و چنان‌چه خلاف واقع نیز عمل کرد معذور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بنابراین،چون سیرۀ همۀ عقلا در سایر امور زندگی مبتنی بر رجوع جاهل به عالم</w:t>
      </w:r>
    </w:p>
    <w:p>
      <w:pPr>
        <w:pStyle w:val="BookText"/>
        <w:rPr/>
      </w:pPr>
      <w:r>
        <w:rPr>
          <w:rFonts w:ascii="IRNazanin" w:hAnsi="IRNazanin" w:eastAsia="IRNazanin"/>
          <w:color w:val="111111"/>
          <w:sz w:val="28"/>
          <w:sz w:val="28"/>
          <w:szCs w:val="28"/>
          <w:rtl w:val="true"/>
          <w:lang w:bidi="fa-IR"/>
        </w:rPr>
        <w:t>است و شارع هم به عنوان یکی از عقلا و بلکه رئیس عقلا این روش آنها را منع نکرده است،باید افراد غیر مجتهد،در امور شرعی خود به عالم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امر شرعی،کسی جز فقیه و مجتهدی نیست که مدّت زیادی از عمر خود را در کمال جدیت و تلاش صرف تحقیق و مطالعه در منابع احکام شرعی و شناخت احکام و تشخیص وظیفۀ مکلّف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نتیجه،شخص عامی موظّف است به چنین شخصی رجوع کند و اعمال خود را با استناد به نظرات او انجام دهد تا در شناخت و عمل به احکام شرعی،به طریق معتبر عمل نموده باشد و اگر عملی خلاف واقع هم بود،نزد خداوند معذور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تقلید،تقلیدی نیست بلکه مسئله‌ای است اجتهادی که عقل انسان عامی آن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معتقد است که جواز تقلید و رجوع جاهل به عالم امری است فطری و بدیهی که نیاز به دلیل ندارد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هر چند در این ادّعا خدشه شده</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برخی نیز قائل به عدم جواز تقلید شده اند </w:t>
      </w:r>
      <w:r>
        <w:rPr>
          <w:rStyle w:val="FootnoteAnchor"/>
          <w:rtl w:val="true"/>
        </w:rPr>
        <w:footnoteReference w:id="319"/>
      </w:r>
      <w:r>
        <w:rPr>
          <w:rFonts w:ascii="IRNazanin" w:hAnsi="IRNazanin" w:eastAsia="IRNazanin"/>
          <w:color w:val="111111"/>
          <w:sz w:val="28"/>
          <w:sz w:val="28"/>
          <w:szCs w:val="28"/>
          <w:rtl w:val="true"/>
          <w:lang w:bidi="fa-IR"/>
        </w:rPr>
        <w:t>که با توجّه به مطالب قبلی،بی اساس بودن نظرشان از نظر عقلا و عرف روشن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جواز فتوای مجتهد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همان دلیلی که در بیان جواز تقلید عامی گفته شد،در جواز فتوا برای مجتهد به آیات و روایات نیز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مؤمنان همگی کوچ کنند؛چرا از هر گروه،طایفه‌ای کوچ نمی‌کنند تا در دین آگاهی پیدا کنند و به هنگام بازگشت به سوی قوم خود آنها را انذار کنند تا بترسند و</w:t>
      </w:r>
      <w:r>
        <w:rPr>
          <w:rFonts w:eastAsia="IRNazanin" w:cs="IRNazanin"/>
          <w:color w:val="111111"/>
          <w:sz w:val="28"/>
          <w:szCs w:val="28"/>
          <w:rtl w:val="true"/>
          <w:lang w:bidi="fa-IR"/>
        </w:rPr>
        <w:t xml:space="preserve">...». </w:t>
      </w:r>
      <w:r>
        <w:rPr>
          <w:rStyle w:val="FootnoteAnchor"/>
        </w:rPr>
        <w:footnoteReference w:id="320"/>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نمی‌دانید،از اهل اطّلاع بپرسید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وارد شده است که از آنها هم جواز تقلید و هم حجیت فتوای مجتهد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 رحمة الله معتقد است که روایات در این باب اجمالاً به حدّ تواتر می‌رسند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ائمۀ معصوم علیه السلام در این روایات مردم را به اشخاص معین رجوع می‌دهند، </w:t>
      </w:r>
      <w:r>
        <w:rPr>
          <w:rStyle w:val="FootnoteAnchor"/>
          <w:rtl w:val="true"/>
        </w:rPr>
        <w:footnoteReference w:id="323"/>
      </w:r>
      <w:r>
        <w:rPr>
          <w:rFonts w:ascii="IRNazanin" w:hAnsi="IRNazanin" w:eastAsia="IRNazanin"/>
          <w:color w:val="111111"/>
          <w:sz w:val="28"/>
          <w:sz w:val="28"/>
          <w:szCs w:val="28"/>
          <w:rtl w:val="true"/>
          <w:lang w:bidi="fa-IR"/>
        </w:rPr>
        <w:t>یا از برخی اصحاب می‌خواهند که در مسجد بنشینند و برای مردم فتوا بدهند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در برخی از این روایات،از فتوای به غیر علم و قضاوت مبتنی بر رأی و استحسان و قیاس نهی می‌کنند که معلوم می‌شود اگر فتوا از روی علم و قواعد معتبر و مدارک صحیح 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چند اجتهاد در زمان گذشته به علّت نزدیکی زمان مجتهدین به زمان حضور معصومین علیهم السلام و یا امکان دست‌یابی و شرفیاب شدن به حضور امام معصوم علیه السلام و به دست آوردن احکام واقعی از ایشان،آسان‌تر از اجتهاد در این زمان بوده ولی در عین حال،این آسان‌تر بودن به معنای نفی اجتهاد و فتوا در زمان‌های گذشته و حتّی زمان حضور معصوم علیه السلام نمی‌شود و چنین نبوده که فقهای آن زمان تنها راوی احادیث معصومین علیهم السلام باشند،بلکه ایشان به اموری مانند تخصیص عام به خاص،حمل مطلق بر مقید،تشخیص مجمل و مبین و سایر اصول زیر بنایی معتبر در اجتهاد توجّه داشته و با اعمال آنها اقدام به فتوا دادن برای مردم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نمی‌تواند بگوید که این قبیل روایات مربوط به آن قسم اجتهادی است که در آن زمان وجود داشته،زیرا اجتهاد در آن زمان و این زمان به یک معنی است؛یعنی استنباط احکام شرعی از ادلّه معتبر و با توجّه به اصول و قواعد معتبر عقلی که شرع نیز آنها را امضا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ذکر شده در جواز تقلید که مبتنی بر سیرۀ عقلا در رجوع جاهل به عالم و حکمی بود عقلی که پیروی از آن موجب معذور بودن مکلّف نزد خداوند می‌شود،و فتوای مجتهد نیز مبتنی بر ادلّه معتبر شرعی و عقلی مورد قبول شرع است،معلوم می‌شود که استدلال اخباریین بر نفی تقلید و اجتهاد به آیاتی که تقلید را مذمّت</w:t>
      </w:r>
    </w:p>
    <w:p>
      <w:pPr>
        <w:pStyle w:val="BookText"/>
        <w:rPr/>
      </w:pPr>
      <w:r>
        <w:rPr>
          <w:rFonts w:ascii="IRNazanin" w:hAnsi="IRNazanin" w:eastAsia="IRNazanin"/>
          <w:color w:val="111111"/>
          <w:sz w:val="28"/>
          <w:sz w:val="28"/>
          <w:szCs w:val="28"/>
          <w:rtl w:val="true"/>
          <w:lang w:bidi="fa-IR"/>
        </w:rPr>
        <w:t xml:space="preserve">می‌کنند، </w:t>
      </w:r>
      <w:r>
        <w:rPr>
          <w:rStyle w:val="FootnoteAnchor"/>
          <w:rtl w:val="true"/>
        </w:rPr>
        <w:footnoteReference w:id="325"/>
      </w:r>
      <w:r>
        <w:rPr>
          <w:rFonts w:ascii="IRNazanin" w:hAnsi="IRNazanin" w:eastAsia="IRNazanin"/>
          <w:color w:val="111111"/>
          <w:sz w:val="28"/>
          <w:sz w:val="28"/>
          <w:szCs w:val="28"/>
          <w:rtl w:val="true"/>
          <w:lang w:bidi="fa-IR"/>
        </w:rPr>
        <w:t xml:space="preserve">یا از متابعت ظنّ نهی می‌کنند </w:t>
      </w:r>
      <w:r>
        <w:rPr>
          <w:rStyle w:val="FootnoteAnchor"/>
          <w:rtl w:val="true"/>
        </w:rPr>
        <w:footnoteReference w:id="326"/>
      </w:r>
      <w:r>
        <w:rPr>
          <w:rFonts w:ascii="IRNazanin" w:hAnsi="IRNazanin" w:eastAsia="IRNazanin"/>
          <w:color w:val="111111"/>
          <w:sz w:val="28"/>
          <w:sz w:val="28"/>
          <w:szCs w:val="28"/>
          <w:rtl w:val="true"/>
          <w:lang w:bidi="fa-IR"/>
        </w:rPr>
        <w:t xml:space="preserve">و یا عمل اهل کتاب را انکار می‌کنند، </w:t>
      </w:r>
      <w:r>
        <w:rPr>
          <w:rStyle w:val="FootnoteAnchor"/>
          <w:rtl w:val="true"/>
        </w:rPr>
        <w:footnoteReference w:id="327"/>
      </w:r>
      <w:r>
        <w:rPr>
          <w:rFonts w:ascii="IRNazanin" w:hAnsi="IRNazanin" w:eastAsia="IRNazanin"/>
          <w:color w:val="111111"/>
          <w:sz w:val="28"/>
          <w:sz w:val="28"/>
          <w:szCs w:val="28"/>
          <w:rtl w:val="true"/>
          <w:lang w:bidi="fa-IR"/>
        </w:rPr>
        <w:t>درست نیست،چرا که این آیات،رجوع جاهل به جاهل و پیروی و متابعت ناشی از تعصّب یا متابعت ظنّ بما هو ظنّ،بدون دلیل معتبر شرعی یا عقلی،و یا عمل اهل کتاب یعنی حلال کردن حرام خداوند و حرام کردن حلال خداوند را ملامت و سرزنش و از آنها نهی می‌نمایند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مرجع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مرجع تقلید باید بالغ،عاقل،مؤمن،عادل،مرد،آزاد،مجتهد مطلق،زنده،اعلم و حلال زاده بوده و دنیا پرست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مرحوم خویی رحمة الله معتقد است که هیچ دلیلی از آیات و روایات و سیرۀ عقلا بر اعتبار بلوغ،ایمان،عدالت،مرد بودن،حریت،اجتهاد مطلق و حلال زاده بودن مرجع تقلید وجود ندارد و سیرۀ عقلا،بر عدم اعتبار این امور است،زیرا مشاهده می‌شود که عقلا در رجوع جاهل به عالم،فرقی بین عالم و اهل فن بالغ و غیر بالغ یا مرد و زن،یا مؤمن و غیر مؤمن،یا آزاد و بنده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مسئله باعث اعتقاد به لزوم شرایط فوق می‌شود،زیرا آن‌چه در اذهان متشرّعه مرتکز است،عدم رضایت شارع به زعامت و مرجعیت کسی است که نقص دارد و مثلاً عدالت یا ایمان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مرد بودن 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مذاق شارع استفاده می‌شود،عدم تمایل به وقوع زن در معرض رجوع و سؤال عامۀ مردم است،به‌خصوص که شارع،حتّی به امامت جماعت زن برای مردان هم راضی نیست،تا چه رسد به زعامت و تصدّی جامعۀ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شارع در منصبی مانند امامت جماعت یا قضاوت قایل به این شرایط شود،در مرجعیت که مقامی بالاتر و مشکل‌تر از امامت جماعت و قضاوت و یا حداقل مساوی با قضاوت است،به طریق اولی این شرایط را معتبر می‌داند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در مورد عدالت نیز هر چند مقتضای ادلّه و سیرۀ عقلا،عدم اشتراط آن و کفایت وثوق است،ولی به بیانی که در مورد سایر شرایط گفته شد،می‌توان نتیجه گرفت که عدالت یکی از شرایط</w:t>
      </w:r>
    </w:p>
    <w:p>
      <w:pPr>
        <w:pStyle w:val="BookText"/>
        <w:rPr/>
      </w:pPr>
      <w:r>
        <w:rPr>
          <w:rFonts w:ascii="IRNazanin" w:hAnsi="IRNazanin" w:eastAsia="IRNazanin"/>
          <w:color w:val="111111"/>
          <w:sz w:val="28"/>
          <w:sz w:val="28"/>
          <w:szCs w:val="28"/>
          <w:rtl w:val="true"/>
          <w:lang w:bidi="fa-IR"/>
        </w:rPr>
        <w:t>مرجع تقلید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اجتهاد مطلق نیز اختلاف است،برخی آن را شرط می‌دانند و برخی معتقدند که مجتهد متجزّی نیز می‌تواند مرجع تقلید باشد،البتّه در ابوابی که در آنها به درجه اجتهاد رسیده است،به‌خصوص که ممکن است مجتهد متجزّی در باب خاصّی،اعلم و تواناتر از مجتهد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یعنی چه؟مقصود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تطبیق کبری بر صغری مهارت بیشتری داشته و توان و قوّۀ استنباط و استخراج احکام از مبادی و ادلّه در او قوی‌تر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متوقّف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 بودن در فهم آیات و اخبار و اصول کلّی 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سلیقه و مهارت در تطبیق قواعد و اصول بر موضوعات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مردم عادی حکم می‌کند به لزوم رجوع به اعلم؟بدون شک،اگر فتوای اعلم با غیر اعلم مخالف باشد و شخص عامی نیز به این مخالفت آگاهی داشته باشد،عقل او حکم می‌کند که به اعلم رجوع کند،زیرا امر دایر است بین رجوع تخییری به اعلم یا غیر اعلم و رجوع تعیینی به اعلم و چون حجیت فتوای اعلم در هر صورت یقینی است و حجیت فتوای غیر اعلم مشکوک،بنابراین به حکم عقل،رجوع می‌کند به فتوایی که حجیت آن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حسب ادلّۀ اجتهادی،مجتهد می‌تواند حکم به جواز رجوع به غیر اعلم بکند یا خیر؟قبل از بیان ادلّۀ طرفداران قول به جواز و عدم جواز،ذکر سه نکته لازم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جایی است که مخالفت فتوای اعلم و غیر اعلم معلوم باشد،ولی اگر فتوای اعلم با غیر اعلم مخالف نباشد،یا شک در اختلاف فتوای اعلم و غیر اعلم داشته باشیم،مشهور و معروف بین علما،جواز رجوع به غیر اعلم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تقلید از اعلم،مسئله‌ای عقلی است و همان‌گونه که گفته شد،عقل مکلّف حکم می‌کند به لزوم تقلید از اعلم؛پس شخص عامی،در جواز رجوع به غیر اعلم،باید از اعلم پیروی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فتوای غیر اعلم موافق احتیاط و فتوای اعلم مخالف احتیاط باشد،شکّی در جواز تقلید غیر اعلم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وجوب تقلید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از شیعه و اهل سنّت این قول را اختیارکرده‌اند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صاحبان فتوا از حیث علم،ورع و دین،برتر از دیگران</w:t>
      </w:r>
    </w:p>
    <w:p>
      <w:pPr>
        <w:pStyle w:val="BookText"/>
        <w:rPr/>
      </w:pPr>
      <w:r>
        <w:rPr>
          <w:rFonts w:ascii="IRNazanin" w:hAnsi="IRNazanin" w:eastAsia="IRNazanin"/>
          <w:color w:val="111111"/>
          <w:sz w:val="28"/>
          <w:sz w:val="28"/>
          <w:szCs w:val="28"/>
          <w:rtl w:val="true"/>
          <w:lang w:bidi="fa-IR"/>
        </w:rPr>
        <w:t>باشند،اختلاف است؛برخی قائل به تخییر شده‌اند و برخی معتقدند که واجب است اعلم و مؤمن‌تر مقدّم داشته شود و این قول برتر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مرحوم علاّمه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کدام از دو مجتهد در صنعتی برتری داشت،اخذ به قول اعلم قوی‌تر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مرحوم شهید ثانی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مجتهد،مؤمن‌تر از دیگری بود و در علم مساوی بودند،یا یکی اعلم از دیگری بود و در دین مساوی بودند،واجب است به اعلم از دو مجتهد که ورع او بیشتر است رجوع شود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شیخ انصاری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بین اصحاب ما و جماعتی از اهل تسنّن،وجوب اخذ و عمل به فتوای مجتهد اعلم و فاضل‌تر است،و این قول را معارج،ارشاد،نهایه الاصول،تهذیب،المنیه،دروس،قواعد،ذکری،جعفریه،جامع المقاصد،تمهید القواعد،معالم،زبده الاصول،هدایه المسترشدین،ریاض و تمام علمای اصولی که کلام ایشان به ما رسیده است،اختیار کرده‌اند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طیب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از ایشان همین قول را اختیار کرده‌اند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لزوم تقلید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دیگری از علمای شیعه و اهل تسنّن معتقدند که تقلید اعلم لازم نیست و از غیر اعلم هم می‌توان تقلید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علمای بعد از شهید ثانی رحمة الله قائل به تخییر بین اعلم و غیر اعلم شده‌اند و در این مسئله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فقها و اصولیین متابعت کرده‌اند</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اصولیین اهل 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 و جماعتی از فقها و اصولیین قائل به تخییر شده‌اند؛خواه برخی برتر از دیگران باشند یا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نیز همین قول را اختیار کرده است</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مراجعه به اعلم را لازم نمی‌داند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کسانی که تقلید از اعلم را لازم نمی‌دانند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روایاتی که جواز اصل تقلید از آنها استفاده می‌شود و مردم را در صورت جهل به احکام شرعی،به عالم ارجاع می‌کردند،همگی مطلق بودند و حجیت فتوای مجتهد را مقید به اعلمیت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بنابراین،رأی فقیه و مجتهد حجّت است؛خواه اعلم از دیگران باشد یا نباشد</w:t>
      </w:r>
      <w:r>
        <w:rPr>
          <w:rFonts w:eastAsia="IRNazanin" w:cs="IRNazanin"/>
          <w:color w:val="111111"/>
          <w:sz w:val="28"/>
          <w:szCs w:val="28"/>
          <w:rtl w:val="true"/>
          <w:lang w:bidi="fa-IR"/>
        </w:rPr>
        <w:t xml:space="preserve">. </w:t>
      </w:r>
      <w:r>
        <w:rPr>
          <w:rStyle w:val="FootnoteAnchor"/>
        </w:rPr>
        <w:footnoteReference w:id="33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اصحاب ائمه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ائمه علیهم السلام فتوی را از دیگران می‌گرفته‌اند بدون این‌که از اعلمیت او جست‌وجو و تفحّص کنند،در حالی که می‌دانسته‌اند صاحبان فتوا از نظر علم و فضیلت با هم متفاوتند</w:t>
      </w:r>
      <w:r>
        <w:rPr>
          <w:rFonts w:eastAsia="IRNazanin" w:cs="IRNazanin"/>
          <w:color w:val="111111"/>
          <w:sz w:val="28"/>
          <w:szCs w:val="28"/>
          <w:rtl w:val="true"/>
          <w:lang w:bidi="fa-IR"/>
        </w:rPr>
        <w:t xml:space="preserve">. </w:t>
      </w:r>
      <w:r>
        <w:rPr>
          <w:rStyle w:val="FootnoteAnchor"/>
        </w:rPr>
        <w:footnoteReference w:id="338"/>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سوّم،مبتنی بر نفی عسر و حرج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قرار باشد همۀ مسلمانان به یک یا دو نفر که اعلم از دیگران هستند رجوع کنند،اگر غیر ممکن نباشد،حداقل موجب عسر و حرج می‌شود و معمولاً چنین تکلیفی قابل تحمّل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نیز چنین تکالیفی منتفی است</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لزوم تقلید از اعلم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عقلا این است که هرگاه در امور جاری خود با دو نظر مخالف نسبت به امری مواجه شوند،اگر آن امر از امور مهم و دقیق باشد،به نظر کسی عمل می‌کنند که خبره‌تر از دیگران باشد؛و کدام امر مهم‌تر از دین و مسایل شرعی است؟مبنای عقلا در این روش،حکم عقل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اعلم،سبب بریء الذّمّه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متابعت از قول دیگران حرام است،مگر</w:t>
      </w:r>
    </w:p>
    <w:p>
      <w:pPr>
        <w:pStyle w:val="BookText"/>
        <w:rPr/>
      </w:pPr>
      <w:r>
        <w:rPr>
          <w:rFonts w:ascii="IRNazanin" w:hAnsi="IRNazanin" w:eastAsia="IRNazanin"/>
          <w:color w:val="111111"/>
          <w:sz w:val="28"/>
          <w:sz w:val="28"/>
          <w:szCs w:val="28"/>
          <w:rtl w:val="true"/>
          <w:lang w:bidi="fa-IR"/>
        </w:rPr>
        <w:t>مواردی که از این قاعده کلّی استثنا شده باشد،و تقلید جاهل از عالم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حجیت فتوای اعلم نزد هر دو گروه مسلّم است و شک در حجیت فتوای غیر اعلم کافی است تا بگوییم عمل به آن موجب برائت ذمّه نمی‌شود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زنده بودن از شرایط مرجع تقلید است؟سه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مجتهد مرده جایز است؛چه تقلید ابتدایی باشد،و چه بقا بر تقلید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به گروهی از اهل تسنّن و اخباریین از امامیه و محقّق قمی رحمة الله،از مجتهدین،نسبت داده شده است</w:t>
      </w:r>
      <w:r>
        <w:rPr>
          <w:rFonts w:eastAsia="IRNazanin" w:cs="IRNazanin"/>
          <w:color w:val="111111"/>
          <w:sz w:val="28"/>
          <w:szCs w:val="28"/>
          <w:rtl w:val="true"/>
          <w:lang w:bidi="fa-IR"/>
        </w:rPr>
        <w:t xml:space="preserve">. </w:t>
      </w:r>
      <w:r>
        <w:rPr>
          <w:rStyle w:val="FootnoteAnchor"/>
        </w:rPr>
        <w:footnoteReference w:id="341"/>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میت جایز نیست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ابتدایی از مجتهد مرده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بقا بر تقلید جایز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مقتضای اصل،عدم حجیت قول و نظر هر کس برای دیگران است،مگر مواردی که از این اصل استثنا شده باشد و آن‌چه همگی اتّفاق دارند بر خارج شدن آن از اصل کلّی،همانا تقلید از مجتهد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موارد،مانند تقلید از مجتهد مرده،ضمن همان اصل باقی می‌ماند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قائلین به جواز تقلید از 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مربوط به جواز تقلید،اطلاق دارند و شامل مجتهد مرده و زنده می‌شوند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عملی عقلا این است که در مسایل و مشکلات علوم مختلف به نظریات اهل فن مراجعه می‌کنند؛چه زنده باشند و چه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می‌بینیم که مثلاً فقها،در فهم لغات و معانی آنها،به گفتۀ اهل لغت مراجعه و اعتماد می‌کنند،بدون توجّه به زنده یا مرده بودن آنها</w:t>
      </w:r>
      <w:r>
        <w:rPr>
          <w:rFonts w:eastAsia="IRNazanin" w:cs="IRNazanin"/>
          <w:color w:val="111111"/>
          <w:sz w:val="28"/>
          <w:szCs w:val="28"/>
          <w:rtl w:val="true"/>
          <w:lang w:bidi="fa-IR"/>
        </w:rPr>
        <w:t xml:space="preserve">. </w:t>
      </w:r>
      <w:r>
        <w:rPr>
          <w:rStyle w:val="FootnoteAnchor"/>
        </w:rPr>
        <w:footnoteReference w:id="343"/>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استصحاب تمسّک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فتوای فلان مجتهد جایز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مجتهد فوت کرده شک می‌کنیم که عمل بر اساس فتوای او جایز</w:t>
      </w:r>
      <w:bookmarkStart w:id="730" w:name="pg5399_38521"/>
    </w:p>
    <w:p>
      <w:pPr>
        <w:pStyle w:val="BookText"/>
        <w:rPr/>
      </w:pPr>
      <w:bookmarkEnd w:id="730"/>
      <w:r>
        <w:rPr>
          <w:rFonts w:ascii="IRNazanin" w:hAnsi="IRNazanin" w:eastAsia="IRNazanin"/>
          <w:color w:val="111111"/>
          <w:sz w:val="28"/>
          <w:sz w:val="28"/>
          <w:szCs w:val="28"/>
          <w:rtl w:val="true"/>
          <w:lang w:bidi="fa-IR"/>
        </w:rPr>
        <w:t>است یا نه؟استصحاب می‌کنیم جواز عمل به فتوای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از این استصحاب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داریم درحجیت فتوای مجتهد که آیا حجیت فتوای او مختص به زمان زنده بودن اوست یا شامل بعد از مرگ هم می‌شود؟و با وجود شک در حجیت فتوای مجتهد از نظر شمول و عدم شمول نسبت به بعد از مردن،جای اجرای استصحاب نیست،زیرا یکی از ارکان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 به حجیت فتوا حتّی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است</w:t>
      </w:r>
      <w:r>
        <w:rPr>
          <w:rFonts w:eastAsia="IRNazanin" w:cs="IRNazanin"/>
          <w:color w:val="111111"/>
          <w:sz w:val="28"/>
          <w:szCs w:val="28"/>
          <w:rtl w:val="true"/>
          <w:lang w:bidi="fa-IR"/>
        </w:rPr>
        <w:t xml:space="preserve">. </w:t>
      </w:r>
      <w:r>
        <w:rPr>
          <w:rStyle w:val="FootnoteAnchor"/>
          <w:rtl w:val="true"/>
        </w:rPr>
        <w:footnoteReference w:id="344"/>
      </w:r>
    </w:p>
    <w:p>
      <w:pPr>
        <w:pStyle w:val="Heading2"/>
        <w:numPr>
          <w:ilvl w:val="1"/>
          <w:numId w:val="1"/>
        </w:numPr>
        <w:rPr/>
      </w:pPr>
      <w:bookmarkStart w:id="731" w:name="__RefHeading___Toc1518792_581953129"/>
      <w:bookmarkStart w:id="732" w:name="_Toc304"/>
      <w:bookmarkEnd w:id="731"/>
      <w:r>
        <w:rPr>
          <w:rtl w:val="true"/>
        </w:rPr>
        <w:t>تقیه</w:t>
      </w:r>
      <w:bookmarkEnd w:id="732"/>
    </w:p>
    <w:p>
      <w:pPr>
        <w:pStyle w:val="Heading3"/>
        <w:numPr>
          <w:ilvl w:val="2"/>
          <w:numId w:val="1"/>
        </w:numPr>
        <w:rPr/>
      </w:pPr>
      <w:bookmarkStart w:id="733" w:name="__RefHeading___Toc1518794_581953129"/>
      <w:bookmarkStart w:id="734" w:name="_Toc305"/>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35" w:name="__RefHeading___Toc1518796_581953129"/>
      <w:bookmarkStart w:id="736" w:name="_Toc306"/>
      <w:bookmarkEnd w:id="735"/>
      <w:r>
        <w:rPr>
          <w:rtl w:val="true"/>
        </w:rPr>
        <w:t>تقیه مداراتی</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مداراتی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تقیه است و به معنای مدارا و همراهی کردن با اهل سنّت به منظور جلب مودّت و دوستی آنان با هدف حفظ وحدت و همدلی جامعۀ اسلامی است در حالی که عدم مدارا و همراهی،مستلزم ضرر برای شخص یا جامعۀ شیعی مذهب نیز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قسم از تقیه نیز مشروعیت دارد؟به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37" w:name="__RefHeading___Toc1518798_581953129"/>
      <w:bookmarkStart w:id="738" w:name="_Toc307"/>
      <w:bookmarkEnd w:id="737"/>
      <w:r>
        <w:rPr>
          <w:rtl w:val="true"/>
        </w:rPr>
        <w:t>تقیید</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محدود و ضیق کردن دایرۀ شمول لفظ یا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39" w:name="__RefHeading___Toc1518800_581953129"/>
      <w:bookmarkStart w:id="740" w:name="_Toc308"/>
      <w:bookmarkEnd w:id="739"/>
      <w:r>
        <w:rPr>
          <w:rtl w:val="true"/>
        </w:rPr>
        <w:t>تکرار</w:t>
      </w:r>
      <w:bookmarkEnd w:id="7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یا عدم دلالت بر تکرار،یکی از فروع بحث امر و نهی است؟اگر مولا فرمانی صادر کرد،باید مکلّف همیشه و مکرّر،مصادیق فرمان را اتیان کند،یا این‌که دوام و تکرار مصادیق،از موضوع‌له امر و نهی خارج است و تکرار،از امور دیگر مانند عرف،عقل و قرائن فهمیده می‌شود؟به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741" w:name="pg5399_38523"/>
    </w:p>
    <w:p>
      <w:pPr>
        <w:pStyle w:val="Heading2"/>
        <w:numPr>
          <w:ilvl w:val="1"/>
          <w:numId w:val="1"/>
        </w:numPr>
        <w:rPr/>
      </w:pPr>
      <w:bookmarkStart w:id="742" w:name="__RefHeading___Toc1518802_581953129"/>
      <w:bookmarkStart w:id="743" w:name="_Toc309"/>
      <w:bookmarkEnd w:id="741"/>
      <w:bookmarkEnd w:id="742"/>
      <w:r>
        <w:rPr>
          <w:rtl w:val="true"/>
        </w:rPr>
        <w:t>تکلیف</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زحمت و مشقّت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شرعی و الزامات قانونی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تکلیف بر انسان،متوقّف بر شرایطی است که برخی شرعی هستند،مانند استطاعت که شرط وجوب حجّ است و برخی عقلی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عامّۀ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قدرت بر انجام تکلیف و اطّلاع پیدا کردن مکلّف از ام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و عدم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44" w:name="__RefHeading___Toc1518804_581953129"/>
      <w:bookmarkStart w:id="745" w:name="_Toc310"/>
      <w:bookmarkEnd w:id="744"/>
      <w:r>
        <w:rPr>
          <w:rtl w:val="true"/>
        </w:rPr>
        <w:t>تمثیل</w:t>
      </w:r>
      <w:bookmarkEnd w:id="74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46" w:name="__RefHeading___Toc1518806_581953129"/>
      <w:bookmarkStart w:id="747" w:name="_Toc311"/>
      <w:bookmarkEnd w:id="746"/>
      <w:r>
        <w:rPr>
          <w:rtl w:val="true"/>
        </w:rPr>
        <w:t>تناقض</w:t>
      </w:r>
      <w:bookmarkEnd w:id="747"/>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 و دگرگونی است و در اصطلاح عبارت است از اختلاف دو قضیه که ذاتاً یکی از آنها صادق و دیگری کاذب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بین دو قضیه،در جایی مصداق پیدا می‌کند که میان دو قضیه،هشت مورد اتّحاد باشد و سه مورد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وحدت‌های هشت‌گانه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محمول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دو قضیه در قوّه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قضیه،یا بالقوّه باشند،یا بالفعل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 و جزء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اضافه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سه‌گانه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کیف؛یعنی اگر یکی موجبه است،دیگری سالبه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کم؛یعنی اگر یکی کلّی است،دیگری جزئی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جهت؛یعنی اگر یکی ممکنۀ عامّه است،دیگری ضروریه باشد</w:t>
      </w:r>
      <w:r>
        <w:rPr>
          <w:rFonts w:eastAsia="IRNazanin" w:cs="IRNazanin"/>
          <w:color w:val="111111"/>
          <w:sz w:val="28"/>
          <w:szCs w:val="28"/>
          <w:rtl w:val="true"/>
          <w:lang w:bidi="fa-IR"/>
        </w:rPr>
        <w:t xml:space="preserve">. </w:t>
      </w:r>
      <w:r>
        <w:rPr>
          <w:rStyle w:val="FootnoteAnchor"/>
          <w:rtl w:val="true"/>
        </w:rPr>
        <w:footnoteReference w:id="346"/>
      </w:r>
    </w:p>
    <w:p>
      <w:pPr>
        <w:pStyle w:val="Heading2"/>
        <w:numPr>
          <w:ilvl w:val="1"/>
          <w:numId w:val="1"/>
        </w:numPr>
        <w:rPr/>
      </w:pPr>
      <w:bookmarkStart w:id="748" w:name="__RefHeading___Toc1518808_581953129"/>
      <w:bookmarkStart w:id="749" w:name="_Toc312"/>
      <w:bookmarkEnd w:id="748"/>
      <w:r>
        <w:rPr>
          <w:rtl w:val="true"/>
        </w:rPr>
        <w:t>تنجیز و تعذیر</w:t>
      </w:r>
      <w:bookmarkEnd w:id="7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اصولیین از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bookmarkStart w:id="750" w:name="pg5399_38525"/>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مسئولیت بر عهدۀ مکلّف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 و به معنای نفی مسئولیت از مکلّف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مکلّف منجّز شده،مقصود این است که مکلّف باید آن را امتثال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جعل شرعی باشد،مانند حکم ثابت شده به واسطۀ ظنّ معتبر،و ممکن است جعل شرعی نسبت به آن غیر ممکن باشد،مانند تنجیز و تعذیری که ناشی از ادلّۀ قطعی باشند چرا که حجیت و اعتبار قطع،ذاتی است و غیر قابل جعل</w:t>
      </w:r>
      <w:r>
        <w:rPr>
          <w:rFonts w:eastAsia="IRNazanin" w:cs="IRNazanin"/>
          <w:color w:val="111111"/>
          <w:sz w:val="28"/>
          <w:szCs w:val="28"/>
          <w:rtl w:val="true"/>
          <w:lang w:bidi="fa-IR"/>
        </w:rPr>
        <w:t>.</w:t>
      </w:r>
    </w:p>
    <w:p>
      <w:pPr>
        <w:pStyle w:val="Heading2"/>
        <w:numPr>
          <w:ilvl w:val="1"/>
          <w:numId w:val="1"/>
        </w:numPr>
        <w:rPr/>
      </w:pPr>
      <w:bookmarkStart w:id="751" w:name="__RefHeading___Toc1518810_581953129"/>
      <w:bookmarkStart w:id="752" w:name="_Toc313"/>
      <w:bookmarkEnd w:id="751"/>
      <w:r>
        <w:rPr>
          <w:rtl w:val="true"/>
        </w:rPr>
        <w:t>تنجیز و تعلیق</w:t>
      </w:r>
      <w:bookmarkEnd w:id="752"/>
    </w:p>
    <w:p>
      <w:p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وصف برای حکم باشد،مقصود از آن،مطلق و غیر مشروط بودن حکم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گویند،مانند ثبوت حکم حرمت برای شراب که معلّق و مشروط به چیزی نیست،و مانند وجوب نماز نسبت به طهارت یا قبله که وجوب نماز،معلّق بر تحقّق طهارت یا احراز قبله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صورتی که تنجیز،صفت متعلّق حکم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یعنی واجبی که صحّت اتیان آن منوط و مشروط به زمانی متأخّر از زمان وجوب نیست،مانند نماز که وجوب آن با داخل شدن وقت ثابت می‌شود و اتیان آن نیز از ابتدای زمان داخل شدن در وقت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صفت حکم واقع 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ممکن است صفت متعلّق حکم واقع 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گویند،یعنی حکم،یا واجبی که مشروط به شرط باشد یا منوط به وقت متأخّر از زمان فعلیت وجوب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ثبوت وجوب حجّ که مشروط به استطاعت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روزه گرفتن که از زمان رؤیت هلال ماه رمضان ثابت می‌شود ولی زمان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فجر است و این زمان،متأخّر از زمان ثبوت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53" w:name="__RefHeading___Toc1518812_581953129"/>
      <w:bookmarkStart w:id="754" w:name="_Toc314"/>
      <w:bookmarkEnd w:id="753"/>
      <w:r>
        <w:rPr>
          <w:rtl w:val="true"/>
        </w:rPr>
        <w:t>تنقیح مناط</w:t>
      </w:r>
      <w:bookmarkEnd w:id="75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پیراستن و پاک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منقّح،یعنی</w:t>
      </w:r>
      <w:bookmarkStart w:id="755" w:name="pg5399_38527"/>
    </w:p>
    <w:p>
      <w:pPr>
        <w:pStyle w:val="BookText"/>
        <w:rPr/>
      </w:pPr>
      <w:bookmarkEnd w:id="755"/>
      <w:r>
        <w:rPr>
          <w:rFonts w:ascii="IRNazanin" w:hAnsi="IRNazanin" w:eastAsia="IRNazanin"/>
          <w:color w:val="111111"/>
          <w:sz w:val="28"/>
          <w:sz w:val="28"/>
          <w:szCs w:val="28"/>
          <w:rtl w:val="true"/>
          <w:lang w:bidi="fa-IR"/>
        </w:rPr>
        <w:t>کلامی که اضافه و زیادی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اصولیین،یعنی الحاق فرع به اصل،با الغای فرق بین آنها به این صورت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اصل و فرع،فرقی نیست جز این مورد،و این مورد نیز در حکم دخالت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بنابراین،چون در علّت حکم مشترکند،پس در حکم نیز مشترکند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پیراستن علّت حکم و تعمیم دادن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شارع به حکمی تصریح کرده ولی متعرّض علّت آن نشده باشد،می‌گویند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علّت حکم و تعمیم دادن آن به موارد دیگر،باید مجتهد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اوصاف متعدّدی را که احتمال می‌دهد علّت حکم در اصل باشد،یکی یکی در برابر حکم اصل قرار می‌دهد و می‌سنجد تا ببیند بین آن وصف و حکم اصل،تناسبی وجود دارد یا نه؟به این طریق تمام اوصافی را که تناسبی با حکم اصل ندارند و نمی‌توانند علّت حکم اصل باشند خارج می‌کند تا به وصفی برسد که متناسب با حکم و صلاحیت علیت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حکم را توسعه می‌دهد به موارد دیگری که چنین صفتی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مناط،ممکن است قطعی باشد،یا ظنّی</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مثلاً شخصی بیابان نشین نزد پیامبر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ماه رمضان با همسرم نزدیکی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آزاد کن</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در این روایت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اعرابی بودن خصوصیتی دارد که موجب و علّت این حکم باشد؛نه ماه رمضان آن سال خصوصیتی داشته،و نه چون با همسرش مجامعت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خصوصیات موجود نیز هیچ کدام،علّت حکم حضرت به آزاد کردن بنده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بنابراین،نتیجه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ماه رمضان با زنی نزدیکی کند،باید یک بنده آزاد کند</w:t>
      </w:r>
      <w:r>
        <w:rPr>
          <w:rFonts w:eastAsia="IRNazanin" w:cs="IRNazanin"/>
          <w:color w:val="111111"/>
          <w:sz w:val="28"/>
          <w:szCs w:val="28"/>
          <w:rtl w:val="true"/>
          <w:lang w:bidi="fa-IR"/>
        </w:rPr>
        <w:t xml:space="preserve">. </w:t>
      </w:r>
      <w:r>
        <w:rPr>
          <w:rStyle w:val="FootnoteAnchor"/>
          <w:rtl w:val="true"/>
        </w:rPr>
        <w:footnoteReference w:id="352"/>
      </w:r>
    </w:p>
    <w:p>
      <w:pPr>
        <w:pStyle w:val="Heading2"/>
        <w:numPr>
          <w:ilvl w:val="1"/>
          <w:numId w:val="1"/>
        </w:numPr>
        <w:rPr/>
      </w:pPr>
      <w:bookmarkStart w:id="756" w:name="__RefHeading___Toc1518814_581953129"/>
      <w:bookmarkStart w:id="757" w:name="_Toc315"/>
      <w:bookmarkEnd w:id="756"/>
      <w:r>
        <w:rPr>
          <w:rtl w:val="true"/>
        </w:rPr>
        <w:t>تواتر</w:t>
      </w:r>
      <w:bookmarkEnd w:id="757"/>
    </w:p>
    <w:p>
      <w:pPr>
        <w:pStyle w:val="Heading3"/>
        <w:numPr>
          <w:ilvl w:val="2"/>
          <w:numId w:val="1"/>
        </w:numPr>
        <w:rPr/>
      </w:pPr>
      <w:bookmarkStart w:id="758" w:name="__RefHeading___Toc1518816_581953129"/>
      <w:bookmarkStart w:id="759" w:name="_Toc316"/>
      <w:bookmarkEnd w:id="758"/>
      <w:r>
        <w:rPr>
          <w:rtl w:val="true"/>
        </w:rPr>
        <w:t>اشاره</w:t>
      </w:r>
      <w:bookmarkEnd w:id="75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پشت سر هم قرار گرفتن و پیاپی بودن امور یکی بعد از</w:t>
      </w:r>
      <w:bookmarkStart w:id="760" w:name="pg5399_38529"/>
    </w:p>
    <w:p>
      <w:pPr>
        <w:pStyle w:val="BookText"/>
        <w:rPr/>
      </w:pPr>
      <w:bookmarkEnd w:id="760"/>
      <w:r>
        <w:rPr>
          <w:rFonts w:ascii="IRNazanin" w:hAnsi="IRNazanin" w:eastAsia="IRNazanin"/>
          <w:color w:val="111111"/>
          <w:sz w:val="28"/>
          <w:sz w:val="28"/>
          <w:szCs w:val="28"/>
          <w:rtl w:val="true"/>
          <w:lang w:bidi="fa-IR"/>
        </w:rPr>
        <w:t>دیگری است و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گروهی را گویند که معمولاً هم‌دستی آنان بر کذب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761" w:name="__RefHeading___Toc1518818_581953129"/>
      <w:bookmarkStart w:id="762" w:name="_Toc317"/>
      <w:bookmarkEnd w:id="761"/>
      <w:r>
        <w:rPr>
          <w:rtl w:val="true"/>
        </w:rPr>
        <w:t>تواتر اجمالی</w:t>
      </w:r>
      <w:bookmarkEnd w:id="762"/>
    </w:p>
    <w:p>
      <w:pPr>
        <w:pStyle w:val="BookText"/>
        <w:rPr/>
      </w:pPr>
      <w:r>
        <w:rPr>
          <w:rFonts w:ascii="IRNazanin" w:hAnsi="IRNazanin" w:eastAsia="IRNazanin"/>
          <w:color w:val="111111"/>
          <w:sz w:val="28"/>
          <w:sz w:val="28"/>
          <w:szCs w:val="28"/>
          <w:rtl w:val="true"/>
          <w:lang w:bidi="fa-IR"/>
        </w:rPr>
        <w:t>اگر اخبار فراوانی پیرامون یک موضوع وارد شده باشد که مفاد برخی از آنها دایره موضوع را توسعه و برخی دیگر،دایره موضوع را محدود نموده،اما قدر مشترکی هست که همۀ اخبار بر آن دلالت می‌کنند؛مثلاً اخبار وارد شده در بارۀ حجیت و اعتبار خبر واحد اگر چه فراوانند،ولی منطوق این اخبار یکسان نیست و از مجموع این اخبار فراوان،یک قدر مشترک به دست می‌آید که عبارت باشد از خبر راوی عادل،شیعه و ضابط،در صورتی که دو نفر به عدالت او شهادت داده باشند و خبر نیز مخالف کتاب و سنّت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وضعیتی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حجیت خبر واحد،اجمالاً به حدّ 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تواتر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763" w:name="__RefHeading___Toc1518820_581953129"/>
      <w:bookmarkStart w:id="764" w:name="_Toc318"/>
      <w:bookmarkEnd w:id="763"/>
      <w:r>
        <w:rPr>
          <w:rtl w:val="true"/>
        </w:rPr>
        <w:t>تواتر لفظی</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صدق می‌کند که خبر مخبرین فراوان،دارای لفظ متّحدی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دهندگان فراوان،عبارت یکسانی را نقل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مخبرین فراوانی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عبارت یکسانی از رسول گرامی اسلام صلّی الله علیه و آله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که راویان زیادی آن را با همین عبارت نقل کرده‌اند</w:t>
      </w:r>
      <w:r>
        <w:rPr>
          <w:rFonts w:eastAsia="IRNazanin" w:cs="IRNazanin"/>
          <w:color w:val="111111"/>
          <w:sz w:val="28"/>
          <w:szCs w:val="28"/>
          <w:rtl w:val="true"/>
          <w:lang w:bidi="fa-IR"/>
        </w:rPr>
        <w:t>.</w:t>
      </w:r>
    </w:p>
    <w:p>
      <w:pPr>
        <w:pStyle w:val="Heading3"/>
        <w:numPr>
          <w:ilvl w:val="2"/>
          <w:numId w:val="1"/>
        </w:numPr>
        <w:rPr/>
      </w:pPr>
      <w:bookmarkStart w:id="765" w:name="__RefHeading___Toc1518822_581953129"/>
      <w:bookmarkStart w:id="766" w:name="_Toc319"/>
      <w:bookmarkEnd w:id="765"/>
      <w:r>
        <w:rPr>
          <w:rtl w:val="true"/>
        </w:rPr>
        <w:t>تواتر معنوی</w:t>
      </w:r>
      <w:bookmarkEnd w:id="7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الفاظ و عبارت‌های خبر دهندگانِ فراوان گوناگون باشد ولی همگی،به دلالت تضمّنی یا التزامی،بر یک معنا و مضمون دلالت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افراد زیادی خبرهای فراوانی درباره جنگ‌های صدر اسلام و رشادت‌های امیرالمؤمنین حضرت علی علیه السلام در این نبردها مقابل کفّار و منافقین نقل کرده‌اند که از مجموع این اخبار،شجاعت بی نظیر آن حضرت به حدّ تواتر حاصل می‌شود</w:t>
      </w:r>
      <w:r>
        <w:rPr>
          <w:rFonts w:eastAsia="IRNazanin" w:cs="IRNazanin"/>
          <w:color w:val="111111"/>
          <w:sz w:val="28"/>
          <w:szCs w:val="28"/>
          <w:rtl w:val="true"/>
          <w:lang w:bidi="fa-IR"/>
        </w:rPr>
        <w:t>.</w:t>
      </w:r>
      <w:bookmarkStart w:id="767" w:name="pg5399_38532"/>
    </w:p>
    <w:p>
      <w:pPr>
        <w:pStyle w:val="Heading2"/>
        <w:numPr>
          <w:ilvl w:val="1"/>
          <w:numId w:val="1"/>
        </w:numPr>
        <w:rPr/>
      </w:pPr>
      <w:bookmarkStart w:id="768" w:name="__RefHeading___Toc1518824_581953129"/>
      <w:bookmarkStart w:id="769" w:name="_Toc320"/>
      <w:bookmarkEnd w:id="767"/>
      <w:bookmarkEnd w:id="768"/>
      <w:r>
        <w:rPr>
          <w:rtl w:val="true"/>
        </w:rPr>
        <w:t>توصّلی</w:t>
      </w:r>
      <w:bookmarkEnd w:id="76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70" w:name="__RefHeading___Toc1518826_581953129"/>
      <w:bookmarkStart w:id="771" w:name="_Toc321"/>
      <w:bookmarkEnd w:id="770"/>
      <w:r>
        <w:rPr>
          <w:rtl w:val="true"/>
        </w:rPr>
        <w:t>جامع انتزاعی</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عنوان مشترکِ برگرفته شده از افراد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اشیا و موجوداتی مانند برف،کبوترِ سفید و انسانِ سفید پوست،ویژگی‌های خاصّی دارند که سبب جدایی هر کدام از دیگری می‌شود ولی در عین حال،یک وجه مشترک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سفید بودن،عنوان مشترک بین آنها است که با قطع نظر از خصوصیت‌های خاصّ هر کدام،می‌توان در همۀ آنها یافت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 به این اعتبار که از بین افراد مختلف گرفته شده است</w:t>
      </w:r>
      <w:r>
        <w:rPr>
          <w:rFonts w:eastAsia="IRNazanin" w:cs="IRNazanin"/>
          <w:color w:val="111111"/>
          <w:sz w:val="28"/>
          <w:szCs w:val="28"/>
          <w:rtl w:val="true"/>
          <w:lang w:bidi="fa-IR"/>
        </w:rPr>
        <w:t>.</w:t>
      </w:r>
    </w:p>
    <w:p>
      <w:pPr>
        <w:pStyle w:val="Heading2"/>
        <w:numPr>
          <w:ilvl w:val="1"/>
          <w:numId w:val="1"/>
        </w:numPr>
        <w:rPr/>
      </w:pPr>
      <w:bookmarkStart w:id="772" w:name="__RefHeading___Toc1518828_581953129"/>
      <w:bookmarkStart w:id="773" w:name="_Toc322"/>
      <w:bookmarkEnd w:id="772"/>
      <w:r>
        <w:rPr>
          <w:rtl w:val="true"/>
        </w:rPr>
        <w:t>جامع ذاتی</w:t>
      </w:r>
      <w:bookmarkEnd w:id="773"/>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عنوان مقوِّم افراد است که در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که بر زید و خالد و بکر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می‌کند و همۀ افراد،در این عنوان مشترکند و بودن هر کدام از افراد،به اعتبار وجود آن عنوان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گونه‌ای که اگر آن عنوان جامع نباشد،زید و خالد و بکر هم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اصطلاح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بین انسان،شتر و فیل است</w:t>
      </w:r>
      <w:r>
        <w:rPr>
          <w:rFonts w:eastAsia="IRNazanin" w:cs="IRNazanin"/>
          <w:color w:val="111111"/>
          <w:sz w:val="28"/>
          <w:szCs w:val="28"/>
          <w:rtl w:val="true"/>
          <w:lang w:bidi="fa-IR"/>
        </w:rPr>
        <w:t>.</w:t>
      </w:r>
    </w:p>
    <w:p>
      <w:pPr>
        <w:pStyle w:val="Heading2"/>
        <w:numPr>
          <w:ilvl w:val="1"/>
          <w:numId w:val="1"/>
        </w:numPr>
        <w:rPr/>
      </w:pPr>
      <w:bookmarkStart w:id="774" w:name="__RefHeading___Toc1518830_581953129"/>
      <w:bookmarkStart w:id="775" w:name="_Toc323"/>
      <w:bookmarkEnd w:id="774"/>
      <w:r>
        <w:rPr>
          <w:rtl w:val="true"/>
        </w:rPr>
        <w:t>جامع عرضی</w:t>
      </w:r>
      <w:bookmarkEnd w:id="7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عنوان مشترک بین مجموعه‌ای از افراد است،اما ذاتی افراد نیست و در اصطلاح منطقی،آن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سفید بودن برای زید،خالد،برف و کبوترِ سفید؛و مانند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حیوان که هر چند عنوان مشترک بین همۀ افراد حیوان است،اما ذاتی حیوان نیست و حیوان،بدون این عنوان هم می‌تواند موجود باشد</w:t>
      </w:r>
      <w:r>
        <w:rPr>
          <w:rFonts w:eastAsia="IRNazanin" w:cs="IRNazanin"/>
          <w:color w:val="111111"/>
          <w:sz w:val="28"/>
          <w:szCs w:val="28"/>
          <w:rtl w:val="true"/>
          <w:lang w:bidi="fa-IR"/>
        </w:rPr>
        <w:t>.</w:t>
      </w:r>
      <w:bookmarkStart w:id="776" w:name="pg5399_38534"/>
    </w:p>
    <w:p>
      <w:pPr>
        <w:pStyle w:val="Heading2"/>
        <w:numPr>
          <w:ilvl w:val="1"/>
          <w:numId w:val="1"/>
        </w:numPr>
        <w:rPr/>
      </w:pPr>
      <w:bookmarkStart w:id="777" w:name="__RefHeading___Toc1518832_581953129"/>
      <w:bookmarkStart w:id="778" w:name="_Toc324"/>
      <w:bookmarkEnd w:id="776"/>
      <w:bookmarkEnd w:id="777"/>
      <w:r>
        <w:rPr>
          <w:rtl w:val="true"/>
        </w:rPr>
        <w:t>جبر</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اکراه و ناچاری است و در اصطلاح کلامی،اعتقاد به سلب اراده و اختیار از انسان در رفتار و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انکار قانون علّت و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جبر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مباحث علم کلام است که از زمان‌های بسیار دور،مورد نقد و مناقشۀ طرفداران مکاتب و مذاهب گوناگون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صریح،متعادل و واقع‌گرایانۀ شیعیان از سوی امام صادق علیه السلام بیان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مطلق و نه اختیار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79" w:name="__RefHeading___Toc1518834_581953129"/>
      <w:bookmarkStart w:id="780" w:name="_Toc325"/>
      <w:bookmarkEnd w:id="779"/>
      <w:r>
        <w:rPr>
          <w:rtl w:val="true"/>
        </w:rPr>
        <w:t>جزء</w:t>
      </w:r>
      <w:bookmarkEnd w:id="780"/>
    </w:p>
    <w:p>
      <w:pPr>
        <w:pStyle w:val="Heading3"/>
        <w:numPr>
          <w:ilvl w:val="2"/>
          <w:numId w:val="1"/>
        </w:numPr>
        <w:rPr/>
      </w:pPr>
      <w:bookmarkStart w:id="781" w:name="__RefHeading___Toc1518836_581953129"/>
      <w:bookmarkStart w:id="782" w:name="_Toc326"/>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نسبی اضافی است که ذهن آن را در مقام ملاحظۀ ومقایسه یک چیز به اضافه چیز دیگر انتزاع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نسبت به نماز که عقل،وقتی سوره را نسبت به نماز ملاحظه می‌کند،عنوان جرئیت سوره برای نماز را انتزاع می‌نماید</w:t>
      </w:r>
      <w:r>
        <w:rPr>
          <w:rFonts w:eastAsia="IRNazanin" w:cs="IRNazanin"/>
          <w:color w:val="111111"/>
          <w:sz w:val="28"/>
          <w:szCs w:val="28"/>
          <w:rtl w:val="true"/>
          <w:lang w:bidi="fa-IR"/>
        </w:rPr>
        <w:t>.</w:t>
      </w:r>
    </w:p>
    <w:p>
      <w:pPr>
        <w:pStyle w:val="Heading3"/>
        <w:numPr>
          <w:ilvl w:val="2"/>
          <w:numId w:val="1"/>
        </w:numPr>
        <w:rPr/>
      </w:pPr>
      <w:bookmarkStart w:id="783" w:name="__RefHeading___Toc1518838_581953129"/>
      <w:bookmarkStart w:id="784" w:name="_Toc327"/>
      <w:bookmarkEnd w:id="783"/>
      <w:r>
        <w:rPr>
          <w:rtl w:val="true"/>
        </w:rPr>
        <w:t>جزء خارجی</w:t>
      </w:r>
      <w:bookmarkEnd w:id="784"/>
    </w:p>
    <w:p>
      <w:pPr>
        <w:pStyle w:val="BookText"/>
        <w:rPr/>
      </w:pPr>
      <w:r>
        <w:rPr>
          <w:rStyle w:val="FootnoteAnchor"/>
          <w:rtl w:val="true"/>
        </w:rPr>
        <w:footnoteReference w:id="3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هرگاه در عالم خارج با غیر خودش ضمیمه شود،یک مجموعۀ مرکّب تشکیل گردد،به گونه‌ای که جدا کردن آن جزء از آن مجموعۀ مرکّب،سبب نقص یا از بین رفتن و تبدیل شدن آن مرکّب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بنابراین،قوام حقیقت مرکّب،به وجود و انضمام جزء است</w:t>
      </w:r>
      <w:r>
        <w:rPr>
          <w:rFonts w:eastAsia="IRNazanin" w:cs="IRNazanin"/>
          <w:color w:val="111111"/>
          <w:sz w:val="28"/>
          <w:szCs w:val="28"/>
          <w:rtl w:val="true"/>
          <w:lang w:bidi="fa-IR"/>
        </w:rPr>
        <w:t>.</w:t>
      </w:r>
    </w:p>
    <w:p>
      <w:pPr>
        <w:pStyle w:val="Heading3"/>
        <w:numPr>
          <w:ilvl w:val="2"/>
          <w:numId w:val="1"/>
        </w:numPr>
        <w:rPr/>
      </w:pPr>
      <w:bookmarkStart w:id="785" w:name="__RefHeading___Toc1518840_581953129"/>
      <w:bookmarkStart w:id="786" w:name="_Toc328"/>
      <w:bookmarkEnd w:id="785"/>
      <w:r>
        <w:rPr>
          <w:rtl w:val="true"/>
        </w:rPr>
        <w:t>جزء ذهنی</w:t>
      </w:r>
      <w:bookmarkEnd w:id="7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خارج از ذات مرکّب بوده ولی مرکّب،مقید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ذهنی بر خلاف جزء خارجی که می‌توان به آن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جزء مرکّب است،قابل اشاره کردن نیست چون موطن آن فقط ذهن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عقل،وقتی مرکّب را تحلیل می‌کند،آن را مقید به فلان شرط می‌داند،اگر چه آن اجزا</w:t>
      </w:r>
      <w:bookmarkStart w:id="787" w:name="pg5399_38535"/>
    </w:p>
    <w:p>
      <w:pPr>
        <w:pStyle w:val="BookText"/>
        <w:rPr/>
      </w:pPr>
      <w:bookmarkEnd w:id="787"/>
      <w:r>
        <w:rPr>
          <w:rFonts w:ascii="IRNazanin" w:hAnsi="IRNazanin" w:eastAsia="IRNazanin"/>
          <w:color w:val="111111"/>
          <w:sz w:val="28"/>
          <w:sz w:val="28"/>
          <w:szCs w:val="28"/>
          <w:rtl w:val="true"/>
          <w:lang w:bidi="fa-IR"/>
        </w:rPr>
        <w:t>خارج از مرکّب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طهارت و رو به قبله بودن،داخل در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ولی نماز،مقید به طهارت و رو به قبله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 خارج است و تقید،داخل</w:t>
      </w:r>
      <w:r>
        <w:rPr>
          <w:rFonts w:eastAsia="IRNazanin" w:cs="IRNazanin"/>
          <w:color w:val="111111"/>
          <w:sz w:val="28"/>
          <w:szCs w:val="28"/>
          <w:rtl w:val="true"/>
          <w:lang w:bidi="fa-IR"/>
        </w:rPr>
        <w:t>.</w:t>
      </w:r>
    </w:p>
    <w:p>
      <w:pPr>
        <w:pStyle w:val="Heading2"/>
        <w:numPr>
          <w:ilvl w:val="1"/>
          <w:numId w:val="1"/>
        </w:numPr>
        <w:rPr/>
      </w:pPr>
      <w:bookmarkStart w:id="788" w:name="__RefHeading___Toc1518842_581953129"/>
      <w:bookmarkStart w:id="789" w:name="_Toc329"/>
      <w:bookmarkEnd w:id="788"/>
      <w:r>
        <w:rPr>
          <w:rtl w:val="true"/>
        </w:rPr>
        <w:t>جعل بسیط</w:t>
      </w:r>
      <w:bookmarkEnd w:id="789"/>
    </w:p>
    <w:p>
      <w:pPr>
        <w:pStyle w:val="BookText"/>
        <w:rPr/>
      </w:pP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آن به مفاد کان تامّه،در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جعل شیءٍ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چیزی برای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جعل شیءٍ،شیئاً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چیزی به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کان ناقصه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مفعول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الانسان؛یعنی خداوند انسان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دو مفعول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را خمیر کردم؛خمیرکردن،چیزی اضافه و زاید بر ذات آرد است</w:t>
      </w:r>
      <w:r>
        <w:rPr>
          <w:rFonts w:eastAsia="IRNazanin" w:cs="IRNazanin"/>
          <w:color w:val="111111"/>
          <w:sz w:val="28"/>
          <w:szCs w:val="28"/>
          <w:rtl w:val="true"/>
          <w:lang w:bidi="fa-IR"/>
        </w:rPr>
        <w:t>.</w:t>
      </w:r>
    </w:p>
    <w:p>
      <w:pPr>
        <w:pStyle w:val="Heading2"/>
        <w:numPr>
          <w:ilvl w:val="1"/>
          <w:numId w:val="1"/>
        </w:numPr>
        <w:rPr/>
      </w:pPr>
      <w:bookmarkStart w:id="790" w:name="__RefHeading___Toc1518844_581953129"/>
      <w:bookmarkStart w:id="791" w:name="_Toc330"/>
      <w:bookmarkEnd w:id="790"/>
      <w:r>
        <w:rPr>
          <w:rtl w:val="true"/>
        </w:rPr>
        <w:t>جعل مرکّب</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تألیفی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قرار دادن چیزی برای چیزی و یا تبدیل چیزی به چیز دیگر به مفاد کان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92" w:name="__RefHeading___Toc1518846_581953129"/>
      <w:bookmarkStart w:id="793" w:name="_Toc331"/>
      <w:bookmarkEnd w:id="792"/>
      <w:r>
        <w:rPr>
          <w:rtl w:val="true"/>
        </w:rPr>
        <w:t>جمع تبرّعی</w:t>
      </w:r>
      <w:bookmarkEnd w:id="793"/>
    </w:p>
    <w:p>
      <w:pPr>
        <w:pStyle w:val="BookText"/>
        <w:rPr/>
      </w:pPr>
      <w:r>
        <w:rPr>
          <w:rFonts w:ascii="IRNazanin" w:hAnsi="IRNazanin" w:eastAsia="IRNazanin"/>
          <w:color w:val="111111"/>
          <w:sz w:val="28"/>
          <w:sz w:val="28"/>
          <w:szCs w:val="28"/>
          <w:rtl w:val="true"/>
          <w:lang w:bidi="fa-IR"/>
        </w:rPr>
        <w:t>جمع بین ادلّۀ متعارض،خارج از ضوابط معتبر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94" w:name="__RefHeading___Toc1518848_581953129"/>
      <w:bookmarkStart w:id="795" w:name="_Toc332"/>
      <w:bookmarkEnd w:id="794"/>
      <w:r>
        <w:rPr>
          <w:rtl w:val="true"/>
        </w:rPr>
        <w:t>جمع دلالی</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96" w:name="__RefHeading___Toc1518850_581953129"/>
      <w:bookmarkStart w:id="797" w:name="_Toc333"/>
      <w:bookmarkEnd w:id="796"/>
      <w:r>
        <w:rPr>
          <w:rtl w:val="true"/>
        </w:rPr>
        <w:t>جمع عرفی</w:t>
      </w:r>
      <w:bookmarkEnd w:id="79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می‌نامند،به معنای جمع</w:t>
      </w:r>
      <w:bookmarkStart w:id="798" w:name="pg5399_38538"/>
    </w:p>
    <w:p>
      <w:pPr>
        <w:pStyle w:val="BookText"/>
        <w:rPr/>
      </w:pPr>
      <w:bookmarkEnd w:id="798"/>
      <w:r>
        <w:rPr>
          <w:rFonts w:ascii="IRNazanin" w:hAnsi="IRNazanin" w:eastAsia="IRNazanin"/>
          <w:color w:val="111111"/>
          <w:sz w:val="28"/>
          <w:sz w:val="28"/>
          <w:szCs w:val="28"/>
          <w:rtl w:val="true"/>
          <w:lang w:bidi="fa-IR"/>
        </w:rPr>
        <w:t>بین ادلّۀ متعارض بر مبنای ضوابط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799" w:name="__RefHeading___Toc1518852_581953129"/>
      <w:bookmarkStart w:id="800" w:name="_Toc334"/>
      <w:bookmarkEnd w:id="799"/>
      <w:r>
        <w:rPr>
          <w:rtl w:val="true"/>
        </w:rPr>
        <w:t>جمع محمولی</w:t>
      </w:r>
      <w:bookmarkEnd w:id="800"/>
    </w:p>
    <w:p>
      <w:pPr>
        <w:pStyle w:val="BookText"/>
        <w:rPr/>
      </w:pPr>
      <w:r>
        <w:rPr>
          <w:rFonts w:ascii="IRNazanin" w:hAnsi="IRNazanin" w:eastAsia="IRNazanin"/>
          <w:color w:val="111111"/>
          <w:sz w:val="28"/>
          <w:sz w:val="28"/>
          <w:szCs w:val="28"/>
          <w:rtl w:val="true"/>
          <w:lang w:bidi="fa-IR"/>
        </w:rPr>
        <w:t>هر گاه دو دلیل داشته باشیم که از جهت اعتبار مساوی باشند و بخواهیم بین آنها جمع کنیم،یا در موضوع تصرّف می‌کنیم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گویند؛و یا در محمول تصرّف می‌کنیم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 و فاسقان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مثال،برای این‌که بین دو دلیل جمع کرده باشیم،فاسق را حمل می‌کنیم بر غیر عالم تا در نتیجه،اکرام عالمِ فاسق هم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کار،در موضوع تصرّف کرده‌ایم نه 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یک دلیل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غسل کن،و دلیل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غسل واجب نیست،امر را بر استحباب حمل می‌کنیم تا بین دو دلیل جمع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تصرّف،تصرّف در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2"/>
        <w:numPr>
          <w:ilvl w:val="1"/>
          <w:numId w:val="1"/>
        </w:numPr>
        <w:rPr/>
      </w:pPr>
      <w:bookmarkStart w:id="801" w:name="__RefHeading___Toc1518854_581953129"/>
      <w:bookmarkStart w:id="802" w:name="_Toc335"/>
      <w:bookmarkEnd w:id="801"/>
      <w:r>
        <w:rPr>
          <w:rtl w:val="true"/>
        </w:rPr>
        <w:t>جمع مقبول</w:t>
      </w:r>
      <w:bookmarkEnd w:id="80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03" w:name="__RefHeading___Toc1518856_581953129"/>
      <w:bookmarkStart w:id="804" w:name="_Toc336"/>
      <w:bookmarkEnd w:id="803"/>
      <w:r>
        <w:rPr>
          <w:rtl w:val="true"/>
        </w:rPr>
        <w:t>جمع موضوعی</w:t>
      </w:r>
      <w:bookmarkEnd w:id="80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05" w:name="__RefHeading___Toc1518858_581953129"/>
      <w:bookmarkStart w:id="806" w:name="_Toc337"/>
      <w:bookmarkEnd w:id="805"/>
      <w:r>
        <w:rPr>
          <w:rtl w:val="true"/>
        </w:rPr>
        <w:t>الجمع مهما امکن اولی من الطّرح</w:t>
      </w:r>
      <w:bookmarkEnd w:id="8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خبر معتبر وارد شد که در ابتدای امر متعارض و متنافی به نظر می‌رسند،فوراً نباید حکم به تعارض و تساقط یا تخییر نمود،بلکه باید تا جایی که ممکن است،بین آنها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بررسی نمود که آیا یکی عام است و دیگری</w:t>
      </w:r>
    </w:p>
    <w:p>
      <w:pPr>
        <w:pStyle w:val="BookText"/>
        <w:rPr/>
      </w:pPr>
      <w:r>
        <w:rPr>
          <w:rFonts w:ascii="IRNazanin" w:hAnsi="IRNazanin" w:eastAsia="IRNazanin"/>
          <w:color w:val="111111"/>
          <w:sz w:val="28"/>
          <w:sz w:val="28"/>
          <w:szCs w:val="28"/>
          <w:rtl w:val="true"/>
          <w:lang w:bidi="fa-IR"/>
        </w:rPr>
        <w:t>خاص،یا یکی مطلق است و دیگری مقید،یا یکی ظاهر است و دیگری اظهر،یا یکی حاکم است و دیگری محکوم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این نسبت‌ها بین دو دلیل بود،عام را بر خاص،مطلق را بر مقید،ظاهر را بر اظهر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نمود،ولی اگر هیچ کدام از این موارد نبود،حکم به تعارض دو دلیل نمود و احکام تعارض را بر آنها مترتّب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بنابراین،مراد از اولویت در عنوان فوق،لزوم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است این موارد نسبت به دو دلیل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لزوم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عقل،تنها دلیل محکم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تعارض در جایی است که دو دلیل از نظر حجیت،نقصی نداشته باشند و تنها مانع،تکاذب دو دلیل باشد،و با فرض امکان جمع بین دو دلیل،تکاذبی در کار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و اصل نیز تمسّک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استناد به این دو دلیل،خدشه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شمول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از امکان در قاعدۀ فوق،امکان عقلی است تا شامل جمع تبرّعی نیز بشود،یا امکان عرفی مقصود است تا جمع تبرّعی خارج باشد؟تقریباً اکثر قریب به اتّفاق علما معتقدند که مراد،امکان عرفی است و قاعدۀ فوق،شامل جمع تبرّعی نمی‌شود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چیست؟چرا قاعدۀ فوق شامل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تأویل کیفی،به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مثلاً یک دلیل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 را اکرام کن و دلیل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عالمی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دلیل با یکدیگر تعارض و تنافی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ما در هر دو دلیل از حیث کیفیت تصرّف کنیم،یعنی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عالمی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فاسق است؛بین دو دلیل جمع کرده‌ایم و به بخشی از مدلول هر دو دلیل عمل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جمعی را که شاهد جمع 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قاعدۀ مورد بحث،چنین جمعی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جمعی در عرف و محاورات عقلا جایگاهی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لزوم چنین جمعی</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قاعده فوق چنین جمعی باشد،باب تعارض بسته می‌شود،زیرا کمتر موردی پیدا می‌شود که نتوان به نوعی،بین دو دلیل متعارض جمع کرد،در حالی که تعارض ادلّه،از امور رایج از زمان معصومین علیهم السلام تاکنون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باب تعارض ادلّه نیز شاهد بر همین معنا هستند،و مسلماً،اخبار فراوانی را که در مورد تعارض ادلّه و نحوۀ برخورد با آن بیان شده،نمی‌توان بر موارد بسیار نادر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بنابراین،معنای قاعدۀ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دو دلیل متعارض وارد شده باشد،باید در صورتی که یکی ظاهر و دیگری اظهر،یا یکی عام و دیگری خاص،یا یکی مطلق و دیگری مقید،یا یکی حاکم و دیگری محکوم بود،ظاهر را بر اظهر،عام را بر خاص،مطلق را بر مقید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جمعی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چنین جمعی با رعایت ملاحظات و شرایط معتبر در جواز جمع ممکن نبود،باید احکام تعارض را با رعایت شرایط و اولویت‌های مربوط به تعارض پیاده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موارد 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دلیلی خاص باشد و دلیل دیگر عام،دلیل خاص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دلیلی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احترام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فاسق را احترام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که خاص است،مقدّم بر دلیل اوّل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دلیلی مطلق و دلیل دیگر مقید باشد،دلیل مقید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دلیلی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مؤمنی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نیز دلیلی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در یک یا هر دو دلیل،قدر متیقّن وجود داشته باشد و آن قدر متیقّن،از خارج فهمیده شود نه از لفظ</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مثلاً دلیلی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فضولات،قابل خرید و فروش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فضولات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این‌جا،قدر متیقّن از دلیل اوّل،فضولات انسان است و قدر متیقن از دلیل دوّم،فضولات حیوان حلال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دلیل،از نظر لفظ،متباین هستند،ولی چون هر کدام قدر متیقّن دارد،هر دلیل را بر قدر متیقّن</w:t>
      </w:r>
      <w:bookmarkStart w:id="807" w:name="pg5399_38543"/>
    </w:p>
    <w:p>
      <w:pPr>
        <w:pStyle w:val="BookText"/>
        <w:rPr/>
      </w:pPr>
      <w:bookmarkEnd w:id="807"/>
      <w:r>
        <w:rPr>
          <w:rFonts w:ascii="IRNazanin" w:hAnsi="IRNazanin" w:eastAsia="IRNazanin"/>
          <w:color w:val="111111"/>
          <w:sz w:val="28"/>
          <w:sz w:val="28"/>
          <w:szCs w:val="28"/>
          <w:rtl w:val="true"/>
          <w:lang w:bidi="fa-IR"/>
        </w:rPr>
        <w:t>حمل می‌کنیم و به این ترتیب،تعارض و تنافی از بین می‌رود و عرفاً این دو دلیل سازگار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دلیل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08" w:name="__RefHeading___Toc1518860_581953129"/>
      <w:bookmarkStart w:id="809" w:name="_Toc338"/>
      <w:bookmarkEnd w:id="808"/>
      <w:r>
        <w:rPr>
          <w:rtl w:val="true"/>
        </w:rPr>
        <w:t>حاظر و مبیح</w:t>
      </w:r>
      <w:bookmarkEnd w:id="809"/>
    </w:p>
    <w:p>
      <w:pPr>
        <w:pStyle w:val="BookText"/>
        <w:rPr/>
      </w:pP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خبر متعارض،یکی بر حرمت دلالت کند و دیگری بر اباحه،خبر مخالف با اصل اباحه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مانع از فعل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منع؛و خبر موافق با اصل اباحه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مضمون آن موافق با اصل 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بنابراین،حاظر و مبیح،صفت دو دلیل معارض هستند که مورد تعارض آنها،حرمت و اباحه است</w:t>
      </w:r>
      <w:r>
        <w:rPr>
          <w:rFonts w:eastAsia="IRNazanin" w:cs="IRNazanin"/>
          <w:color w:val="111111"/>
          <w:sz w:val="28"/>
          <w:szCs w:val="28"/>
          <w:rtl w:val="true"/>
          <w:lang w:bidi="fa-IR"/>
        </w:rPr>
        <w:t>.</w:t>
      </w:r>
    </w:p>
    <w:p>
      <w:pPr>
        <w:pStyle w:val="Heading2"/>
        <w:numPr>
          <w:ilvl w:val="1"/>
          <w:numId w:val="1"/>
        </w:numPr>
        <w:rPr/>
      </w:pPr>
      <w:bookmarkStart w:id="810" w:name="__RefHeading___Toc1518862_581953129"/>
      <w:bookmarkStart w:id="811" w:name="_Toc339"/>
      <w:bookmarkEnd w:id="810"/>
      <w:r>
        <w:rPr>
          <w:rtl w:val="true"/>
        </w:rPr>
        <w:t>حجّت</w:t>
      </w:r>
      <w:bookmarkEnd w:id="8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برهان و چیزی که به وسیله آن،پیروزی در مقابل خصم حاصل می‌شود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مرحوم سبزواری رحمة الله،سه عبارت برای تعریف حجّت ذکر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احتجاج و اعتذار با آن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این معنی از حجّت بر قطع و تمام امارات معتبر و اصول عملی و قواعد فقهی صحیح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منطقی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اصطلاح،حجّت عبارت است از علّت تحقّق و ثبوت شیء؛مانند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متغیر است،و هر متغیری حادث است،پس عالم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حدوث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 این اصطلاح عبارت است از حدّ وسط در قیاس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اصولی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 اصطلاح اصولی عبارت است از چیزی که شرعاً واسطه در اثبات است،مانند ادلّۀ اجتهادی و قواعد معتبری که احکام را به وسیله آنها ثابت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چیزی که با امضا یا تأسیس شرع معتبر باشد و حکم یا موضوع حکم را ثابت کند،در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حجّت در این اصطلاح،با</w:t>
      </w:r>
      <w:bookmarkStart w:id="812" w:name="pg5399_38545"/>
    </w:p>
    <w:p>
      <w:pPr>
        <w:pStyle w:val="BookText"/>
        <w:rPr/>
      </w:pPr>
      <w:bookmarkEnd w:id="8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البتّه هر دلیلی که در مرتبۀ پایین‌تر از قطع قرار داشته باشد،باید اعتبار آن مستند به پشتوانه‌ای قطعی باشد تا بتوان آن را در راه استنباط احکام شرعی مورد استفاده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حجّت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است که نیاز به جعل جاعل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حجیت از لوازم عقلی و غیر قابل اجتناب قطع است و محال است از آن جدا شود چرا که قطع،یعنی کشف واقع و راه به سوی واقع،و چنین حجیتی قابل جعل و انکار شارع نیست،زیرا مستلزم 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جعلی 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است که بر خلاف حجّت ذاتی،ذاتاً و فی نفسه صلاحیت حجیت ندارد،بلکه حجیت آن مستند به جعل شارع یا حکم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امارات و اصول از این قبیل است</w:t>
      </w:r>
      <w:r>
        <w:rPr>
          <w:rFonts w:eastAsia="IRNazanin" w:cs="IRNazanin"/>
          <w:color w:val="111111"/>
          <w:sz w:val="28"/>
          <w:szCs w:val="28"/>
          <w:rtl w:val="true"/>
          <w:lang w:bidi="fa-IR"/>
        </w:rPr>
        <w:t>.</w:t>
      </w:r>
    </w:p>
    <w:p>
      <w:pPr>
        <w:pStyle w:val="Heading2"/>
        <w:numPr>
          <w:ilvl w:val="1"/>
          <w:numId w:val="1"/>
        </w:numPr>
        <w:rPr/>
      </w:pPr>
      <w:bookmarkStart w:id="813" w:name="__RefHeading___Toc1518864_581953129"/>
      <w:bookmarkStart w:id="814" w:name="_Toc340"/>
      <w:bookmarkEnd w:id="813"/>
      <w:r>
        <w:rPr>
          <w:rtl w:val="true"/>
        </w:rPr>
        <w:t>حجیت اصولی</w:t>
      </w:r>
      <w:bookmarkEnd w:id="814"/>
    </w:p>
    <w:p>
      <w:pPr>
        <w:pStyle w:val="BookText"/>
        <w:rPr/>
      </w:pP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 معتبر شرعی است که فقط جنبۀ طریقیت برای اثبات متعلّق خود هستند بدون این که بین آن ادلّه و متعلّق آنها هیچ رابطۀ واقعی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شراب بودن یک مایع معین به وسیلۀ بینه ثابت شد،باعث نمی‌شود که این مایع واقعاً شراب گردد بلکه بینه،صرفاً راهی است برای کشف از شراب بودن آن</w:t>
      </w:r>
      <w:r>
        <w:rPr>
          <w:rFonts w:eastAsia="IRNazanin" w:cs="IRNazanin"/>
          <w:color w:val="111111"/>
          <w:sz w:val="28"/>
          <w:szCs w:val="28"/>
          <w:rtl w:val="true"/>
          <w:lang w:bidi="fa-IR"/>
        </w:rPr>
        <w:t>.</w:t>
      </w:r>
    </w:p>
    <w:p>
      <w:pPr>
        <w:pStyle w:val="Heading2"/>
        <w:numPr>
          <w:ilvl w:val="1"/>
          <w:numId w:val="1"/>
        </w:numPr>
        <w:rPr/>
      </w:pPr>
      <w:bookmarkStart w:id="815" w:name="__RefHeading___Toc1518866_581953129"/>
      <w:bookmarkStart w:id="816" w:name="_Toc341"/>
      <w:bookmarkEnd w:id="815"/>
      <w:r>
        <w:rPr>
          <w:rtl w:val="true"/>
        </w:rPr>
        <w:t>حجیت ذاتی</w:t>
      </w:r>
      <w:bookmarkEnd w:id="8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،حجیتی است که ناشی از ذات دلیل است بدون جعل شرعی،در مقابل دلیلی که دلیل بودن،کاشفیت و اعتبار آن،ناشی از جعل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قطع که حجیت و اعتبار آن ذاتی است در مقابل خبر واحد که دلیل بودن واعتبار آن نیاز به جعل شرعی دارد و الاّ فی‌نفسه،صلاحیت کشف تام و کامل از واقع را ندارد</w:t>
      </w:r>
      <w:r>
        <w:rPr>
          <w:rFonts w:eastAsia="IRNazanin" w:cs="IRNazanin"/>
          <w:color w:val="111111"/>
          <w:sz w:val="28"/>
          <w:szCs w:val="28"/>
          <w:rtl w:val="true"/>
          <w:lang w:bidi="fa-IR"/>
        </w:rPr>
        <w:t>.</w:t>
      </w:r>
      <w:bookmarkStart w:id="817" w:name="pg5399_38548"/>
    </w:p>
    <w:p>
      <w:pPr>
        <w:pStyle w:val="Heading2"/>
        <w:numPr>
          <w:ilvl w:val="1"/>
          <w:numId w:val="1"/>
        </w:numPr>
        <w:rPr/>
      </w:pPr>
      <w:bookmarkStart w:id="818" w:name="__RefHeading___Toc1518868_581953129"/>
      <w:bookmarkStart w:id="819" w:name="_Toc342"/>
      <w:bookmarkEnd w:id="817"/>
      <w:bookmarkEnd w:id="818"/>
      <w:r>
        <w:rPr>
          <w:rtl w:val="true"/>
        </w:rPr>
        <w:t>حدیث</w:t>
      </w:r>
      <w:bookmarkEnd w:id="819"/>
    </w:p>
    <w:p>
      <w:pPr>
        <w:pStyle w:val="BookText"/>
        <w:rPr/>
      </w:pP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آن‌چه که برای دیگری نقل می‌شود،و آن‌چه که به گوینده می‌رسد و گوینده آن را به دیگران می‌رساند؛خواه از طریق شنیدن و گفتن باشد،و خواه از طریق مطالعه و کتابت</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در اصطلاح حکما و متکلّمان عبارت است از آن‌چه که مقابل قدیم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حادث،یعنی جدید و واقع شدن چیزی در زمانی که قبل از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اصطلاح فقهی و اصولی،حدیث عبارت است از کلامی که حاکی از قول یا فعل یا تقریر معصوم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حدیث،ناقل و حاکی سنّت است نه خودِ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حال،گاهی از باب توسعه در معنای سنّت،حدیث را نیز سنّت می‌گویند زیرا حدیث،مثبت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بر خلاف شیعه،به کلام منتهی به یکی از صحابه پیامبر صلّی الله علیه و آله یا تابعین نیز حدیث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معمولاً برای تشخیص کلام حاکی از سنّت پیامبر صلّی الله علیه و آله و دیگران،به کلام منتهی به صحابی یا 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تقسیماتی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غیر 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کلام خداوند که توسط یکی از انبیا یا اوصیا علیهم السلام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قدسی با قرآن این است که قرآن بر خلاف حدیث قدسی،به عنوان معجزه و برای به مبارزه طلبیدن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2"/>
        <w:numPr>
          <w:ilvl w:val="1"/>
          <w:numId w:val="1"/>
        </w:numPr>
        <w:rPr/>
      </w:pPr>
      <w:bookmarkStart w:id="820" w:name="__RefHeading___Toc1518870_581953129"/>
      <w:bookmarkStart w:id="821" w:name="_Toc343"/>
      <w:bookmarkEnd w:id="820"/>
      <w:r>
        <w:rPr>
          <w:rtl w:val="true"/>
        </w:rPr>
        <w:t>حرمت</w:t>
      </w:r>
      <w:bookmarkEnd w:id="821"/>
    </w:p>
    <w:p>
      <w:pPr>
        <w:pStyle w:val="Heading3"/>
        <w:numPr>
          <w:ilvl w:val="2"/>
          <w:numId w:val="1"/>
        </w:numPr>
        <w:rPr/>
      </w:pPr>
      <w:bookmarkStart w:id="822" w:name="__RefHeading___Toc1518872_581953129"/>
      <w:bookmarkStart w:id="823" w:name="_Toc344"/>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24" w:name="__RefHeading___Toc1518874_581953129"/>
      <w:bookmarkStart w:id="825" w:name="_Toc345"/>
      <w:bookmarkEnd w:id="824"/>
      <w:r>
        <w:rPr>
          <w:rtl w:val="true"/>
        </w:rPr>
        <w:t>حرمت ذاتی</w:t>
      </w:r>
      <w:bookmarkEnd w:id="8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حکم تکلیفی ناشی از مفسدۀ موجود در ذات متعلّق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حرمت زنا که ناشی از مفسدۀ موجود در این عمل زشت است</w:t>
      </w:r>
      <w:r>
        <w:rPr>
          <w:rFonts w:eastAsia="IRNazanin" w:cs="IRNazanin"/>
          <w:color w:val="111111"/>
          <w:sz w:val="28"/>
          <w:szCs w:val="28"/>
          <w:rtl w:val="true"/>
          <w:lang w:bidi="fa-IR"/>
        </w:rPr>
        <w:t>.</w:t>
      </w:r>
      <w:bookmarkStart w:id="826" w:name="pg5399_38550"/>
    </w:p>
    <w:p>
      <w:pPr>
        <w:pStyle w:val="Heading3"/>
        <w:numPr>
          <w:ilvl w:val="2"/>
          <w:numId w:val="1"/>
        </w:numPr>
        <w:rPr/>
      </w:pPr>
      <w:bookmarkStart w:id="827" w:name="__RefHeading___Toc1518876_581953129"/>
      <w:bookmarkStart w:id="828" w:name="_Toc346"/>
      <w:bookmarkEnd w:id="826"/>
      <w:bookmarkEnd w:id="827"/>
      <w:r>
        <w:rPr>
          <w:rtl w:val="true"/>
        </w:rPr>
        <w:t>حرمت عرضی</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حکم تکلیفی ناشی از مفسدۀ موجود در چیزی که مقترن و همراه با متعلّق حکم است و الاّ،نفس متعلّق حکم اگر خودش به تنهایی ملاحظه شود،نه تنها دارای مفسده نیست بلکه چه بسا دارای مصلحت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در مکان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تنهایی دارای مصلحت است ولی وقتی با غصب همراه می‌شود،مفسدۀ موجود در غصب به آن سرایت می‌کند</w:t>
      </w:r>
      <w:r>
        <w:rPr>
          <w:rFonts w:eastAsia="IRNazanin" w:cs="IRNazanin"/>
          <w:color w:val="111111"/>
          <w:sz w:val="28"/>
          <w:szCs w:val="28"/>
          <w:rtl w:val="true"/>
          <w:lang w:bidi="fa-IR"/>
        </w:rPr>
        <w:t>.</w:t>
      </w:r>
    </w:p>
    <w:p>
      <w:pPr>
        <w:pStyle w:val="Heading2"/>
        <w:numPr>
          <w:ilvl w:val="1"/>
          <w:numId w:val="1"/>
        </w:numPr>
        <w:rPr/>
      </w:pPr>
      <w:bookmarkStart w:id="829" w:name="__RefHeading___Toc1518878_581953129"/>
      <w:bookmarkStart w:id="830" w:name="_Toc347"/>
      <w:bookmarkEnd w:id="829"/>
      <w:r>
        <w:rPr>
          <w:rtl w:val="true"/>
        </w:rPr>
        <w:t>حُسن و قبح عقلی</w:t>
      </w:r>
      <w:bookmarkEnd w:id="830"/>
    </w:p>
    <w:p>
      <w:pPr>
        <w:pStyle w:val="BookText"/>
        <w:rPr/>
      </w:pP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مستقلّات عقلی که موجب کشف حکم شرعی می‌شوند،مسئله‌ای مطرح است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 مبتنی بر ثبوت حسن و قبح عقلی هستند،یعنی اگر حسن و قبح عقلی ثابت شود،می‌توان از عقل به عنوان یکی از ادلّه احکام شرعی نام برد،ولی اگر حسن و قبح عقلی ثابت نشود،نمی‌توان عقل را یکی از راه‌های دست‌یابی به احکام دانست،به همین دلیل است که علما در علم اصول متعرّض این بحث شده‌اند،در حالی که جای این بحث علم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عنوان چهار امر مطرح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افعال با قطع نظر از حکم شارع و تعلّق خطاب شرعی به آنها،متّصف به حسن و قبح هستند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افعال ذاتاً خوب و بد هستند و یا هیچ فعلی فی نفسه،نه خوب است و نه بد؛بلکه خوب،عبارت است از آن‌چه شارع بگوید خوب است و بد،عبارت است از آن‌چه شارع بگوید بد است؟اصل اختلاف بین اشاعره از یک سو و شیعه و معتزله از سوی دیگر،همین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مسئله موجب اعتقاد به عدالت و یا عدم عدالت خداوند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معتقدند که افعال فی نفسه،نه خوب است و نه بد،بلکه ملاک خوب و بد بودن افعال،شرع است و عقل</w:t>
      </w:r>
    </w:p>
    <w:p>
      <w:pPr>
        <w:pStyle w:val="BookText"/>
        <w:rPr/>
      </w:pPr>
      <w:r>
        <w:rPr>
          <w:rFonts w:ascii="IRNazanin" w:hAnsi="IRNazanin" w:eastAsia="IRNazanin"/>
          <w:color w:val="111111"/>
          <w:sz w:val="28"/>
          <w:sz w:val="28"/>
          <w:szCs w:val="28"/>
          <w:rtl w:val="true"/>
          <w:lang w:bidi="fa-IR"/>
        </w:rPr>
        <w:t>را در این مقام جایگاهی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حاکمی به غیر از خداوند نیست و حکمی جز آن‌چه خداوند حکم می‌کند وجود ندارد و از فروع این مطلب،عدم تحسین و تقبیح عقل است و همین‌طور عدم وجوب شکر منعم و قبل از ورود شرع،هیچ حکمی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ادامه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اصحاب ما و اکثر عقلا این است که افعال ذاتاً متّصف به حُسن و قُبح نیستند</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 از قبیح،چیزی است که شارع از آن نهی کرده است،و مراد از حَسن،چیزی است که شارع از آن نهی کرده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ولی امامیه و متعزله معتقدند که افعال ذاتاً و با قطع نظر از شارع و حکم شرعی،متّصف به حُسن و قُبح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حسن و قبح،یا ضروری است،مانند حسن صدق نافع و قبح کذب مضر و یا نظری است،مانند حسن صدق مضر و قبح کذب نافع و یا سمعی است،مانند حسن روزه ماه رمضان و قبح روزه عید فطر</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مرحوم شیخ طوسی رحمة الله بعد از تقسیم معلومات به ضروری و اکتسابی و تقسیم اکتسابی به عقلی و سمعی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عقلی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معلوماتی هستند که تنها با عقل می‌توان فهمید و این قسم شامل هر علمی است که اگر حاصل نشود،شناخت معلومات سمعی ممکن نخواهد بود</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طیب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افعال مکلّف از نظر عقل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مانند ظلم و جهل و دروغ،و حسن مانند عدل و علم و راستی</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فرض قبول حسن و قبح ذاتی افعال،آیا عقل می‌تواند بدون بیان شارع،این حسن و قبح را درک کند یا نه؟و اگر عقل بتواند درک کند،آیا باید مکلّف بدون بیان شارع نیز این حکم عقل را اخذ کند؟این مسئله محل اختلاف اصولیین و گروهی از اخباریین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اخباریین معتقدند که افعال فی نفسه متّصف به حسن و</w:t>
      </w:r>
    </w:p>
    <w:p>
      <w:pPr>
        <w:pStyle w:val="BookText"/>
        <w:rPr/>
      </w:pPr>
      <w:r>
        <w:rPr>
          <w:rFonts w:ascii="IRNazanin" w:hAnsi="IRNazanin" w:eastAsia="IRNazanin"/>
          <w:color w:val="111111"/>
          <w:sz w:val="28"/>
          <w:sz w:val="28"/>
          <w:szCs w:val="28"/>
          <w:rtl w:val="true"/>
          <w:lang w:bidi="fa-IR"/>
        </w:rPr>
        <w:t>قبح هستند،ولی عقل نمی‌تواند آن را درک کند و اگر هم درک کند،متابعت حکم عقل،بدون بیان و تعلیم شارع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ثبوت حسن و قبح ذاتی افعال و امکان درک آن توسط عقل،آیا بین حکم عقل و شرع ملازمه است؟یعنی آیا عقل حکم می‌کند که هر چه را عقل نیکو دانست،شرع نیز باید بر طبق آن حکم کند،یا این‌که بین حکم عقل و شرع ملازمه نیست؟به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ثبوت ملازمه و قطع به لزوم حکم شارع بر اساس حکم عقل،آیا این قطع شرعاً حجّت است یا نه؟به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اختلاف در امر چهارم سه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امکان این‌که شارع حجیت این قطع را نفی کند و از اخذ به آن نهی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فرض امکان نفی حجیت این قطع از سوی شارع،آیا شارع از اخذ به حکم عقل نهی کرده،هر چند حکم عقل مستلزم قطع باشد؟سوّم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فرض عدم امکان نفی حجیت قطع از سوی شارع،آیا معنای حکم شرع بر طبق حکم عقل،امر و نهی شارع است،یا معنای حکم شرع بر طبق حکم عقل این است که شارع می‌داند این فعل شایسته انجام دادن و آن فعل شایسته ترک کردن است و بنابراین،امر و نهی شارع نیاز به دلیل دیگری دارد؟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در سه معنی استعمال شده‌اند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حسن و قبح،کمال و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موجب کمال باشد نیکوست و هر چیزی که مستلزم نقص باشد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علم چون موجب کمال است نیکوست و جهل چون موجب نقص است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حسن و قبح،صفت افعال اختیاری و متعلّقات افعال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معنای حسن و قبح اختلافی نیست و ظاهراً حتّی اشاعره نیز این معنی 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حسن و قبح،امر واقعی خارجی است و با اختلاف سلیقه و رأی،مختلف نمی‌شود و متوقّف بر ادراک و تعقّل کسی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قبح به معنای کمال و نقص،حقیقتی خارجی و واقعی است که کسی به این حقیقت پی ببرد یا نبرد،وجود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حسن و قبح،سازگاری و تنفّر نفس نسبت به فعل و متعلّق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فعل و متعلّق فعلی که با نفس سازگار باشد نیکوست و هر چیزی که سازگار با نفس نباشد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حسن و قبح نیز</w:t>
      </w:r>
    </w:p>
    <w:p>
      <w:pPr>
        <w:pStyle w:val="BookText"/>
        <w:rPr/>
      </w:pPr>
      <w:r>
        <w:rPr>
          <w:rFonts w:ascii="IRNazanin" w:hAnsi="IRNazanin" w:eastAsia="IRNazanin"/>
          <w:color w:val="111111"/>
          <w:sz w:val="28"/>
          <w:sz w:val="28"/>
          <w:szCs w:val="28"/>
          <w:rtl w:val="true"/>
          <w:lang w:bidi="fa-IR"/>
        </w:rPr>
        <w:t>مورد اختلاف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حسن و قبح،مدح و ذم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نیکو،فعلی است که نزد همۀ عقلا،فاعل آن مستحقّ مدح و ثواب باشد،و فعل زشت فعلی است که فاعل آن مستحقّ ملامت و عقاب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حَسن یا قبیح فعلی است که عقل بما هو عقل،درک کند این فعل سزاوار انجام دادن یا ترک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حسن و قبح در این قسم،ادراک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سوّم حسن و قبح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اشاعره منکر چنین ادراکی از طرف عقل هستند،معتزله و امامیه معتقدند که عقل چنین ادراکی دارد،هرچند در برخی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و سوّم از معنای حسن و قبح،حقایقی خارجی و غیر قابل تغییر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به معنای سازگاری با نفس،یک مصداق عینی خارجی ندارد که از آن حکایت کند،بلی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نوع حسن و قبح چه بسا امر خارجی است مانند رنگ و بو و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بنابراین،نیکو بودن شیء،متوقّف است بر وجود ذوق و چون ذوق‌ها مختلف هستند،پس زیبایی و زشتی نیز متفاوت می‌شود،و چه بسا چیزی به نظر کسی زیبا و در نظر دیگری زشت و یا بر عکس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و قبح به معنای سازگاری و ناسازگاری با نفس،صفت واقعی اشیا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هم‌چنین،حسن و قبح به معنای سوّم،یعنی حسن به معنای آن‌چه شایسته و سزاوار انجام دادن است و قبح به معنای آن‌چه سزاوار ترک کردن است،هیچ کدام واقعیتی جز ادراک عقلا و مطابقت آرای عقلا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این معنا،یعنی اتّفاق نظر عقلا بر شایسته و سزاوار بودن انجام دادن فعل و قُبح،یعنی درک و اتّفاق عقلا بر شایسته و سزاوار بودن ترک فعل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 و 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که عقل درک می‌کند،از اموری باشد که سزاوار و شایسته دانستن است،ادراک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مثال،ادراک هیچ ارتباطی به عمل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چیزی را که عقل درک می‌کند از اموری باشد که سزاوار و شایسته فعل یا ترک است،ادراک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گویند،ماند حُسن عدل و قُبح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عقل در معنای سوّم حسن و قبح،عقل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دو معنای اوّل و دوّم حسن و قبح،مراد از عقل،عقل نظری است،و در معنای سوّم،مراد عقل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عقل نظری حکم کرد که مثلاً فلان صفت موجب کمال است و فلان صفت موجب نقص،</w:t>
      </w:r>
    </w:p>
    <w:p>
      <w:pPr>
        <w:pStyle w:val="BookText"/>
        <w:rPr/>
      </w:pPr>
      <w:r>
        <w:rPr>
          <w:rFonts w:ascii="IRNazanin" w:hAnsi="IRNazanin" w:eastAsia="IRNazanin"/>
          <w:color w:val="111111"/>
          <w:sz w:val="28"/>
          <w:sz w:val="28"/>
          <w:szCs w:val="28"/>
          <w:rtl w:val="true"/>
          <w:lang w:bidi="fa-IR"/>
        </w:rPr>
        <w:t>آن‌گاه عقل عملی حکم می‌کند که این صفتِ مستلزم کمال،شایسته تحصیل است و آن صفتِ موجب نقص،شایسته ترک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حکم عقل عملی به 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حکم عقل عملی به شایسته و سزاوار بودن انجام دادن یا ترک فعل می‌شود؟آیا سببی دارد،یا این‌که بدون سبب و بی‌حساب و کتاب،عقل عملی فعلی را شایسته انجام دادن و فعل دیگر را سزاوار ترک می‌داند؟پنج سبب برای حکم عقل عملی به حسن و قبح افعال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اسباب مورد قبول همۀ علما و برخی موجب اختلاف بین اشاعره و غیر اشاعره از شیعه و معتزله در مسئلۀ حسن و قبح عقلی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سبب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ببیند که فعلی موجب کمال نفس یا نقص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ادراک عقل،انسان را وادار می‌کند که حکم به حسن یا قبح این فعل کند تا این‌که کمال را تحصیل کند یا نقص را دور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ببیند که فعل فی نفسه،یا به جهت منفعت عام یا خاصی که دارد،با نفس سازگار است یا سازگار نیست آن‌گاه زیبایی یا زشتی فعل را درک می‌کند و ملاک را هم سازگاری و ناسازگاری با نفس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سپس،این ادراک کمال و نقص و سازگاری و عدم سازگاری با نفس،یا در یک واقعه جزئی خاص است و یا به صورت ادراک یک امر کلّی؛اگر ادراک در یک واقعۀ جزئی خاص بود،می‌فهمیم که این ادراک عقل بما هو عقل نبوده،زیرا کار عقل ادراک امور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ادراک به وسیلۀ قوّۀ حس یا وَهم یا خیال بوده بنابراین،هر چند چنین ادراکی نیز ممکن است مدح و ذم را به دنبال داشته باشد،ولی این مدح و ذم را می‌توان عاطفی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ادراک مربوط به یک امر کلّی بود،مثل این‌که عقل حکم کند به زیبایی علم و شجاعت چون موجب کمال هستند،و یا حکم کند به زیبایی عدل چون عدالت مستلزم یک مصلحت عمومی یعنی حفظ نظام زندگی و بقای نوع انسان است؛چنین ادراکی با قوّۀ عقل بما هو عقل خواهد بود و در نتیجه،مدح و ستایش همۀ عقلا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هم‌چنین،نسبت به فعل قبیح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قبیل احکام عام عقلی را که از نوع قضایای مشهوره </w:t>
      </w:r>
      <w:r>
        <w:rPr>
          <w:rStyle w:val="FootnoteAnchor"/>
          <w:rtl w:val="true"/>
        </w:rPr>
        <w:footnoteReference w:id="37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محل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بنابراین،مقصود امامیه از حسن و قبح عقلی این است که حسن و قبح عقلی،از آرای پسندیده و قضایای مشهوره‌ای هستند که مورد قبول همۀ عقلا،به اعتبار عاقل بودنشان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سوّم از اسباب حکم به حسن و قبح،خُلق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وجود خلق و خوی سخاوت در وجود انسان موجب می‌شود که انسان افعال مبتنی بر بخشندگی را زیبا و شایسته ستایش و افعال ناشی از بُخل را زشت و سزاوار ترک بداند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چهارم عاطفه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نوع انسان‌ها اذیت و آزار حیوانات را زشت و کمک به ضعیفان و بیماران را پسندیده و زیبا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عقل انسان نیست که منشاء حکم به حسن و قبح این افعال است،بلکه عاطفه موجب حکم به حسن و قبح این افعال در نظر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قضایا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شارع مقدّس ملزم به متابعت از عقلا در امور عاطفی نیست،زیرا عواطف،نوعی انفعال هستند و شارع مقدّس از انفعال به دور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پنجم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مواقع،مردم محل یا شهر یا کشور و یا همۀ مردم در زمانی از زمان‌ها به چیزی عادت می‌کنند و همین عادت به فلان عمل موجب می‌شود که انجام دهندۀ آن عمل را مدح و ستایش و ترک کننده آن را مذمّت و سرزنش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زمان‌های قدیم،عادت گروهی از مردم این بود که هرگاه نزد حاکم و پادشاه می‌رفتند،برای ادای احترام به خاک می‌افتادند و اگر کسی در مقابل پادشاه به خاک نمی‌افتاد،او را ملامت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امروزه این عادت میان مردم رواج ندارد و چه بسا اگر کسی این کار را انجام بدهد،او را ملامت کرده و کار او را زشت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حسن و قبح نیز عقلی نیست و شارع مقدّس ملزم نیست که طبق عادت مردم حکم کند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پس حسن و قبحی موضوع نزاع و اختلاف</w:t>
      </w:r>
    </w:p>
    <w:p>
      <w:pPr>
        <w:pStyle w:val="BookText"/>
        <w:rPr/>
      </w:pPr>
      <w:r>
        <w:rPr>
          <w:rFonts w:ascii="IRNazanin" w:hAnsi="IRNazanin" w:eastAsia="IRNazanin"/>
          <w:color w:val="111111"/>
          <w:sz w:val="28"/>
          <w:sz w:val="28"/>
          <w:szCs w:val="28"/>
          <w:rtl w:val="true"/>
          <w:lang w:bidi="fa-IR"/>
        </w:rPr>
        <w:t>با اشاعره است که سبب آن ادراک کمال یا نقص بودن فعل و سازگار و ناسازگار بودن با نفس به صورت کلّی و رعایت مصلحت و مفسده نوعی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احکام عقلی احکامی هستند که عقلا،به اعتبار عاقل بودنشان به آنها حکم می‌کنند و باید شارع نیز حکمی مطابق با حکم ایشان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به معنای مدح و ذمّ،به سه قسم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خود به تنهایی موضوع حکم عقلا به حسن و قبح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علّت حسن و قبح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عدل و ظلم و علم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عدل و علم به اعتبار عدل و علم بودن ممدوح و نیکو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کجا عنوان عدل صدق کند،همۀ عقلا فاعل آن را مدح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و جهل مذموم هستند و هر کجا این دو عنوان محقّق شوند،همۀ عقلا فاعل آن را ملامت و سرزنش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مقتضی حکم به حسن و قبح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احترام به دوست،فی نفسه نیکو و پسندیده است،ولی همین احترام به دوست،می‌تواند مذموم و قبیح باشد؛مثل جایی که احترام به او موجب ظلم به شخص سوّمی شود و یا باعث خطر برای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حسن و قبح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فی نفسه نه علّت حسن و قبح است و نه اقتضای حسن و قبح را دارد،بلکه گاهی متّصف به حسن می‌شود،اگر عنوان حسن پیدا کند مثل عدل و گاهی متّصف به قبح می‌شود،اگر عنوان قبح بر آن صدق کند مثل ظلم؛و گاهی نه عنوان حسن پیدا می‌کند و نه عنوان قبح،مثل زدن موجود بی‌روح</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اشاعره برای نپذیرفتن حسن و قبح عقلی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قضیۀ حسن و قبح از احکام عقلی باشد،نباید مثلاً بین حسن یا قبح فلان عمل و بین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باشد؛و حال آن‌که بین اینها فرق است،زیرا در حسن و قبح عقلی اختلاف است ولی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دلیل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قضیه 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حسن و قبح عقلی از مشهورات است 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ضروریات،و نباید اینها را با هم مقایسه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و قبح عقلی بود،نباید فعل حسن قبیح می‌شد و یا فعل قبیح حسن می‌شد،و حال آن‌که می‌بینیم مثلاً صدق گاهی نیکو است و گاهی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این‌که اگر صدق موجب ضرر بزرگی باشد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کذب،گاهی قبیح و زشت است و گاهی پسندیده و نیکو،مثل جایی که کذب موجب نجات جان پیامبر یا شخص بزرگی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دلیل پاسخ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یا ذاتی است،یا عرضی و یا نه ذاتی است و نه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و قبح ذاتی هیچ گاه تغییر و تبدیل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عنوان عدل محقّق شود،ممکن نیست که قبیح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ظلم بما هو ظلم،هیچ گاه نیکو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حسن و قبح عرضی قابل تغییر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صدق،داخل تحت عنوان عدل شود،نیکو و زیبا است،ولی اگر داخل تحت عنوان ظلم شود قبیح و زشت و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نیست که عدلیه بگویند همۀ چیزها یا متّصف به حُسن هستند و یا متّصف به قبح تا این‌که این اشکال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عدلیه برای دفاع از وجود 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عقلا،حتّی منکرین دین نیز احسان را پسندیده و خوب و ظلم را ناپسند و بد می‌دانند و فاعل احسان را ستایش و فاعل ظلم را ملامت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مدح و ذم ناشی از این است که مثلاً عدل را موجب کمال و سازگار با مصلحت نوع انسان می‌دانند،و ظلم را موجب نقص و ناسازگار با مصلحت نوع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و قبح عقلی ثابت نشود،اصلاً حسن و قبح قابل اثبات نخواهند بود،حتّی از طریق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قبول دارند که اطاعت اوامر و نواهی شارع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وجوب از کجا ثابت می‌شود؟حتما می‌گویند از امر شارع به وجوب اطاعت اوامر و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امر دوّم از کجا ثابت می‌شود؟اگر وجوب اطاعت عقلی باشد،حسن و قبح عقلی ثابت می‌شود،ولی اگر آن وجوب نیز با امر دیگری از شارع ثابت شود،دوباره همین سؤال را نسبت به امر سوّم مطرح می‌کنیم،و با این وضع،تسلسل باطل لازم می‌آید،مگر این‌که لزوم اطاعت اوامر و نواهی شارع به حکم عقل ختم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حسن و قبح توسط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در عنوان حسن و قبح چهار امر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 این بود که بر فرض ثبوت حسن و قبح عقلی،آیا عقل می‌تواند این حسن و قبح را درک کند،یا این‌که چنین ادراکی کار عقل نیست بلکه بیان شرعی عهده‌دار این وظیفه است؟گروهی از اخباریین معتقدند که عقل نمی‌تواند چنین ادراکی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ثبوت حسن و</w:t>
      </w:r>
      <w:bookmarkStart w:id="831" w:name="pg5399_38566"/>
    </w:p>
    <w:p>
      <w:pPr>
        <w:pStyle w:val="BookText"/>
        <w:rPr/>
      </w:pPr>
      <w:bookmarkEnd w:id="831"/>
      <w:r>
        <w:rPr>
          <w:rFonts w:ascii="IRNazanin" w:hAnsi="IRNazanin" w:eastAsia="IRNazanin"/>
          <w:color w:val="111111"/>
          <w:sz w:val="28"/>
          <w:sz w:val="28"/>
          <w:szCs w:val="28"/>
          <w:rtl w:val="true"/>
          <w:lang w:bidi="fa-IR"/>
        </w:rPr>
        <w:t>قبح عقلی،همانا اعتراف به ادراک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می‌توان بین ثبوت حسن و قبح عقلی و ادراک آن توسط عقل جدایی انداخت که جدایی چیزی از خودش را جایز بدانیم</w:t>
      </w:r>
      <w:r>
        <w:rPr>
          <w:rFonts w:eastAsia="IRNazanin" w:cs="IRNazanin"/>
          <w:color w:val="111111"/>
          <w:sz w:val="28"/>
          <w:szCs w:val="28"/>
          <w:rtl w:val="true"/>
          <w:lang w:bidi="fa-IR"/>
        </w:rPr>
        <w:t xml:space="preserve">. </w:t>
      </w:r>
      <w:r>
        <w:rPr>
          <w:rStyle w:val="FootnoteAnchor"/>
          <w:rtl w:val="true"/>
        </w:rPr>
        <w:footnoteReference w:id="376"/>
      </w:r>
    </w:p>
    <w:p>
      <w:pPr>
        <w:pStyle w:val="Heading2"/>
        <w:numPr>
          <w:ilvl w:val="1"/>
          <w:numId w:val="1"/>
        </w:numPr>
        <w:rPr/>
      </w:pPr>
      <w:bookmarkStart w:id="832" w:name="__RefHeading___Toc1518880_581953129"/>
      <w:bookmarkStart w:id="833" w:name="_Toc348"/>
      <w:bookmarkEnd w:id="832"/>
      <w:r>
        <w:rPr>
          <w:rtl w:val="true"/>
        </w:rPr>
        <w:t>حقیقت شرعیه</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استعمال یک لفظ در یک معنای جدید تعیین شده از سوی شارع در زمان حیات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ما مسلمانان از برخی الفاظ مانند صلاة،صوم،حجّ و زکات،معانی مخصوص شرعی می‌فهمیم که قبل از اسلام در لغت عرب معروف و مشهور و بلکه شناخته شده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اختلاف در این است که آیا نقل این الفاظ از معانی لغوی و استعمال آنها در معانی جدید شرعی،در زمان شارع به صورت تعیینی یا تعینی بوده تا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شود،یا این نقل در زمان بعد و توسط پیروان شرع بوده تا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شود،نه حقیقت شرعیه؟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ثبوت و عدم ثبوت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شرعیه ثابت شود،هر گاه لفظی در قرآن یا روایات،بدون قرینه وارد شود،لازم است که بر معانی شرعی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حقیقت شرعیه ثابت نشود،یا این قبیل الفاظ بر معنای لغوی حمل می‌شوند،یا در این قبیل موارد توقّف می‌کنیم و بر هیچ کدام از دو معنای لغوی یا شرعی حمل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و عدم ثبوت حقیقت شرعیه اقوالی وجود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مطلقا و ثبوت مطلقا</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مرحوم مظفّر رحمة الله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این الفاظ از معانی لغوی به معانی جدید شرعی،یا به وضع تعیینی است،یا به وضع 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داریم که نقل این الفاظ به معانی جدید شرعی،به وضع تعیینی تحقّق نیافته است،زیرا اگر چنین نقلی صورت گرفته بود،حتماً</w:t>
      </w:r>
      <w:bookmarkStart w:id="834" w:name="pg5399_38568"/>
    </w:p>
    <w:p>
      <w:pPr>
        <w:pStyle w:val="BookText"/>
        <w:rPr/>
      </w:pPr>
      <w:bookmarkEnd w:id="834"/>
      <w:r>
        <w:rPr>
          <w:rFonts w:ascii="IRNazanin" w:hAnsi="IRNazanin" w:eastAsia="IRNazanin"/>
          <w:color w:val="111111"/>
          <w:sz w:val="28"/>
          <w:sz w:val="28"/>
          <w:szCs w:val="28"/>
          <w:rtl w:val="true"/>
          <w:lang w:bidi="fa-IR"/>
        </w:rPr>
        <w:t>خبر آن به صورت متواتر و یا به نقل واحد،به ما می‌رسید،به‌خصوص که داعی برای چنین نقلی نیز فراوان بوده و حال آن‌که چنین چیزی از شارع به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نقل به وضع 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 امیرالمؤمنین حضرت علی علیه السلام شکّی نیست که نقل الفاظ به معانی جدید شرعی به صورت وضع تعینی تحقّق یافته است،ولی نسبت به زمان رسول خدا صلّی الله علیه و آله معلوم نیست چنین نقلی صورت گرفته باشد،هر چند بعید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اساس،این قبیل کلمات هر گاه در کلام ائمۀ معصومین علیهم السلام وارد شده باشند،بر معانی جدید شرعی حمل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قرآن هم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قبیل الفاظ،همراه با قرینه‌هایی هستند که معنای لغوی یا شرعی آن را می‌فهماند و نسبت به کلمات شخص رسول خدا صلّی الله علیه و آله نیز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ایشان،از طریق فرمایشات ائمۀ معصومین علیهم السلام به ما رسیده است و لذا مانند کلمات خود ائمه علیهم السلام است و آن قسم از سنّت پیامبر صلّی الله علیه و آله نیز که از طریق معصومین علیهم السلام به ما نرسیده است،مبتلابه نیست و در استنباط و استدلال احکام شرعی،نزد علمای شیعه کاربرد ندارد</w:t>
      </w:r>
      <w:r>
        <w:rPr>
          <w:rFonts w:eastAsia="IRNazanin" w:cs="IRNazanin"/>
          <w:color w:val="111111"/>
          <w:sz w:val="28"/>
          <w:szCs w:val="28"/>
          <w:rtl w:val="true"/>
          <w:lang w:bidi="fa-IR"/>
        </w:rPr>
        <w:t xml:space="preserve">. </w:t>
      </w:r>
      <w:r>
        <w:rPr>
          <w:rStyle w:val="FootnoteAnchor"/>
          <w:rtl w:val="true"/>
        </w:rPr>
        <w:footnoteReference w:id="378"/>
      </w:r>
    </w:p>
    <w:p>
      <w:pPr>
        <w:pStyle w:val="Heading2"/>
        <w:numPr>
          <w:ilvl w:val="1"/>
          <w:numId w:val="1"/>
        </w:numPr>
        <w:rPr/>
      </w:pPr>
      <w:bookmarkStart w:id="835" w:name="__RefHeading___Toc1518882_581953129"/>
      <w:bookmarkStart w:id="836" w:name="_Toc349"/>
      <w:bookmarkEnd w:id="835"/>
      <w:r>
        <w:rPr>
          <w:rtl w:val="true"/>
        </w:rPr>
        <w:t>حقیقت متشرّعه</w:t>
      </w:r>
      <w:bookmarkEnd w:id="83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37" w:name="__RefHeading___Toc1518884_581953129"/>
      <w:bookmarkStart w:id="838" w:name="_Toc350"/>
      <w:bookmarkEnd w:id="837"/>
      <w:r>
        <w:rPr>
          <w:rtl w:val="true"/>
        </w:rPr>
        <w:t>حقیقت و مجاز</w:t>
      </w:r>
      <w:bookmarkEnd w:id="8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موضوع‌له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غیر موضوعٌ‌له،اگر تناسب بین موضوع‌له و معنای دوّم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تناسب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زبانی و از جمله زبان عربی حقیقت و مجاز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اختلاف است که آیا استعمال لفظ در معنای مجازی متوقّف است بر اجازه واضع و در چهارچوب علاقه‌های مخصوص بین معنای حقیقی و مجازی که در علم بیان ذکر شده است،یا این‌که صحّت مجاز،ناشی از طبع و</w:t>
      </w:r>
    </w:p>
    <w:p>
      <w:pPr>
        <w:pStyle w:val="BookText"/>
        <w:rPr/>
      </w:pPr>
      <w:r>
        <w:rPr>
          <w:rFonts w:ascii="IRNazanin" w:hAnsi="IRNazanin" w:eastAsia="IRNazanin"/>
          <w:color w:val="111111"/>
          <w:sz w:val="28"/>
          <w:sz w:val="28"/>
          <w:szCs w:val="28"/>
          <w:rtl w:val="true"/>
          <w:lang w:bidi="fa-IR"/>
        </w:rPr>
        <w:t>یک امر ذوقی است و هر کجا که معنای مجازی با معنای حقیقی تناسب داشته باشد و طبع آن را نیکو شمرد،استعمال لفظ در معنای مجازی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حقیقت و مجاز به اعتبارات مختلف اقسامی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حقیقت به اعتبار واضع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در معنای لغوی خود استعمال شده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عرفی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در معنای عرفی عام خود استعمال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استعمال لفظ در معنی چنین باشد که عرف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عموم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در آن معنی استعمال کرده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عرفی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عرفی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استعمال لفظ در معنا،به جهت استعمال آن لفظ در آن معنا،در اصطلاح گروه خاص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مجاز به اعتبار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به اعتبار نسبت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لفظ در غیر موضوع له لغوی خود،به اعتبار تناسب بین دو معنی استعمال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عرفی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عرفی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استعمال لفظ در غیر موضوع له عرفی عام،به جهت تناسب بین دو معنی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عرفی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عرفی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استعمال لفظ در معنایی غیر از معنایی که عرف خاص لفظ را در آن استعمال کرده است،البتّه به جهت علاقه بین دو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مجاز به اعتبار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به اعتبار محل،سه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 وقتی است که کلمه‌ای در غیر موضوع له خود استعمال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دیدم که تیر اندازی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مثال،تنها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مجاز در اسناد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بهار،گیاه را 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مثال،بهار رویاننده نیست و نسبت رویاندن به بهار،مجاز در نسبت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مفرد 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مجازی وقتی است که هم در مفرد مجاز باشد و هم در اسناد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ماه روی تو مرا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مثال،مقصود از زنده کردن،شاد کردن است و نسبت دادن زنده کردن به ماه صورت نیز مجاز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مجاز به اعتبار سبب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به اعتبار سبب نیز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سبب مجاز،حذف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آبادی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 و مقصود این است که از اهل آبادی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حذف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مجازیت استعمال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زیاد کردن کلمه‌ای سبب مجازیت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مثل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زاید است،زیرا مقصود این است که چیزی مثل خداوند نیست،نه این‌که چیزی مثلِ مثلِ او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قسم مجاز این است که کلمه‌ای از موضوع له خود به معنای دیگری نقل شود و در آن معنای دوّم به صورت مجازی استعمال شود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تقسیمات دیگری نیز برای مجاز گفته شده مانند تقسیم به مجاز متعارف؛مجاز راجح؛مجاز مشهور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 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لغت تصریح کنند،یا خود انسان اهل لغت باشد و به هر صورت معلوم شود که فلان لفظ برای فلان معنی وضع شده است،شکی نیست که استعمال لفظ در معنای موضوع‌له خود حقیقت و در معنای دیگر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انسان شک می‌کند که آیا استعمال لفظ مخصوصی در معنایی مخصوص،حقیقت است تا نیاز به نصب قرینه نباشد؛یا مجاز است تا نیاز به نصب قرینه باشد؟اصولیین برای معلوم کردن حقیقت و مجاز علامت‌های گوناگونی ذکر کرده‌اند که مهم‌ترین آنها چهار علامت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واضع تصریح کند که این لفظ را برای این معنی وضع کردم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انسباق معنی به ذهن از نفس لفظ،بدون وجود و کمک قرینه حالیه یا مقالیه،برای اهل هر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خود اهل لغت باشد،انسباق معنی به ذهن خود او علامت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خود،اهل آن زبان نباشد،تبادر معنی به ذهن اهل آن زبان برای او علامت حقیقت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سلب و صحّت سلب و عدم صحّت حمل و صحّت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سلب لفظ از معنایی که شک داریم این لفظ برای آن وضع شده صحیح نباشد،این نشانه حقیقت است،ولی اگر سلب لفظ از معنای مشکوک صحیح باشد،نشانه مجاز بودن استعمال لفظ در آن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هم‌چنین،صحّت حمل لفظ بر معنایی را که شک داریم لفظ</w:t>
      </w:r>
      <w:bookmarkStart w:id="839" w:name="pg5399_38574"/>
    </w:p>
    <w:p>
      <w:pPr>
        <w:pStyle w:val="BookText"/>
        <w:rPr/>
      </w:pPr>
      <w:bookmarkEnd w:id="839"/>
      <w:r>
        <w:rPr>
          <w:rFonts w:ascii="IRNazanin" w:hAnsi="IRNazanin" w:eastAsia="IRNazanin"/>
          <w:color w:val="111111"/>
          <w:sz w:val="28"/>
          <w:sz w:val="28"/>
          <w:szCs w:val="28"/>
          <w:rtl w:val="true"/>
          <w:lang w:bidi="fa-IR"/>
        </w:rPr>
        <w:t>برای آن وضع شده است،علامت حقیقت،و عدم صحّت حمل را علامت مجاز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بعد از ذکر این دو علامت،چگونگی کاربرد آنها را بیان می‌کند</w:t>
      </w:r>
      <w:r>
        <w:rPr>
          <w:rFonts w:eastAsia="IRNazanin" w:cs="IRNazanin"/>
          <w:color w:val="111111"/>
          <w:sz w:val="28"/>
          <w:szCs w:val="28"/>
          <w:rtl w:val="true"/>
          <w:lang w:bidi="fa-IR"/>
        </w:rPr>
        <w:t xml:space="preserve">. </w:t>
      </w:r>
      <w:r>
        <w:rPr>
          <w:rStyle w:val="FootnoteAnchor"/>
        </w:rPr>
        <w:footnoteReference w:id="381"/>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و عدم 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صحّت استعمال لفظ در معنای مشکوک،در هر حال،در هر صورت و در تمام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استعمال لفظ در تمام مصادیقِ معنای مشکوک و در هر حال صحیح بود،این علامت حقیقت است و عدم اطّراد،علامت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0" w:name="__RefHeading___Toc1518886_581953129"/>
      <w:bookmarkStart w:id="841" w:name="_Toc351"/>
      <w:bookmarkEnd w:id="840"/>
      <w:r>
        <w:rPr>
          <w:rtl w:val="true"/>
        </w:rPr>
        <w:t>حکم</w:t>
      </w:r>
      <w:bookmarkEnd w:id="841"/>
    </w:p>
    <w:p>
      <w:pPr>
        <w:pStyle w:val="Heading3"/>
        <w:numPr>
          <w:ilvl w:val="2"/>
          <w:numId w:val="1"/>
        </w:numPr>
        <w:rPr/>
      </w:pPr>
      <w:bookmarkStart w:id="842" w:name="__RefHeading___Toc1518888_581953129"/>
      <w:bookmarkStart w:id="843" w:name="_Toc352"/>
      <w:bookmarkEnd w:id="842"/>
      <w:r>
        <w:rPr>
          <w:rtl w:val="true"/>
        </w:rPr>
        <w:t>اشاره</w:t>
      </w:r>
      <w:bookmarkEnd w:id="843"/>
    </w:p>
    <w:p>
      <w:p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به علم،فقه و قضاوت به حق و عدل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معنای لغوی حکم،شامل اقسام غیر شرعی حکم نیز می‌شود و لذا برای خارج کردن اقسام غیر شرعی،هر گاه این لفظ در فقه و اصول استعمال شود،با قید شرعی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 شرعی تعریف‌های مختلفی با عبارت‌هایی گوناگون بیان شده که می‌توان همۀ آنها را در دو عبارت ارایه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که از شارع باشد و مستقیم یا غیر مستقیم،به صورت اقتضایی یا تخییری و یا وضعی،به افعال مکلّفین تعلّق گیرد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صادر شده از سوی خداوند برای تنظیم زندگی فردی و اجتماعی انسان در ابعاد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قوانین به وسیله خطاب‌های کتاب و سنّت برای ما آشکار و بیان می‌شود؛خواه این احکام متعلّق به کارهای مکلّفین باشند؛خواه متعلّق به خود مکلّفین باشند،و خواه به چیزی متعلّق باشند که مرتبط با مکلّفین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افعال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خود مکلّفین است؛و حکمی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اموال مکلّفین است که اموال،مرتبط با خود مکلّفین هستند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به سه اعتبارگفته شده که تعریف صحیح و کامل،تعریف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قوانین،شامل قول،فعل و تقریر معصوم علیه السلام می‌شود ولی خطاب،شامل فعل و تقریر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خطاب،نفس حکم شرعی نیست بلکه حاکی از حکم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خطاب‌های شارع هر چند مربوط به افعال مکلّفین است ولی حکم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 اللّهُ خَلَقَکُم وَ ما تَعمَلُونَ ؛خداوند شما و افعال شما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حکم 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مقتضی برای حکم موجود است و جعل حکم نیکو و دارای مصلحت است ولی یا مانع برای انشای فعل وجود دارد و یا شرط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را تسامحاً حکم می‌گویند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مرحله،مقتضی برای حکم موجود بوده،مانعی هم وجود نداشته،شرط نیز تحقّق یافته،حکم هم با صیغه امر انشا شده است ولی هنوز اراده جّدی نسبت به فعل وجود ندارد و آمر قصد الزام مأمور را ندارد،زیرا مانع از الزام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 برخی از احکام این‌گونه بوده‌اند،در آن هنگام،برخی واجبات به حکم مستحب و برخی محرمات به حکم مکروه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از حکم را نیز تسامحاً حکم می‌گویند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در لغت یعنی زحمت،مشقّت 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 است که به انگیزه بر انگیختن یا منع کردن و یا اجازه دادن صادر می‌شود و مستقیماً به افعال انسان تعلّق گرفته و موجب تنظیم زندگی انسان در جوانب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مصادیق حکم تکلیفی غالباً با زحمت و مشقّت همراه است،آن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حکم شرعی و وظیفۀ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و وظیفۀ شرعی از چند جهت با یکدیگر اختلاف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وظیفۀ شرعی،اصلاً نظر به واقع نیست،در حالی</w:t>
      </w:r>
    </w:p>
    <w:p>
      <w:pPr>
        <w:pStyle w:val="BookText"/>
        <w:rPr/>
      </w:pPr>
      <w:r>
        <w:rPr>
          <w:rFonts w:ascii="IRNazanin" w:hAnsi="IRNazanin" w:eastAsia="IRNazanin"/>
          <w:color w:val="111111"/>
          <w:sz w:val="28"/>
          <w:sz w:val="28"/>
          <w:szCs w:val="28"/>
          <w:rtl w:val="true"/>
          <w:lang w:bidi="fa-IR"/>
        </w:rPr>
        <w:t>که حکم شرعی با نظر به واقع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وظیفۀ شرعی،مستند به مصلحت و مفسدۀ چیزی که وظیفۀ شرعی منجر به آن می‌شود نیست،در حالی که حکم شرعی از حیث مصلحت و مفسده،تابع چیزی است که حکم به آن تعلّق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مصلحت چیزی،شدید و الزام‌آور باشد،حکم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بود؛اگر مصلحت آن غیر الزامی باشد،حکم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است؛اگر مفسدۀ موجود الزام‌آور باشد،حکم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غیر الزامی باشد،حکم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مصلحت و مفسده مساوی بوده یا اصلاً خالی از مصلحت و مفسده باشد،حکم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تحریک الزامی به سوی متعلّق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تحریک غیر الزامی به سوی متعلّق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مستحب بودن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منع الزامی از متعلّق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حرمت فروش اسلحه به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منع غیر الزامی از متعلّق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خلاف وعده عمل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این است که شارع،در ترک یا انجام دادن کاری به مکلّف مجال دهد،در نتیجه،مکلّف می‌تواند آن عمل را انجام دهد یا ترک کند و انجام دادن یا ترک آن عمل،متضمّن هیچ یک از اقسام تحریک و منع الزام‌آور و غیر الزامی نیست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حکم واقعی نامعلوم باشد و مکلّف در مقام عمل متحیر باشد،احکامی قرار داده شده که مکلّف را از حیرت و سرگردانی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احکام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احکامی که ازادلّۀ اصول عملیه استفاده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مقتضی برای حکم موجود و بعض شرایط نیز موجود و مانعی هم وجود نداشته باشد و حکم نیز انشا شده باشد و ارادۀ جدّی نیز به الزام تعلّق گرفته باشد،حکم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و عدم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مرحله،هنوز حکم منجّز نشده و ترک آن موجب عقاب نخواهد بود،زیرا هنوز مکلّف به آن التفات و توجّه پیدا نکرده ولی در عین حال،اطلاق حکم بر این مرحله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سه مرحلۀ اقتضا،انشا و فعلیت تحقّق یابد و مکلّف هم به حکم التفات پیدا کند،حکم نسبت به مکلّف تنجّز یافته و ترک آن موجب عقاب خواهد بود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است که بر افعال و ذوات به عناوین اوّلی آنها که بدون قید عنوان ثانوی و قید شک در حکم واقعی است،جعل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 صبح و حرمت شراب‌خواری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است که بر موضوع متّصف به وصف اضطرار،اکراه و سایر عناوین ثانوی جعل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جواز افطار روزۀ ماه رمضان برای انسان مریض و جواز نماز با تیمّم برای شخصی که برای وضو گرفتن عذر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از طرف شارع وضع شود و از اقسام حکم تکلیفی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وضعی،احکامی هستند که مستقیماً به افعال انسان تعلّق نمی‌گیرند،بلکه شارع وضع معین و مشخّصی را قانون‌گذاری می‌کند که موجب تأثیر غیر مستقیم بر افعال انسان می‌شود و متضمّن اقتضا و تخییر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زوجیت،ملکیت،شرطیت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احکام وضعی غالباً موضوع احکام تکلیفی هستند،آنها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احکام وضعی قابل جعل هستند؟سه قول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احکام وضعی قابل جعل و انشای مستقیم هستند،همانند احکام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 قابل جعل نیستند،بلکه همیشه از احکام تکلیفی موجود در همان مورد انتزاع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بیع با شرایط خود انشا شود،هر کدام از خریدار و فروشنده می‌تواند در چیزی که به او منتقل شده است،هر گونه تصرّف مالکانه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شارع به جواز تصرّفات مالکانه در چیزی که به هر کدام از طرفین معامله منتقل شده است،از حکم شارع به جواز تصرّفات</w:t>
      </w:r>
    </w:p>
    <w:p>
      <w:pPr>
        <w:pStyle w:val="BookText"/>
        <w:rPr/>
      </w:pPr>
      <w:r>
        <w:rPr>
          <w:rFonts w:ascii="IRNazanin" w:hAnsi="IRNazanin" w:eastAsia="IRNazanin"/>
          <w:color w:val="111111"/>
          <w:sz w:val="28"/>
          <w:sz w:val="28"/>
          <w:szCs w:val="28"/>
          <w:rtl w:val="true"/>
          <w:lang w:bidi="fa-IR"/>
        </w:rPr>
        <w:t>مالکانه در ثمن برای خریدار و مثمن برای فروشنده انتزاع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منشأ حکم شارع به جواز تصرّف در پول مشتری توسط فروشنده و جواز تصرّف در جنس فروشنده توسط خریدار،همانا حکم شارع در جواز تصرّف خریدار در پول خود و فروشنده در جنس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وضعی مانند ملکیت و زوجیت،قابل جعل هستند؛و برخی مانند جزئیت و شرطیت،قابل جعل نیستند و از احکام تکلیفی انتزاع می‌شوند،و برخی دیگر مانند سببیت،نه قابل جعل مستقیم‌اند و نه قابل انتزاع از احکام تکلیفی،بلکه اموری هستند تکوینی که بر حکم مقدّم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مصلحت موجود در نماز که سبب وجوب آن و امر به آن است</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وضعی منحصر در تعداد معین و خاصّی نیست، </w:t>
      </w:r>
      <w:r>
        <w:rPr>
          <w:rStyle w:val="FootnoteAnchor"/>
          <w:rtl w:val="true"/>
        </w:rPr>
        <w:footnoteReference w:id="392"/>
      </w:r>
      <w:r>
        <w:rPr>
          <w:rFonts w:ascii="IRNazanin" w:hAnsi="IRNazanin" w:eastAsia="IRNazanin"/>
          <w:color w:val="111111"/>
          <w:sz w:val="28"/>
          <w:sz w:val="28"/>
          <w:szCs w:val="28"/>
          <w:rtl w:val="true"/>
          <w:lang w:bidi="fa-IR"/>
        </w:rPr>
        <w:t>بلکه هر حکمی از امور اعتباری که قابل جعل و اعتبار باشد و از اقسام حکم تکلیفی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احکام وضعی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سبب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جعل وصفی ظاهر و منضبط که مناط و ملاک وجود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آن مستلزم وجود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در مورد نفقه دو حکم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زن بر مرد واجب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زوجیت را سبب وجوب نفقه زن بر مرد قرار داده است،زیرا نفقه با قطع نظر از زوجیت،بر مرد واجب نیست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وصف ظاهرِ</w:t>
      </w:r>
    </w:p>
    <w:p>
      <w:pPr>
        <w:pStyle w:val="BookText"/>
        <w:rPr/>
      </w:pPr>
      <w:r>
        <w:rPr>
          <w:rFonts w:ascii="IRNazanin" w:hAnsi="IRNazanin" w:eastAsia="IRNazanin"/>
          <w:color w:val="111111"/>
          <w:sz w:val="28"/>
          <w:sz w:val="28"/>
          <w:szCs w:val="28"/>
          <w:rtl w:val="true"/>
          <w:lang w:bidi="fa-IR"/>
        </w:rPr>
        <w:t>منضبطی که عدم آن مستلزم عدم حکم یا سبب است،زیرا عدم شرط حکمتی دارد که با حکمت حکم یا سبب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قدرت بر تسلیم،شرط صحّت بیع است؛پس عدم قدرت بر تسلیم مبیع،مستلزم عدم صحّت 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وصف ظاهرِ منضبطی که شارع آن را علامت حکم قرار داده با رعایت مناسبت بین وصف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شرط به اعتبار علاقۀ شرط و مشروط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شرط،سبب تام و منحصر مشروط است،به گونه‌ای که وجود شرط،مستلزم وجود مشروط و عدم شرط،مستلزم عدم مشروط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باشند نفقه آنان را بپردازید تا وضع حمل کنند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در این آیه،وجوب و عدم وجوب انفاق در مورد زنان مطلّقه،مشروط به باردار بودن و باردار نبودن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شرط،سبب تام مشروط هست ولی سببیت،منحصر به این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شرط مستلزم وجود مشروط است اما عدم شرط،مستلزم عدم مشروط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افطار عمدی روزه ماه رمضان که موجب بطلان روزه و ثبوت کفّاره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بطلان روزه و ثبوت کفّاره،منحصر در افطار عمدی نیست،بلکه علل دیگر مانند جماع و دروغ بستن به خداوند و پیامبر صلّی الله علیه و آله نیز موجب بطلان روزه و ثبوت کفّاره می‌شوند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شرط،نه سبب تام است و نه سبب منحصر،بلکه سبب ناقص و یا جزئی از سبب تام برای وجود حکم و جزا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شرط مستلزم وجود مشروط نیست،ولی عدم شرط،مستلزم عدم مشروط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و بلوغ که شرط صحّت بیع هستند،ولی بیع صحیح،تنها با وجود عقل و بلوغ محقّق نمی‌شود و بدون آن نیز محقّق نمی‌شود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شرط با سبب 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و علّت،وجود و عدم وجود حکم،متوقّف بر وجود و عدم وجود سبب و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شرط همیشه این‌گونه نیست بلکه شرط،همیشه در جهت عدم،مستلزم عدم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دیگر سبب و شرط این است که مسبّب در حدوث محتاج سبب است،ولی در بقا محتاج سبب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تیراندازی که سبب رفتن تیر می‌شود ولی رفتن تیر بعد از رها شدن،محتاج سبب</w:t>
      </w:r>
      <w:bookmarkStart w:id="844" w:name="pg5399_38585"/>
    </w:p>
    <w:p>
      <w:pPr>
        <w:pStyle w:val="BookText"/>
        <w:rPr/>
      </w:pPr>
      <w:bookmarkEnd w:id="84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مشروط،هم در حدوث محتاج شرط است و هم در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زنده بودن که شرط قدرت است،هم در حدوث و هم در بقا</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اما تفاوت سبب و علّت این است که در اصطلاح متکلّمین،سبب،چیزی است که باعث تحقّق ذات می‌شود و علّت،تحقّق صفت را به دنبال دارد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وصفِ ظاهرِ منضبطی که وجود آن مستلزم حکمتی است که آن حکمت،موجب عدم حکم یا سبب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بودن که مانع ثبوت قصاص برای فرزند می‌شود</w:t>
      </w:r>
      <w:r>
        <w:rPr>
          <w:rFonts w:eastAsia="IRNazanin" w:cs="IRNazanin"/>
          <w:color w:val="111111"/>
          <w:sz w:val="28"/>
          <w:szCs w:val="28"/>
          <w:rtl w:val="true"/>
          <w:lang w:bidi="fa-IR"/>
        </w:rPr>
        <w:t>.</w:t>
      </w:r>
    </w:p>
    <w:p>
      <w:pPr>
        <w:pStyle w:val="Heading3"/>
        <w:numPr>
          <w:ilvl w:val="2"/>
          <w:numId w:val="1"/>
        </w:numPr>
        <w:rPr/>
      </w:pPr>
      <w:bookmarkStart w:id="845" w:name="__RefHeading___Toc1518890_581953129"/>
      <w:bookmarkStart w:id="846" w:name="_Toc353"/>
      <w:bookmarkEnd w:id="845"/>
      <w:r>
        <w:rPr>
          <w:rtl w:val="true"/>
        </w:rPr>
        <w:t>حکم ارشادی</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امر و نهی صوری که تنها خبر از وجود مصلحت یا مفسده در مأمورٌبه و منهی‌عنه می‌دهد ولی خود امر و نهی ارشادی دربردارندۀ ثواب و عقاب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47" w:name="__RefHeading___Toc1518892_581953129"/>
      <w:bookmarkStart w:id="848" w:name="_Toc354"/>
      <w:bookmarkEnd w:id="847"/>
      <w:r>
        <w:rPr>
          <w:rtl w:val="true"/>
        </w:rPr>
        <w:t>حکم اقتضایی</w:t>
      </w:r>
      <w:bookmarkEnd w:id="848"/>
    </w:p>
    <w:p>
      <w:pPr>
        <w:pStyle w:val="BookText"/>
        <w:rPr/>
      </w:pPr>
      <w:r>
        <w:rPr>
          <w:rFonts w:ascii="IRNazanin" w:hAnsi="IRNazanin" w:eastAsia="IRNazanin"/>
          <w:color w:val="111111"/>
          <w:sz w:val="28"/>
          <w:sz w:val="28"/>
          <w:szCs w:val="28"/>
          <w:rtl w:val="true"/>
          <w:lang w:bidi="fa-IR"/>
        </w:rPr>
        <w:t>وقتی یک عمل دارای مصلحت برای تعلّق گرفتن حکم الزامی باشد و مقتضی هم برای جعل حکم الزامی موجود باشد،ولی مانعی وجود دارد که حکم الزامی جعل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را از باب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3"/>
        <w:numPr>
          <w:ilvl w:val="2"/>
          <w:numId w:val="1"/>
        </w:numPr>
        <w:rPr/>
      </w:pPr>
      <w:bookmarkStart w:id="849" w:name="__RefHeading___Toc1518894_581953129"/>
      <w:bookmarkStart w:id="850" w:name="_Toc355"/>
      <w:bookmarkEnd w:id="849"/>
      <w:r>
        <w:rPr>
          <w:rtl w:val="true"/>
        </w:rPr>
        <w:t>حکم امضایی</w:t>
      </w:r>
      <w:bookmarkEnd w:id="85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حکمی است که شارع آن راتأسیس و پایه‌گذاری ننموده بلکه آن حکم بین عقلا و در عرف مردم رواج داشته‌و شارع مقدّس هم آن را امضا و تأیید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تعهّد و الزام طرفین معامله به آثار و نتایج آن،از امور رایج بین مردم بوده که مورد تأیید شارع نیز قرار گرفته است</w:t>
      </w:r>
      <w:r>
        <w:rPr>
          <w:rFonts w:eastAsia="IRNazanin" w:cs="IRNazanin"/>
          <w:color w:val="111111"/>
          <w:sz w:val="28"/>
          <w:szCs w:val="28"/>
          <w:rtl w:val="true"/>
          <w:lang w:bidi="fa-IR"/>
        </w:rPr>
        <w:t>.</w:t>
      </w:r>
      <w:bookmarkStart w:id="851" w:name="pg5399_38588"/>
    </w:p>
    <w:p>
      <w:pPr>
        <w:pStyle w:val="Heading3"/>
        <w:numPr>
          <w:ilvl w:val="2"/>
          <w:numId w:val="1"/>
        </w:numPr>
        <w:rPr/>
      </w:pPr>
      <w:bookmarkStart w:id="852" w:name="__RefHeading___Toc1518896_581953129"/>
      <w:bookmarkStart w:id="853" w:name="_Toc356"/>
      <w:bookmarkEnd w:id="851"/>
      <w:bookmarkEnd w:id="852"/>
      <w:r>
        <w:rPr>
          <w:rtl w:val="true"/>
        </w:rPr>
        <w:t>حکم انشایی</w:t>
      </w:r>
      <w:bookmarkEnd w:id="853"/>
    </w:p>
    <w:p>
      <w:pPr>
        <w:pStyle w:val="BookText"/>
        <w:rPr/>
      </w:pPr>
      <w:r>
        <w:rPr>
          <w:rStyle w:val="FootnoteAnchor"/>
          <w:rtl w:val="true"/>
        </w:rPr>
        <w:footnoteReference w:id="3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ارادۀ جدّی به آن تعلّق نگرفته بلکه با هدف امتحان یا ترساندن و یا بیان ناتوانی مخاطب صادر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احکام را از باب مسامحه،حکم شرعی می‌نامند و الاّ،حقیقتاً حکم شرعی به شمار نمی‌روند زیرا حکم شرعی آن حکمی است که هر گاه به مرحلۀ فعلیت برسد،اثر شرعی بر آن مترتّب شده و مستلزم ثواب و عقاب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بر موضوع مقدّرالوجود جعل می‌شود و آن را حکم در مرحلۀ جعل می‌گویند</w:t>
      </w:r>
      <w:r>
        <w:rPr>
          <w:rFonts w:eastAsia="IRNazanin" w:cs="IRNazanin"/>
          <w:color w:val="111111"/>
          <w:sz w:val="28"/>
          <w:szCs w:val="28"/>
          <w:rtl w:val="true"/>
          <w:lang w:bidi="fa-IR"/>
        </w:rPr>
        <w:t>.</w:t>
      </w:r>
    </w:p>
    <w:p>
      <w:pPr>
        <w:pStyle w:val="Heading3"/>
        <w:numPr>
          <w:ilvl w:val="2"/>
          <w:numId w:val="1"/>
        </w:numPr>
        <w:rPr/>
      </w:pPr>
      <w:bookmarkStart w:id="854" w:name="__RefHeading___Toc1518898_581953129"/>
      <w:bookmarkStart w:id="855" w:name="_Toc357"/>
      <w:bookmarkEnd w:id="854"/>
      <w:r>
        <w:rPr>
          <w:rtl w:val="true"/>
        </w:rPr>
        <w:t>حکم اوّلی</w:t>
      </w:r>
      <w:bookmarkEnd w:id="85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56" w:name="__RefHeading___Toc1518900_581953129"/>
      <w:bookmarkStart w:id="857" w:name="_Toc358"/>
      <w:bookmarkEnd w:id="856"/>
      <w:r>
        <w:rPr>
          <w:rtl w:val="true"/>
        </w:rPr>
        <w:t>حکم تأسیسی</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حکمی را گویند که در میان عقلا و عرف مردم وجود نداشته و شارع مقدّس آن را تأسیس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تأسیسی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58" w:name="__RefHeading___Toc1518902_581953129"/>
      <w:bookmarkStart w:id="859" w:name="_Toc359"/>
      <w:bookmarkEnd w:id="858"/>
      <w:r>
        <w:rPr>
          <w:rtl w:val="true"/>
        </w:rPr>
        <w:t>حکم تکلیفی</w:t>
      </w:r>
      <w:bookmarkEnd w:id="859"/>
    </w:p>
    <w:p>
      <w:pPr>
        <w:pStyle w:val="BookText"/>
        <w:rPr/>
      </w:pPr>
      <w:r>
        <w:rPr>
          <w:rFonts w:ascii="IRNazanin" w:hAnsi="IRNazanin" w:eastAsia="IRNazanin"/>
          <w:color w:val="111111"/>
          <w:sz w:val="28"/>
          <w:sz w:val="28"/>
          <w:szCs w:val="28"/>
          <w:rtl w:val="true"/>
          <w:lang w:bidi="fa-IR"/>
        </w:rPr>
        <w:t>حکمی را گویند که مستقیماً به افعال انسان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60" w:name="__RefHeading___Toc1518904_581953129"/>
      <w:bookmarkStart w:id="861" w:name="_Toc360"/>
      <w:bookmarkEnd w:id="860"/>
      <w:r>
        <w:rPr>
          <w:rtl w:val="true"/>
        </w:rPr>
        <w:t>حکم تنجیزی</w:t>
      </w:r>
      <w:bookmarkEnd w:id="861"/>
    </w:p>
    <w:p>
      <w:pPr>
        <w:pStyle w:val="BookText"/>
        <w:rPr/>
      </w:pPr>
      <w:r>
        <w:rPr>
          <w:rFonts w:ascii="IRNazanin" w:hAnsi="IRNazanin" w:eastAsia="IRNazanin"/>
          <w:color w:val="111111"/>
          <w:sz w:val="28"/>
          <w:sz w:val="28"/>
          <w:szCs w:val="28"/>
          <w:rtl w:val="true"/>
          <w:lang w:bidi="fa-IR"/>
        </w:rPr>
        <w:t>حکمی است که به مرحلۀ فعلیت رسیده و مکلّف نیز از آن آگاه شده و توجّه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62" w:name="__RefHeading___Toc1518906_581953129"/>
      <w:bookmarkStart w:id="863" w:name="_Toc361"/>
      <w:bookmarkEnd w:id="862"/>
      <w:r>
        <w:rPr>
          <w:rtl w:val="true"/>
        </w:rPr>
        <w:t>حکم ثانوی</w:t>
      </w:r>
      <w:bookmarkEnd w:id="86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که بر موضوع خاص مانند موضوع متّصف به وصف اضطرار یا اکراه وضع</w:t>
      </w:r>
      <w:bookmarkStart w:id="864" w:name="pg5399_38589"/>
    </w:p>
    <w:p>
      <w:pPr>
        <w:pStyle w:val="BookText"/>
        <w:rPr/>
      </w:pPr>
      <w:bookmarkEnd w:id="864"/>
      <w:r>
        <w:rPr>
          <w:rFonts w:ascii="IRNazanin" w:hAnsi="IRNazanin" w:eastAsia="IRNazanin"/>
          <w:color w:val="111111"/>
          <w:sz w:val="28"/>
          <w:sz w:val="28"/>
          <w:szCs w:val="28"/>
          <w:rtl w:val="true"/>
          <w:lang w:bidi="fa-IR"/>
        </w:rPr>
        <w:t>می‌شود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روزۀ ماه رمضان برای هر مکلّفی واجب است که این وجوب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می‌نامند،ولی کسی که بیمار است و روزه گرفتن برای او ضرر دارد و یا کسی که در حال سفر است،روزه گرفتن برای او حرام است،این حرمت روزه برای این قبیل افراد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865" w:name="__RefHeading___Toc1518908_581953129"/>
      <w:bookmarkStart w:id="866" w:name="_Toc362"/>
      <w:bookmarkEnd w:id="865"/>
      <w:r>
        <w:rPr>
          <w:rtl w:val="true"/>
        </w:rPr>
        <w:t>حکم شأنی</w:t>
      </w:r>
      <w:bookmarkEnd w:id="86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67" w:name="__RefHeading___Toc1518910_581953129"/>
      <w:bookmarkStart w:id="868" w:name="_Toc363"/>
      <w:bookmarkEnd w:id="867"/>
      <w:r>
        <w:rPr>
          <w:rtl w:val="true"/>
        </w:rPr>
        <w:t>حکم شرعی</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اعتبار شرعی که از جانب شارع مقدّس متناسب با ملاک‌های واقعی جعل می‌شود</w:t>
      </w:r>
      <w:r>
        <w:rPr>
          <w:rFonts w:eastAsia="IRNazanin" w:cs="IRNazanin"/>
          <w:color w:val="111111"/>
          <w:sz w:val="28"/>
          <w:szCs w:val="28"/>
          <w:rtl w:val="true"/>
          <w:lang w:bidi="fa-IR"/>
        </w:rPr>
        <w:t>.</w:t>
      </w:r>
    </w:p>
    <w:p>
      <w:pPr>
        <w:pStyle w:val="Heading3"/>
        <w:numPr>
          <w:ilvl w:val="2"/>
          <w:numId w:val="1"/>
        </w:numPr>
        <w:rPr/>
      </w:pPr>
      <w:bookmarkStart w:id="869" w:name="__RefHeading___Toc1518912_581953129"/>
      <w:bookmarkStart w:id="870" w:name="_Toc364"/>
      <w:bookmarkEnd w:id="869"/>
      <w:r>
        <w:rPr>
          <w:rtl w:val="true"/>
        </w:rPr>
        <w:t>حکم ظاهری</w:t>
      </w:r>
      <w:bookmarkEnd w:id="870"/>
    </w:p>
    <w:p>
      <w:pPr>
        <w:pStyle w:val="BookText"/>
        <w:rPr/>
      </w:pPr>
      <w:r>
        <w:rPr>
          <w:rFonts w:ascii="IRNazanin" w:hAnsi="IRNazanin" w:eastAsia="IRNazanin"/>
          <w:color w:val="111111"/>
          <w:sz w:val="28"/>
          <w:sz w:val="28"/>
          <w:szCs w:val="28"/>
          <w:rtl w:val="true"/>
          <w:lang w:bidi="fa-IR"/>
        </w:rPr>
        <w:t>حکمی است که وظیفۀ مکلّف شاک و مردّد یا مکلّف جاهل به واقع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احکامی که از اصول عملی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71" w:name="__RefHeading___Toc1518914_581953129"/>
      <w:bookmarkStart w:id="872" w:name="_Toc365"/>
      <w:bookmarkEnd w:id="871"/>
      <w:r>
        <w:rPr>
          <w:rtl w:val="true"/>
        </w:rPr>
        <w:t>حکم عدمی</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حکمی است که متعلّق آن یک امر عدمی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به عدم ضمانت در مقابل امانتی که بدون کوتاهی و قصد تلف شده و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احکام عدمی نیز مانند احکام وجودی قابل جعل هستند یا خیر؟میان اصولیین اختلاف است</w:t>
      </w:r>
      <w:r>
        <w:rPr>
          <w:rFonts w:eastAsia="IRNazanin" w:cs="IRNazanin"/>
          <w:color w:val="111111"/>
          <w:sz w:val="28"/>
          <w:szCs w:val="28"/>
          <w:rtl w:val="true"/>
          <w:lang w:bidi="fa-IR"/>
        </w:rPr>
        <w:t>.</w:t>
      </w:r>
    </w:p>
    <w:p>
      <w:pPr>
        <w:pStyle w:val="Heading3"/>
        <w:numPr>
          <w:ilvl w:val="2"/>
          <w:numId w:val="1"/>
        </w:numPr>
        <w:rPr/>
      </w:pPr>
      <w:bookmarkStart w:id="873" w:name="__RefHeading___Toc1518916_581953129"/>
      <w:bookmarkStart w:id="874" w:name="_Toc366"/>
      <w:bookmarkEnd w:id="873"/>
      <w:r>
        <w:rPr>
          <w:rtl w:val="true"/>
        </w:rPr>
        <w:t>حکم فعلی</w:t>
      </w:r>
      <w:bookmarkEnd w:id="87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 است که مقتضی برای جعل آن موجود بوده،مانعی هم وجود ندارد و ارادۀ جدّی نیز به آن تعلّق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حکمی به مکلّف برسد،به مرحلۀ تنجّز و فعلیت رسیده و مخالفت با آن مستلزم مؤاخذه و عقاب خواهد بود،اما اگر به مکلّف نرسد،ترک و عدم امتثال آن مؤاخذه و عقاب به دنبال نخواهد داشت</w:t>
      </w:r>
      <w:r>
        <w:rPr>
          <w:rFonts w:eastAsia="IRNazanin" w:cs="IRNazanin"/>
          <w:color w:val="111111"/>
          <w:sz w:val="28"/>
          <w:szCs w:val="28"/>
          <w:rtl w:val="true"/>
          <w:lang w:bidi="fa-IR"/>
        </w:rPr>
        <w:t>.</w:t>
      </w:r>
      <w:bookmarkStart w:id="875" w:name="pg5399_38591"/>
    </w:p>
    <w:p>
      <w:pPr>
        <w:pStyle w:val="Heading3"/>
        <w:numPr>
          <w:ilvl w:val="2"/>
          <w:numId w:val="1"/>
        </w:numPr>
        <w:rPr/>
      </w:pPr>
      <w:bookmarkStart w:id="876" w:name="__RefHeading___Toc1518918_581953129"/>
      <w:bookmarkStart w:id="877" w:name="_Toc367"/>
      <w:bookmarkEnd w:id="875"/>
      <w:bookmarkEnd w:id="876"/>
      <w:r>
        <w:rPr>
          <w:rtl w:val="true"/>
        </w:rPr>
        <w:t>حکم مقابل فتوی</w:t>
      </w:r>
      <w:bookmarkEnd w:id="877"/>
    </w:p>
    <w:p>
      <w:pPr>
        <w:pStyle w:val="BookText"/>
        <w:rPr/>
      </w:pPr>
      <w:r>
        <w:rPr>
          <w:rStyle w:val="FootnoteAnchor"/>
          <w:rtl w:val="true"/>
        </w:rPr>
        <w:footnoteReference w:id="39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حکم کلّی که فقیه آن را به عنوان حکم جعل شده از سوی شارع بیان می‌کند و تطبیق آن بر موارد و مصادیق بر عهدۀ مقلّد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فتوی عبارت است از انشا نمودن حکم جزئی در واقعۀ شخصی از سوی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حکم نمودن فقیه به یکی از سه صورت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دعاوی و نزاع‌های شخصی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فقیه در اموری که معمولاً مردم دچار اشتباه و حیرت می‌شوند زیرا تشخیص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فقیه به ثبوت اوّل ماه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اموری که شارع مقدّس فقیه را واجد صلاحیت در آن مورد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تعیین نوع و مقدار تعزیر در مواردی که باید مجرم تعزیر شود</w:t>
      </w:r>
      <w:r>
        <w:rPr>
          <w:rFonts w:eastAsia="IRNazanin" w:cs="IRNazanin"/>
          <w:color w:val="111111"/>
          <w:sz w:val="28"/>
          <w:szCs w:val="28"/>
          <w:rtl w:val="true"/>
          <w:lang w:bidi="fa-IR"/>
        </w:rPr>
        <w:t>.</w:t>
      </w:r>
    </w:p>
    <w:p>
      <w:pPr>
        <w:pStyle w:val="Heading3"/>
        <w:numPr>
          <w:ilvl w:val="2"/>
          <w:numId w:val="1"/>
        </w:numPr>
        <w:rPr/>
      </w:pPr>
      <w:bookmarkStart w:id="878" w:name="__RefHeading___Toc1518920_581953129"/>
      <w:bookmarkStart w:id="879" w:name="_Toc368"/>
      <w:bookmarkEnd w:id="878"/>
      <w:r>
        <w:rPr>
          <w:rtl w:val="true"/>
        </w:rPr>
        <w:t>حکم مولوی</w:t>
      </w:r>
      <w:bookmarkEnd w:id="87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80" w:name="__RefHeading___Toc1518922_581953129"/>
      <w:bookmarkStart w:id="881" w:name="_Toc369"/>
      <w:bookmarkEnd w:id="880"/>
      <w:r>
        <w:rPr>
          <w:rtl w:val="true"/>
        </w:rPr>
        <w:t>حکم واقعی اوّلی</w:t>
      </w:r>
      <w:bookmarkEnd w:id="881"/>
    </w:p>
    <w:p>
      <w:pPr>
        <w:pStyle w:val="BookText"/>
        <w:rPr/>
      </w:pPr>
      <w:r>
        <w:rPr>
          <w:rFonts w:ascii="IRNazanin" w:hAnsi="IRNazanin" w:eastAsia="IRNazanin"/>
          <w:color w:val="111111"/>
          <w:sz w:val="28"/>
          <w:sz w:val="28"/>
          <w:szCs w:val="28"/>
          <w:rtl w:val="true"/>
          <w:lang w:bidi="fa-IR"/>
        </w:rPr>
        <w:t>حکمی است که با قطع نظر از عارض شدن عنوان ثانوی مانند اضطرار و اکراه و شک،بر افعال و ذوات وضع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82" w:name="__RefHeading___Toc1518924_581953129"/>
      <w:bookmarkStart w:id="883" w:name="_Toc370"/>
      <w:bookmarkEnd w:id="882"/>
      <w:r>
        <w:rPr>
          <w:rtl w:val="true"/>
        </w:rPr>
        <w:t>حکم واقعی ثانوی</w:t>
      </w:r>
      <w:bookmarkEnd w:id="88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84" w:name="__RefHeading___Toc1518926_581953129"/>
      <w:bookmarkStart w:id="885" w:name="_Toc371"/>
      <w:bookmarkEnd w:id="884"/>
      <w:r>
        <w:rPr>
          <w:rtl w:val="true"/>
        </w:rPr>
        <w:t>حکم وضعی</w:t>
      </w:r>
      <w:bookmarkEnd w:id="885"/>
    </w:p>
    <w:p>
      <w:pPr>
        <w:pStyle w:val="BookText"/>
        <w:rPr/>
      </w:pPr>
      <w:r>
        <w:rPr>
          <w:rFonts w:ascii="IRNazanin" w:hAnsi="IRNazanin" w:eastAsia="IRNazanin"/>
          <w:color w:val="111111"/>
          <w:sz w:val="28"/>
          <w:sz w:val="28"/>
          <w:szCs w:val="28"/>
          <w:rtl w:val="true"/>
          <w:lang w:bidi="fa-IR"/>
        </w:rPr>
        <w:t>حکمی که شامل امر و نهی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886" w:name="__RefHeading___Toc1518928_581953129"/>
      <w:bookmarkStart w:id="887" w:name="_Toc372"/>
      <w:bookmarkEnd w:id="886"/>
      <w:r>
        <w:rPr>
          <w:rtl w:val="true"/>
        </w:rPr>
        <w:t>حکمت</w:t>
      </w:r>
      <w:bookmarkEnd w:id="887"/>
    </w:p>
    <w:p>
      <w:pPr>
        <w:pStyle w:val="Heading3"/>
        <w:numPr>
          <w:ilvl w:val="2"/>
          <w:numId w:val="1"/>
        </w:numPr>
        <w:rPr/>
      </w:pPr>
      <w:bookmarkStart w:id="888" w:name="__RefHeading___Toc1518930_581953129"/>
      <w:bookmarkStart w:id="889" w:name="_Toc373"/>
      <w:bookmarkEnd w:id="888"/>
      <w:r>
        <w:rPr>
          <w:rtl w:val="true"/>
        </w:rPr>
        <w:t>اشاره</w:t>
      </w:r>
      <w:bookmarkEnd w:id="8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مصلحتی است که مقصود شارع از تشریع حکم می‌باشد،به</w:t>
      </w:r>
      <w:bookmarkStart w:id="890" w:name="pg5399_38593"/>
    </w:p>
    <w:p>
      <w:pPr>
        <w:pStyle w:val="BookText"/>
        <w:rPr/>
      </w:pPr>
      <w:bookmarkEnd w:id="890"/>
      <w:r>
        <w:rPr>
          <w:rFonts w:ascii="IRNazanin" w:hAnsi="IRNazanin" w:eastAsia="IRNazanin"/>
          <w:color w:val="111111"/>
          <w:sz w:val="28"/>
          <w:sz w:val="28"/>
          <w:szCs w:val="28"/>
          <w:rtl w:val="true"/>
          <w:lang w:bidi="fa-IR"/>
        </w:rPr>
        <w:t>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شارع مبنی بر جلب منفعت و دفع ضرر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حکمت 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علّت،قید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شده ولی در تعریف حکمت،این قید اخذ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لحاظ،شارع،حکمت را اماره بر حکم خود قرار نداده است به خلاف علّت که حکم از حیث وجود و عدم،دایر مدار آن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به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891" w:name="__RefHeading___Toc1518932_581953129"/>
      <w:bookmarkStart w:id="892" w:name="_Toc374"/>
      <w:bookmarkEnd w:id="891"/>
      <w:r>
        <w:rPr>
          <w:rtl w:val="true"/>
        </w:rPr>
        <w:t>حکمت الهی</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که از احوال موجود،از آن جهت که موجود است،بحث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احکام گوناگونی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این احکام به شکل و قالب خاصی که آن موجود به خود گرفته مربوط می‌شود،و بخش دیگر به شکل و قالب خاص آن وجود مربوط نیست،بلکه در رابطه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مثال،آهن از آن جهت که موجودی است در این قالب و با این ماهیت خاص و متمایز از دیگر موجودات و بلکه دیگر فلزات،دارای احکام ویژه‌ای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مخصوصی دارد،نقطۀ ذوب معینی دارد،رنگ و وزن و خصوصیات مختلف دیگری دارد که همگی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آهن،دارای احکام دیگری نیز هست،مثلاً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است،حادث است،ممکن است،منشأ اثر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احکام به آهن بودن این شیء مربوط نیست،بلکه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شیء از جهت آهن بودن این احکام را ندارد،بلکه از این جهت که موجود است این احکام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 علمی است که متعرّض احکام موجود از آن جهت که موجود است،می‌شود</w:t>
      </w:r>
      <w:r>
        <w:rPr>
          <w:rFonts w:eastAsia="IRNazanin" w:cs="IRNazanin"/>
          <w:color w:val="111111"/>
          <w:sz w:val="28"/>
          <w:szCs w:val="28"/>
          <w:rtl w:val="true"/>
          <w:lang w:bidi="fa-IR"/>
        </w:rPr>
        <w:t xml:space="preserve">. </w:t>
      </w:r>
      <w:r>
        <w:rPr>
          <w:rStyle w:val="FootnoteAnchor"/>
          <w:rtl w:val="true"/>
        </w:rPr>
        <w:footnoteReference w:id="400"/>
      </w:r>
    </w:p>
    <w:p>
      <w:pPr>
        <w:pStyle w:val="Heading2"/>
        <w:numPr>
          <w:ilvl w:val="1"/>
          <w:numId w:val="1"/>
        </w:numPr>
        <w:rPr/>
      </w:pPr>
      <w:bookmarkStart w:id="893" w:name="__RefHeading___Toc1518934_581953129"/>
      <w:bookmarkStart w:id="894" w:name="_Toc375"/>
      <w:bookmarkEnd w:id="893"/>
      <w:r>
        <w:rPr>
          <w:rtl w:val="true"/>
        </w:rPr>
        <w:t>حکومت</w:t>
      </w:r>
      <w:bookmarkEnd w:id="894"/>
    </w:p>
    <w:p>
      <w:pPr>
        <w:pStyle w:val="Heading3"/>
        <w:numPr>
          <w:ilvl w:val="2"/>
          <w:numId w:val="1"/>
        </w:numPr>
        <w:rPr/>
      </w:pPr>
      <w:bookmarkStart w:id="895" w:name="__RefHeading___Toc1518936_581953129"/>
      <w:bookmarkStart w:id="896" w:name="_Toc376"/>
      <w:bookmarkEnd w:id="895"/>
      <w:r>
        <w:rPr>
          <w:rtl w:val="true"/>
        </w:rPr>
        <w:t>اشاره</w:t>
      </w:r>
      <w:bookmarkEnd w:id="8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دلیلی ناظر و مفسّر و مبین حال دلیل دیگر از جهت مقدار دلالت باشد،آن دلیل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دلیلی دایره دلالت دلیل دیگر را توسعه دهد یا محدود کند،و یا موضوع دلیل دیگر را معدوّم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دلیل،حاکم بر دلیل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طهارت نماز نیست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اکنون اگر طهارت لباس را با استصحاب ثابت کنیم،طهارت ثابت شده با استصحاب،حاکم است بر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طهارت،اعم از طهارت واقعی و استصحابی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مثال،دلیل دوّم،دایره طهارت در دلیل اوّل را توسعه داده و شامل طهارت استصحابی هم نموده است و این دلیل دوّم،حاکم بر دلیل اوّل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مثال تضییق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مکلّف در بین نماز شک کرد،متناسب با چگونگی شک باید بنا را بر اکثر بگذارد،یا احتیاط کند،و یا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اگر امام جماعت شک کرد ولی مأموم شک نداشته باشد،نباید به شک خود اعتنا کند،و یا اگر مأموم شک کرد ولی امام جماعت شک نداشته باشد،مأموم نباید به شک خود اعتنا کند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در این مثال،دلیل اوّل شامل نماز جماعت و غیر جماعت می‌شود ولی دلیل دوّم،دایرۀ دلیل اوّل را محدود و شک امام و مأموم را از شمول آن خارج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معدوّم نمودن موضوع دلیل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موضوع اصل عملی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اماره دلیلی است که با وجود آن،شک منتفی و وظیفۀ مکلّف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در عالم واقع،شک هم‌چنان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اماره دلیلی است که سبب از بین رفتن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تشریع می‌گردد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مرحوم مشکینی رحمة الله در حاشیه بر کفایه الاصول سه شرط برای دلیل حاکم ذکر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ورود دلیل حاکم،موضوع دلیل محکوم باقی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حاکم،بر ثبوت حکمی برای موضوع دلیل محکوم دلالت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 دلالت کند که مراد و مقصود از دلیل محکوم این مقدار است</w:t>
      </w:r>
      <w:r>
        <w:rPr>
          <w:rFonts w:eastAsia="IRNazanin" w:cs="IRNazanin"/>
          <w:color w:val="111111"/>
          <w:sz w:val="28"/>
          <w:szCs w:val="28"/>
          <w:rtl w:val="true"/>
          <w:lang w:bidi="fa-IR"/>
        </w:rPr>
        <w:t xml:space="preserve">. </w:t>
      </w:r>
      <w:r>
        <w:rPr>
          <w:rStyle w:val="FootnoteAnchor"/>
          <w:rtl w:val="true"/>
        </w:rPr>
        <w:footnoteReference w:id="406"/>
      </w:r>
      <w:bookmarkStart w:id="897" w:name="pg5399_38598"/>
    </w:p>
    <w:p>
      <w:pPr>
        <w:pStyle w:val="BookText"/>
        <w:rPr/>
      </w:pPr>
      <w:bookmarkEnd w:id="8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حکومت و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تخصیص،در برخی موارد در نتیجه یکسان هستند،ولی از جهاتی با هم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تفاوت‌های حکومت و تخصیص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تخصیص،اخراج برخی افراد حقیقی است،علی‌رغم این‌که ظهور عموم در شمول،ذاتی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حکومت،اخراج برخی افراد،تنزیلی و ادّعایی است،به گونه‌ای که برای عموم،ظهور ذاتی در شمول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لسان دلیل حاکم،بیان حدّ موضوع یا محمول دلیل محکوم است به صورت ادّعایی و تنزیلی</w:t>
      </w:r>
      <w:r>
        <w:rPr>
          <w:rFonts w:eastAsia="IRNazanin" w:cs="IRNazanin"/>
          <w:color w:val="111111"/>
          <w:sz w:val="28"/>
          <w:szCs w:val="28"/>
          <w:rtl w:val="true"/>
          <w:lang w:bidi="fa-IR"/>
        </w:rPr>
        <w:t xml:space="preserve">. </w:t>
      </w:r>
      <w:r>
        <w:rPr>
          <w:rStyle w:val="FootnoteAnchor"/>
        </w:rPr>
        <w:footnoteReference w:id="40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تخصیص،تقدیم خاص به خاطر قوی‌تر بودن ظهور خاص در مصادیق آن در مقایسه با ظهور عام در افراد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دلیل حاکم،در هر حال مقدّم است،گرچه دلالت آن ضعیف‌تر از دلیل محکوم نیز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دلیل مخصّص،ناظر به شرح مدلول عام نیست و به همین لحاظ،دلیل خاص،مفید فایده تامّ مستقل است،حتّی اگر عامی هم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لسان دلیل حاکم،ناظر و شارح مدلول دلیل محکوم است و لذا دلیل حاکم بدون وجود دلیل محکوم لغو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تخصیص،اگر نسبت بین خاص و عام،عموم و خصوص من وجه باشد،در مورد اجتماع،هر دو ساقط می‌شوند ولی در حکومت،نسبت بین حاکم و محکوم لحاظ نمی‌شود،و دلیل حاکم در هر حال بر محکوم مقدّم است حتّی اگر دلیل حاکم اخصّ از دلیل محکوم هم نباشد</w:t>
      </w:r>
      <w:r>
        <w:rPr>
          <w:rFonts w:eastAsia="IRNazanin" w:cs="IRNazanin"/>
          <w:color w:val="111111"/>
          <w:sz w:val="28"/>
          <w:szCs w:val="28"/>
          <w:rtl w:val="true"/>
          <w:lang w:bidi="fa-IR"/>
        </w:rPr>
        <w:t>.</w:t>
      </w:r>
    </w:p>
    <w:p>
      <w:pPr>
        <w:pStyle w:val="Heading3"/>
        <w:numPr>
          <w:ilvl w:val="2"/>
          <w:numId w:val="1"/>
        </w:numPr>
        <w:rPr/>
      </w:pPr>
      <w:bookmarkStart w:id="898" w:name="__RefHeading___Toc1518938_581953129"/>
      <w:bookmarkStart w:id="899" w:name="_Toc377"/>
      <w:bookmarkEnd w:id="898"/>
      <w:r>
        <w:rPr>
          <w:rtl w:val="true"/>
        </w:rPr>
        <w:t>حکومت ظاهری</w:t>
      </w:r>
      <w:bookmarkEnd w:id="899"/>
    </w:p>
    <w:p>
      <w:pPr>
        <w:pStyle w:val="BookText"/>
        <w:rPr/>
      </w:pPr>
      <w:r>
        <w:rPr>
          <w:rFonts w:ascii="IRNazanin" w:hAnsi="IRNazanin" w:eastAsia="IRNazanin"/>
          <w:color w:val="111111"/>
          <w:sz w:val="28"/>
          <w:sz w:val="28"/>
          <w:szCs w:val="28"/>
          <w:rtl w:val="true"/>
          <w:lang w:bidi="fa-IR"/>
        </w:rPr>
        <w:t>اگر دلیل حاکم معدوم کننده موضوع دلیل دیگر در عالم تشریع باشد،حکومت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امارات بر احکام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احکام ظاهری شک است و اماره که دلیل حاکم است،این شک را بر می‌دارد و با این وصف،موضوع اصول شرعی را در عالم تشریع معدوم می‌کند ولیکن در عالم تکوین شک باقی است</w:t>
      </w:r>
      <w:r>
        <w:rPr>
          <w:rFonts w:eastAsia="IRNazanin" w:cs="IRNazanin"/>
          <w:color w:val="111111"/>
          <w:sz w:val="28"/>
          <w:szCs w:val="28"/>
          <w:rtl w:val="true"/>
          <w:lang w:bidi="fa-IR"/>
        </w:rPr>
        <w:t>.</w:t>
      </w:r>
    </w:p>
    <w:p>
      <w:pPr>
        <w:pStyle w:val="Heading3"/>
        <w:numPr>
          <w:ilvl w:val="2"/>
          <w:numId w:val="1"/>
        </w:numPr>
        <w:rPr/>
      </w:pPr>
      <w:bookmarkStart w:id="900" w:name="__RefHeading___Toc1518940_581953129"/>
      <w:bookmarkStart w:id="901" w:name="_Toc378"/>
      <w:bookmarkEnd w:id="900"/>
      <w:r>
        <w:rPr>
          <w:rtl w:val="true"/>
        </w:rPr>
        <w:t>حکومت عرفی</w:t>
      </w:r>
      <w:bookmarkEnd w:id="90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جمع عرفی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902" w:name="pg5399_38600"/>
    </w:p>
    <w:p>
      <w:pPr>
        <w:pStyle w:val="Heading3"/>
        <w:numPr>
          <w:ilvl w:val="2"/>
          <w:numId w:val="1"/>
        </w:numPr>
        <w:rPr/>
      </w:pPr>
      <w:bookmarkStart w:id="903" w:name="__RefHeading___Toc1518942_581953129"/>
      <w:bookmarkStart w:id="904" w:name="_Toc379"/>
      <w:bookmarkEnd w:id="902"/>
      <w:bookmarkEnd w:id="903"/>
      <w:r>
        <w:rPr>
          <w:rtl w:val="true"/>
        </w:rPr>
        <w:t>حکومت واقعی</w:t>
      </w:r>
      <w:bookmarkEnd w:id="904"/>
    </w:p>
    <w:p>
      <w:pPr>
        <w:pStyle w:val="BookText"/>
        <w:rPr/>
      </w:pPr>
      <w:r>
        <w:rPr>
          <w:rFonts w:ascii="IRNazanin" w:hAnsi="IRNazanin" w:eastAsia="IRNazanin"/>
          <w:color w:val="111111"/>
          <w:sz w:val="28"/>
          <w:sz w:val="28"/>
          <w:szCs w:val="28"/>
          <w:rtl w:val="true"/>
          <w:lang w:bidi="fa-IR"/>
        </w:rPr>
        <w:t>اگر دلیل حاکم موجب توسعه و تضییق در احکام واقعی شود،حکومت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ادلّه نفی ضرر و عسر و حرج بر احکام اولیه مانند وجوب روزه،و حکومت دلیل عدم اعتنا به شک در نماز جماعت نسبت به امام و مأموم بر دلیل احکام شک در نماز</w:t>
      </w:r>
      <w:r>
        <w:rPr>
          <w:rFonts w:eastAsia="IRNazanin" w:cs="IRNazanin"/>
          <w:color w:val="111111"/>
          <w:sz w:val="28"/>
          <w:szCs w:val="28"/>
          <w:rtl w:val="true"/>
          <w:lang w:bidi="fa-IR"/>
        </w:rPr>
        <w:t>.</w:t>
      </w:r>
    </w:p>
    <w:p>
      <w:pPr>
        <w:pStyle w:val="Heading2"/>
        <w:numPr>
          <w:ilvl w:val="1"/>
          <w:numId w:val="1"/>
        </w:numPr>
        <w:rPr/>
      </w:pPr>
      <w:bookmarkStart w:id="905" w:name="__RefHeading___Toc1518944_581953129"/>
      <w:bookmarkStart w:id="906" w:name="_Toc380"/>
      <w:bookmarkEnd w:id="905"/>
      <w:r>
        <w:rPr>
          <w:rtl w:val="true"/>
        </w:rPr>
        <w:t>حمل</w:t>
      </w:r>
      <w:bookmarkEnd w:id="906"/>
    </w:p>
    <w:p>
      <w:pPr>
        <w:pStyle w:val="Heading3"/>
        <w:numPr>
          <w:ilvl w:val="2"/>
          <w:numId w:val="1"/>
        </w:numPr>
        <w:rPr/>
      </w:pPr>
      <w:bookmarkStart w:id="907" w:name="__RefHeading___Toc1518946_581953129"/>
      <w:bookmarkStart w:id="908" w:name="_Toc381"/>
      <w:bookmarkEnd w:id="907"/>
      <w:r>
        <w:rPr>
          <w:rtl w:val="true"/>
        </w:rPr>
        <w:t>اشاره</w:t>
      </w:r>
      <w:bookmarkEnd w:id="908"/>
    </w:p>
    <w:p>
      <w:p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اتّحاد بین موضوع 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 لازم است که از طرفی موضوع و محمولی در کار باشد و از طرف دیگر،بین موضوع و محمول نوعی اتّحاد و یگانگی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بتّی و غیر بتّی،حمل بسیط و حمل مرکّب،حمل حقیقت و رقیقت،حمل ذاتی اوّلی و حمل شایع صناعی،حمل ماهوی،حمل مواطات و حمل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ذاتی اوّلی و حمل شایع 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مربوط رجوع شود</w:t>
      </w:r>
      <w:r>
        <w:rPr>
          <w:rFonts w:eastAsia="IRNazanin" w:cs="IRNazanin"/>
          <w:color w:val="111111"/>
          <w:sz w:val="28"/>
          <w:szCs w:val="28"/>
          <w:rtl w:val="true"/>
          <w:lang w:bidi="fa-IR"/>
        </w:rPr>
        <w:t>.</w:t>
      </w:r>
    </w:p>
    <w:p>
      <w:pPr>
        <w:pStyle w:val="Heading3"/>
        <w:numPr>
          <w:ilvl w:val="2"/>
          <w:numId w:val="1"/>
        </w:numPr>
        <w:rPr/>
      </w:pPr>
      <w:bookmarkStart w:id="909" w:name="__RefHeading___Toc1518948_581953129"/>
      <w:bookmarkStart w:id="910" w:name="_Toc382"/>
      <w:bookmarkEnd w:id="909"/>
      <w:r>
        <w:rPr>
          <w:rtl w:val="true"/>
        </w:rPr>
        <w:t>حمل ذاتی اوّلی</w:t>
      </w:r>
      <w:bookmarkEnd w:id="910"/>
    </w:p>
    <w:p>
      <w:pPr>
        <w:pStyle w:val="BookText"/>
        <w:rPr/>
      </w:pPr>
      <w:r>
        <w:rPr>
          <w:rFonts w:ascii="IRNazanin" w:hAnsi="IRNazanin" w:eastAsia="IRNazanin"/>
          <w:color w:val="111111"/>
          <w:sz w:val="28"/>
          <w:sz w:val="28"/>
          <w:szCs w:val="28"/>
          <w:rtl w:val="true"/>
          <w:lang w:bidi="fa-IR"/>
        </w:rPr>
        <w:t>گفته شد که در حمل باید نوعی اتّحاد و یگانگی بین موضوع و محمول وجود داشته باشد،اکنون اگر موضوع و محمول در مفهوم و ماهیت و وجود با هم متّحد باشند و تنها از جهت اجمال و تفصیل با یک‌دیگر اختلاف داشته باشند،حمل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طباطبایی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تعریف حمل ذاتی اوّلی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 حملی است که بیانگر اتّحاد ذات موضوع با محمول است</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911" w:name="__RefHeading___Toc1518950_581953129"/>
      <w:bookmarkStart w:id="912" w:name="_Toc383"/>
      <w:bookmarkEnd w:id="911"/>
      <w:r>
        <w:rPr>
          <w:rtl w:val="true"/>
        </w:rPr>
        <w:t>حمل شایع صناعی</w:t>
      </w:r>
      <w:bookmarkEnd w:id="9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موضوع و محمول در وجود واحد باشند ولی از جهت ماهیت و مفهوم اختلاف</w:t>
      </w:r>
      <w:bookmarkStart w:id="913" w:name="pg5399_38602"/>
    </w:p>
    <w:p>
      <w:pPr>
        <w:pStyle w:val="BookText"/>
        <w:rPr/>
      </w:pPr>
      <w:bookmarkEnd w:id="913"/>
      <w:r>
        <w:rPr>
          <w:rFonts w:ascii="IRNazanin" w:hAnsi="IRNazanin" w:eastAsia="IRNazanin"/>
          <w:color w:val="111111"/>
          <w:sz w:val="28"/>
          <w:sz w:val="28"/>
          <w:szCs w:val="28"/>
          <w:rtl w:val="true"/>
          <w:lang w:bidi="fa-IR"/>
        </w:rPr>
        <w:t>داشته باشند،حمل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انسان است،و زغال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حمل را حمل شایع صناعی گفته‌اند 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استعمالات بین مردم رواج و شیوع دارد،و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که مسایل علوم گوناگون را تشکیل می‌دهند،مشتمل بر این نوع حمل هستند</w:t>
      </w:r>
      <w:r>
        <w:rPr>
          <w:rFonts w:eastAsia="IRNazanin" w:cs="IRNazanin"/>
          <w:color w:val="111111"/>
          <w:sz w:val="28"/>
          <w:szCs w:val="28"/>
          <w:rtl w:val="true"/>
          <w:lang w:bidi="fa-IR"/>
        </w:rPr>
        <w:t>.</w:t>
      </w:r>
    </w:p>
    <w:p>
      <w:pPr>
        <w:pStyle w:val="Heading2"/>
        <w:numPr>
          <w:ilvl w:val="1"/>
          <w:numId w:val="1"/>
        </w:numPr>
        <w:rPr/>
      </w:pPr>
      <w:bookmarkStart w:id="914" w:name="__RefHeading___Toc1518952_581953129"/>
      <w:bookmarkStart w:id="915" w:name="_Toc384"/>
      <w:bookmarkEnd w:id="914"/>
      <w:r>
        <w:rPr>
          <w:rtl w:val="true"/>
        </w:rPr>
        <w:t>حیثیت اطلاقیه</w:t>
      </w:r>
      <w:bookmarkEnd w:id="915"/>
    </w:p>
    <w:p>
      <w:pPr>
        <w:pStyle w:val="BookText"/>
        <w:rPr/>
      </w:pPr>
      <w:r>
        <w:rPr>
          <w:rFonts w:ascii="IRNazanin" w:hAnsi="IRNazanin" w:eastAsia="IRNazanin"/>
          <w:color w:val="111111"/>
          <w:sz w:val="28"/>
          <w:sz w:val="28"/>
          <w:szCs w:val="28"/>
          <w:rtl w:val="true"/>
          <w:lang w:bidi="fa-IR"/>
        </w:rPr>
        <w:t>در قضایایی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آن جهت که انسان است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اطلاقیه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در عبارات عربی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اطلاقیه،اگرچه در ظاهر به صورت قید در کلام ظاهر می‌شود اما در واقع،چیزی را بر ذات موضوع نمی‌افزاید،بلکه تنها تکرار یا تأکیدی از همان موضوع قضیه است و بدین جهت در واقع،قید به شمار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عرف نیز این‌گونه قضایا رایج است و در بسیاری از مناسبات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خودش بهتر از هر کس خویشتن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تأکید یک موضوع بسیط برای قضیه نیست و قیدی بر ذات موضوع اضافه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فایده حیثیت اطلاقیه این است که بیان می‌کند موضوع برای پذیرش محمول از هر قید و شرطی آزاد است،و هیچ امر مغایر با موضوع در ثبوت حکم برای موضوع و به دیگر سخن،در موضوعیت موضوع قضیه،نقشی ندارد</w:t>
      </w:r>
      <w:r>
        <w:rPr>
          <w:rFonts w:eastAsia="IRNazanin" w:cs="IRNazanin"/>
          <w:color w:val="111111"/>
          <w:sz w:val="28"/>
          <w:szCs w:val="28"/>
          <w:rtl w:val="true"/>
          <w:lang w:bidi="fa-IR"/>
        </w:rPr>
        <w:t xml:space="preserve">. </w:t>
      </w:r>
      <w:r>
        <w:rPr>
          <w:rStyle w:val="FootnoteAnchor"/>
          <w:rtl w:val="true"/>
        </w:rPr>
        <w:footnoteReference w:id="410"/>
      </w:r>
    </w:p>
    <w:p>
      <w:pPr>
        <w:pStyle w:val="Heading2"/>
        <w:numPr>
          <w:ilvl w:val="1"/>
          <w:numId w:val="1"/>
        </w:numPr>
        <w:rPr/>
      </w:pPr>
      <w:bookmarkStart w:id="916" w:name="__RefHeading___Toc1518954_581953129"/>
      <w:bookmarkStart w:id="917" w:name="_Toc385"/>
      <w:bookmarkEnd w:id="916"/>
      <w:r>
        <w:rPr>
          <w:rtl w:val="true"/>
        </w:rPr>
        <w:t>حیثیت تعلیلیه</w:t>
      </w:r>
      <w:bookmarkEnd w:id="9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تعلیلیه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قضایایی فرض می‌شود که حکم محمول برای موضوع مستند به علّتی از علل می‌باشد،اما این استناد در متن قضیه ذکر نشده و در نتیجه،موضوع بدون تقید به آن علّت،موضوع حکم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انسان،معلول علّتی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 شگفت زده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علّت در متن قضیه منعکس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حیثیت تعلیلیه در قضایا این است که</w:t>
      </w:r>
      <w:bookmarkStart w:id="918" w:name="pg5399_38604"/>
    </w:p>
    <w:p>
      <w:pPr>
        <w:pStyle w:val="BookText"/>
        <w:rPr/>
      </w:pPr>
      <w:bookmarkEnd w:id="918"/>
      <w:r>
        <w:rPr>
          <w:rFonts w:ascii="IRNazanin" w:hAnsi="IRNazanin" w:eastAsia="IRNazanin"/>
          <w:color w:val="111111"/>
          <w:sz w:val="28"/>
          <w:sz w:val="28"/>
          <w:szCs w:val="28"/>
          <w:rtl w:val="true"/>
          <w:lang w:bidi="fa-IR"/>
        </w:rPr>
        <w:t>همواره واسطه در ثبوت حکم برای موضوع است،نه واسطه در عروض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واجب الوجود که واسطه در ثبوت وجود برای موجودات ممکن است،و یا گرما که واسطه در ثبوت انبساط برای فلز است</w:t>
      </w:r>
      <w:r>
        <w:rPr>
          <w:rFonts w:eastAsia="IRNazanin" w:cs="IRNazanin"/>
          <w:color w:val="111111"/>
          <w:sz w:val="28"/>
          <w:szCs w:val="28"/>
          <w:rtl w:val="true"/>
          <w:lang w:bidi="fa-IR"/>
        </w:rPr>
        <w:t xml:space="preserve">. </w:t>
      </w:r>
      <w:r>
        <w:rPr>
          <w:rStyle w:val="FootnoteAnchor"/>
          <w:rtl w:val="true"/>
        </w:rPr>
        <w:footnoteReference w:id="411"/>
      </w:r>
    </w:p>
    <w:p>
      <w:pPr>
        <w:pStyle w:val="Heading2"/>
        <w:numPr>
          <w:ilvl w:val="1"/>
          <w:numId w:val="1"/>
        </w:numPr>
        <w:rPr/>
      </w:pPr>
      <w:bookmarkStart w:id="919" w:name="__RefHeading___Toc1518956_581953129"/>
      <w:bookmarkStart w:id="920" w:name="_Toc386"/>
      <w:bookmarkEnd w:id="919"/>
      <w:r>
        <w:rPr>
          <w:rtl w:val="true"/>
        </w:rPr>
        <w:t>حیثیت تقییدیه</w:t>
      </w:r>
      <w:bookmarkEnd w:id="920"/>
    </w:p>
    <w:p>
      <w:pPr>
        <w:pStyle w:val="BookText"/>
        <w:rPr/>
      </w:pPr>
      <w:r>
        <w:rPr>
          <w:rFonts w:ascii="IRNazanin" w:hAnsi="IRNazanin" w:eastAsia="IRNazanin"/>
          <w:color w:val="111111"/>
          <w:sz w:val="28"/>
          <w:sz w:val="28"/>
          <w:szCs w:val="28"/>
          <w:rtl w:val="true"/>
          <w:lang w:bidi="fa-IR"/>
        </w:rPr>
        <w:t>قیود و جهاتی که حقیقتاً در موضوعیت موضوع قضایا دخالت دارند،تا آن‌جا که بدون اعتبار آنها موضوع فاقد شخصیت و عنوان موضوعیت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تقییدیه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واقع،حیثیت تقییدیه با ترکیبی که در طرف موضوع قضیه ایجاد می‌کند،بیان می‌کند که موضوع قضیه بسیط نیست و به تنهایی شایسته پذیرش محمول نمی‌باشد،بلکه علاوه‌ای باید در بر داشته باشد تا بتواند از وصف عنوانی محمول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از آن جهت که رنگین است قابل رؤیت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قضیه آن است که جسم به علاوۀ رنگ قابل رؤیت می‌باشد،و 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بودن جسم در مرئی بودن آن دخالت موضوعی دارد،و جسم به تنهایی و منهای رنگ،قابل رؤیت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جسمی که هیچ رنگی ندارد،هرگز دیده نمی‌شود</w:t>
      </w:r>
      <w:r>
        <w:rPr>
          <w:rFonts w:eastAsia="IRNazanin" w:cs="IRNazanin"/>
          <w:color w:val="111111"/>
          <w:sz w:val="28"/>
          <w:szCs w:val="28"/>
          <w:rtl w:val="true"/>
          <w:lang w:bidi="fa-IR"/>
        </w:rPr>
        <w:t xml:space="preserve">. </w:t>
      </w:r>
      <w:r>
        <w:rPr>
          <w:rStyle w:val="FootnoteAnchor"/>
          <w:rtl w:val="true"/>
        </w:rPr>
        <w:footnoteReference w:id="412"/>
      </w:r>
    </w:p>
    <w:p>
      <w:pPr>
        <w:pStyle w:val="Heading2"/>
        <w:numPr>
          <w:ilvl w:val="1"/>
          <w:numId w:val="1"/>
        </w:numPr>
        <w:rPr/>
      </w:pPr>
      <w:bookmarkStart w:id="921" w:name="__RefHeading___Toc1518958_581953129"/>
      <w:bookmarkStart w:id="922" w:name="_Toc387"/>
      <w:bookmarkEnd w:id="921"/>
      <w:r>
        <w:rPr>
          <w:rtl w:val="true"/>
        </w:rPr>
        <w:t>خاص</w:t>
      </w:r>
      <w:bookmarkEnd w:id="92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923" w:name="__RefHeading___Toc1518960_581953129"/>
      <w:bookmarkStart w:id="924" w:name="_Toc388"/>
      <w:bookmarkEnd w:id="923"/>
      <w:r>
        <w:rPr>
          <w:rtl w:val="true"/>
        </w:rPr>
        <w:t>خبر</w:t>
      </w:r>
      <w:bookmarkEnd w:id="924"/>
    </w:p>
    <w:p>
      <w:pPr>
        <w:pStyle w:val="Heading3"/>
        <w:numPr>
          <w:ilvl w:val="2"/>
          <w:numId w:val="1"/>
        </w:numPr>
        <w:rPr/>
      </w:pPr>
      <w:bookmarkStart w:id="925" w:name="__RefHeading___Toc1518962_581953129"/>
      <w:bookmarkStart w:id="926" w:name="_Toc389"/>
      <w:bookmarkEnd w:id="925"/>
      <w:r>
        <w:rPr>
          <w:rtl w:val="true"/>
        </w:rPr>
        <w:t>اشاره</w:t>
      </w:r>
      <w:bookmarkEnd w:id="9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انشا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خبر حقیقت است در قول مخصوص</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 عبارت‌های گوناگونی تعریف شده</w:t>
      </w:r>
    </w:p>
    <w:p>
      <w:pPr>
        <w:pStyle w:val="BookText"/>
        <w:rPr/>
      </w:pP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خبر،کلامی است که احتمال صدق و کذب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خبر،کلامی است که قابل تصدیق و تکذیب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خبر،کلامی است که فی نفسه مفید اضافه امری به امر دیگر باشد،نفیاً یا اثباتاً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ماهیت خبر بی نیاز از تعریف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در اصطلاح 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و کلامی است که حاکی از سنّت معصوم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صدق یا کذب خبر معلوم است،و گاهی خبری است که صدق و کذب آن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حال،یا ظنّ به صدق آن داریم،یا ظنّ به کذب آن داریم و یا احتمال صدق و کذب آن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به اعتبار مفاد و مضمون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اعتبار،خبر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لغت،آمدن یکی بعد از دیگری به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را یکی پس از دیگری فرستادیم</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خبر جماعتی که تبانی و تعمّد آنان بر کذب عادتاً محال و بنفسه مفید قطع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اکثر قریب به اتّفاق شیعه و سنّی بر امکان و وقوع خبر متواتر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معتقدند که علم حاصل از خبر متواتر،ضروری است،برخلاف برخی که معتقدند علم حاصل از خبر متواتر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معتقدند علم حاصل از خبر متواتر نه ضروری است و نه نظری،و برخی دیگر توقّف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دیگری تفصیل قایل شده‌اند بین اخبار حاکی از شهرها و امثال آن و سایر اخبار متواتر</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شروط،شرط تحقّق تواتر و برخی شرط حصول علم</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تواتر چهار شرط ذکر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مخبرین از نظر کثرت به اندازه‌ای باشند که معمولاً تبانی و تعمّد آنها بر کذب ممتنع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مخبرین مستند به حس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طبقات به حدّ مذکور در شرط اوّل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که خبر می‌دهند علم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حصول علم از خبر متواتر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عالم به مضمون خبر نباشد،و الاّ تحصیل حاصل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مضمون خبر را از روی شبهه یا تقلید منتفی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خالی‌الذّهن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را گویند که روایت کنندگان آن از سه نفر کمتر نباشند،ولی به حدّ تواتر نرسد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به حدّ تواتر نرسد و بدون قرینه خارجی نتوان به صحّت آن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به اعتبار اختلاف احوال راویان آن به چهار قسم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صحیح،یا اعلی است،یا اوسط و یا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تمام راویان آن شیعۀ عادل باشند و امامی و عادل بودن تمام راویان از طریق علم یا شهادت دو نفر عادل ثابت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راویان‌آن شیعۀ عادل بوده و عدالت و شیعه بودن راویان از طریق شهادت یک عادل ثابت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عدالت و شیعه بودن همه یا برخی از راویان آن از طریق ظنّ اجتهادی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راوی آن مدح شده است،اما به عدالت او تصریح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یک یا چند نفر از راویان آن غیر امامی ولی موثّق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صحیح،حسن و موثّق نباشد،ضعیف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 بر حجیت خبر متواتر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حجیت خبر واحد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خبر واحد،خبری است که صدور آن از معصوم علیه السلام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خبر واحدی که به صدور آن از معصوم علیه السلام علم داشته باشیم،از محل بحث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این است که آیا خبر واحد غیر معلوم الصّدور حجّت است یا نه؟دو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حجّت نیست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مرتضی و قاضی ابن البرّاج و ابن زهره و طبرسی و ابن ادریس حکایت شده است که ایشان قائل به عدم حجیت خبر واحد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حتّی مرحوم فاضل تونی رحمة الله ادّعا می‌کند که ندیده است تا قبل از علاّمه حلّی رحمة الله کسی صریحاً قائل به حجیت خبر واحد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سید مرتضی رحمة الله نقل شده که شیعه اجماع دارند بر انکار حجیت خبر واحد،همان‌گونه که حجیت قیاس را قبول ندارند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قائلین به عدم حجیت خبر واحد به کتاب،سنّت و اجماع استناد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حجّت است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علمای شیعه و اهل تسنّن این است که خبر واحد فی الجمله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بین قائلین به حجیت خبر واحد نیز اختلاف است که کدام قسم از خبر واحد حجّت است؟آیا خبر واحد ثقه حجّت است،یا خبر واحد عادل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همین اختلاف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فی الجمله حجّت است؛در مقابل سلب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خبر واحد به کتاب،سنّت،اجماع و عقل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آیاتی که از قرآن مورد استناد قرار گرفته،عبارتند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آورده‌اید،اگر شخص فاسقی خبری برای شما بیاورد دربارۀ آن تحقیق کنید،مبادا به گروهی از روی نادانی آسیب برسانید،و از کردۀ خود پشیمان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استدلال به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آیۀ شریفه چنین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خبر این است که مورد تصدیق واقع شود و شنونده بر اساس آن عمل کند،زیرا سیرۀ مردم در امور مختلف زندگی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روش عموم مردم این‌گونه نبود،از عمل به خبر فاسق به علّت فاسق بودن مخبر نهی نمی‌شد،و لذا خداوند خواسته به مؤمنین بفهماند که توجّه داشته باشید،به هر خبری اعتماد نکنید بلکه،اگر فاسقی خبری آورد،در مورد آن تحقیق کنید،زیرا از شخص فاسق توقّع صداقت در خبر نمی‌توان داشت؛پس خبر او را نباید بدون تحقیق و تفحّص تصدیق کرد و به آن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مفهوم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عادل،بر خلاف خبر فاسق،می‌توان انتظار و توقّع راستی و صدق داشت،بنا بر این،دوری از آن و تحقیق و تفحّص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این مطلب،حجیت خبر عادل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w:t>
      </w:r>
    </w:p>
    <w:p>
      <w:pPr>
        <w:pStyle w:val="BookText"/>
        <w:rPr/>
      </w:pPr>
      <w:r>
        <w:rPr>
          <w:rFonts w:ascii="IRNazanin" w:hAnsi="IRNazanin" w:eastAsia="IRNazanin"/>
          <w:color w:val="111111"/>
          <w:sz w:val="28"/>
          <w:sz w:val="28"/>
          <w:szCs w:val="28"/>
          <w:rtl w:val="true"/>
          <w:lang w:bidi="fa-IR"/>
        </w:rPr>
        <w:t>اَلدِّینِ وَ لِیُنذِرُوا قَومَهُم إِذا رَجَعُوا إِلَیهِم لَعَلَّهُم یَحذَرُونَ ؛شایسته نیست مؤمنان همگی کوچ کنند؛چرا از هر گروهی،طایفه‌ای از آنان کوچ نمی‌کنند تا در دین آگاهی پیدا کنند و به هنگام بازگشت به سوی قوم خود آنها را انذار نمایند تا بترسند و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استدلال به آیه شریفه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لزوم کوچ کردن به سوی پیامبر صلّی الله علیه و آله و فراگیری احکام و دستورات دین برای هر کس امری است عقلی؛ولی چنین چیزی اگر غیر ممکن نباشد،حداقل موجب مشقّت و زحمت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خداوند خواسته که از باب رحمت برای مؤمنان،این زحمت و مشقّت را از دوش آنان برداشته و لزوم حرکت همۀ مردم به سوی پیامبر صلّی الله علیه و آله برای یادگیری احکام دین را نفی کند؛ولی معنای تخفیف این نیست که اصل فراگیری احکام دینی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راه دیگری را بیان می‌کند،به این صورت که گروهی نزد پیامبر صلّی الله علیه و آله آمده،احکام و دستورات دینی را از ایشان فرا گرفته،سپس برگشته و برای سایرین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راهی که خداوند بیان کرده،مستلزم این است که قول کوچ کنندگان به سوی پیامبر صلّی الله علیه و آله برای قوم خودشان حجّت باشد و الاّ،تشریع کوچ گروهی از مردمان هر طایفه لغو و بی فایده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حرمت 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روشن و وسیلۀ هدایتی را که نازل کرده‌ایم بعد از آن‌که در کتاب برای مردم بیان ساختیم کتمان می‌کنند،خدا و همۀ لعنت کنندگان آنها را لعن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استدلال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پوشاندن و مخفی داشتن دلایل روشن و وسیله هدایت را حرام کرده است،پس واجب است قول کسی را که این دلایل و وسیلۀ هدایت را ظاهر می‌کند و برای مردم بیان می‌کند قبول کنیم،هر چند این شخص یک نفر باشد و از گفتۀ او نیز علم حاصل نشود و الاّ اگر قول او حجّت نباشد،حرمت کتمان،لغو و بی فایده خواهد بود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به احادیث فراوانی استناد شده که برخی بر حجیت قول ثقه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دلالت می‌کنند،برخی بر حجیت قول عادل، </w:t>
      </w:r>
      <w:r>
        <w:rPr>
          <w:rStyle w:val="FootnoteAnchor"/>
          <w:rtl w:val="true"/>
        </w:rPr>
        <w:footnoteReference w:id="423"/>
      </w:r>
      <w:r>
        <w:rPr>
          <w:rFonts w:ascii="IRNazanin" w:hAnsi="IRNazanin" w:eastAsia="IRNazanin"/>
          <w:color w:val="111111"/>
          <w:sz w:val="28"/>
          <w:sz w:val="28"/>
          <w:szCs w:val="28"/>
          <w:rtl w:val="true"/>
          <w:lang w:bidi="fa-IR"/>
        </w:rPr>
        <w:t xml:space="preserve">برخی بر حجیت خبر شیعه </w:t>
      </w:r>
      <w:r>
        <w:rPr>
          <w:rStyle w:val="FootnoteAnchor"/>
          <w:rtl w:val="true"/>
        </w:rPr>
        <w:footnoteReference w:id="424"/>
      </w:r>
      <w:r>
        <w:rPr>
          <w:rFonts w:ascii="IRNazanin" w:hAnsi="IRNazanin" w:eastAsia="IRNazanin"/>
          <w:color w:val="111111"/>
          <w:sz w:val="28"/>
          <w:sz w:val="28"/>
          <w:szCs w:val="28"/>
          <w:rtl w:val="true"/>
          <w:lang w:bidi="fa-IR"/>
        </w:rPr>
        <w:t>و برخی بر حجیت خبر ثقۀ عادل</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مرحوم حرّ عاملی رحمة الله این احادیث را در جلد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الشّیعه،کتاب القضاء،ابواب صفات قاضی 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تتبّع فتوای اصحاب بر حجیت خبر واحد از این زمان تا زمان شیخ طوسی رحمة الله،کشف می‌کنیم که معصوم علیه السلام به این مطلب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تتبّع اجماعات منقول بر حجیت خبر واحد این مطلب را می‌فهمیم؛و یا این‌که می‌بینیم همۀ علما و بلکه همۀ مسلمانان در مقام عمل،به خبر واحد عمل می‌کنند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عمدۀ دلیل حجیت خبر واحد،سیرۀ عقلا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 رحمة الله معتقد است دلیلی بر حجیت خبر واحد،غیر از سیرۀ عقلا وجود ندارد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می‌بینیم که روش عملی همۀ عقلا،در تمام جوامع و ملل،عمل به خبر شخص مورد وثوق و اطمینان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عالم وقتی به کسی اطمینان داشته باشند،به گفتۀ او اعتماد می‌کنند و به احتمالات ضعیف مبنی بر کذب،خطا،اشتباه و غفلت شخص مورد اعتماد توجّه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این باشد و عقلای عالم بخواهند تنها به علم و قطع عمل کنند،نظم زندگی اجتماعی آنها مختل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مانند سایر مردم به همین روش عمل می‌کنند و شارع نیز روشی متّحد با روش سایر عقلا دارد زیرا شارع نیز از عقلا،و بلکه رئیس عقلا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مادامی که منعی از شارع نسبت به این سیره وارد نشده باشد،همین روش مورد رضایت او خواهد بود،و الاّ اگر این روش را قبول نداشت،روش خاص خود را در تبلیغ احکام بیان می‌کرد و آن روش نیز به ما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بنابراین،آیات و روایات مورد استناد نیز ارشاد به همین روش عملی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روایات مورد استناد و سایر روایت وارد شده در این موضوع بر می‌آید که عمل بر اساس خبر واحد،مفروغ‌عنه و مسلّم بوده و سؤال و جواب در روایت مورد اشاره،در مقام تعیین اشخاص مورد اطمینان و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تأسیس</w:t>
      </w:r>
      <w:bookmarkStart w:id="927" w:name="pg5399_38616"/>
    </w:p>
    <w:p>
      <w:pPr>
        <w:pStyle w:val="BookText"/>
        <w:rPr/>
      </w:pPr>
      <w:bookmarkEnd w:id="927"/>
      <w:r>
        <w:rPr>
          <w:rFonts w:ascii="IRNazanin" w:hAnsi="IRNazanin" w:eastAsia="IRNazanin"/>
          <w:color w:val="111111"/>
          <w:sz w:val="28"/>
          <w:sz w:val="28"/>
          <w:szCs w:val="28"/>
          <w:rtl w:val="true"/>
          <w:lang w:bidi="fa-IR"/>
        </w:rPr>
        <w:t>طریقی خاص از جانب شارع دلالت نمی‌کنند،بلکه حجیت خبر ثقه امری مسلّم بوده و اخبار و روایت در صدد تشخیص ثقه از غیر ثقه هستند</w:t>
      </w:r>
      <w:r>
        <w:rPr>
          <w:rFonts w:eastAsia="IRNazanin" w:cs="IRNazanin"/>
          <w:color w:val="111111"/>
          <w:sz w:val="28"/>
          <w:szCs w:val="28"/>
          <w:rtl w:val="true"/>
          <w:lang w:bidi="fa-IR"/>
        </w:rPr>
        <w:t>.</w:t>
      </w:r>
    </w:p>
    <w:p>
      <w:pPr>
        <w:pStyle w:val="Heading3"/>
        <w:numPr>
          <w:ilvl w:val="2"/>
          <w:numId w:val="1"/>
        </w:numPr>
        <w:rPr/>
      </w:pPr>
      <w:bookmarkStart w:id="928" w:name="__RefHeading___Toc1518964_581953129"/>
      <w:bookmarkStart w:id="929" w:name="_Toc390"/>
      <w:bookmarkEnd w:id="928"/>
      <w:r>
        <w:rPr>
          <w:rtl w:val="true"/>
        </w:rPr>
        <w:t>خبر حدسی</w:t>
      </w:r>
      <w:bookmarkEnd w:id="929"/>
    </w:p>
    <w:p>
      <w:pPr>
        <w:pStyle w:val="BookText"/>
        <w:rPr/>
      </w:pPr>
      <w:r>
        <w:rPr>
          <w:rFonts w:ascii="IRNazanin" w:hAnsi="IRNazanin" w:eastAsia="IRNazanin"/>
          <w:color w:val="111111"/>
          <w:sz w:val="28"/>
          <w:sz w:val="28"/>
          <w:szCs w:val="28"/>
          <w:rtl w:val="true"/>
          <w:lang w:bidi="fa-IR"/>
        </w:rPr>
        <w:t>خبری است که مضمون آن از راه اجتهاد و استنباط برای راوی حاصل شده باشد؛خواه آن مضمون قابل ادراک حسّی باشد و خواه قابل ادراک حسی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خبر ذوب شدن آهن در درجۀ مشخصی از حرارت،قابل ادراک حسی در تمام مصادیق و افراد نیست</w:t>
      </w:r>
      <w:r>
        <w:rPr>
          <w:rFonts w:eastAsia="IRNazanin" w:cs="IRNazanin"/>
          <w:color w:val="111111"/>
          <w:sz w:val="28"/>
          <w:szCs w:val="28"/>
          <w:rtl w:val="true"/>
          <w:lang w:bidi="fa-IR"/>
        </w:rPr>
        <w:t>.</w:t>
      </w:r>
    </w:p>
    <w:p>
      <w:pPr>
        <w:pStyle w:val="Heading3"/>
        <w:numPr>
          <w:ilvl w:val="2"/>
          <w:numId w:val="1"/>
        </w:numPr>
        <w:rPr/>
      </w:pPr>
      <w:bookmarkStart w:id="930" w:name="__RefHeading___Toc1518966_581953129"/>
      <w:bookmarkStart w:id="931" w:name="_Toc391"/>
      <w:bookmarkEnd w:id="930"/>
      <w:r>
        <w:rPr>
          <w:rtl w:val="true"/>
        </w:rPr>
        <w:t>خبر حسن</w:t>
      </w:r>
      <w:bookmarkEnd w:id="931"/>
    </w:p>
    <w:p>
      <w:pPr>
        <w:pStyle w:val="BookText"/>
        <w:rPr/>
      </w:pPr>
      <w:r>
        <w:rPr>
          <w:rFonts w:ascii="IRNazanin" w:hAnsi="IRNazanin" w:eastAsia="IRNazanin"/>
          <w:color w:val="111111"/>
          <w:sz w:val="28"/>
          <w:sz w:val="28"/>
          <w:szCs w:val="28"/>
          <w:rtl w:val="true"/>
          <w:lang w:bidi="fa-IR"/>
        </w:rPr>
        <w:t>خبری است که راوی یا راویان آن همگی امامی و ممدوح باشند بدون این که تصریح به عدالت آنها شده باشد و یا مذمّت شده باشند</w:t>
      </w:r>
      <w:r>
        <w:rPr>
          <w:rFonts w:eastAsia="IRNazanin" w:cs="IRNazanin"/>
          <w:color w:val="111111"/>
          <w:sz w:val="28"/>
          <w:szCs w:val="28"/>
          <w:rtl w:val="true"/>
          <w:lang w:bidi="fa-IR"/>
        </w:rPr>
        <w:t>.</w:t>
      </w:r>
    </w:p>
    <w:p>
      <w:pPr>
        <w:pStyle w:val="Heading3"/>
        <w:numPr>
          <w:ilvl w:val="2"/>
          <w:numId w:val="1"/>
        </w:numPr>
        <w:rPr/>
      </w:pPr>
      <w:bookmarkStart w:id="932" w:name="__RefHeading___Toc1518968_581953129"/>
      <w:bookmarkStart w:id="933" w:name="_Toc392"/>
      <w:bookmarkEnd w:id="932"/>
      <w:r>
        <w:rPr>
          <w:rtl w:val="true"/>
        </w:rPr>
        <w:t>خبر حسّی</w:t>
      </w:r>
      <w:bookmarkEnd w:id="933"/>
    </w:p>
    <w:p>
      <w:pPr>
        <w:pStyle w:val="BookText"/>
        <w:rPr/>
      </w:pPr>
      <w:r>
        <w:rPr>
          <w:rFonts w:ascii="IRNazanin" w:hAnsi="IRNazanin" w:eastAsia="IRNazanin"/>
          <w:color w:val="111111"/>
          <w:sz w:val="28"/>
          <w:sz w:val="28"/>
          <w:szCs w:val="28"/>
          <w:rtl w:val="true"/>
          <w:lang w:bidi="fa-IR"/>
        </w:rPr>
        <w:t>خبری که هم قابل ادراک با حواس باشد و هم راوی از طریق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یا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مضمون آن دست یافته باشد</w:t>
      </w:r>
      <w:r>
        <w:rPr>
          <w:rFonts w:eastAsia="IRNazanin" w:cs="IRNazanin"/>
          <w:color w:val="111111"/>
          <w:sz w:val="28"/>
          <w:szCs w:val="28"/>
          <w:rtl w:val="true"/>
          <w:lang w:bidi="fa-IR"/>
        </w:rPr>
        <w:t>.</w:t>
      </w:r>
    </w:p>
    <w:p>
      <w:pPr>
        <w:pStyle w:val="Heading3"/>
        <w:numPr>
          <w:ilvl w:val="2"/>
          <w:numId w:val="1"/>
        </w:numPr>
        <w:rPr/>
      </w:pPr>
      <w:bookmarkStart w:id="934" w:name="__RefHeading___Toc1518970_581953129"/>
      <w:bookmarkStart w:id="935" w:name="_Toc393"/>
      <w:bookmarkEnd w:id="934"/>
      <w:r>
        <w:rPr>
          <w:rtl w:val="true"/>
        </w:rPr>
        <w:t>خبر صحیح</w:t>
      </w:r>
      <w:bookmarkEnd w:id="93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36" w:name="__RefHeading___Toc1518972_581953129"/>
      <w:bookmarkStart w:id="937" w:name="_Toc394"/>
      <w:bookmarkEnd w:id="936"/>
      <w:r>
        <w:rPr>
          <w:rtl w:val="true"/>
        </w:rPr>
        <w:t>خبر ضعیف</w:t>
      </w:r>
      <w:bookmarkEnd w:id="937"/>
    </w:p>
    <w:p>
      <w:pPr>
        <w:pStyle w:val="BookText"/>
        <w:rPr/>
      </w:pPr>
      <w:r>
        <w:rPr>
          <w:rFonts w:ascii="IRNazanin" w:hAnsi="IRNazanin" w:eastAsia="IRNazanin"/>
          <w:color w:val="111111"/>
          <w:sz w:val="28"/>
          <w:sz w:val="28"/>
          <w:szCs w:val="28"/>
          <w:rtl w:val="true"/>
          <w:lang w:bidi="fa-IR"/>
        </w:rPr>
        <w:t>خبری است که راوی یا راویان یا برخی از راویان آن به جهت نقص و مشکل اعتقادی یا رفتاری،مورد مذمت قرار گرفته باشند</w:t>
      </w:r>
      <w:r>
        <w:rPr>
          <w:rFonts w:eastAsia="IRNazanin" w:cs="IRNazanin"/>
          <w:color w:val="111111"/>
          <w:sz w:val="28"/>
          <w:szCs w:val="28"/>
          <w:rtl w:val="true"/>
          <w:lang w:bidi="fa-IR"/>
        </w:rPr>
        <w:t>.</w:t>
      </w:r>
    </w:p>
    <w:p>
      <w:pPr>
        <w:pStyle w:val="Heading3"/>
        <w:numPr>
          <w:ilvl w:val="2"/>
          <w:numId w:val="1"/>
        </w:numPr>
        <w:rPr/>
      </w:pPr>
      <w:bookmarkStart w:id="938" w:name="__RefHeading___Toc1518974_581953129"/>
      <w:bookmarkStart w:id="939" w:name="_Toc395"/>
      <w:bookmarkEnd w:id="938"/>
      <w:r>
        <w:rPr>
          <w:rtl w:val="true"/>
        </w:rPr>
        <w:t>خبر عزیز</w:t>
      </w:r>
      <w:bookmarkEnd w:id="9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را گویند که راویان آن در هر طبقه دو نفر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این جهت که کم تعداد است اما اعتبار آن زیاد</w:t>
      </w:r>
      <w:r>
        <w:rPr>
          <w:rFonts w:eastAsia="IRNazanin" w:cs="IRNazanin"/>
          <w:color w:val="111111"/>
          <w:sz w:val="28"/>
          <w:szCs w:val="28"/>
          <w:rtl w:val="true"/>
          <w:lang w:bidi="fa-IR"/>
        </w:rPr>
        <w:t>.</w:t>
      </w:r>
      <w:bookmarkStart w:id="940" w:name="pg5399_38618"/>
    </w:p>
    <w:p>
      <w:pPr>
        <w:pStyle w:val="Heading3"/>
        <w:numPr>
          <w:ilvl w:val="2"/>
          <w:numId w:val="1"/>
        </w:numPr>
        <w:rPr/>
      </w:pPr>
      <w:bookmarkStart w:id="941" w:name="__RefHeading___Toc1518976_581953129"/>
      <w:bookmarkStart w:id="942" w:name="_Toc396"/>
      <w:bookmarkEnd w:id="940"/>
      <w:bookmarkEnd w:id="941"/>
      <w:r>
        <w:rPr>
          <w:rtl w:val="true"/>
        </w:rPr>
        <w:t>خبر غریب</w:t>
      </w:r>
      <w:bookmarkEnd w:id="942"/>
    </w:p>
    <w:p>
      <w:pPr>
        <w:pStyle w:val="BookText"/>
        <w:rPr/>
      </w:pPr>
      <w:r>
        <w:rPr>
          <w:rFonts w:ascii="IRNazanin" w:hAnsi="IRNazanin" w:eastAsia="IRNazanin"/>
          <w:color w:val="111111"/>
          <w:sz w:val="28"/>
          <w:sz w:val="28"/>
          <w:szCs w:val="28"/>
          <w:rtl w:val="true"/>
          <w:lang w:bidi="fa-IR"/>
        </w:rPr>
        <w:t>خبری را گویند که راوی آن در طبقۀ اوّل یک نفر باشد هر چند در طبقات بعدی راویان متعدّد باشند</w:t>
      </w:r>
      <w:r>
        <w:rPr>
          <w:rFonts w:eastAsia="IRNazanin" w:cs="IRNazanin"/>
          <w:color w:val="111111"/>
          <w:sz w:val="28"/>
          <w:szCs w:val="28"/>
          <w:rtl w:val="true"/>
          <w:lang w:bidi="fa-IR"/>
        </w:rPr>
        <w:t>.</w:t>
      </w:r>
    </w:p>
    <w:p>
      <w:pPr>
        <w:pStyle w:val="Heading3"/>
        <w:numPr>
          <w:ilvl w:val="2"/>
          <w:numId w:val="1"/>
        </w:numPr>
        <w:rPr/>
      </w:pPr>
      <w:bookmarkStart w:id="943" w:name="__RefHeading___Toc1518978_581953129"/>
      <w:bookmarkStart w:id="944" w:name="_Toc397"/>
      <w:bookmarkEnd w:id="943"/>
      <w:r>
        <w:rPr>
          <w:rtl w:val="true"/>
        </w:rPr>
        <w:t>خبر متواتر</w:t>
      </w:r>
      <w:bookmarkEnd w:id="94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45" w:name="__RefHeading___Toc1518980_581953129"/>
      <w:bookmarkStart w:id="946" w:name="_Toc398"/>
      <w:bookmarkEnd w:id="945"/>
      <w:r>
        <w:rPr>
          <w:rtl w:val="true"/>
        </w:rPr>
        <w:t>خبر متواتر اجمالی</w:t>
      </w:r>
      <w:bookmarkEnd w:id="94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47" w:name="__RefHeading___Toc1518982_581953129"/>
      <w:bookmarkStart w:id="948" w:name="_Toc399"/>
      <w:bookmarkEnd w:id="947"/>
      <w:r>
        <w:rPr>
          <w:rtl w:val="true"/>
        </w:rPr>
        <w:t>خبر متواتر لفظی</w:t>
      </w:r>
      <w:bookmarkEnd w:id="94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49" w:name="__RefHeading___Toc1518984_581953129"/>
      <w:bookmarkStart w:id="950" w:name="_Toc400"/>
      <w:bookmarkEnd w:id="949"/>
      <w:r>
        <w:rPr>
          <w:rtl w:val="true"/>
        </w:rPr>
        <w:t>خبر متواتر معنوی</w:t>
      </w:r>
      <w:bookmarkEnd w:id="95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51" w:name="__RefHeading___Toc1518986_581953129"/>
      <w:bookmarkStart w:id="952" w:name="_Toc401"/>
      <w:bookmarkEnd w:id="951"/>
      <w:r>
        <w:rPr>
          <w:rtl w:val="true"/>
        </w:rPr>
        <w:t>خبر مستفیض</w:t>
      </w:r>
      <w:bookmarkEnd w:id="952"/>
    </w:p>
    <w:p>
      <w:pPr>
        <w:pStyle w:val="BookText"/>
        <w:rPr/>
      </w:pPr>
      <w:r>
        <w:rPr>
          <w:rFonts w:ascii="IRNazanin" w:hAnsi="IRNazanin" w:eastAsia="IRNazanin"/>
          <w:color w:val="111111"/>
          <w:sz w:val="28"/>
          <w:sz w:val="28"/>
          <w:szCs w:val="28"/>
          <w:rtl w:val="true"/>
          <w:lang w:bidi="fa-IR"/>
        </w:rPr>
        <w:t>خبری را گویند که راویان آن از سه نفر بیشتر ولی به حدّ متواتر نرسد</w:t>
      </w:r>
      <w:r>
        <w:rPr>
          <w:rFonts w:eastAsia="IRNazanin" w:cs="IRNazanin"/>
          <w:color w:val="111111"/>
          <w:sz w:val="28"/>
          <w:szCs w:val="28"/>
          <w:rtl w:val="true"/>
          <w:lang w:bidi="fa-IR"/>
        </w:rPr>
        <w:t>.</w:t>
      </w:r>
    </w:p>
    <w:p>
      <w:pPr>
        <w:pStyle w:val="Heading3"/>
        <w:numPr>
          <w:ilvl w:val="2"/>
          <w:numId w:val="1"/>
        </w:numPr>
        <w:rPr/>
      </w:pPr>
      <w:bookmarkStart w:id="953" w:name="__RefHeading___Toc1518988_581953129"/>
      <w:bookmarkStart w:id="954" w:name="_Toc402"/>
      <w:bookmarkEnd w:id="953"/>
      <w:r>
        <w:rPr>
          <w:rtl w:val="true"/>
        </w:rPr>
        <w:t>خبر موثّق</w:t>
      </w:r>
      <w:bookmarkEnd w:id="95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55" w:name="__RefHeading___Toc1518990_581953129"/>
      <w:bookmarkStart w:id="956" w:name="_Toc403"/>
      <w:bookmarkEnd w:id="955"/>
      <w:r>
        <w:rPr>
          <w:rtl w:val="true"/>
        </w:rPr>
        <w:t>خبر موثوق</w:t>
      </w:r>
      <w:bookmarkEnd w:id="95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است که همراه با شاهد،قرینه و یا وضعیتی باشد که موجب اطمینان و وثوق به صدور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خبری که هر چند از جهت سند ضعیف است ولی عمل به آن در میان قدما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در عمل،ضعف سند را جبران می‌نماید</w:t>
      </w:r>
      <w:r>
        <w:rPr>
          <w:rFonts w:eastAsia="IRNazanin" w:cs="IRNazanin"/>
          <w:color w:val="111111"/>
          <w:sz w:val="28"/>
          <w:szCs w:val="28"/>
          <w:rtl w:val="true"/>
          <w:lang w:bidi="fa-IR"/>
        </w:rPr>
        <w:t>.</w:t>
      </w:r>
      <w:bookmarkStart w:id="957" w:name="pg5399_38619"/>
    </w:p>
    <w:p>
      <w:pPr>
        <w:pStyle w:val="Heading3"/>
        <w:numPr>
          <w:ilvl w:val="2"/>
          <w:numId w:val="1"/>
        </w:numPr>
        <w:rPr/>
      </w:pPr>
      <w:bookmarkStart w:id="958" w:name="__RefHeading___Toc1518992_581953129"/>
      <w:bookmarkStart w:id="959" w:name="_Toc404"/>
      <w:bookmarkEnd w:id="957"/>
      <w:bookmarkEnd w:id="958"/>
      <w:r>
        <w:rPr>
          <w:rtl w:val="true"/>
        </w:rPr>
        <w:t>خبر واحد</w:t>
      </w:r>
      <w:bookmarkEnd w:id="95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960" w:name="__RefHeading___Toc1518994_581953129"/>
      <w:bookmarkStart w:id="961" w:name="_Toc405"/>
      <w:bookmarkEnd w:id="960"/>
      <w:r>
        <w:rPr>
          <w:rtl w:val="true"/>
        </w:rPr>
        <w:t>خرق اجماع</w:t>
      </w:r>
      <w:bookmarkEnd w:id="96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962" w:name="__RefHeading___Toc1518996_581953129"/>
      <w:bookmarkStart w:id="963" w:name="_Toc406"/>
      <w:bookmarkEnd w:id="962"/>
      <w:r>
        <w:rPr>
          <w:rtl w:val="true"/>
        </w:rPr>
        <w:t>خطاب های شفاهی</w:t>
      </w:r>
      <w:bookmarkEnd w:id="963"/>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خطاب‌های شفاهی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،خطاب‌هایی است که مشتمل بر ادوات خطاب مانند حروف ندا و یا صیغه‌های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دسته از آیات قرآن که مسلمانان زمان حیات پیامبر صلّی الله علیه و آله را مورد خطاب قرار می‌دادند و مثلاً متضمّن حکمی الزام‌آور بودند،تنها شامل همان مخاطبین موجود می‌شدند،یا این‌که مردمان زمان‌های بعدی و غایبین در حال خطاب نیز شامل خطاب این آیات می‌شوند؟معروف و مشهور میان علما،عدم اختصاص خطاب‌های شفاهی به حاضرین در مجلس خطاب است،یعنی این قبیل خطاب‌ها شامل غایبین و معدومین زمان خطاب نیز می‌شود</w:t>
      </w:r>
      <w:r>
        <w:rPr>
          <w:rFonts w:eastAsia="IRNazanin" w:cs="IRNazanin"/>
          <w:color w:val="111111"/>
          <w:sz w:val="28"/>
          <w:szCs w:val="28"/>
          <w:rtl w:val="true"/>
          <w:lang w:bidi="fa-IR"/>
        </w:rPr>
        <w:t>.</w:t>
      </w:r>
    </w:p>
    <w:p>
      <w:pPr>
        <w:pStyle w:val="Heading2"/>
        <w:numPr>
          <w:ilvl w:val="1"/>
          <w:numId w:val="1"/>
        </w:numPr>
        <w:rPr/>
      </w:pPr>
      <w:bookmarkStart w:id="964" w:name="__RefHeading___Toc1518998_581953129"/>
      <w:bookmarkStart w:id="965" w:name="_Toc407"/>
      <w:bookmarkEnd w:id="964"/>
      <w:r>
        <w:rPr>
          <w:rtl w:val="true"/>
        </w:rPr>
        <w:t>دفع مفسده مقدّم بر جلب منفعت</w:t>
      </w:r>
      <w:bookmarkEnd w:id="96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در وضعیتی قرار گرفت که امر دایر شد بین جلب منفعت و دفع مفسده،آیا قاعده‌ای عقلی وجود دارد که به استناد آن،دفع مفسده مقدّم بر جلب منفعت باشد یا خیر؟مثلاً اگر دو دلیل وارد شده که یکی متضمّن حکم وجوبی و آن دیگری متضمّن حکم تحریمی است و هیچ کدام هم بر دیگری ترجیح ندارد،مکلّف به استناد حکم عقل یا عقلا باید جانب حرمت را ترجیح دهد و دفع مفسده کند؛یا این که چنین قاعده‌ای دال بر ترجیح جانب دفع مفسده وجود ندارد و مکلّف اختیار دارد به هر کدام از دو دلیل عمل نماید؟در اصلِ مقصود از این قاعده،مقدار شمول آن و هم‌چنین اعتبار آن اختلاف نظر هست</w:t>
      </w:r>
      <w:r>
        <w:rPr>
          <w:rFonts w:eastAsia="IRNazanin" w:cs="IRNazanin"/>
          <w:color w:val="111111"/>
          <w:sz w:val="28"/>
          <w:szCs w:val="28"/>
          <w:rtl w:val="true"/>
          <w:lang w:bidi="fa-IR"/>
        </w:rPr>
        <w:t>.</w:t>
      </w:r>
      <w:bookmarkStart w:id="966" w:name="pg5399_38621"/>
    </w:p>
    <w:p>
      <w:pPr>
        <w:pStyle w:val="Heading2"/>
        <w:numPr>
          <w:ilvl w:val="1"/>
          <w:numId w:val="1"/>
        </w:numPr>
        <w:rPr/>
      </w:pPr>
      <w:bookmarkStart w:id="967" w:name="__RefHeading___Toc1519000_581953129"/>
      <w:bookmarkStart w:id="968" w:name="_Toc408"/>
      <w:bookmarkEnd w:id="966"/>
      <w:bookmarkEnd w:id="967"/>
      <w:r>
        <w:rPr>
          <w:rtl w:val="true"/>
        </w:rPr>
        <w:t>دلالت</w:t>
      </w:r>
      <w:bookmarkEnd w:id="968"/>
    </w:p>
    <w:p>
      <w:pPr>
        <w:pStyle w:val="Heading3"/>
        <w:numPr>
          <w:ilvl w:val="2"/>
          <w:numId w:val="1"/>
        </w:numPr>
        <w:rPr/>
      </w:pPr>
      <w:bookmarkStart w:id="969" w:name="__RefHeading___Toc1519002_581953129"/>
      <w:bookmarkStart w:id="970" w:name="_Toc409"/>
      <w:bookmarkEnd w:id="969"/>
      <w:r>
        <w:rPr>
          <w:rtl w:val="true"/>
        </w:rPr>
        <w:t>اشاره</w:t>
      </w:r>
      <w:bookmarkEnd w:id="970"/>
    </w:p>
    <w:p>
      <w:pPr>
        <w:pStyle w:val="BookText"/>
        <w:rPr/>
      </w:pPr>
      <w:r>
        <w:rPr>
          <w:rStyle w:val="FootnoteAnchor"/>
          <w:rtl w:val="true"/>
        </w:rPr>
        <w:footnoteReference w:id="4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 به گونه‌ای باشد که هرگاه علم به وجود آن حاصل شد،ذهن به وجود شیء دیگر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گونه‌ای باشد که علم به وجود آن موجب انتقال ذهن به چیز دیگری شود،چیزی را که علّت انتقال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به آن پی برده شده و منتقَلٌ‌الیه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ویژگی موجود در دال که سبب انتقال از چیزی به چیز دیگر شده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 در آمدن زنگ خانه می‌فهماند که کسی پشت در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مثال؛صدای زنگ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است،وجود شخص پشت درِ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خصوصیتی که در صدای زنگ،موجب انتقال ذهن شونده به وجود شخص پشت در حیاط شد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تقسیمات مختلفی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عقلی،دلالت طبعی،دلالت وضعی،دلالت تصوّری،دلالت تصدیقی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اقسام،خود تقسیمات دیگری دارد</w:t>
      </w:r>
      <w:r>
        <w:rPr>
          <w:rFonts w:eastAsia="IRNazanin" w:cs="IRNazanin"/>
          <w:color w:val="111111"/>
          <w:sz w:val="28"/>
          <w:szCs w:val="28"/>
          <w:rtl w:val="true"/>
          <w:lang w:bidi="fa-IR"/>
        </w:rPr>
        <w:t>.</w:t>
      </w:r>
    </w:p>
    <w:p>
      <w:pPr>
        <w:pStyle w:val="Heading3"/>
        <w:numPr>
          <w:ilvl w:val="2"/>
          <w:numId w:val="1"/>
        </w:numPr>
        <w:rPr/>
      </w:pPr>
      <w:bookmarkStart w:id="971" w:name="__RefHeading___Toc1519004_581953129"/>
      <w:bookmarkStart w:id="972" w:name="_Toc410"/>
      <w:bookmarkEnd w:id="971"/>
      <w:r>
        <w:rPr>
          <w:rtl w:val="true"/>
        </w:rPr>
        <w:t>دلالت استعمالی</w:t>
      </w:r>
      <w:bookmarkEnd w:id="9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دلالت لفظ بر این که متکلّم خواسته معنای آن لفظ را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دلالت سه شرط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عالم به وضع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بداند که این لفظ برای فلان معنی وضع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عاقل باشد و به آن چه می‌گوید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غیر عاقل و کسی که مثلاً در عالم خواب سخنی را بر زبان جاری می‌کند،شامل این دلالت نمی‌شود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قرینۀ متّصلی را همراه کلام خود قرار نداده باشد که از آن قرینه،عدم ارادۀ معنای حقیقی لفظ استفاده شود و کلام او نیز به گونه‌ای نباشد که شنونده عدم ارادۀ معنای حقیقی از آن بفهمد</w:t>
      </w:r>
      <w:r>
        <w:rPr>
          <w:rFonts w:eastAsia="IRNazanin" w:cs="IRNazanin"/>
          <w:color w:val="111111"/>
          <w:sz w:val="28"/>
          <w:szCs w:val="28"/>
          <w:rtl w:val="true"/>
          <w:lang w:bidi="fa-IR"/>
        </w:rPr>
        <w:t>.</w:t>
      </w:r>
      <w:bookmarkStart w:id="973" w:name="pg5399_38623"/>
    </w:p>
    <w:p>
      <w:pPr>
        <w:pStyle w:val="Heading3"/>
        <w:numPr>
          <w:ilvl w:val="2"/>
          <w:numId w:val="1"/>
        </w:numPr>
        <w:rPr/>
      </w:pPr>
      <w:bookmarkStart w:id="974" w:name="__RefHeading___Toc1519006_581953129"/>
      <w:bookmarkStart w:id="975" w:name="_Toc411"/>
      <w:bookmarkEnd w:id="973"/>
      <w:bookmarkEnd w:id="974"/>
      <w:r>
        <w:rPr>
          <w:rtl w:val="true"/>
        </w:rPr>
        <w:t>دلالت اشاره</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منطوقِ غیر صریح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مطلبی مورد نظر گوینده نباشد ولی لازمۀ سخن گوینده باشد،دلالت کلام بر این لازمه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احقاف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 ؛مدّت زمان بارداری و شیر دادن زنان سی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فِی عامَینِ ؛مدّت زمان شیر دادن بچّه،دو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اوّل،خداوند در مقام بیان حق مادر و زحمت‌هایی است که مادر متحمّل می‌شود و در آیۀ دوّم،در مقام بیان مدّت زمان شیر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این دو آیه،علم به کمترین مدّت زمان بارداری است که شش ماه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 وقتی حجّت است که لازمۀ آن قطعی باشد</w:t>
      </w:r>
      <w:r>
        <w:rPr>
          <w:rFonts w:eastAsia="IRNazanin" w:cs="IRNazanin"/>
          <w:color w:val="111111"/>
          <w:sz w:val="28"/>
          <w:szCs w:val="28"/>
          <w:rtl w:val="true"/>
          <w:lang w:bidi="fa-IR"/>
        </w:rPr>
        <w:t xml:space="preserve">. </w:t>
      </w:r>
      <w:r>
        <w:rPr>
          <w:rStyle w:val="FootnoteAnchor"/>
          <w:rtl w:val="true"/>
        </w:rPr>
        <w:footnoteReference w:id="429"/>
      </w:r>
    </w:p>
    <w:p>
      <w:pPr>
        <w:pStyle w:val="Heading3"/>
        <w:numPr>
          <w:ilvl w:val="2"/>
          <w:numId w:val="1"/>
        </w:numPr>
        <w:rPr/>
      </w:pPr>
      <w:bookmarkStart w:id="976" w:name="__RefHeading___Toc1519008_581953129"/>
      <w:bookmarkStart w:id="977" w:name="_Toc412"/>
      <w:bookmarkEnd w:id="976"/>
      <w:r>
        <w:rPr>
          <w:rtl w:val="true"/>
        </w:rPr>
        <w:t>دلالت اقتضا</w:t>
      </w:r>
      <w:bookmarkEnd w:id="9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دلالت التزامی است،ولی در عین حال،مقصود متکلّم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اقتضا در جایی است که درستی یا صحّت معنی از نظر عقل یا شرع بر آن متوقّف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اقتضا از اقسام منطوق غیر صریح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 ی</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القَریَةَ ؛از آبادی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صحّت این کلام متوقّف است بر تقدیر گرفتن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اهل آبادی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مثال،صحّت کلام از نظر عقل متوقّف بر تقدیر گرفتن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از جانب من به هزار تومان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آزادی بنده متوقّف است بر انتقال بنده به گوینده و تحقّق مالکیت وی و سپس آزادی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گوینده بنده‌ای را می‌تواند آزاد کند که ملک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درستی کلام متوقّف بر تقدیر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نبوی صلّی الله علیه و آله وارد شده است که نُه چیز از امّت من برداشته شده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فراموشی،خطا،اشتباه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حضرت وقتی درست و صادق است که کلمه‌ای در تقدیر گرفته شود،مثلاً 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نتیجه،معنای کلام حضرت چنین</w:t>
      </w:r>
      <w:bookmarkStart w:id="978" w:name="pg5399_38625"/>
    </w:p>
    <w:p>
      <w:pPr>
        <w:pStyle w:val="BookText"/>
        <w:rPr/>
      </w:pPr>
      <w:bookmarkEnd w:id="97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از کسی که چیزی را فراموش کرده یا مرتکب اشتباه شود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شکی نیست که در عالم تکوین،خطا و فراموشی برداشته نشده است</w:t>
      </w:r>
      <w:r>
        <w:rPr>
          <w:rFonts w:eastAsia="IRNazanin" w:cs="IRNazanin"/>
          <w:color w:val="111111"/>
          <w:sz w:val="28"/>
          <w:szCs w:val="28"/>
          <w:rtl w:val="true"/>
          <w:lang w:bidi="fa-IR"/>
        </w:rPr>
        <w:t>.</w:t>
      </w:r>
    </w:p>
    <w:p>
      <w:pPr>
        <w:pStyle w:val="Heading3"/>
        <w:numPr>
          <w:ilvl w:val="2"/>
          <w:numId w:val="1"/>
        </w:numPr>
        <w:rPr/>
      </w:pPr>
      <w:bookmarkStart w:id="979" w:name="__RefHeading___Toc1519010_581953129"/>
      <w:bookmarkStart w:id="980" w:name="_Toc413"/>
      <w:bookmarkEnd w:id="979"/>
      <w:r>
        <w:rPr>
          <w:rtl w:val="true"/>
        </w:rPr>
        <w:t>دلالت التزامی</w:t>
      </w:r>
      <w:bookmarkEnd w:id="980"/>
    </w:p>
    <w:p>
      <w:pPr>
        <w:pStyle w:val="BookText"/>
        <w:rPr/>
      </w:pPr>
      <w:r>
        <w:rPr>
          <w:rFonts w:ascii="IRNazanin" w:hAnsi="IRNazanin" w:eastAsia="IRNazanin"/>
          <w:color w:val="111111"/>
          <w:sz w:val="28"/>
          <w:sz w:val="28"/>
          <w:szCs w:val="28"/>
          <w:rtl w:val="true"/>
          <w:lang w:bidi="fa-IR"/>
        </w:rPr>
        <w:t>دلالت لفظ بر معنایی که خارج از موضوعٌ‌له آن است،ولی بین موضوع‌له و آن معنی ارتباط و ملازمه برقرار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را بیاور تا بنویسم،از گفتۀ او می‌فهمیم که قلم را نیز باید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 دوات و قلم ارتباط و ملازمه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التزامی شرط است که بین موضوع‌له و معنای خارج از آن،ملازمۀ ذهنی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تلازم خارجی به تنهایی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هم‌چنین،تلازم باید واضح و بین باشد،به گونه‌ای که هرگاه ذهن معنی لفظ را تصوّر کرد،بدون واسطۀ چیز دیگری به لازم آن منتقل شود</w:t>
      </w:r>
      <w:r>
        <w:rPr>
          <w:rFonts w:eastAsia="IRNazanin" w:cs="IRNazanin"/>
          <w:color w:val="111111"/>
          <w:sz w:val="28"/>
          <w:szCs w:val="28"/>
          <w:rtl w:val="true"/>
          <w:lang w:bidi="fa-IR"/>
        </w:rPr>
        <w:t>.</w:t>
      </w:r>
    </w:p>
    <w:p>
      <w:pPr>
        <w:pStyle w:val="Heading3"/>
        <w:numPr>
          <w:ilvl w:val="2"/>
          <w:numId w:val="1"/>
        </w:numPr>
        <w:rPr/>
      </w:pPr>
      <w:bookmarkStart w:id="981" w:name="__RefHeading___Toc1519012_581953129"/>
      <w:bookmarkStart w:id="982" w:name="_Toc414"/>
      <w:bookmarkEnd w:id="981"/>
      <w:r>
        <w:rPr>
          <w:rtl w:val="true"/>
        </w:rPr>
        <w:t>دلالت انّی</w:t>
      </w:r>
      <w:bookmarkEnd w:id="98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83" w:name="__RefHeading___Toc1519014_581953129"/>
      <w:bookmarkStart w:id="984" w:name="_Toc415"/>
      <w:bookmarkEnd w:id="983"/>
      <w:r>
        <w:rPr>
          <w:rtl w:val="true"/>
        </w:rPr>
        <w:t>دلات ایماء</w:t>
      </w:r>
      <w:bookmarkEnd w:id="98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985" w:name="__RefHeading___Toc1519016_581953129"/>
      <w:bookmarkStart w:id="986" w:name="_Toc416"/>
      <w:bookmarkEnd w:id="985"/>
      <w:r>
        <w:rPr>
          <w:rtl w:val="true"/>
        </w:rPr>
        <w:t>دلالت ترک</w:t>
      </w:r>
      <w:bookmarkEnd w:id="986"/>
    </w:p>
    <w:p>
      <w:pPr>
        <w:pStyle w:val="BookText"/>
        <w:rPr/>
      </w:pPr>
      <w:r>
        <w:rPr>
          <w:rFonts w:ascii="IRNazanin" w:hAnsi="IRNazanin" w:eastAsia="IRNazanin"/>
          <w:color w:val="111111"/>
          <w:sz w:val="28"/>
          <w:sz w:val="28"/>
          <w:szCs w:val="28"/>
          <w:rtl w:val="true"/>
          <w:lang w:bidi="fa-IR"/>
        </w:rPr>
        <w:t>اگر معصوم علیه السلام در مقام تقیه نبود و مانعی برای بیان واقع وجود نداشت و در عین حال عملی را ترک نمود،این ترک از سوی معصوم علیه السلام دلالت می‌کند بر عدم وجوب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به اقتضای مقام عصمت که عدم ترک مستحبّات است،ترک آن عمل را مستحب بدانیم</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987" w:name="__RefHeading___Toc1519018_581953129"/>
      <w:bookmarkStart w:id="988" w:name="_Toc417"/>
      <w:bookmarkEnd w:id="987"/>
      <w:r>
        <w:rPr>
          <w:rtl w:val="true"/>
        </w:rPr>
        <w:t>دلالت تصدیقی</w:t>
      </w:r>
      <w:bookmarkEnd w:id="9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لفظی از گوینده صادر شود و دلالت کند بر این که معنای آن لفظ مراد گوینده</w:t>
      </w:r>
      <w:bookmarkStart w:id="989" w:name="pg5399_38627"/>
    </w:p>
    <w:p>
      <w:pPr>
        <w:pStyle w:val="BookText"/>
        <w:rPr/>
      </w:pPr>
      <w:bookmarkEnd w:id="989"/>
      <w:r>
        <w:rPr>
          <w:rFonts w:ascii="IRNazanin" w:hAnsi="IRNazanin" w:eastAsia="IRNazanin"/>
          <w:color w:val="111111"/>
          <w:sz w:val="28"/>
          <w:sz w:val="28"/>
          <w:szCs w:val="28"/>
          <w:rtl w:val="true"/>
          <w:lang w:bidi="fa-IR"/>
        </w:rPr>
        <w:t>بوده است و شنونده هم تأیید کند که گوینده معنی همان لفظ را اراده کرده است،دلالت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چنین دلالتی برای گوینده و شنونده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گوینده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 است؛شنونده تصدیق و تأیید می‌کند که گوینده معتقد است زید ایستاده و مراد او خبر دادن از ایستادن زید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990" w:name="__RefHeading___Toc1519020_581953129"/>
      <w:bookmarkStart w:id="991" w:name="_Toc418"/>
      <w:bookmarkEnd w:id="990"/>
      <w:r>
        <w:rPr>
          <w:rtl w:val="true"/>
        </w:rPr>
        <w:t>دلالت تصوّری</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شنیدن لفظ،معنایی در ذهن شنونده خطور می‌کند و باعث تصوّر معنای آن لفظ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تصوّری با سه شرط از ناحیۀ شنونده تحقّق می‌یابد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لفظ؛</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دارای معنی 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به آن معنی آگاهی داشته باشد</w:t>
      </w:r>
      <w:r>
        <w:rPr>
          <w:rFonts w:eastAsia="IRNazanin" w:cs="IRNazanin"/>
          <w:color w:val="111111"/>
          <w:sz w:val="28"/>
          <w:szCs w:val="28"/>
          <w:rtl w:val="true"/>
          <w:lang w:bidi="fa-IR"/>
        </w:rPr>
        <w:t>.</w:t>
      </w:r>
    </w:p>
    <w:p>
      <w:pPr>
        <w:pStyle w:val="Heading3"/>
        <w:numPr>
          <w:ilvl w:val="2"/>
          <w:numId w:val="1"/>
        </w:numPr>
        <w:rPr/>
      </w:pPr>
      <w:bookmarkStart w:id="992" w:name="__RefHeading___Toc1519022_581953129"/>
      <w:bookmarkStart w:id="993" w:name="_Toc419"/>
      <w:bookmarkEnd w:id="992"/>
      <w:r>
        <w:rPr>
          <w:rtl w:val="true"/>
        </w:rPr>
        <w:t>دلالت تضّمنی</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 لفظ بر جزء و قسمتی از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فروختم،کلمۀ خانه بر حیاط و اتاق نیز که جزئی از خانه هستند دلالت می‌کند،هم‌چنین لفظ کتاب،بر چند ورق آن نیز دلالت می‌کند</w:t>
      </w:r>
      <w:r>
        <w:rPr>
          <w:rFonts w:eastAsia="IRNazanin" w:cs="IRNazanin"/>
          <w:color w:val="111111"/>
          <w:sz w:val="28"/>
          <w:szCs w:val="28"/>
          <w:rtl w:val="true"/>
          <w:lang w:bidi="fa-IR"/>
        </w:rPr>
        <w:t>.</w:t>
      </w:r>
    </w:p>
    <w:p>
      <w:pPr>
        <w:pStyle w:val="Heading3"/>
        <w:numPr>
          <w:ilvl w:val="2"/>
          <w:numId w:val="1"/>
        </w:numPr>
        <w:rPr/>
      </w:pPr>
      <w:bookmarkStart w:id="994" w:name="__RefHeading___Toc1519024_581953129"/>
      <w:bookmarkStart w:id="995" w:name="_Toc420"/>
      <w:bookmarkEnd w:id="994"/>
      <w:r>
        <w:rPr>
          <w:rtl w:val="true"/>
        </w:rPr>
        <w:t>دلالت تفهیمی</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تفهیمی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دلالت لفظ بر این که گوینده خواسته با گفتن آن لفظ،معنایش را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تفهیمی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در دلالت تصوّری،ارادۀ گوینده برای فهماندن معنی شرط نبود و به همین علّت،حتّی در صورتی که در حالت جنون و یا بی توجّهی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عالم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از او شنیده می‌شد،دلالت تصوّری صدق می‌کرد؛اما در دلالت تفهیمی،علاوه بر سه شرط قبلی از ناحیۀ شنونده،عاقل بودن و توجّه داشتن گوینده نیز شرط است</w:t>
      </w:r>
      <w:r>
        <w:rPr>
          <w:rFonts w:eastAsia="IRNazanin" w:cs="IRNazanin"/>
          <w:color w:val="111111"/>
          <w:sz w:val="28"/>
          <w:szCs w:val="28"/>
          <w:rtl w:val="true"/>
          <w:lang w:bidi="fa-IR"/>
        </w:rPr>
        <w:t>.</w:t>
      </w:r>
    </w:p>
    <w:p>
      <w:pPr>
        <w:pStyle w:val="Heading3"/>
        <w:numPr>
          <w:ilvl w:val="2"/>
          <w:numId w:val="1"/>
        </w:numPr>
        <w:rPr/>
      </w:pPr>
      <w:bookmarkStart w:id="996" w:name="__RefHeading___Toc1519026_581953129"/>
      <w:bookmarkStart w:id="997" w:name="_Toc421"/>
      <w:bookmarkEnd w:id="996"/>
      <w:r>
        <w:rPr>
          <w:rtl w:val="true"/>
        </w:rPr>
        <w:t>دلالت تقریر</w:t>
      </w:r>
      <w:bookmarkEnd w:id="9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عملی را نزد معصوم علیه السلام انجام دهد و ایشان از آن عمل نهی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نهی نکردن معصوم علیه السلام دلالت می‌کند بر جواز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bookmarkStart w:id="998" w:name="pg5399_38629"/>
    </w:p>
    <w:p>
      <w:pPr>
        <w:pStyle w:val="BookText"/>
        <w:rPr/>
      </w:pPr>
      <w:bookmarkEnd w:id="998"/>
      <w:r>
        <w:rPr>
          <w:rFonts w:ascii="IRNazanin" w:hAnsi="IRNazanin" w:eastAsia="IRNazanin"/>
          <w:color w:val="111111"/>
          <w:sz w:val="28"/>
          <w:sz w:val="28"/>
          <w:szCs w:val="28"/>
          <w:rtl w:val="true"/>
          <w:lang w:bidi="fa-IR"/>
        </w:rPr>
        <w:t>دلالت تقریر و هم‌چنین سایر اقسام سنّت از قول و فعل،شرط است که برای معصوم علیه السلام بیان واقع امکان داشته باشد،مثلاً در حالت تقیه نباشد</w:t>
      </w:r>
      <w:r>
        <w:rPr>
          <w:rFonts w:eastAsia="IRNazanin" w:cs="IRNazanin"/>
          <w:color w:val="111111"/>
          <w:sz w:val="28"/>
          <w:szCs w:val="28"/>
          <w:rtl w:val="true"/>
          <w:lang w:bidi="fa-IR"/>
        </w:rPr>
        <w:t>.</w:t>
      </w:r>
    </w:p>
    <w:p>
      <w:pPr>
        <w:pStyle w:val="Heading3"/>
        <w:numPr>
          <w:ilvl w:val="2"/>
          <w:numId w:val="1"/>
        </w:numPr>
        <w:rPr/>
      </w:pPr>
      <w:bookmarkStart w:id="999" w:name="__RefHeading___Toc1519028_581953129"/>
      <w:bookmarkStart w:id="1000" w:name="_Toc422"/>
      <w:bookmarkEnd w:id="999"/>
      <w:r>
        <w:rPr>
          <w:rtl w:val="true"/>
        </w:rPr>
        <w:t>دلالت تنبیه</w:t>
      </w:r>
      <w:bookmarkEnd w:id="1000"/>
    </w:p>
    <w:p>
      <w:pPr>
        <w:pStyle w:val="BookText"/>
        <w:rPr/>
      </w:pPr>
      <w:r>
        <w:rPr>
          <w:rFonts w:ascii="IRNazanin" w:hAnsi="IRNazanin" w:eastAsia="IRNazanin"/>
          <w:color w:val="111111"/>
          <w:sz w:val="28"/>
          <w:sz w:val="28"/>
          <w:szCs w:val="28"/>
          <w:rtl w:val="true"/>
          <w:lang w:bidi="fa-IR"/>
        </w:rPr>
        <w:t>هر گاه حکم بر صفت و علّتی مترتّب باشد به گونه‌ای که بفهمیم علّت حکم،همان صفت است،آن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حکمی در موارد مشابه نیز جریان پیدا می‌کند و اختصاص به همان فرد خاص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روایتی از امام صادق علیه السلام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هلاک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هلاک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و در حالی که روزه بودم با همسرم عمل زناشویی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آزاد کن</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از این سؤال و جواب معلوم می‌شود که علّت وجوب آزاد کردن بنده،ارتکاب عمل زناشویی در روز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بنابراین،می‌توان این حکم را به موارد مشابه نیز تعمیم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تنبیه و اشاره از اقسام منطوق غیر صریح است</w:t>
      </w:r>
      <w:r>
        <w:rPr>
          <w:rFonts w:eastAsia="IRNazanin" w:cs="IRNazanin"/>
          <w:color w:val="111111"/>
          <w:sz w:val="28"/>
          <w:szCs w:val="28"/>
          <w:rtl w:val="true"/>
          <w:lang w:bidi="fa-IR"/>
        </w:rPr>
        <w:t>.</w:t>
      </w:r>
    </w:p>
    <w:p>
      <w:pPr>
        <w:pStyle w:val="Heading3"/>
        <w:numPr>
          <w:ilvl w:val="2"/>
          <w:numId w:val="1"/>
        </w:numPr>
        <w:rPr/>
      </w:pPr>
      <w:bookmarkStart w:id="1001" w:name="__RefHeading___Toc1519030_581953129"/>
      <w:bookmarkStart w:id="1002" w:name="_Toc423"/>
      <w:bookmarkEnd w:id="1001"/>
      <w:r>
        <w:rPr>
          <w:rtl w:val="true"/>
        </w:rPr>
        <w:t>دلالت جدّی</w:t>
      </w:r>
      <w:bookmarkEnd w:id="100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03" w:name="__RefHeading___Toc1519032_581953129"/>
      <w:bookmarkStart w:id="1004" w:name="_Toc424"/>
      <w:bookmarkEnd w:id="1003"/>
      <w:r>
        <w:rPr>
          <w:rtl w:val="true"/>
        </w:rPr>
        <w:t>دلالت سکوت</w:t>
      </w:r>
      <w:bookmarkEnd w:id="1004"/>
    </w:p>
    <w:p>
      <w:pPr>
        <w:pStyle w:val="BookText"/>
        <w:rPr/>
      </w:pPr>
      <w:r>
        <w:rPr>
          <w:rFonts w:ascii="IRNazanin" w:hAnsi="IRNazanin" w:eastAsia="IRNazanin"/>
          <w:color w:val="111111"/>
          <w:sz w:val="28"/>
          <w:sz w:val="28"/>
          <w:szCs w:val="28"/>
          <w:rtl w:val="true"/>
          <w:lang w:bidi="fa-IR"/>
        </w:rPr>
        <w:t>هر گاه عملی در مقابل معصوم علیه السلام انجام شود و مورد تأیید یا انکار ایشان قرار نگیرد بلکه معصوم علیه السلام علی‌رغم عدم وجود مانع برای بیان حق و واقع،سکوت نماید و در تأیید یا انکار آن عمل سخنی بیان نکند،این سکوت،دلیل بر امضا و تأیید آن عمل از سوی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دلالت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005" w:name="__RefHeading___Toc1519034_581953129"/>
      <w:bookmarkStart w:id="1006" w:name="_Toc425"/>
      <w:bookmarkEnd w:id="1005"/>
      <w:r>
        <w:rPr>
          <w:rtl w:val="true"/>
        </w:rPr>
        <w:t>دلالت طبعی</w:t>
      </w:r>
      <w:bookmarkEnd w:id="10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علاقه و ملازمه بین دالّ و مدلول ناشی از اقتضای طبیعت انسان باشد،دلالت را</w:t>
      </w:r>
      <w:bookmarkStart w:id="1007" w:name="pg5399_38631"/>
    </w:p>
    <w:p>
      <w:pPr>
        <w:pStyle w:val="BookText"/>
        <w:rPr/>
      </w:pPr>
      <w:bookmarkEnd w:id="1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طبیعت انسان‌ها مختلف است،دلالت طبعی نیز مختلف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بعضی از مردم موقع ناراحتی و درد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بر وجود درد و ناراحتی،البتّه در صورتی که شنونده علم به ملازمه داشته باشد و این ملازمه نیز بین کلمه و آن معنی نزد گوینده وجود داشته باشد</w:t>
      </w:r>
      <w:r>
        <w:rPr>
          <w:rFonts w:eastAsia="IRNazanin" w:cs="IRNazanin"/>
          <w:color w:val="111111"/>
          <w:sz w:val="28"/>
          <w:szCs w:val="28"/>
          <w:rtl w:val="true"/>
          <w:lang w:bidi="fa-IR"/>
        </w:rPr>
        <w:t>.</w:t>
      </w:r>
    </w:p>
    <w:p>
      <w:pPr>
        <w:pStyle w:val="Heading3"/>
        <w:numPr>
          <w:ilvl w:val="2"/>
          <w:numId w:val="1"/>
        </w:numPr>
        <w:rPr/>
      </w:pPr>
      <w:bookmarkStart w:id="1008" w:name="__RefHeading___Toc1519036_581953129"/>
      <w:bookmarkStart w:id="1009" w:name="_Toc426"/>
      <w:bookmarkEnd w:id="1008"/>
      <w:r>
        <w:rPr>
          <w:rtl w:val="true"/>
        </w:rPr>
        <w:t>دلالت عقلی</w:t>
      </w:r>
      <w:bookmarkEnd w:id="1009"/>
    </w:p>
    <w:p>
      <w:pPr>
        <w:pStyle w:val="BookText"/>
        <w:rPr/>
      </w:pPr>
      <w:r>
        <w:rPr>
          <w:rFonts w:ascii="IRNazanin" w:hAnsi="IRNazanin" w:eastAsia="IRNazanin"/>
          <w:color w:val="111111"/>
          <w:sz w:val="28"/>
          <w:sz w:val="28"/>
          <w:szCs w:val="28"/>
          <w:rtl w:val="true"/>
          <w:lang w:bidi="fa-IR"/>
        </w:rPr>
        <w:t>هر گاه بین دالّ و مدلول در وجود خارجی آنها ذاتاً ملازمه باشد،دلالت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اثر و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که مثلاً آفتاب،اثر طلوع خورشید است،همین‌که از پنجره به بیرون نگاه کرد و آفتاب را مشاهده کرد،فوراً ذهن او منتقل می‌شود به این‌که حتماً خورشید طلوع کرده است</w:t>
      </w:r>
      <w:r>
        <w:rPr>
          <w:rFonts w:eastAsia="IRNazanin" w:cs="IRNazanin"/>
          <w:color w:val="111111"/>
          <w:sz w:val="28"/>
          <w:szCs w:val="28"/>
          <w:rtl w:val="true"/>
          <w:lang w:bidi="fa-IR"/>
        </w:rPr>
        <w:t>.</w:t>
      </w:r>
    </w:p>
    <w:p>
      <w:pPr>
        <w:pStyle w:val="Heading3"/>
        <w:numPr>
          <w:ilvl w:val="2"/>
          <w:numId w:val="1"/>
        </w:numPr>
        <w:rPr/>
      </w:pPr>
      <w:bookmarkStart w:id="1010" w:name="__RefHeading___Toc1519038_581953129"/>
      <w:bookmarkStart w:id="1011" w:name="_Toc427"/>
      <w:bookmarkEnd w:id="1010"/>
      <w:r>
        <w:rPr>
          <w:rtl w:val="true"/>
        </w:rPr>
        <w:t>دلالت فعل</w:t>
      </w:r>
      <w:bookmarkEnd w:id="10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فعل معصوم علیه السلام نیز سنّت و دلیل بر حکم شرعی است،اختلافی نیست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اختلاف در نوع حکمی است که از فعل معصوم علیه السلام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معصوم علیه السلام به وجوب یا استحباب یا اباحۀ فعلی که انجام می‌دهد و یا به حرمت یا کراهت فعلی که ترک می‌کند تصریح نماید،بحثی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جایی است که معصوم علیه السلام کاری را انجام بدهد،یا ترک کند و ما ندانیم آن کار واجب است،متسحبّ است،حرام است یا مکروه؟و یا مباح است و ما می‌توانیم انجام دهیم یا ترک کنیم؟گروهی از اهل سنّت معتقدند که اگر آن کار از معاملات بود،تنها بر اباحه دلالت می‌کند و اگر از عبادات بود،جمعی معتقدند که آن کار از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دیگری معتقدند که آن عمل معصوم علیه السلام تنها بر اباحه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هم معتقدند که در آن عمل باید متابعت از ایشان کنیم،مگر این‌که دلیلی بر عدم متابعت وجود داشته باشد؛گروه دیگری بر این باورند که فعل معصوم علیه السلام دلیل بر استحباب آن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قول به توقّف را برگزیده و دلیل آورده‌اند که ما از این قبیل افعال معصوم علیه السلام هیچ</w:t>
      </w:r>
      <w:bookmarkStart w:id="1012" w:name="pg5399_38634"/>
    </w:p>
    <w:p>
      <w:pPr>
        <w:pStyle w:val="BookText"/>
        <w:rPr/>
      </w:pPr>
      <w:bookmarkEnd w:id="1012"/>
      <w:r>
        <w:rPr>
          <w:rFonts w:ascii="IRNazanin" w:hAnsi="IRNazanin" w:eastAsia="IRNazanin"/>
          <w:color w:val="111111"/>
          <w:sz w:val="28"/>
          <w:sz w:val="28"/>
          <w:szCs w:val="28"/>
          <w:rtl w:val="true"/>
          <w:lang w:bidi="fa-IR"/>
        </w:rPr>
        <w:t>حکمی نمی‌توانیم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شیعه معتقدند که فعل معصوم علیه السلام بر چیزی بیش از جواز دلالت نمی‌کند زیرا فعل،فی نفسه مجمل است و لسان ندارد تا این‌که ما ملزم به پیروی از مدلول لسان آن شویم،بلی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ادلّۀ عصمت معصوم علیه السلام می‌فهمیم که ایشان مرتکب گناه و خلاف نمی‌شوند،پس مجرّد صدور فعل از ایشان،دلالت می‌کند که انجام دادن این فعل بر ایشان حرام نیست و برای دیگران نیز ارتکاب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دیگری از اهل تسنّن نیز همین قول را برگزیده‌اند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البتّه در تمام اقسام سنّت شرط است که مانعی برای بیان و تبلیغ حکم شرعی توسط معصوم علیه السلام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معصوم علیه السلام در حال تقیه باشد که امکان بیان حقیقت وجود ندارد،نمی‌توان به آن سنّت استناد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13" w:name="__RefHeading___Toc1519040_581953129"/>
      <w:bookmarkStart w:id="1014" w:name="_Toc428"/>
      <w:bookmarkEnd w:id="1013"/>
      <w:r>
        <w:rPr>
          <w:rtl w:val="true"/>
        </w:rPr>
        <w:t>دلالت قول</w:t>
      </w:r>
      <w:bookmarkEnd w:id="1014"/>
    </w:p>
    <w:p>
      <w:pPr>
        <w:pStyle w:val="BookText"/>
        <w:rPr/>
      </w:pPr>
      <w:r>
        <w:rPr>
          <w:rFonts w:ascii="IRNazanin" w:hAnsi="IRNazanin" w:eastAsia="IRNazanin"/>
          <w:color w:val="111111"/>
          <w:sz w:val="28"/>
          <w:sz w:val="28"/>
          <w:szCs w:val="28"/>
          <w:rtl w:val="true"/>
          <w:lang w:bidi="fa-IR"/>
        </w:rPr>
        <w:t>کلام معصوم علیه السلام در صورتی که نصّ یا ظاهر در معنایی باشد،دلیل بر حکم شرعی به همان صورت است که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معصوم علیه السلام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ماه رمضان عمداً روزۀ خود را افطار کند،باید شصت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می‌فهمیم که شصت روز روزه گرفتن برای کسی که عمداًَ روزه خود را افطار کرده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کلام وارد شده از قبیل نصّ یا ظاهر نبود،باید برای تشخیص لغات مشکل و غیر متعارف،به اهل فن مراجعه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1015" w:name="__RefHeading___Toc1519042_581953129"/>
      <w:bookmarkStart w:id="1016" w:name="_Toc429"/>
      <w:bookmarkEnd w:id="1015"/>
      <w:r>
        <w:rPr>
          <w:rtl w:val="true"/>
        </w:rPr>
        <w:t>دلالت لمّی</w:t>
      </w:r>
      <w:bookmarkEnd w:id="1016"/>
    </w:p>
    <w:p>
      <w:pPr>
        <w:pStyle w:val="BookText"/>
        <w:rPr/>
      </w:pPr>
      <w:r>
        <w:rPr>
          <w:rFonts w:ascii="IRNazanin" w:hAnsi="IRNazanin" w:eastAsia="IRNazanin"/>
          <w:color w:val="111111"/>
          <w:sz w:val="28"/>
          <w:sz w:val="28"/>
          <w:szCs w:val="28"/>
          <w:rtl w:val="true"/>
          <w:lang w:bidi="fa-IR"/>
        </w:rPr>
        <w:t>هرگاه شیوۀ استدلال از علّت به معلول باشد دلالت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17" w:name="__RefHeading___Toc1519044_581953129"/>
      <w:bookmarkStart w:id="1018" w:name="_Toc430"/>
      <w:bookmarkEnd w:id="1017"/>
      <w:r>
        <w:rPr>
          <w:rtl w:val="true"/>
        </w:rPr>
        <w:t>دلالت مطابقی</w:t>
      </w:r>
      <w:bookmarkEnd w:id="101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دلالت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بر تمام معنای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دلالت لفظ کتاب بر همۀ کتاب</w:t>
      </w:r>
      <w:r>
        <w:rPr>
          <w:rFonts w:eastAsia="IRNazanin" w:cs="IRNazanin"/>
          <w:color w:val="111111"/>
          <w:sz w:val="28"/>
          <w:szCs w:val="28"/>
          <w:rtl w:val="true"/>
          <w:lang w:bidi="fa-IR"/>
        </w:rPr>
        <w:t>.</w:t>
      </w:r>
      <w:bookmarkStart w:id="1019" w:name="pg5399_38636"/>
    </w:p>
    <w:p>
      <w:pPr>
        <w:pStyle w:val="Heading3"/>
        <w:numPr>
          <w:ilvl w:val="2"/>
          <w:numId w:val="1"/>
        </w:numPr>
        <w:rPr/>
      </w:pPr>
      <w:bookmarkStart w:id="1020" w:name="__RefHeading___Toc1519046_581953129"/>
      <w:bookmarkStart w:id="1021" w:name="_Toc431"/>
      <w:bookmarkEnd w:id="1019"/>
      <w:bookmarkEnd w:id="1020"/>
      <w:r>
        <w:rPr>
          <w:rtl w:val="true"/>
        </w:rPr>
        <w:t>دلالت مفهوم</w:t>
      </w:r>
      <w:bookmarkEnd w:id="102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22" w:name="__RefHeading___Toc1519048_581953129"/>
      <w:bookmarkStart w:id="1023" w:name="_Toc432"/>
      <w:bookmarkEnd w:id="1022"/>
      <w:r>
        <w:rPr>
          <w:rtl w:val="true"/>
        </w:rPr>
        <w:t>دلالت منطوق</w:t>
      </w:r>
      <w:bookmarkEnd w:id="1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معنایی که مستقیماً از لفظ و کلام فهمیده می‌شود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مطابقی و تضمّنی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التزامی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غیر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شامل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24" w:name="__RefHeading___Toc1519050_581953129"/>
      <w:bookmarkStart w:id="1025" w:name="_Toc433"/>
      <w:bookmarkEnd w:id="1024"/>
      <w:r>
        <w:rPr>
          <w:rtl w:val="true"/>
        </w:rPr>
        <w:t>دلالت وضعی</w:t>
      </w:r>
      <w:bookmarkEnd w:id="1025"/>
    </w:p>
    <w:p>
      <w:pPr>
        <w:pStyle w:val="BookText"/>
        <w:rPr/>
      </w:pPr>
      <w:r>
        <w:rPr>
          <w:rFonts w:ascii="IRNazanin" w:hAnsi="IRNazanin" w:eastAsia="IRNazanin"/>
          <w:color w:val="111111"/>
          <w:sz w:val="28"/>
          <w:sz w:val="28"/>
          <w:szCs w:val="28"/>
          <w:rtl w:val="true"/>
          <w:lang w:bidi="fa-IR"/>
        </w:rPr>
        <w:t>هر گاه ملازمۀ بین دالّ و مدلول،ناشی از وضع و قرارداد باشد مبنی بر این‌که فلان کلمه یا فلان علامت دلیل بر فلان معنی است،مانند دلالت خط بر لفظ و دلالت علامت‌های مختلف هندسی و راهنمایی و رانندگی بر معانی مختلف،آن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وضعی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غیر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غیر لفظی مانند دلالت علایم راهنمایی و رانندگی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دلالت وضعی از قبیل دلالت تصوّری است یا تصدیقی اختلاف نظر وجود دارد</w:t>
      </w:r>
      <w:r>
        <w:rPr>
          <w:rFonts w:eastAsia="IRNazanin" w:cs="IRNazanin"/>
          <w:color w:val="111111"/>
          <w:sz w:val="28"/>
          <w:szCs w:val="28"/>
          <w:rtl w:val="true"/>
          <w:lang w:bidi="fa-IR"/>
        </w:rPr>
        <w:t>.</w:t>
      </w:r>
    </w:p>
    <w:p>
      <w:pPr>
        <w:pStyle w:val="Heading2"/>
        <w:numPr>
          <w:ilvl w:val="1"/>
          <w:numId w:val="1"/>
        </w:numPr>
        <w:rPr/>
      </w:pPr>
      <w:bookmarkStart w:id="1026" w:name="__RefHeading___Toc1519052_581953129"/>
      <w:bookmarkStart w:id="1027" w:name="_Toc434"/>
      <w:bookmarkEnd w:id="1026"/>
      <w:r>
        <w:rPr>
          <w:rtl w:val="true"/>
        </w:rPr>
        <w:t>دلیل</w:t>
      </w:r>
      <w:bookmarkEnd w:id="1027"/>
    </w:p>
    <w:p>
      <w:pPr>
        <w:pStyle w:val="Heading3"/>
        <w:numPr>
          <w:ilvl w:val="2"/>
          <w:numId w:val="1"/>
        </w:numPr>
        <w:rPr/>
      </w:pPr>
      <w:bookmarkStart w:id="1028" w:name="__RefHeading___Toc1519054_581953129"/>
      <w:bookmarkStart w:id="1029" w:name="_Toc435"/>
      <w:bookmarkEnd w:id="1028"/>
      <w:r>
        <w:rPr>
          <w:rtl w:val="true"/>
        </w:rPr>
        <w:t>اشاره</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عبارت است از چیزی که از چیز دیگری خبر می‌دهد و آن چیز دیگر را نمایان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لفظ باشد یا غیر لفظ،به قصد نمایاندن و خبر دادن از چیز دیگر باشد یا بدون قصد باشد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پس نمایاندن و خبر دادن از لوازم ذاتی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قیاس منطقی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دلیل و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مفید علم است و اماره مفید ظنّ</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یعنی دلالت دلیل بر چیزی،موجب حصول علم می‌شود،اما اماره تنها موجب حصول ظنّ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030" w:name="pg5399_38638"/>
    </w:p>
    <w:p>
      <w:pPr>
        <w:pStyle w:val="BookText"/>
        <w:rPr/>
      </w:pPr>
      <w:bookmarkEnd w:id="1030"/>
      <w:r>
        <w:rPr>
          <w:rFonts w:ascii="IRNazanin" w:hAnsi="IRNazanin" w:eastAsia="IRNazanin"/>
          <w:color w:val="111111"/>
          <w:sz w:val="28"/>
          <w:sz w:val="28"/>
          <w:szCs w:val="28"/>
          <w:rtl w:val="true"/>
          <w:lang w:bidi="fa-IR"/>
        </w:rPr>
        <w:t>همین علّت در تعریف اماره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طریقی است که برای جاهل به واقع جعل شده است و ناظر به کشف واقع است،هر چند کاشفیت آن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بنابراین،دلیل در اصطلاح اصولیین عبارت است از چیزی که توصّل به آن،علم به مطلوب را ممکن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ظنّ حاصل از اماره که از ظنون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امضایی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تأسیسی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شرعی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لفظی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پیگیری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دلیل به نقلی،عقلی مستقل و عقلی غیر مستقل،به این اعتبار است که دلیل مترادف با قیاس منطقی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31" w:name="__RefHeading___Toc1519056_581953129"/>
      <w:bookmarkStart w:id="1032" w:name="_Toc436"/>
      <w:bookmarkEnd w:id="1031"/>
      <w:r>
        <w:rPr>
          <w:rtl w:val="true"/>
        </w:rPr>
        <w:t>دلیل اجتهادی</w:t>
      </w:r>
      <w:bookmarkEnd w:id="1032"/>
    </w:p>
    <w:p>
      <w:pPr>
        <w:pStyle w:val="BookText"/>
        <w:rPr/>
      </w:pPr>
      <w:r>
        <w:rPr>
          <w:rFonts w:ascii="IRNazanin" w:hAnsi="IRNazanin" w:eastAsia="IRNazanin"/>
          <w:color w:val="111111"/>
          <w:sz w:val="28"/>
          <w:sz w:val="28"/>
          <w:szCs w:val="28"/>
          <w:rtl w:val="true"/>
          <w:lang w:bidi="fa-IR"/>
        </w:rPr>
        <w:t>شیخ انصّاری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اماره‌ای که شارع آن را به خاطر کشف و حکایت بالقوّه از واقع معتبر کرده،اگر در احکام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موضوعات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منشأ و مرجع تحصیل احکام و اقعی هستند،به اعتبار این‌که اجتهاد مجتهد در جهت تحصیل احکام واقعی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 معتبر نزد شیعه،کتاب،سنّت،اجماع و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تسنّن،کتاب،سنّت،اجماع و قیاس را معتبر می‌دانند</w:t>
      </w:r>
      <w:r>
        <w:rPr>
          <w:rFonts w:eastAsia="IRNazanin" w:cs="IRNazanin"/>
          <w:color w:val="111111"/>
          <w:sz w:val="28"/>
          <w:szCs w:val="28"/>
          <w:rtl w:val="true"/>
          <w:lang w:bidi="fa-IR"/>
        </w:rPr>
        <w:t>.</w:t>
      </w:r>
    </w:p>
    <w:p>
      <w:pPr>
        <w:pStyle w:val="Heading3"/>
        <w:numPr>
          <w:ilvl w:val="2"/>
          <w:numId w:val="1"/>
        </w:numPr>
        <w:rPr/>
      </w:pPr>
      <w:bookmarkStart w:id="1033" w:name="__RefHeading___Toc1519058_581953129"/>
      <w:bookmarkStart w:id="1034" w:name="_Toc437"/>
      <w:bookmarkEnd w:id="1033"/>
      <w:r>
        <w:rPr>
          <w:rtl w:val="true"/>
        </w:rPr>
        <w:t>دلیل الخطاب</w:t>
      </w:r>
      <w:bookmarkEnd w:id="1034"/>
    </w:p>
    <w:p>
      <w:pPr>
        <w:pStyle w:val="BookText"/>
        <w:rPr/>
      </w:pPr>
      <w:r>
        <w:rPr>
          <w:rFonts w:ascii="IRNazanin" w:hAnsi="IRNazanin" w:eastAsia="IRNazanin"/>
          <w:color w:val="111111"/>
          <w:sz w:val="28"/>
          <w:sz w:val="28"/>
          <w:szCs w:val="28"/>
          <w:rtl w:val="true"/>
          <w:lang w:bidi="fa-IR"/>
        </w:rPr>
        <w:t>مفهوم مخالف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35" w:name="__RefHeading___Toc1519060_581953129"/>
      <w:bookmarkStart w:id="1036" w:name="_Toc438"/>
      <w:bookmarkEnd w:id="1035"/>
      <w:r>
        <w:rPr>
          <w:rtl w:val="true"/>
        </w:rPr>
        <w:t>دلیل امضایی</w:t>
      </w:r>
      <w:bookmarkEnd w:id="10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شرعی،دلیلی باشد که عقلا بر اساس آن عمل می‌کرده‌اند و شارع آن را تأیید کرده،هر چند با سکوت و عدم ممانعت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شارع تنها دلیل عقلا را امضا و تأیید و قبول کرده است</w:t>
      </w:r>
      <w:r>
        <w:rPr>
          <w:rFonts w:eastAsia="IRNazanin" w:cs="IRNazanin"/>
          <w:color w:val="111111"/>
          <w:sz w:val="28"/>
          <w:szCs w:val="28"/>
          <w:rtl w:val="true"/>
          <w:lang w:bidi="fa-IR"/>
        </w:rPr>
        <w:t>.</w:t>
      </w:r>
      <w:bookmarkStart w:id="1037" w:name="pg5399_38640"/>
    </w:p>
    <w:p>
      <w:pPr>
        <w:pStyle w:val="Heading3"/>
        <w:numPr>
          <w:ilvl w:val="2"/>
          <w:numId w:val="1"/>
        </w:numPr>
        <w:rPr/>
      </w:pPr>
      <w:bookmarkStart w:id="1038" w:name="__RefHeading___Toc1519062_581953129"/>
      <w:bookmarkStart w:id="1039" w:name="_Toc439"/>
      <w:bookmarkEnd w:id="1037"/>
      <w:bookmarkEnd w:id="1038"/>
      <w:r>
        <w:rPr>
          <w:rtl w:val="true"/>
        </w:rPr>
        <w:t>دلیل انسداد</w:t>
      </w:r>
      <w:bookmarkEnd w:id="103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40" w:name="__RefHeading___Toc1519064_581953129"/>
      <w:bookmarkStart w:id="1041" w:name="_Toc440"/>
      <w:bookmarkEnd w:id="1040"/>
      <w:r>
        <w:rPr>
          <w:rtl w:val="true"/>
        </w:rPr>
        <w:t>دلیل انّی</w:t>
      </w:r>
      <w:bookmarkEnd w:id="104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42" w:name="__RefHeading___Toc1519066_581953129"/>
      <w:bookmarkStart w:id="1043" w:name="_Toc441"/>
      <w:bookmarkEnd w:id="1042"/>
      <w:r>
        <w:rPr>
          <w:rtl w:val="true"/>
        </w:rPr>
        <w:t>دلیل تأسیسی</w:t>
      </w:r>
      <w:bookmarkEnd w:id="1043"/>
    </w:p>
    <w:p>
      <w:pPr>
        <w:pStyle w:val="BookText"/>
        <w:rPr/>
      </w:pPr>
      <w:r>
        <w:rPr>
          <w:rFonts w:ascii="IRNazanin" w:hAnsi="IRNazanin" w:eastAsia="IRNazanin"/>
          <w:color w:val="111111"/>
          <w:sz w:val="28"/>
          <w:sz w:val="28"/>
          <w:szCs w:val="28"/>
          <w:rtl w:val="true"/>
          <w:lang w:bidi="fa-IR"/>
        </w:rPr>
        <w:t>اگر دلیل مجعول از طرف شارع دلیلی باشد که قبلاً عقلا به آن عمل نمی‌کرده‌اند و شارع ابتداءً آن را جعل کرده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044" w:name="__RefHeading___Toc1519068_581953129"/>
      <w:bookmarkStart w:id="1045" w:name="_Toc442"/>
      <w:bookmarkEnd w:id="1044"/>
      <w:r>
        <w:rPr>
          <w:rtl w:val="true"/>
        </w:rPr>
        <w:t>دلیل شرعی</w:t>
      </w:r>
      <w:bookmarkEnd w:id="1045"/>
    </w:p>
    <w:p>
      <w:pPr>
        <w:pStyle w:val="BookText"/>
        <w:rPr/>
      </w:pPr>
      <w:r>
        <w:rPr>
          <w:rFonts w:ascii="IRNazanin" w:hAnsi="IRNazanin" w:eastAsia="IRNazanin"/>
          <w:color w:val="111111"/>
          <w:sz w:val="28"/>
          <w:sz w:val="28"/>
          <w:szCs w:val="28"/>
          <w:rtl w:val="true"/>
          <w:lang w:bidi="fa-IR"/>
        </w:rPr>
        <w:t>اگر کسی که دلیل را معتبر می‌کند شارع باشد،آن دلیل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راوی مورد وثوق و خبر عادل</w:t>
      </w:r>
      <w:r>
        <w:rPr>
          <w:rFonts w:eastAsia="IRNazanin" w:cs="IRNazanin"/>
          <w:color w:val="111111"/>
          <w:sz w:val="28"/>
          <w:szCs w:val="28"/>
          <w:rtl w:val="true"/>
          <w:lang w:bidi="fa-IR"/>
        </w:rPr>
        <w:t>.</w:t>
      </w:r>
    </w:p>
    <w:p>
      <w:pPr>
        <w:pStyle w:val="Heading3"/>
        <w:numPr>
          <w:ilvl w:val="2"/>
          <w:numId w:val="1"/>
        </w:numPr>
        <w:rPr/>
      </w:pPr>
      <w:bookmarkStart w:id="1046" w:name="__RefHeading___Toc1519070_581953129"/>
      <w:bookmarkStart w:id="1047" w:name="_Toc443"/>
      <w:bookmarkEnd w:id="1046"/>
      <w:r>
        <w:rPr>
          <w:rtl w:val="true"/>
        </w:rPr>
        <w:t>دلیل عقلی</w:t>
      </w:r>
      <w:bookmarkEnd w:id="1047"/>
    </w:p>
    <w:p>
      <w:pPr>
        <w:pStyle w:val="BookText"/>
        <w:rPr/>
      </w:pPr>
      <w:r>
        <w:rPr>
          <w:rFonts w:ascii="IRNazanin" w:hAnsi="IRNazanin" w:eastAsia="IRNazanin"/>
          <w:color w:val="111111"/>
          <w:sz w:val="28"/>
          <w:sz w:val="28"/>
          <w:szCs w:val="28"/>
          <w:rtl w:val="true"/>
          <w:lang w:bidi="fa-IR"/>
        </w:rPr>
        <w:t>اگر اعتبار دلیل به وسیلۀ عقل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ظنّ انسدادی بنا بر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غیر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48" w:name="__RefHeading___Toc1519072_581953129"/>
      <w:bookmarkStart w:id="1049" w:name="_Toc444"/>
      <w:bookmarkEnd w:id="1048"/>
      <w:r>
        <w:rPr>
          <w:rtl w:val="true"/>
        </w:rPr>
        <w:t>دلیل فقاهتی</w:t>
      </w:r>
      <w:bookmarkEnd w:id="10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را گویند که برای استخراج احکام ظاهری مورد استفاده قرار می‌گیرد و عبارت است از برائت،احتیاط،تخییر 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50" w:name="__RefHeading___Toc1519074_581953129"/>
      <w:bookmarkStart w:id="1051" w:name="_Toc445"/>
      <w:bookmarkEnd w:id="1050"/>
      <w:r>
        <w:rPr>
          <w:rtl w:val="true"/>
        </w:rPr>
        <w:t>دلیل لبّی</w:t>
      </w:r>
      <w:bookmarkEnd w:id="10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غیر لفظی مانند اجماع،عقل،سیره و ضرورت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1052" w:name="pg5399_38642"/>
    </w:p>
    <w:p>
      <w:pPr>
        <w:pStyle w:val="BookText"/>
        <w:rPr/>
      </w:pPr>
      <w:bookmarkEnd w:id="10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دلیل لبّی و دلیل عقلی؟دلیل لبّی،اعم از دلیل عقلی است یعنی دلیل لبّی،هم شامل جایی می‌شود که دلیل عقل،از امور عقلی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هم شامل جایی می‌شود که دلیل عقل،از امور عقلی نظری یا اجماع باشد،ولی دلیل عقلی،شامل ضروریات نمی‌شود</w:t>
      </w:r>
      <w:r>
        <w:rPr>
          <w:rFonts w:eastAsia="IRNazanin" w:cs="IRNazanin"/>
          <w:color w:val="111111"/>
          <w:sz w:val="28"/>
          <w:szCs w:val="28"/>
          <w:rtl w:val="true"/>
          <w:lang w:bidi="fa-IR"/>
        </w:rPr>
        <w:t>.</w:t>
      </w:r>
    </w:p>
    <w:p>
      <w:pPr>
        <w:pStyle w:val="Heading3"/>
        <w:numPr>
          <w:ilvl w:val="2"/>
          <w:numId w:val="1"/>
        </w:numPr>
        <w:rPr/>
      </w:pPr>
      <w:bookmarkStart w:id="1053" w:name="__RefHeading___Toc1519076_581953129"/>
      <w:bookmarkStart w:id="1054" w:name="_Toc446"/>
      <w:bookmarkEnd w:id="1053"/>
      <w:r>
        <w:rPr>
          <w:rtl w:val="true"/>
        </w:rPr>
        <w:t>دلیل لفظی</w:t>
      </w:r>
      <w:bookmarkEnd w:id="1054"/>
    </w:p>
    <w:p>
      <w:pPr>
        <w:pStyle w:val="BookText"/>
        <w:rPr/>
      </w:pPr>
      <w:r>
        <w:rPr>
          <w:rFonts w:ascii="IRNazanin" w:hAnsi="IRNazanin" w:eastAsia="IRNazanin"/>
          <w:color w:val="111111"/>
          <w:sz w:val="28"/>
          <w:sz w:val="28"/>
          <w:szCs w:val="28"/>
          <w:rtl w:val="true"/>
          <w:lang w:bidi="fa-IR"/>
        </w:rPr>
        <w:t>به دلیلی که مربوط به خصوصیات لفظ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حقیقت و مجاز،عام و خاص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 فوق رجوع شود</w:t>
      </w:r>
      <w:r>
        <w:rPr>
          <w:rFonts w:eastAsia="IRNazanin" w:cs="IRNazanin"/>
          <w:color w:val="111111"/>
          <w:sz w:val="28"/>
          <w:szCs w:val="28"/>
          <w:rtl w:val="true"/>
          <w:lang w:bidi="fa-IR"/>
        </w:rPr>
        <w:t>.</w:t>
      </w:r>
    </w:p>
    <w:p>
      <w:pPr>
        <w:pStyle w:val="Heading3"/>
        <w:numPr>
          <w:ilvl w:val="2"/>
          <w:numId w:val="1"/>
        </w:numPr>
        <w:rPr/>
      </w:pPr>
      <w:bookmarkStart w:id="1055" w:name="__RefHeading___Toc1519078_581953129"/>
      <w:bookmarkStart w:id="1056" w:name="_Toc447"/>
      <w:bookmarkEnd w:id="1055"/>
      <w:r>
        <w:rPr>
          <w:rtl w:val="true"/>
        </w:rPr>
        <w:t>دلیل لمّی</w:t>
      </w:r>
      <w:bookmarkEnd w:id="105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057" w:name="__RefHeading___Toc1519080_581953129"/>
      <w:bookmarkStart w:id="1058" w:name="_Toc448"/>
      <w:bookmarkEnd w:id="1057"/>
      <w:r>
        <w:rPr>
          <w:rtl w:val="true"/>
        </w:rPr>
        <w:t>دلیل محرز</w:t>
      </w:r>
      <w:bookmarkEnd w:id="1058"/>
    </w:p>
    <w:p>
      <w:pPr>
        <w:pStyle w:val="BookText"/>
        <w:rPr/>
      </w:pP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چیزی است که صلاحیت کشف از حکم شرعی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قبیل ادلّۀ قطعی عقلی و شرعی باشد؛و خواه از قبیل ادلّۀ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ادلّۀ ظنّی در صورتی معتبر خواهند بود که دلیل قطعی بر اعتبار آن وجود داشته باشد</w:t>
      </w:r>
      <w:r>
        <w:rPr>
          <w:rFonts w:eastAsia="IRNazanin" w:cs="IRNazanin"/>
          <w:color w:val="111111"/>
          <w:sz w:val="28"/>
          <w:szCs w:val="28"/>
          <w:rtl w:val="true"/>
          <w:lang w:bidi="fa-IR"/>
        </w:rPr>
        <w:t>.</w:t>
      </w:r>
    </w:p>
    <w:p>
      <w:pPr>
        <w:pStyle w:val="Heading3"/>
        <w:numPr>
          <w:ilvl w:val="2"/>
          <w:numId w:val="1"/>
        </w:numPr>
        <w:rPr/>
      </w:pPr>
      <w:bookmarkStart w:id="1059" w:name="__RefHeading___Toc1519082_581953129"/>
      <w:bookmarkStart w:id="1060" w:name="_Toc449"/>
      <w:bookmarkEnd w:id="1059"/>
      <w:r>
        <w:rPr>
          <w:rtl w:val="true"/>
        </w:rPr>
        <w:t>دلیل نقلی</w:t>
      </w:r>
      <w:bookmarkEnd w:id="106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61" w:name="__RefHeading___Toc1519084_581953129"/>
      <w:bookmarkStart w:id="1062" w:name="_Toc450"/>
      <w:bookmarkEnd w:id="1061"/>
      <w:r>
        <w:rPr>
          <w:rtl w:val="true"/>
        </w:rPr>
        <w:t>دوام نسبت</w:t>
      </w:r>
      <w:bookmarkEnd w:id="106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63" w:name="__RefHeading___Toc1519086_581953129"/>
      <w:bookmarkStart w:id="1064" w:name="_Toc451"/>
      <w:bookmarkEnd w:id="1063"/>
      <w:r>
        <w:rPr>
          <w:rtl w:val="true"/>
        </w:rPr>
        <w:t>دور</w:t>
      </w:r>
      <w:bookmarkEnd w:id="10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حرکت شیء در یک مسیر منحنی است به گونه‌ای که به نقطه</w:t>
      </w:r>
      <w:bookmarkStart w:id="1065" w:name="pg5399_38644"/>
    </w:p>
    <w:p>
      <w:pPr>
        <w:pStyle w:val="BookText"/>
        <w:rPr/>
      </w:pPr>
      <w:bookmarkEnd w:id="1065"/>
      <w:r>
        <w:rPr>
          <w:rFonts w:ascii="IRNazanin" w:hAnsi="IRNazanin" w:eastAsia="IRNazanin"/>
          <w:color w:val="111111"/>
          <w:sz w:val="28"/>
          <w:sz w:val="28"/>
          <w:szCs w:val="28"/>
          <w:rtl w:val="true"/>
          <w:lang w:bidi="fa-IR"/>
        </w:rPr>
        <w:t>نخستین باز گردد و در اصطلاح عبارت از این است که وجود شیئی متوقّف باشد بر وجود چیزی که آن چیز وجودش متوقّف بر همان شیء 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دور محال است زیرا مستلزم تقدّم شیء بر خودش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شیء در آنِ واحد هم موجود باشد و هم معدوم و این یعنی اجتماع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 شیء بر چیزی که آن چیز بدون واسطه،متوقّف بر همان شیء اوّل باشد؛مانند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بدون واسطه،متوقّف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مصرّح یعنی دور بدون واسطه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غیر مصرّح یا دور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 یا چند واسطه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واسطه،معلولِ معلولِ خودش است</w:t>
      </w:r>
      <w:r>
        <w:rPr>
          <w:rFonts w:eastAsia="IRNazanin" w:cs="IRNazanin"/>
          <w:color w:val="111111"/>
          <w:sz w:val="28"/>
          <w:szCs w:val="28"/>
          <w:rtl w:val="true"/>
          <w:lang w:bidi="fa-IR"/>
        </w:rPr>
        <w:t>.</w:t>
      </w:r>
    </w:p>
    <w:p>
      <w:pPr>
        <w:pStyle w:val="Heading2"/>
        <w:numPr>
          <w:ilvl w:val="1"/>
          <w:numId w:val="1"/>
        </w:numPr>
        <w:rPr/>
      </w:pPr>
      <w:bookmarkStart w:id="1066" w:name="__RefHeading___Toc1519088_581953129"/>
      <w:bookmarkStart w:id="1067" w:name="_Toc452"/>
      <w:bookmarkEnd w:id="1066"/>
      <w:r>
        <w:rPr>
          <w:rtl w:val="true"/>
        </w:rPr>
        <w:t>دوران امر بین اقلّ و اکثر ارتباطی</w:t>
      </w:r>
      <w:bookmarkEnd w:id="1067"/>
    </w:p>
    <w:p>
      <w:pPr>
        <w:pStyle w:val="BookText"/>
        <w:rPr/>
      </w:pPr>
      <w:r>
        <w:rPr>
          <w:rFonts w:ascii="IRNazanin" w:hAnsi="IRNazanin" w:eastAsia="IRNazanin"/>
          <w:color w:val="111111"/>
          <w:sz w:val="28"/>
          <w:sz w:val="28"/>
          <w:szCs w:val="28"/>
          <w:rtl w:val="true"/>
          <w:lang w:bidi="fa-IR"/>
        </w:rPr>
        <w:t>این عنوان از زیر مجموعه‌ها و حالت‌های مربوط به علم اجمالی که مجرای اصل احتیاط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68" w:name="__RefHeading___Toc1519090_581953129"/>
      <w:bookmarkStart w:id="1069" w:name="_Toc453"/>
      <w:bookmarkEnd w:id="1068"/>
      <w:r>
        <w:rPr>
          <w:rtl w:val="true"/>
        </w:rPr>
        <w:t>دوران امر بین اقلّ و اکثر استقلالی</w:t>
      </w:r>
      <w:bookmarkEnd w:id="106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70" w:name="__RefHeading___Toc1519092_581953129"/>
      <w:bookmarkStart w:id="1071" w:name="_Toc454"/>
      <w:bookmarkEnd w:id="1070"/>
      <w:r>
        <w:rPr>
          <w:rtl w:val="true"/>
        </w:rPr>
        <w:t>دوران امر بین تخصیص و نسخ</w:t>
      </w:r>
      <w:bookmarkEnd w:id="1071"/>
    </w:p>
    <w:p>
      <w:pPr>
        <w:pStyle w:val="BookText"/>
        <w:rPr/>
      </w:pPr>
      <w:r>
        <w:rPr>
          <w:rFonts w:ascii="IRNazanin" w:hAnsi="IRNazanin" w:eastAsia="IRNazanin"/>
          <w:color w:val="111111"/>
          <w:sz w:val="28"/>
          <w:sz w:val="28"/>
          <w:szCs w:val="28"/>
          <w:rtl w:val="true"/>
          <w:lang w:bidi="fa-IR"/>
        </w:rPr>
        <w:t>اگر دو دلیل وارد شده بود که یکی عام یا خاص بود و از نظر زمانی متقدّم و آن دیگری،خاص یا اخصّ بود و از نظر زمانی متأخّر از دلیل اوّل،در این صورت امر دایر می‌شود بین این که دلیل مؤخّر را تخصیص برای دلیل اوّل بدانیم یا ناسخ آن دلیل؟</w:t>
      </w:r>
    </w:p>
    <w:p>
      <w:pPr>
        <w:pStyle w:val="Heading2"/>
        <w:numPr>
          <w:ilvl w:val="1"/>
          <w:numId w:val="1"/>
        </w:numPr>
        <w:rPr/>
      </w:pPr>
      <w:bookmarkStart w:id="1072" w:name="__RefHeading___Toc1519094_581953129"/>
      <w:bookmarkStart w:id="1073" w:name="_Toc455"/>
      <w:bookmarkEnd w:id="1072"/>
      <w:r>
        <w:rPr>
          <w:rtl w:val="true"/>
        </w:rPr>
        <w:t>دوران امر بین جزئیت،شرطیت و مانعیت</w:t>
      </w:r>
      <w:bookmarkEnd w:id="107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مکلّف علم داشته باشد که چیزی در یک واجب مرکّب معتبر است،اما</w:t>
      </w:r>
      <w:bookmarkStart w:id="1074" w:name="pg5399_38646"/>
    </w:p>
    <w:p>
      <w:pPr>
        <w:pStyle w:val="BookText"/>
        <w:rPr/>
      </w:pPr>
      <w:bookmarkEnd w:id="1074"/>
      <w:r>
        <w:rPr>
          <w:rFonts w:ascii="IRNazanin" w:hAnsi="IRNazanin" w:eastAsia="IRNazanin"/>
          <w:color w:val="111111"/>
          <w:sz w:val="28"/>
          <w:sz w:val="28"/>
          <w:szCs w:val="28"/>
          <w:rtl w:val="true"/>
          <w:lang w:bidi="fa-IR"/>
        </w:rPr>
        <w:t>مردّد است و نمی‌داند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چیز به عنوان شرط لحاظ شده؟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عنوان جزء مرکّب لحاظ شده؟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آن چیز،مانع صحّت است و نبودن آن مورد نظر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نمی‌داند که نماز،مشروط به وجود جلسۀ استراحت است؛یا جلسۀ استراحت،مانع صحّت نماز است؟اما می‌داند که جلسۀ استراحت در نماز معتبر است هر چند تردید دارد در اعتبار وجود یا عدم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صورت از قبیل دوران امر بین محذورین و محل اجرای اصل تخییر است آن گونه که شیخ انصّاری رحمة الله معتقد است،یا این که مکلّف باید به گونه‌ای عمل نماید که علم به موافقت قطعی حاصل شود،آن گونه که مرحوم خویی رحمة الله می‌گوید؟</w:t>
      </w:r>
    </w:p>
    <w:p>
      <w:pPr>
        <w:pStyle w:val="Heading2"/>
        <w:numPr>
          <w:ilvl w:val="1"/>
          <w:numId w:val="1"/>
        </w:numPr>
        <w:rPr/>
      </w:pPr>
      <w:bookmarkStart w:id="1075" w:name="__RefHeading___Toc1519096_581953129"/>
      <w:bookmarkStart w:id="1076" w:name="_Toc456"/>
      <w:bookmarkEnd w:id="1075"/>
      <w:r>
        <w:rPr>
          <w:rtl w:val="true"/>
        </w:rPr>
        <w:t>دوران امر بین متباینین</w:t>
      </w:r>
      <w:bookmarkEnd w:id="107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77" w:name="__RefHeading___Toc1519098_581953129"/>
      <w:bookmarkStart w:id="1078" w:name="_Toc457"/>
      <w:bookmarkEnd w:id="1077"/>
      <w:r>
        <w:rPr>
          <w:rtl w:val="true"/>
        </w:rPr>
        <w:t>دوران امر بین محذورین</w:t>
      </w:r>
      <w:bookmarkEnd w:id="107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079" w:name="__RefHeading___Toc1519100_581953129"/>
      <w:bookmarkStart w:id="1080" w:name="_Toc458"/>
      <w:bookmarkEnd w:id="1079"/>
      <w:r>
        <w:rPr>
          <w:rtl w:val="true"/>
        </w:rPr>
        <w:t>دون اثباطه خرط القتاد</w:t>
      </w:r>
      <w:bookmarkEnd w:id="1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کندن برگ از شاخۀ درخت با کف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درختی سخت که خارهایی مانند سوزن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مثلی است که برای هر امر مشکل و سختی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 مطلب از کندن برگ با کف دست از شاخۀ درخت قتاد نیز مشکل‌تر است</w:t>
      </w:r>
      <w:r>
        <w:rPr>
          <w:rFonts w:eastAsia="IRNazanin" w:cs="IRNazanin"/>
          <w:color w:val="111111"/>
          <w:sz w:val="28"/>
          <w:szCs w:val="28"/>
          <w:rtl w:val="true"/>
          <w:lang w:bidi="fa-IR"/>
        </w:rPr>
        <w:t>.</w:t>
      </w:r>
    </w:p>
    <w:p>
      <w:pPr>
        <w:pStyle w:val="Heading2"/>
        <w:numPr>
          <w:ilvl w:val="1"/>
          <w:numId w:val="1"/>
        </w:numPr>
        <w:rPr/>
      </w:pPr>
      <w:bookmarkStart w:id="1081" w:name="__RefHeading___Toc1519102_581953129"/>
      <w:bookmarkStart w:id="1082" w:name="_Toc459"/>
      <w:bookmarkEnd w:id="1081"/>
      <w:r>
        <w:rPr>
          <w:rtl w:val="true"/>
        </w:rPr>
        <w:t>ذات</w:t>
      </w:r>
      <w:bookmarkEnd w:id="10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بر معانی گوناگونی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اصطلاح،چیزی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چیز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هر چیز،برای آن چیز بودن،به غیر از آن احتیاج ندارد،ذات آن 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جسم بودن برای بودنِ جسم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را به اعتبار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اوّل،ماهیت به اعتبار خودِ ماهیت و فلان ماهیت</w:t>
      </w:r>
      <w:bookmarkStart w:id="1083" w:name="pg5399_38648"/>
    </w:p>
    <w:p>
      <w:pPr>
        <w:pStyle w:val="BookText"/>
        <w:rPr/>
      </w:pPr>
      <w:bookmarkEnd w:id="1083"/>
      <w:r>
        <w:rPr>
          <w:rFonts w:ascii="IRNazanin" w:hAnsi="IRNazanin" w:eastAsia="IRNazanin"/>
          <w:color w:val="111111"/>
          <w:sz w:val="28"/>
          <w:sz w:val="28"/>
          <w:szCs w:val="28"/>
          <w:rtl w:val="true"/>
          <w:lang w:bidi="fa-IR"/>
        </w:rPr>
        <w:t>بودن مورد نظر است،ولی در اصطلاح دوّم،ماهیت،به اعتبار وجود مورد نظر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فردی را که ماهیت بر آن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منطق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موضوع،یعنی افرادی که این موضوع بر آنها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اصطلاح ذات،شامل جوهر و عَرَض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قِوام آن به سبب خودِ آن است،در مقابل چیزی که قوام آن به سبب خودِ آن نیست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قوام چیز دیگری به سبب آن باشد،به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سبب قِوام چیز دیگری باشد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به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راکه مستقلاً لحاظ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مقابل مفهومی که آلت لحاظ مفهوم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نسبت‌های حکمیه که مستقل نبوده و آلت برای لحاظ معانی دیگر هستند،به خلاف محکومٌ‌علیه و محکومٌ‌به،که هر کدام به عنوان یک ذات،به صورت مستقل ملاحظه می‌شوند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مقابل محمول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مشتق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داخلی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جزء،داخلی و محقّق موضوع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442"/>
      </w:r>
    </w:p>
    <w:p>
      <w:pPr>
        <w:pStyle w:val="Heading2"/>
        <w:numPr>
          <w:ilvl w:val="1"/>
          <w:numId w:val="1"/>
        </w:numPr>
        <w:rPr/>
      </w:pPr>
      <w:bookmarkStart w:id="1084" w:name="__RefHeading___Toc1519104_581953129"/>
      <w:bookmarkStart w:id="1085" w:name="_Toc460"/>
      <w:bookmarkEnd w:id="1084"/>
      <w:r>
        <w:rPr>
          <w:rtl w:val="true"/>
        </w:rPr>
        <w:t>ذاتی و عرضی</w:t>
      </w:r>
      <w:bookmarkEnd w:id="10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عمدۀ این دو اصطلاح،در علم منطق و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 نیز گاهی این دو اصطلاح به چشم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موضوع هر علمی و از جمله اصول فقه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علمی آن چیزی است که در آن از عوارض ذاتی آن علم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ذاتی یا عرضی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این دو اصطلاح،عبارت‌های مختلفی بیان شده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مرحوم علاّمه طباطبایی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را که در ماهیت معتبر است و در تعریف ماهیت اخذ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توضیح معانی معتبر و مأخوذ در تعریف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معتبر و مأخوذ در ماهیت،آن معانیی هستند که با رفع آنها ماهیت</w:t>
      </w:r>
      <w:bookmarkStart w:id="1086" w:name="pg5399_38650"/>
    </w:p>
    <w:p>
      <w:pPr>
        <w:pStyle w:val="BookText"/>
        <w:rPr/>
      </w:pPr>
      <w:bookmarkEnd w:id="1086"/>
      <w:r>
        <w:rPr>
          <w:rFonts w:ascii="IRNazanin" w:hAnsi="IRNazanin" w:eastAsia="IRNazanin"/>
          <w:color w:val="111111"/>
          <w:sz w:val="28"/>
          <w:sz w:val="28"/>
          <w:szCs w:val="28"/>
          <w:rtl w:val="true"/>
          <w:lang w:bidi="fa-IR"/>
        </w:rPr>
        <w:t>مرتفع می‌شود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محمول،جزء ذات موضوع و یا تمام ذات موضوع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زایل شدن آن،موضوع نیز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محمول،جزء ذات موضوع و یا تمام ذات موضوع نباشد،بلکه امری بیرون از ذات موضوع باشد که بر موضوع حمل شده است،آن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نیست،به گونه‌ای که با زایل شدن آن،موضوع نیز زایل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است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برود،ولی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بر معانی مختلفی اطلاق می‌شود که تهانوی و مرحوم مظفّر رحمة الله اقسام آن را ذکر کرده‌اند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در باب کلّیات خمس،ذاتی در باب حمل و عروض و ذاتی در باب علل</w:t>
      </w:r>
      <w:r>
        <w:rPr>
          <w:rFonts w:eastAsia="IRNazanin" w:cs="IRNazanin"/>
          <w:color w:val="111111"/>
          <w:sz w:val="28"/>
          <w:szCs w:val="28"/>
          <w:rtl w:val="true"/>
          <w:lang w:bidi="fa-IR"/>
        </w:rPr>
        <w:t xml:space="preserve">. </w:t>
      </w:r>
      <w:r>
        <w:rPr>
          <w:rStyle w:val="FootnoteAnchor"/>
          <w:rtl w:val="true"/>
        </w:rPr>
        <w:footnoteReference w:id="445"/>
      </w:r>
    </w:p>
    <w:p>
      <w:pPr>
        <w:pStyle w:val="Heading2"/>
        <w:numPr>
          <w:ilvl w:val="1"/>
          <w:numId w:val="1"/>
        </w:numPr>
        <w:rPr/>
      </w:pPr>
      <w:bookmarkStart w:id="1087" w:name="__RefHeading___Toc1519106_581953129"/>
      <w:bookmarkStart w:id="1088" w:name="_Toc461"/>
      <w:bookmarkEnd w:id="1087"/>
      <w:r>
        <w:rPr>
          <w:rtl w:val="true"/>
        </w:rPr>
        <w:t>ذهن</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فلاسفه به نیرویی گفته می‌شود که کار آن کسب علوم و ارتباط با عالم خارج از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ادراکات حسی،خیالی و عقلی به این نیرو مستند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گویند که تنها در ذهن وجود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با درختانی که میوۀ آنها طلا و نقره باشد</w:t>
      </w:r>
      <w:r>
        <w:rPr>
          <w:rFonts w:eastAsia="IRNazanin" w:cs="IRNazanin"/>
          <w:color w:val="111111"/>
          <w:sz w:val="28"/>
          <w:szCs w:val="28"/>
          <w:rtl w:val="true"/>
          <w:lang w:bidi="fa-IR"/>
        </w:rPr>
        <w:t>.</w:t>
      </w:r>
    </w:p>
    <w:p>
      <w:pPr>
        <w:pStyle w:val="Heading2"/>
        <w:numPr>
          <w:ilvl w:val="1"/>
          <w:numId w:val="1"/>
        </w:numPr>
        <w:rPr/>
      </w:pPr>
      <w:bookmarkStart w:id="1089" w:name="__RefHeading___Toc1519108_581953129"/>
      <w:bookmarkStart w:id="1090" w:name="_Toc462"/>
      <w:bookmarkEnd w:id="1089"/>
      <w:r>
        <w:rPr>
          <w:rtl w:val="true"/>
        </w:rPr>
        <w:t>رافع و مانع</w:t>
      </w:r>
      <w:bookmarkEnd w:id="10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عبارت است از آن چیزی که فاعلیت مقتضی در بقا و استمرار اثر مقتضی را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رافع،آن امر وجودی است که عدم آن شرط بقای تأثیر مقتضی برای بقا و استمرار اثر مقتضی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وجودش مانع از تأثیر مقتضی در ایجاد و احداث اثر است</w:t>
      </w:r>
      <w:r>
        <w:rPr>
          <w:rFonts w:eastAsia="IRNazanin" w:cs="IRNazanin"/>
          <w:color w:val="111111"/>
          <w:sz w:val="28"/>
          <w:szCs w:val="28"/>
          <w:rtl w:val="true"/>
          <w:lang w:bidi="fa-IR"/>
        </w:rPr>
        <w:t>.</w:t>
      </w:r>
      <w:bookmarkStart w:id="1091" w:name="pg5399_38652"/>
    </w:p>
    <w:p>
      <w:pPr>
        <w:pStyle w:val="Heading2"/>
        <w:numPr>
          <w:ilvl w:val="1"/>
          <w:numId w:val="1"/>
        </w:numPr>
        <w:rPr/>
      </w:pPr>
      <w:bookmarkStart w:id="1092" w:name="__RefHeading___Toc1519110_581953129"/>
      <w:bookmarkStart w:id="1093" w:name="_Toc463"/>
      <w:bookmarkEnd w:id="1091"/>
      <w:bookmarkEnd w:id="1092"/>
      <w:r>
        <w:rPr>
          <w:rtl w:val="true"/>
        </w:rPr>
        <w:t>رأی</w:t>
      </w:r>
      <w:bookmarkEnd w:id="1093"/>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اعتماد بر فکر در استنباط حکم شرعی</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گاهی رأی را مترادف با اجتهاد،استنباط،استحسان،و قیاس می‌دانند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همین مرادف بودن رأی با اجتهاد و قیاس در قرون اوّلیۀ اسلام باعث شده بود که فقهای شیعه،با الهام از فرمایشات گهربار معصومین علیهم السلام به شدّت با اجتهاد به معنای اعمال رأی و قیاس به مخالفت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 و ششم هجری که اجتهاد تعریف جدیدی پیدا کرد،شیعه نیز آن را قبول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بود که در تعریف اجتهاد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عبارت است از تلاش مجتهد برای تحصیل علم یا ظنّ به احکام شرعی</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هر چند به مرور زمان تعاریف دقیق‌تر و کامل‌تری از اجتهاد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عالمان شیعی مانند سید مرتضی رحمة الله بین رأی و قیاس فرق قایلند</w:t>
      </w:r>
      <w:r>
        <w:rPr>
          <w:rFonts w:eastAsia="IRNazanin" w:cs="IRNazanin"/>
          <w:color w:val="111111"/>
          <w:sz w:val="28"/>
          <w:szCs w:val="28"/>
          <w:rtl w:val="true"/>
          <w:lang w:bidi="fa-IR"/>
        </w:rPr>
        <w:t xml:space="preserve">. </w:t>
      </w:r>
      <w:r>
        <w:rPr>
          <w:rStyle w:val="FootnoteAnchor"/>
          <w:rtl w:val="true"/>
        </w:rPr>
        <w:footnoteReference w:id="450"/>
      </w:r>
    </w:p>
    <w:p>
      <w:pPr>
        <w:pStyle w:val="Heading2"/>
        <w:numPr>
          <w:ilvl w:val="1"/>
          <w:numId w:val="1"/>
        </w:numPr>
        <w:rPr/>
      </w:pPr>
      <w:bookmarkStart w:id="1094" w:name="__RefHeading___Toc1519112_581953129"/>
      <w:bookmarkStart w:id="1095" w:name="_Toc464"/>
      <w:bookmarkEnd w:id="1094"/>
      <w:r>
        <w:rPr>
          <w:rtl w:val="true"/>
        </w:rPr>
        <w:t>رخصت و عزیمت</w:t>
      </w:r>
      <w:bookmarkEnd w:id="1095"/>
    </w:p>
    <w:p>
      <w:pPr>
        <w:pStyle w:val="BookText"/>
        <w:rPr/>
      </w:pPr>
      <w:r>
        <w:rPr>
          <w:rStyle w:val="FootnoteAnchor"/>
          <w:rtl w:val="true"/>
        </w:rPr>
        <w:footnoteReference w:id="45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آسان گرفتن در کار و در اصطلاح،یعنی جعل حکم بر خلاف دلیل به این علّت که عمل کردن به مقتضای دلیل،باعث مشقّت یا حرج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دلیل شرعی می‌گوید خوردن گوشت حیوان مرده حرام است،اما مکلّف در وضعیتی قرار گرفته که اگر از این گوشت نخورد،جانش به خطر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شارع اجازه داده وی از آن گوشت بخورد تا جانش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قصد مؤکّد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چهار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رخصت واجب است مانند حلال بودن گوشت مردار برای کسی که ناچار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باید در ظرف زمانی خاصّی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نگران است که روز جمعه</w:t>
      </w:r>
    </w:p>
    <w:p>
      <w:pPr>
        <w:pStyle w:val="BookText"/>
        <w:rPr/>
      </w:pPr>
      <w:r>
        <w:rPr>
          <w:rFonts w:ascii="IRNazanin" w:hAnsi="IRNazanin" w:eastAsia="IRNazanin"/>
          <w:color w:val="111111"/>
          <w:sz w:val="28"/>
          <w:sz w:val="28"/>
          <w:szCs w:val="28"/>
          <w:rtl w:val="true"/>
          <w:lang w:bidi="fa-IR"/>
        </w:rPr>
        <w:t>دسترسی به آب پیدا نکند،می‌تواند روز پنج‌شنبه غسل جمعه را به جا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رخصت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تقیه کردن در مستحبّات در صورتی که هیچ ضرری متوجّه تقیه کننده نیست و حتّی ممکن است دیگران را به اشتباه بیندازد،مکروه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ترخیص شارع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از سنگ به جای آب برای تطهیر در برخی حالت‌ها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رخصت و عزیمت از احکام وضعی هستند یا تکلیفی و یا از خصوصیات حکم تکلیفی؟بستگی به تعریف این دو عنوان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فریضه و حکم اولی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اباحه‌ای که با ملاک تخفیف و تسهیل برای بندگان جعل شده تلقی کنیم،از احکام تکلیفی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امر به نماز را عزیمت و جواز خوردن گوشت مردار برای انسان مضطر را رخصت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عزیمت را عبارت از سقوط تمام مراتب امر و رخصت را عبارت از سقوط بعض مراتب امر بدانیم،از خصوصیات حکم تکلیفی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الزامی در یک تحلیل دقیق دارای سه مرحله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امر،آن‌چنان محبوب مولا است که مکلف را ملزم به آن نموده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امر رجحان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پست و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امر مباح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مولی تمام این مراتب سه‌گانه را ساقط نماید،این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نمی‌تواند هیچ یک از مراتب امر را به استناد امر مولی اتیان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مرتکب چنین چیزی شود و متعلّق امر را به نام شارع و به استناد امر او بیاورد،در دام تشریع که حرام است گرفتار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ساقط شدن دو رکعت از نمازهای چهار رکعتی برای مسافر،عزیمت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با علم و از روی عمد،نماز ظهر را در سفر چهار رکعت بخواند،کار او تشریع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مولا بعضی از مراتب امر را ساقط کند،مانند سقوط وجوب پرداخت زکات فطره برای مکلّف فقیر،این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مرتبۀ الزامی متعلّق و یا مرحلۀ استحباب مؤکّد آن را ساقط نماید،ولی رجحان آن هم‌چنان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عزیمت را به معنای همۀ احکام و قوانین الزامی شارع که هیچ مکلّفی حق تخلّف از آنها را ندارد و رخصت را به معنای آن دسته از احکام و اعتبارات شرعی بدانیم که هیچ</w:t>
      </w:r>
      <w:bookmarkStart w:id="1096" w:name="pg5399_38656"/>
    </w:p>
    <w:p>
      <w:pPr>
        <w:pStyle w:val="BookText"/>
        <w:rPr/>
      </w:pPr>
      <w:bookmarkEnd w:id="1096"/>
      <w:r>
        <w:rPr>
          <w:rFonts w:ascii="IRNazanin" w:hAnsi="IRNazanin" w:eastAsia="IRNazanin"/>
          <w:color w:val="111111"/>
          <w:sz w:val="28"/>
          <w:sz w:val="28"/>
          <w:szCs w:val="28"/>
          <w:rtl w:val="true"/>
          <w:lang w:bidi="fa-IR"/>
        </w:rPr>
        <w:t>الزامی برای مکلّف ندارند بدانیم،عزیمت و رخصت شامل هر دو قسم احکام تکلیفی و وضعی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زوجیت،ملکیت،طهارت،نجاست،حق حضانت،مقدار سهم‌الارث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قطع نظر از حکم تکلیفی یا وضعی بودنشان،باید عزیمت دانست زیرا همگی از احکام و قوانین شرعی هستند که مکلّف باید به مفاد آنها و پرهیز از مخالفت با آثار،اقتضاءات و لوازم آنها،عملاً ملتزم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هم‌چنین،اموری مانند بلند یا آهسته گفتن ذکر رکوع و عقد بستن طفل صغیر از سوی پدر یا جدّ پدری را باید در زمرۀ رخصت‌های شرعی به حساب آورد زیرا در هیچ‌کدام از آنها الزامی وجود ندارد</w:t>
      </w:r>
      <w:r>
        <w:rPr>
          <w:rFonts w:eastAsia="IRNazanin" w:cs="IRNazanin"/>
          <w:color w:val="111111"/>
          <w:sz w:val="28"/>
          <w:szCs w:val="28"/>
          <w:rtl w:val="true"/>
          <w:lang w:bidi="fa-IR"/>
        </w:rPr>
        <w:t>.</w:t>
      </w:r>
    </w:p>
    <w:p>
      <w:pPr>
        <w:pStyle w:val="Heading2"/>
        <w:numPr>
          <w:ilvl w:val="1"/>
          <w:numId w:val="1"/>
        </w:numPr>
        <w:rPr/>
      </w:pPr>
      <w:bookmarkStart w:id="1097" w:name="__RefHeading___Toc1519114_581953129"/>
      <w:bookmarkStart w:id="1098" w:name="_Toc465"/>
      <w:bookmarkEnd w:id="1097"/>
      <w:r>
        <w:rPr>
          <w:rtl w:val="true"/>
        </w:rPr>
        <w:t>رفع و دفع</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برداشتن و از بین بردن بعد از استقرار و وجود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ممانعت از تأثیر مقتضی و جلوگیری از وجود چیزی است که مقتضی برای وجود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اصولیین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کلام نبوی صلّی الله علیه و آله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آن مواردی است که در حدیث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حدیث در رفع آن چه نمی‌دانند این است که مقتضی برای جعل احکام در حق شخص جاهل هم وجود دارد ولی مصلحت برائت،مانع از تأثیر این مقتضی و وجود اثر آن می‌گردد؛پس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به معنایی است که گفته شد</w:t>
      </w:r>
      <w:r>
        <w:rPr>
          <w:rFonts w:eastAsia="IRNazanin" w:cs="IRNazanin"/>
          <w:color w:val="111111"/>
          <w:sz w:val="28"/>
          <w:szCs w:val="28"/>
          <w:rtl w:val="true"/>
          <w:lang w:bidi="fa-IR"/>
        </w:rPr>
        <w:t xml:space="preserve">. </w:t>
      </w:r>
      <w:r>
        <w:rPr>
          <w:rStyle w:val="FootnoteAnchor"/>
          <w:rtl w:val="true"/>
        </w:rPr>
        <w:footnoteReference w:id="452"/>
      </w:r>
    </w:p>
    <w:p>
      <w:pPr>
        <w:pStyle w:val="Heading2"/>
        <w:numPr>
          <w:ilvl w:val="1"/>
          <w:numId w:val="1"/>
        </w:numPr>
        <w:rPr/>
      </w:pPr>
      <w:bookmarkStart w:id="1099" w:name="__RefHeading___Toc1519116_581953129"/>
      <w:bookmarkStart w:id="1100" w:name="_Toc466"/>
      <w:bookmarkEnd w:id="1099"/>
      <w:r>
        <w:rPr>
          <w:rtl w:val="true"/>
        </w:rPr>
        <w:t>سبب</w:t>
      </w:r>
      <w:bookmarkEnd w:id="110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وصف ظاهر و منضبط که مناط و ملاک وجود حکم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یعنی چیزی که وجود آن مستلزم وجود حکم و عدم آن،مستلزم عدم وجود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زوجیت سبب وجوب نفقۀ زن بر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101" w:name="pg5399_38658"/>
    </w:p>
    <w:p>
      <w:pPr>
        <w:pStyle w:val="Heading2"/>
        <w:numPr>
          <w:ilvl w:val="1"/>
          <w:numId w:val="1"/>
        </w:numPr>
        <w:rPr/>
      </w:pPr>
      <w:bookmarkStart w:id="1102" w:name="__RefHeading___Toc1519118_581953129"/>
      <w:bookmarkStart w:id="1103" w:name="_Toc467"/>
      <w:bookmarkEnd w:id="1101"/>
      <w:bookmarkEnd w:id="1102"/>
      <w:r>
        <w:rPr>
          <w:rtl w:val="true"/>
        </w:rPr>
        <w:t>سببیت و طریقیت</w:t>
      </w:r>
      <w:bookmarkEnd w:id="1103"/>
    </w:p>
    <w:p>
      <w:pPr>
        <w:pStyle w:val="BookText"/>
        <w:rPr/>
      </w:pP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یا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اماره از طرف شارع حجّت قرار داده شده تا مکلّف را به واقع برساند که اگر مطابق با واقع بود،منجّز باشد،و اگر مخالف با واقع شد و به خطا رفت،موجب معذوریت شود؟اگر حجیت اماره از باب طریقیت باشد،معنای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صورت اصابت به واقع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مخالفت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اماره در این وضعیت،حکمی وضعی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اماره فقط طریقی برای رسیدن به واقع نیست،بلکه خود اماره سبب حدوث مصلحت در مؤدّای خود می‌شود،به گونه‌ای که در صورت مخالفت اماره با واقع،بر اساس این اماره یک حکم ظاهری از سوی شارع برای مکلّف جعل می‌شود؟اگر چنین باشد،حکم جعل شده تکلیفی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خبر واحدی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غیبت،نماز جمعه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در واقع نماز جمعه در زمان غیبت حرام باشد،بنا بر قول به حجیت اماره از باب سببیت،یک حکم ظاهری به عنوان وجوب نماز جمعه از سوی شارع جعل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قول به حجیت اماره از باب طریقیت،مکلّف تنها معذور است و حکم واقع به حال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اماره از باب طریقیت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طبیعت اماره این است که طریق محض به سوی مؤدّای خود باشد،چرا که لسان اماره،کشف و حکایت از واقع است و عقلا نیز اماره را معتبر می‌دانند و بر اساس آن عمل می‌کنند چون کشف از واقع می‌کند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برخی نیز معتقدند که اماره از باب سببیت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شیخ انصّاری رحمة الله راه سوّمی را انتخاب کرده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سببیت و طریقییت در اماره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سببیت،مصلحت در متابعت اماره و ترتیب اثر بر آن است و همین مصلحت،موجب جعل حکم نفسی بر طبق مؤدّای اماره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طریقیت،مصلحت،تنها در ادارک واقع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سببیت،حکم تکلیفی نفسی بر طبق مؤدّای اماره جعل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بنابر طریقیت،حکم جعل شده</w:t>
      </w:r>
      <w:bookmarkStart w:id="1104" w:name="pg5399_38660"/>
    </w:p>
    <w:p>
      <w:pPr>
        <w:pStyle w:val="BookText"/>
        <w:rPr/>
      </w:pPr>
      <w:bookmarkEnd w:id="1104"/>
      <w:r>
        <w:rPr>
          <w:rFonts w:ascii="IRNazanin" w:hAnsi="IRNazanin" w:eastAsia="IRNazanin"/>
          <w:color w:val="111111"/>
          <w:sz w:val="28"/>
          <w:sz w:val="28"/>
          <w:szCs w:val="28"/>
          <w:rtl w:val="true"/>
          <w:lang w:bidi="fa-IR"/>
        </w:rPr>
        <w:t>وضعی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سببیت،حکم واقعی از فعلیت ساقط می‌شود؛خواه اماره مطابق با واقع باشد؛خواه مخالف با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با وجود اماره،حکم واقعی نیز بر فعلیت خود باقی بماند،موجب اجتماع مثلین یا ضدّین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طریقیت،اگر اماره مطابق با واقع باشد،واقع تنجزّ پیدا می‌کند،ولی اگر مخالف با واقع باشد،حکم واقع از فعلیت ساقط می‌شود و مکلّف معذور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سببیت،اگر مکلّف بر طبق اماره عمل نکند،عصیان کرده است؛چه اماره مطابق با واقع باشد و چه مخالف با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مکلّف با حکم ظاهری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بنا بر طریقیت،اگر اماره مطابق با واقع باشد،عمل نکردن مکلّف بر طبق آن عصیان است و اگر اماره مطابق با واقع نباشد،مکلّف متجرّی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موارد،قول به سببیت موجب حصول اجزاء می‌شود که در همان موارد،قول به طریقیت،موجب عدم اجزاء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عادل خبر داد که سوره جزء نماز نیست و مکلّف هم نماز را بدون سوره خواند،سپس معلوم شد که سوره جزء نماز است،بنابر قول به سببیت،این نماز صحیح است و بنا بر قول به طریقیت،این نماز باطل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105" w:name="__RefHeading___Toc1519120_581953129"/>
      <w:bookmarkStart w:id="1106" w:name="_Toc468"/>
      <w:bookmarkEnd w:id="1105"/>
      <w:r>
        <w:rPr>
          <w:rtl w:val="true"/>
        </w:rPr>
        <w:t>سبر و تقسیم</w:t>
      </w:r>
      <w:bookmarkEnd w:id="11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قیاس معتقدند که یکی از راه‌های علم پیدا کردن به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 یعنی این‌که اوصاف موجود در اصل را که احتمال می‌دهیم علّت حکم باشند جمع کرده و یکی یکی مورد آزمایش قرار دهیم؛سپس هر کدام از آن اوصاف که صلاحیت علّت بودن را ندارد خارج کرده تا صفتی بماند که صلاحیت علّت بودن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حرمت ربا در ذرّت،آن را به گندم قیاس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اوصافی که صلاحیت علّت بودن در گندم را دارند مورد بررسی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ربا در گندم،یا غذا بودن آن است،یا طعم آن است و یا این‌که چون از اجناس وزن 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بودن و طعم،صلاحیت علّت بودن را ندارند،پس چون گندم از اجناس وزن</w:t>
      </w:r>
      <w:bookmarkStart w:id="1107" w:name="pg5399_38662"/>
    </w:p>
    <w:p>
      <w:pPr>
        <w:pStyle w:val="BookText"/>
        <w:rPr/>
      </w:pPr>
      <w:bookmarkEnd w:id="1107"/>
      <w:r>
        <w:rPr>
          <w:rFonts w:ascii="IRNazanin" w:hAnsi="IRNazanin" w:eastAsia="IRNazanin"/>
          <w:color w:val="111111"/>
          <w:sz w:val="28"/>
          <w:sz w:val="28"/>
          <w:szCs w:val="28"/>
          <w:rtl w:val="true"/>
          <w:lang w:bidi="fa-IR"/>
        </w:rPr>
        <w:t>کردنی است،ربا در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 نیز از اجناس وزن 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ربا در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108" w:name="__RefHeading___Toc1519122_581953129"/>
      <w:bookmarkStart w:id="1109" w:name="_Toc469"/>
      <w:bookmarkEnd w:id="1108"/>
      <w:r>
        <w:rPr>
          <w:rtl w:val="true"/>
        </w:rPr>
        <w:t>سدّ ذرایع و فتح ذرایع</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جلوگیری و بستن و مانع شدن،و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گشودن و باز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ذریعه و در لغت به معنای وسیله و واسطۀ رسیدن به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اصطلاح،تعریف‌های مختلفی ارایه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توسّل به چیزی که مصلحت است برای رسیدن به مفسده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تعریف دیگری به همین مضمون ارایه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 چیزی است که توسط آن رسیدن به شیء ممنوعی که مشتمل بر مفسده است حاصل می‌شود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ولی الاصول العامّه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تعریف ذریعه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است که منجر به احکام پنج‌گانه می‌شود</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 را چهار قسم می‌داند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وضع شده‌اند برای منجر شدن به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 خوردن که منجر به مستی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برای امور مباح وضع شده‌اند،ولی شخص با انجام دادن آن قصد توسّل به مفسده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 به قصد ربا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برای امور مباح وضع شده‌اند و شخص هم قصد توسّل به مفسده را ندارد،ولی معمولاً این وسایل منجر به مفسده می‌شوند و مفسدۀ آنها نیز بر مصلحتشان رجحان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ناسزا گفتن به بتها که موجب تحریک مشرکین و ناسزا گفتن به خداوند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وسایلی که برای امور مباح وضع شده‌اند و گاهی منجر به مفسده می‌شوند ولی مصلحت آنها رجحان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گفتن حق نزد حاکم ستمگر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و گروهی دیگر از اهل تسنّن،غیر از قسم چهارم،بقیه اقسام ذریعه را حرام و مالکی‌ها و حنبلی‌ها،تنها قسم دوّم را حرام می‌دانند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قائلین به ذریعه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و روایاتی استناد کرده است که به نظر او حکم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احکامی که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آنها می‌شوند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آیه شریفه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تَسُبُّوا الَّذِینَ یَدعُونَ مِن دُونِ اللّهِ فَیَسُبُّوا اللّهَ عَدواً بِغَیرِ عِلمٍ ؛به بت‌ها ناسزا نگویید مبادا مشرکان نیز از روی نادانی به خداوند ناسزا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ذرایع معتقدند که چون ناسزا گفتن به خداوند حرام است،ناسزا گفتن به بت‌ها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حرام،حرام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ملازمه بین وجوب و حرمت چیزی و وجوب و حرمت مقدّمۀ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چیزی را حرام کند،حتماً وسایل و طرقی را نیز که منجر به آن حرام می‌شوند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اگر چیزی را حرام کند،ولی راه‌ها و وسایل منجر به حرام را حرام نکند،نقض غرض کرده و موجب اغراء به باطل شده است که البتّه حکمت و علم خداوند چنین چیزی را اقتضا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استدلال به آیات و روایات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می‌گویید که در این آیه شریفه و سایر آیات مورد استناد،حرمت غیری است؟اگر هم شک داشته باشیم در نفسی یا غیری بودن حرمت،مقتضای اطلاق،نفسی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حرمت غیری،نیاز به بیان زاید دارد و چون بیان زاید وجود ندارد و خداوند نیز در مقام بیان است،پس حرمت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قبول داریم که گاهی شارع نسبت به برخی از ملاک‌های احکام مورد توجّه خود،به خاطر فوت نشدن آنها در هر شرایطی،احتیاط کرده و برخی وسایل و راه‌های منجر به آن احکام را واجب یا حرام کرده است تا در نتیجه غرض شارع محقّق شود؛ولی از این مطلب نمی‌توان یک قاعدۀ عمومی استنباط کرد و در همۀ موارد آن را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ملازمه نیز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 هر کجا چیزی دارای مفسده بود و شارع آن را حرام کرد،در وسایل آن نیز مفسده باشد و موجب حکم به حرمت آن وسایل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وجوب یا حرمت چیزی و وجوب یا حرمت مقدّمات و اسباب و وسایل آن،حکمی است عقلی و احکام عقلی صرف،همیشه منجر به حکم شرعی نمی‌شوند</w:t>
      </w:r>
      <w:r>
        <w:rPr>
          <w:rFonts w:eastAsia="IRNazanin" w:cs="IRNazanin"/>
          <w:color w:val="111111"/>
          <w:sz w:val="28"/>
          <w:szCs w:val="28"/>
          <w:rtl w:val="true"/>
          <w:lang w:bidi="fa-IR"/>
        </w:rPr>
        <w:t xml:space="preserve">. </w:t>
      </w:r>
      <w:r>
        <w:rPr>
          <w:rStyle w:val="FootnoteAnchor"/>
          <w:rtl w:val="true"/>
        </w:rPr>
        <w:footnoteReference w:id="460"/>
      </w:r>
      <w:bookmarkStart w:id="1110" w:name="pg5399_38666"/>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اصولی شیعه،این مسئله در بحث مقدّمۀ واجب مورد نقد و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بحث می‌شود که آیا مقدّمۀ واجب،واجب است؟و آیا مقدّمۀ حرام،حرام است؟مرحوم حکیم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اصولیین شیعه،فی‌الجمله قائل به اعتبار مقدّمه هستند،ولی بعضی از محقّقین متأخّر،مخالف این اکثر هستند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مرحوم مظفّر رحمة الله در بحث مقدّمۀ واجب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وجوب شرعی مقدّمه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سپس ده قول را در وجوب و عدم وجوب شرعی مقدّمه ذکر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که حق در مسئله،عدم وجوب است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فرض حکم عقل به لزوم مقدّمه،به گونه‌ای که داعی مکلّف بر انجام دادن آن شود،دیگر مجالی برای امر مولوی شرعی باقی نمی‌ماند،بلکه امر مولوی شارع با وجود حکم عقل،تحصیل حاصل 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به این مطلب آگاهی داد محقّق اصفهانی رحمة 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و مرحوم حکیم رحمهما الله نیز همین قول را تقویت و اختیار کرده‌اند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111" w:name="__RefHeading___Toc1519124_581953129"/>
      <w:bookmarkStart w:id="1112" w:name="_Toc470"/>
      <w:bookmarkEnd w:id="1111"/>
      <w:r>
        <w:rPr>
          <w:rtl w:val="true"/>
        </w:rPr>
        <w:t>سنّت</w:t>
      </w:r>
      <w:bookmarkEnd w:id="111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لغت،طریق،روش و یا دوام است</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مختلف را در معنای سنّت جمع آوری کرده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در اصطلاح،سنّت بر چند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سنّت،یعنی هر حکمی که مستند به اصول شریعت باشد،در مقابل بدعت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به معنای فرض و واجب در مقابل مستحب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w:t>
      </w:r>
    </w:p>
    <w:p>
      <w:pPr>
        <w:pStyle w:val="BookText"/>
        <w:rPr/>
      </w:pPr>
      <w:r>
        <w:rPr>
          <w:rFonts w:ascii="IRNazanin" w:hAnsi="IRNazanin" w:eastAsia="IRNazanin"/>
          <w:color w:val="111111"/>
          <w:sz w:val="28"/>
          <w:sz w:val="28"/>
          <w:szCs w:val="28"/>
          <w:rtl w:val="true"/>
          <w:lang w:bidi="fa-IR"/>
        </w:rPr>
        <w:t>پیامبر صلّی الله علیه و آله بر انجام دادن آن مواظبت می‌کردند و ترک آن‌چه ایشان بدون عذر ترک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تسنّن،قول،فعل و تقریر پیامبر صلّی الله علیه و آله را سنّت می‌دانند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فقها و اصولیین شیعه،سنّت را عبارت از قول،فعل و تقریر همۀ معصومین علیهم السلام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شیعیان،همۀ معصومین مصدر تشریع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حجیت سنّت شکی ندارد و برخی آن را از ضروریات دین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سنّت حجّت نباشد،عمل به قرآن نیز ممکن نخواهد بود و شاید یک حکم از احکام اسلامی را نیز نتوان با تمام شرایط،خصوصیات و جزئیات،بدون کمک سنّت از قرآن استنباط نمود،چرا که قرآن در مقام بیان اصل تشریع است و عمومات و اطلاقات و مجملات فراوانی در قرآن وارد شده که تخصیص و تقیید و تبیین آنها به وسیله سنّت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نماز را واجب کرده است،ولی کیفیت نماز و شرایط آن در قرآن بیان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حجیت سنّت روشن‌تر از آن است که دلیل بر آن اقامه شود،ولی در عین حال،به کتاب،سنّت،اجماع و عقل برای حجیت سنّت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میان،مهم‌ترین دلیل بر حجیت سنّت،کتاب و عقل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در قرآن وارد شده که مردم را به پیامبر صلّی الله علیه و آله ارجاع می‌دهند و به مردم امر می‌کنند که طبق سنّت پیامبر صلّی الله علیه و آله عمل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بر تو نازل کردیم تا آن‌چه به سوی مردم نازل شده است،برای آنها تبیین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 و اطاعت کنید پیامبر خدا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خدا برای شما آورده بگیرید و اجرا کنید،و از آن چه نهی کرده خود داری کنید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إِن هُوَ إِلاّ وَحیٌ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 چیزی جز وحی نیست که به او وحی شده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دلیل عقل،همان دلیلی است که بر معصوم بودن و امتناع صدور گناه،غفلت،خطا و فراموشی از پیامبر صلّی الله علیه و آله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این که گفتار،رفتار و تقریر پیامبر صلّی الله علیه و آله تشریع است،متوقّف بر معصوم بودن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قطع به معصوم بودن آن حضرت صلّی الله علیه و آله داریم،تمام تصرّفات قولی،فعلی و اقرار ایشان،موافق شریعت خواهد بود و این یعنی حجیت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از نظر عقل،انکار عصمت پیامبر صلّی الله علیه و آله مساوی با انکار نبوّت است،زیرا اگر صدور گناه یا خطا در تبلیغ دین از پیامبر صلّی الله علیه و آله ممکن باشد،یا ایشان مرتکب فراموشی و غفلت شود،دیگر بر گفتار و رفتار آن حضرت به عنوان احکام دینی نازل شده از سوی خداوند نمی‌توان اعتماد کرد،زیرا در هر کلام یا رفتاری،احتمال خطا،فراموشی و غفلت وجود خواهد 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دست‌یابی به سنّت کدامند؟در مورد کسی که در زمان حضور معصوم علیه السلام حاضر است بحثی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شخصی امکان مراجعه مستقیم به معصوم علیه السلام و اخذ احکام شرعی از ایشان را بدون واسطه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زمان که مردم از نعمت حضور معصوم علیه السلام محرومند،لازم است راه‌های دست‌یابی به سنّت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مباحث مربوط به راه‌های مثبِت سنّت و برخی مربوط به چگونگی استفاده از سنّت و نسبت سنّت به قرآن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دست‌یابی به سنّت دو قسم‌اند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راه‌های قطعی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محفوف به قرینه‌ای باشد که سبب قطع به صدور آن خبر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کاشف از رأی 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 در صورتی که کاشف از رأی معصوم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متشرّعه که کاشف از وجود آن سیره در زمان معصوم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پیگیری نمایید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غیر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راه‌هایی را گویند که به صورت ناقص کاشف از سنّت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واحد</w:t>
      </w:r>
    </w:p>
    <w:p>
      <w:pPr>
        <w:pStyle w:val="BookText"/>
        <w:rPr/>
      </w:pPr>
      <w:r>
        <w:rPr>
          <w:rFonts w:ascii="IRNazanin" w:hAnsi="IRNazanin" w:eastAsia="IRNazanin"/>
          <w:color w:val="111111"/>
          <w:sz w:val="28"/>
          <w:sz w:val="28"/>
          <w:szCs w:val="28"/>
          <w:rtl w:val="true"/>
          <w:lang w:bidi="fa-IR"/>
        </w:rPr>
        <w:t>که به صورت ناقص کاشف از سنّت است،ولی دلیل قطعی بر اعتبار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شهرت و حجیت مطلق ظنّ که دلیل قطعی بر حجیت آنها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استفاده از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سنّت یعنی قول،فعل و تقریر 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وقتی حجّت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 در مقام تشریع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بدانیم معصوم علیه السلام در مقام تشریع این کلام را فرموده یا این عمل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کلام یا عمل معصوم علیه السلام از امور طبیعی باشد که هر انسانی آن را انجام می‌دهد مانند غذا خوردن و آب نوشیدن و خواب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اموری باشد که ناشی از تجربه و مربوط به امور دنیایی است مانند تجارت و زراعت و مسایل مربوط به چگونگی جنگیدن به حسب شرایط موجود و مقتضیات زمانی و مکانی،این‌گونه افعال و کردار،تشریع نخواهند بود و متابعت از آنها لازم و ضروری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سنّت معصوم علیه السلام حجّت و متعابعت از آن لازم است که گفتار یا کرداری به صورت تبلیغ حکم الهی از معصوم علیه السلام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سنّت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احکامی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مقابل دو قسم قبلی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اصطلاحی از سه حال خارج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به صورت تشریع و بیان حکم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همه قبول دارند که سنّت حجّت است و متابعت از آن بر همگان لازم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که این کلام یا فعل معصوم علیه السلام جنبه تشریع ندارد یا آن عمل از مختصّات پیامبر صلّی الله علیه و آله است مانند جواز بیش از چهار همسر دائم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یا کردار یا سکوتی را از معصوم علیه السلام ببینیم،ولی ندانیم که آیا از قسم تشریعی بوده یا از مختصّات معصوم علیه السلام و یا از امور غیر تشریعی؟در این موارد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قول به لزوم متابعت را اختیار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گفته‌اند متابعت لازم نیست و از این سنّت،فقط مباح بودن فعل یا ترک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نیز توقّف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قول،فعل و تقریر معصوم علیه السلام بر احکام شرعی چگونه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سنّت نسبت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معصومین علیهم السلام یا تأکید اموری است که در قرآن ذکر شده،مانند احادیث حاوی امر به اصل نماز و زکات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bookmarkStart w:id="1113" w:name="pg5399_38674"/>
    </w:p>
    <w:p>
      <w:pPr>
        <w:pStyle w:val="BookText"/>
        <w:rPr/>
      </w:pPr>
      <w:bookmarkEnd w:id="1113"/>
      <w:r>
        <w:rPr>
          <w:rFonts w:ascii="IRNazanin" w:hAnsi="IRNazanin" w:eastAsia="IRNazanin"/>
          <w:color w:val="111111"/>
          <w:sz w:val="28"/>
          <w:sz w:val="28"/>
          <w:szCs w:val="28"/>
          <w:rtl w:val="true"/>
          <w:lang w:bidi="fa-IR"/>
        </w:rPr>
        <w:t>در مقام شرح و توضیح و بیان شرایط و خصوصیات امور کلّی ذکر شده در قرآن است،مانند احادیث حاوی اجزا و شرایط نماز،احکام و جزئیات مناسک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سنّت،احکام جدیدی را تأسیس می‌کند که ما آن احکام را در قرآن نمی‌یابیم،مانند حرمت پوشیدن حریر برای مردان در نماز و حرمت ازدواج با عمّۀ همسر،بدون اجازۀ 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 نسخ قرآن با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تخصیص و نسخ احکام قرآن به وسیلۀ خبر متواتر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جواز تخصیص و نسخ احکام قرآن با خبر واحد،بین شیعه و گروه‌هایی از اهل تسنّن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امامیه معتقدند که خبر واحد،فی الجمله می‌تواند مخصّص و ناسخ احکام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فراوانی وجود دارد که عموم یا اطلاق آیه‌ای از قرآن به وسیلۀ سنّت تخصیص خورده یا مقید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114" w:name="__RefHeading___Toc1519126_581953129"/>
      <w:bookmarkStart w:id="1115" w:name="_Toc471"/>
      <w:bookmarkEnd w:id="1114"/>
      <w:r>
        <w:rPr>
          <w:rtl w:val="true"/>
        </w:rPr>
        <w:t>سیره</w:t>
      </w:r>
      <w:bookmarkEnd w:id="1115"/>
    </w:p>
    <w:p>
      <w:pPr>
        <w:pStyle w:val="Heading3"/>
        <w:numPr>
          <w:ilvl w:val="2"/>
          <w:numId w:val="1"/>
        </w:numPr>
        <w:rPr/>
      </w:pPr>
      <w:bookmarkStart w:id="1116" w:name="__RefHeading___Toc1519128_581953129"/>
      <w:bookmarkStart w:id="1117" w:name="_Toc472"/>
      <w:bookmarkEnd w:id="1116"/>
      <w:r>
        <w:rPr>
          <w:rtl w:val="true"/>
        </w:rPr>
        <w:t>اشاره</w:t>
      </w:r>
      <w:bookmarkEnd w:id="1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روش،طریقه،هیئت،حالت،عرف و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سیره،یعنی چیزی که برخواسته از فطرت و عقل سلیم بوده و در میان مردم رواج پیدا کرده و مورد قبول عموم قرارگرفته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18" w:name="__RefHeading___Toc1519130_581953129"/>
      <w:bookmarkStart w:id="1119" w:name="_Toc473"/>
      <w:bookmarkEnd w:id="1118"/>
      <w:r>
        <w:rPr>
          <w:rtl w:val="true"/>
        </w:rPr>
        <w:t>سیرۀ عقلا</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بنای عقلا بر روشی معین در امری از امور،به گونه‌ای که اگر کسی از آن روش تخطّی نمود،در معرض نقد و ملامت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آن روش و منش نیز باید فطرت انسانی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20" w:name="__RefHeading___Toc1519132_581953129"/>
      <w:bookmarkStart w:id="1121" w:name="_Toc474"/>
      <w:bookmarkEnd w:id="1120"/>
      <w:r>
        <w:rPr>
          <w:rtl w:val="true"/>
        </w:rPr>
        <w:t>سیرۀ متشرّعه</w:t>
      </w:r>
      <w:bookmarkEnd w:id="112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عادت و روش اهل شرع در انجام دادن یا ترک کردن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سیرۀ متشرّعه کشف از رضایت شارع از طریق قول،فعل،یا تقریر کند،حجّت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122" w:name="pg5399_38675"/>
    </w:p>
    <w:p>
      <w:pPr>
        <w:pStyle w:val="Heading2"/>
        <w:numPr>
          <w:ilvl w:val="1"/>
          <w:numId w:val="1"/>
        </w:numPr>
        <w:rPr/>
      </w:pPr>
      <w:bookmarkStart w:id="1123" w:name="__RefHeading___Toc1519134_581953129"/>
      <w:bookmarkStart w:id="1124" w:name="_Toc475"/>
      <w:bookmarkEnd w:id="1122"/>
      <w:bookmarkEnd w:id="1123"/>
      <w:r>
        <w:rPr>
          <w:rtl w:val="true"/>
        </w:rPr>
        <w:t>شبهه</w:t>
      </w:r>
      <w:bookmarkEnd w:id="1124"/>
    </w:p>
    <w:p>
      <w:pPr>
        <w:pStyle w:val="Heading3"/>
        <w:numPr>
          <w:ilvl w:val="2"/>
          <w:numId w:val="1"/>
        </w:numPr>
        <w:rPr/>
      </w:pPr>
      <w:bookmarkStart w:id="1125" w:name="__RefHeading___Toc1519136_581953129"/>
      <w:bookmarkStart w:id="1126" w:name="_Toc476"/>
      <w:bookmarkEnd w:id="1125"/>
      <w:r>
        <w:rPr>
          <w:rtl w:val="true"/>
        </w:rPr>
        <w:t>اشاره</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اشتباه درست به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اقسام مختلفی دارد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تحریمیه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حکمیه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محصوره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غیر محصوره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مصداقیه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مفهومیه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مقرون به علم اجمالی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موضوعیه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وجوبیه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w:t>
      </w:r>
    </w:p>
    <w:p>
      <w:pPr>
        <w:pStyle w:val="Heading3"/>
        <w:numPr>
          <w:ilvl w:val="2"/>
          <w:numId w:val="1"/>
        </w:numPr>
        <w:rPr/>
      </w:pPr>
      <w:bookmarkStart w:id="1127" w:name="__RefHeading___Toc1519138_581953129"/>
      <w:bookmarkStart w:id="1128" w:name="_Toc477"/>
      <w:bookmarkEnd w:id="1127"/>
      <w:r>
        <w:rPr>
          <w:rtl w:val="true"/>
        </w:rPr>
        <w:t>شبهۀ ابن قبّه</w:t>
      </w:r>
      <w:bookmarkEnd w:id="1128"/>
    </w:p>
    <w:p>
      <w:pPr>
        <w:pStyle w:val="BookText"/>
        <w:rPr/>
      </w:pPr>
      <w:r>
        <w:rPr>
          <w:rFonts w:ascii="IRNazanin" w:hAnsi="IRNazanin" w:eastAsia="IRNazanin"/>
          <w:color w:val="111111"/>
          <w:sz w:val="28"/>
          <w:sz w:val="28"/>
          <w:szCs w:val="28"/>
          <w:rtl w:val="true"/>
          <w:lang w:bidi="fa-IR"/>
        </w:rPr>
        <w:t>آیا از نظر عقل امکان دارد که شارع مقدّس ما را ملزم به متابعت از ظنّ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سایر اصولیین معتقد است که چنین چیزی محال است 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تعبّد به ظنّ در اخبار از پیامبر صلّی الله علیه و آله جایز باشد،باید در اخبار از خداوند نیز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اجماع ثابت شده که عمل به ظنّ در مورد اخبار از خداوند جایز نیست،در مورد پیامبر صلّی الله علیه و آله نیز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اصول دین تعبّد به ظنّ ممکن نیست،در فروع دین نیز ممکن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دلایل ظنّی چه بسا منجر به وقوع در حرام و یا حرام دانستن آن چیزی می‌شود که در واقع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در ابتدای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الرّسائل این شبهه و جواب آن را بیان کرده است</w:t>
      </w:r>
      <w:r>
        <w:rPr>
          <w:rFonts w:eastAsia="IRNazanin" w:cs="IRNazanin"/>
          <w:color w:val="111111"/>
          <w:sz w:val="28"/>
          <w:szCs w:val="28"/>
          <w:rtl w:val="true"/>
          <w:lang w:bidi="fa-IR"/>
        </w:rPr>
        <w:t>.</w:t>
      </w:r>
    </w:p>
    <w:p>
      <w:pPr>
        <w:pStyle w:val="Heading3"/>
        <w:numPr>
          <w:ilvl w:val="2"/>
          <w:numId w:val="1"/>
        </w:numPr>
        <w:rPr/>
      </w:pPr>
      <w:bookmarkStart w:id="1129" w:name="__RefHeading___Toc1519140_581953129"/>
      <w:bookmarkStart w:id="1130" w:name="_Toc478"/>
      <w:bookmarkEnd w:id="1129"/>
      <w:r>
        <w:rPr>
          <w:rtl w:val="true"/>
        </w:rPr>
        <w:t>شبهۀ بدوی</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شبهۀ ابتدایی و آن شبهه‌ای است که مقرون به علم اجمالی نبوده و یک طرف آن غیر الزامی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امر بین وجوب و عدم وجوب؛و یا دوران امر بین حرمت و عدم حرمت؛یا دوران امر بین وجوب،حرمت و اباحه یا استحباب یا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مانند دوران امر بین نجاست و طهارت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شبهۀ بدوی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 وجوبی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این که آیا موقع دیدن ماه،خواندن دعا واجب است یا خبر؟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 وجوبی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شخص می‌داند استطاعت مالی شرط وجوب حج است،اما تردید دارد که مستطیع است یا خیر؟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 تحریمی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حرام بودن استعمال</w:t>
      </w:r>
      <w:bookmarkStart w:id="1131" w:name="pg5399_38678"/>
    </w:p>
    <w:p>
      <w:pPr>
        <w:pStyle w:val="BookText"/>
        <w:rPr/>
      </w:pPr>
      <w:bookmarkEnd w:id="1131"/>
      <w:r>
        <w:rPr>
          <w:rFonts w:ascii="IRNazanin" w:hAnsi="IRNazanin" w:eastAsia="IRNazanin"/>
          <w:color w:val="111111"/>
          <w:sz w:val="28"/>
          <w:sz w:val="28"/>
          <w:szCs w:val="28"/>
          <w:rtl w:val="true"/>
          <w:lang w:bidi="fa-IR"/>
        </w:rPr>
        <w:t>دخانیات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 تحریمی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می‌دانم شراب حرام است،اما تردید دارم در شراب بودن مایعی که در درون این ظرف معین قرار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 حکمی در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وجوب خواندن سوره در نماز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 موضوعی در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مکلّف می‌داند قیام متّصل به رکوع،از ارکان نماز است،اما تردید دارد قیامی که در نماز به جا آورده،به مقدار قیام واجب بوده و تکلیف از عهدۀ او ساقط شده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بدوی چه باید کرد؟مشهور میان اصولیین،اجرای اصل برائت در اقسام شبهۀ بدوی است،اما علمای اخباری معتقدند که در شبهات بدوی وجوبی برائت جاری می‌شود و در شبهات بدوی تحریمی،باید احتیاط نمود</w:t>
      </w:r>
      <w:r>
        <w:rPr>
          <w:rFonts w:eastAsia="IRNazanin" w:cs="IRNazanin"/>
          <w:color w:val="111111"/>
          <w:sz w:val="28"/>
          <w:szCs w:val="28"/>
          <w:rtl w:val="true"/>
          <w:lang w:bidi="fa-IR"/>
        </w:rPr>
        <w:t>.</w:t>
      </w:r>
    </w:p>
    <w:p>
      <w:pPr>
        <w:pStyle w:val="Heading3"/>
        <w:numPr>
          <w:ilvl w:val="2"/>
          <w:numId w:val="1"/>
        </w:numPr>
        <w:rPr/>
      </w:pPr>
      <w:bookmarkStart w:id="1132" w:name="__RefHeading___Toc1519142_581953129"/>
      <w:bookmarkStart w:id="1133" w:name="_Toc479"/>
      <w:bookmarkEnd w:id="1132"/>
      <w:r>
        <w:rPr>
          <w:rtl w:val="true"/>
        </w:rPr>
        <w:t>شبهۀ تحریمی</w:t>
      </w:r>
      <w:bookmarkEnd w:id="1133"/>
    </w:p>
    <w:p>
      <w:pPr>
        <w:pStyle w:val="BookText"/>
        <w:rPr/>
      </w:pPr>
      <w:r>
        <w:rPr>
          <w:rFonts w:ascii="IRNazanin" w:hAnsi="IRNazanin" w:eastAsia="IRNazanin"/>
          <w:color w:val="111111"/>
          <w:sz w:val="28"/>
          <w:sz w:val="28"/>
          <w:szCs w:val="28"/>
          <w:rtl w:val="true"/>
          <w:lang w:bidi="fa-IR"/>
        </w:rPr>
        <w:t>شبهه‌ای است که متعلّق شک در آن حرمت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شک داریم در حرمت استعمال دخانیات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تحریمی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تحریمی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تحریمی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می‌دانیم گوشت خوک حرام است،اما نمی‌دانیم این گوشت موجود،گوشت خوک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در شبهۀ تحریمی چیست؟اصولیین معتقدند که اگر شبهۀ تحریمی فاقد حالت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باشد،اصل برائت جاری می‌شود،اما اخباریین معتقدند که در شبهات تحریمی،اصل احتیاط جاری می‌شود</w:t>
      </w:r>
      <w:r>
        <w:rPr>
          <w:rFonts w:eastAsia="IRNazanin" w:cs="IRNazanin"/>
          <w:color w:val="111111"/>
          <w:sz w:val="28"/>
          <w:szCs w:val="28"/>
          <w:rtl w:val="true"/>
          <w:lang w:bidi="fa-IR"/>
        </w:rPr>
        <w:t>.</w:t>
      </w:r>
    </w:p>
    <w:p>
      <w:pPr>
        <w:pStyle w:val="Heading3"/>
        <w:numPr>
          <w:ilvl w:val="2"/>
          <w:numId w:val="1"/>
        </w:numPr>
        <w:rPr/>
      </w:pPr>
      <w:bookmarkStart w:id="1134" w:name="__RefHeading___Toc1519144_581953129"/>
      <w:bookmarkStart w:id="1135" w:name="_Toc480"/>
      <w:bookmarkEnd w:id="1134"/>
      <w:r>
        <w:rPr>
          <w:rtl w:val="true"/>
        </w:rPr>
        <w:t>شبهۀ حکمی</w:t>
      </w:r>
      <w:bookmarkEnd w:id="113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متعلّق شک،حکمی از احکام کلّی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وجوب نماز جمعه 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 در حرمت استعمال دخانیات،و یا شک در پاک بودن اهل کتاب که از احکام وضعی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شک در شبهات حکمی ممکن است نبودن نصّ شرعی،یا اجمال نصّ و یا تعارض دو نصّ شرعی با یک‌دیگر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حکمی دو حالت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به علم اجمالی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در هر کدام متفاوت است</w:t>
      </w:r>
      <w:r>
        <w:rPr>
          <w:rFonts w:eastAsia="IRNazanin" w:cs="IRNazanin"/>
          <w:color w:val="111111"/>
          <w:sz w:val="28"/>
          <w:szCs w:val="28"/>
          <w:rtl w:val="true"/>
          <w:lang w:bidi="fa-IR"/>
        </w:rPr>
        <w:t>.</w:t>
      </w:r>
      <w:bookmarkStart w:id="1136" w:name="pg5399_38680"/>
    </w:p>
    <w:p>
      <w:pPr>
        <w:pStyle w:val="Heading3"/>
        <w:numPr>
          <w:ilvl w:val="2"/>
          <w:numId w:val="1"/>
        </w:numPr>
        <w:rPr/>
      </w:pPr>
      <w:bookmarkStart w:id="1137" w:name="__RefHeading___Toc1519146_581953129"/>
      <w:bookmarkStart w:id="1138" w:name="_Toc481"/>
      <w:bookmarkEnd w:id="1136"/>
      <w:bookmarkEnd w:id="1137"/>
      <w:r>
        <w:rPr>
          <w:rtl w:val="true"/>
        </w:rPr>
        <w:t>شبهۀ غیر محصور</w:t>
      </w:r>
      <w:bookmarkEnd w:id="1138"/>
    </w:p>
    <w:p>
      <w:pPr>
        <w:pStyle w:val="BookText"/>
        <w:rPr/>
      </w:pPr>
      <w:r>
        <w:rPr>
          <w:rFonts w:ascii="IRNazanin" w:hAnsi="IRNazanin" w:eastAsia="IRNazanin"/>
          <w:color w:val="111111"/>
          <w:sz w:val="28"/>
          <w:sz w:val="28"/>
          <w:szCs w:val="28"/>
          <w:rtl w:val="true"/>
          <w:lang w:bidi="fa-IR"/>
        </w:rPr>
        <w:t>شبهات مقرون به علم اجمالی از دو حال خارج نیستند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شبهه محدود و محصور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می‌دانم یکی از دو لباسی که متعلّق به من است نجس شده،اما نمی‌دانم آن لباس نجس،کدام یک از آنها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شبهه غیر محصور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غیر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شهر صدها قصّاب مشغول فعالیت هستند که مکلّف با بعضی از آنها هیچ‌گاه معامله نکرده و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مکلّف به صورت اجمالی می‌داند که یکی از قصّاب‌های شهر مسایل شرعی ذبح را رعایت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نمی‌داند آن شخص کدام‌یک از این قصّاب‌هاست تا فقط با او معامله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محصوره و غیر محصوره بودن چیست؟جمعی از علما ملاک‌هایی را بیان کرده‌اند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عرف ملاک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عقلا ملاک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 فراوانی عدد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عدد اطراف شبهه به هزار برسد،شبهه غیر محصور خواهد بود و کمتر از آن را باید شبهۀ محصور به حساب آورد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اطراف علم محل ابتلای مکلّف نباشد،شبهه غیر محصور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تمام افراد محل ابتلا باشند،شبهه محصور خواهد بود هر چند تعداد افراد هم فراوان باشد</w:t>
      </w:r>
      <w:r>
        <w:rPr>
          <w:rFonts w:eastAsia="IRNazanin" w:cs="IRNazanin"/>
          <w:color w:val="111111"/>
          <w:sz w:val="28"/>
          <w:szCs w:val="28"/>
          <w:rtl w:val="true"/>
          <w:lang w:bidi="fa-IR"/>
        </w:rPr>
        <w:t>.</w:t>
      </w:r>
    </w:p>
    <w:p>
      <w:pPr>
        <w:pStyle w:val="Heading3"/>
        <w:numPr>
          <w:ilvl w:val="2"/>
          <w:numId w:val="1"/>
        </w:numPr>
        <w:rPr/>
      </w:pPr>
      <w:bookmarkStart w:id="1139" w:name="__RefHeading___Toc1519148_581953129"/>
      <w:bookmarkStart w:id="1140" w:name="_Toc482"/>
      <w:bookmarkEnd w:id="1139"/>
      <w:r>
        <w:rPr>
          <w:rtl w:val="true"/>
        </w:rPr>
        <w:t>شبهۀ کعبی</w:t>
      </w:r>
      <w:bookmarkEnd w:id="11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معتزله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معتقد است که افعال اختیاری بندگان از دو حال خارج نیست؛یا حرام است؛یا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فعل اختیاری مستحب،مکروه و مباح قابل 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عقیدۀ او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از دو حال خارج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حرام انجام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حرام،حتما باید در قالب و به واسطۀ انجام دادن یک عمل اختیاری باشد،زیرا انسان همیشه در حال انجام دادن یک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اختیاری که انسان انجام می‌دهد،مقدّمه است برای ترک کردن فعل حرام و چون ترک کردن حرام منحصر است در انجام دادن فعل غیر حرام،پس فعل او</w:t>
      </w:r>
      <w:bookmarkStart w:id="1141" w:name="pg5399_38682"/>
    </w:p>
    <w:p>
      <w:pPr>
        <w:pStyle w:val="BookText"/>
        <w:rPr/>
      </w:pPr>
      <w:bookmarkEnd w:id="1141"/>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شبهه جواب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حرام،همیشه ناشی از وجود ضدّ آن نیست،بلکه ممکن است ناشی از عدم اراده و انگیزه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برای انجام دادن حرام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ممکن است عدم ارتکاب فعل حرام،ناشی از وجود مقتضی برای انجام دادن فعل ضدّ حرام باشد</w:t>
      </w:r>
      <w:r>
        <w:rPr>
          <w:rFonts w:eastAsia="IRNazanin" w:cs="IRNazanin"/>
          <w:color w:val="111111"/>
          <w:sz w:val="28"/>
          <w:szCs w:val="28"/>
          <w:rtl w:val="true"/>
          <w:lang w:bidi="fa-IR"/>
        </w:rPr>
        <w:t>.</w:t>
      </w:r>
    </w:p>
    <w:p>
      <w:pPr>
        <w:pStyle w:val="Heading3"/>
        <w:numPr>
          <w:ilvl w:val="2"/>
          <w:numId w:val="1"/>
        </w:numPr>
        <w:rPr/>
      </w:pPr>
      <w:bookmarkStart w:id="1142" w:name="__RefHeading___Toc1519150_581953129"/>
      <w:bookmarkStart w:id="1143" w:name="_Toc483"/>
      <w:bookmarkEnd w:id="1142"/>
      <w:r>
        <w:rPr>
          <w:rtl w:val="true"/>
        </w:rPr>
        <w:t>شبهۀ محصور</w:t>
      </w:r>
      <w:bookmarkEnd w:id="1143"/>
    </w:p>
    <w:p>
      <w:pPr>
        <w:pStyle w:val="BookText"/>
        <w:rPr/>
      </w:pPr>
      <w:r>
        <w:rPr>
          <w:rFonts w:ascii="IRNazanin" w:hAnsi="IRNazanin" w:eastAsia="IRNazanin"/>
          <w:color w:val="111111"/>
          <w:sz w:val="28"/>
          <w:sz w:val="28"/>
          <w:szCs w:val="28"/>
          <w:rtl w:val="true"/>
          <w:lang w:bidi="fa-IR"/>
        </w:rPr>
        <w:t>به شبهه‌ای گویند که اطراف آن محصور و محدود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غیر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44" w:name="__RefHeading___Toc1519152_581953129"/>
      <w:bookmarkStart w:id="1145" w:name="_Toc484"/>
      <w:bookmarkEnd w:id="1144"/>
      <w:r>
        <w:rPr>
          <w:rtl w:val="true"/>
        </w:rPr>
        <w:t>شبهۀ مصداقی</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منشأ شک،اشتباه امور خارجی باشد اما مفهوم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می‌دانم موسیقی غنایی حرام است،اما تردید دارم در حرام بودن این موسیقی که در حال پخش است</w:t>
      </w:r>
      <w:r>
        <w:rPr>
          <w:rFonts w:eastAsia="IRNazanin" w:cs="IRNazanin"/>
          <w:color w:val="111111"/>
          <w:sz w:val="28"/>
          <w:szCs w:val="28"/>
          <w:rtl w:val="true"/>
          <w:lang w:bidi="fa-IR"/>
        </w:rPr>
        <w:t>.</w:t>
      </w:r>
    </w:p>
    <w:p>
      <w:pPr>
        <w:pStyle w:val="Heading3"/>
        <w:numPr>
          <w:ilvl w:val="2"/>
          <w:numId w:val="1"/>
        </w:numPr>
        <w:rPr/>
      </w:pPr>
      <w:bookmarkStart w:id="1146" w:name="__RefHeading___Toc1519154_581953129"/>
      <w:bookmarkStart w:id="1147" w:name="_Toc485"/>
      <w:bookmarkEnd w:id="1146"/>
      <w:r>
        <w:rPr>
          <w:rtl w:val="true"/>
        </w:rPr>
        <w:t>شبهۀ مفهومی</w:t>
      </w:r>
      <w:bookmarkEnd w:id="1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مفهوم مجمل و مبهم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غنا از سوی شارع حرام دانسته شده اما مفهوم غنا روشن نباشد و ندانیم کدام موسیقی غنا گفته می‌شود</w:t>
      </w:r>
      <w:r>
        <w:rPr>
          <w:rFonts w:eastAsia="IRNazanin" w:cs="IRNazanin"/>
          <w:color w:val="111111"/>
          <w:sz w:val="28"/>
          <w:szCs w:val="28"/>
          <w:rtl w:val="true"/>
          <w:lang w:bidi="fa-IR"/>
        </w:rPr>
        <w:t>.</w:t>
      </w:r>
    </w:p>
    <w:p>
      <w:pPr>
        <w:pStyle w:val="Heading3"/>
        <w:numPr>
          <w:ilvl w:val="2"/>
          <w:numId w:val="1"/>
        </w:numPr>
        <w:rPr/>
      </w:pPr>
      <w:bookmarkStart w:id="1148" w:name="__RefHeading___Toc1519156_581953129"/>
      <w:bookmarkStart w:id="1149" w:name="_Toc486"/>
      <w:bookmarkEnd w:id="1148"/>
      <w:r>
        <w:rPr>
          <w:rtl w:val="true"/>
        </w:rPr>
        <w:t>شبهۀ مقرون به علم اجمالی</w:t>
      </w:r>
      <w:bookmarkEnd w:id="11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شک و تردید در وجوب و عدم وجوب؛یا حرمت و عدم حرمت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ممکن است انسان به صورت اجمال علم داشته باشد که چیزی واجب یا حرام است ولی به صورت مشخّص و معین نمی‌داند که آن واجب یا حرام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مقرون به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زیرا از طرفی اجمالاً می‌داند که تکلیفی متوجّه او شده است و از طرف دیگر،تفصیلاً نمی‌داند متعلّق تکلیف کدام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می‌داند که در روز جمعه،یک نماز بر او واجب است اما نمی‌داند آن واجب،نماز ظهر است یا نماز جمعه؟یا می‌داند نوشیدن مایع</w:t>
      </w:r>
      <w:bookmarkStart w:id="1150" w:name="pg5399_38683"/>
    </w:p>
    <w:p>
      <w:pPr>
        <w:pStyle w:val="BookText"/>
        <w:rPr/>
      </w:pPr>
      <w:bookmarkEnd w:id="1150"/>
      <w:r>
        <w:rPr>
          <w:rFonts w:ascii="IRNazanin" w:hAnsi="IRNazanin" w:eastAsia="IRNazanin"/>
          <w:color w:val="111111"/>
          <w:sz w:val="28"/>
          <w:sz w:val="28"/>
          <w:szCs w:val="28"/>
          <w:rtl w:val="true"/>
          <w:lang w:bidi="fa-IR"/>
        </w:rPr>
        <w:t>موجود در یکی از دو لیوانی که پیش روی اوست حرام است اما به صورت مشخّص نمی‌داند آن مایع حرام کدام یکی است؟</w:t>
      </w:r>
    </w:p>
    <w:p>
      <w:pPr>
        <w:pStyle w:val="Heading3"/>
        <w:numPr>
          <w:ilvl w:val="2"/>
          <w:numId w:val="1"/>
        </w:numPr>
        <w:rPr/>
      </w:pPr>
      <w:bookmarkStart w:id="1151" w:name="__RefHeading___Toc1519158_581953129"/>
      <w:bookmarkStart w:id="1152" w:name="_Toc487"/>
      <w:bookmarkEnd w:id="1151"/>
      <w:r>
        <w:rPr>
          <w:rtl w:val="true"/>
        </w:rPr>
        <w:t>شبهۀ موضوعی</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مفهوم روشن است،اما مصداق خارجی آن مورد تردید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امور خارجی باعث تردید در تطبیق حکم بر موضوع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غنا روشن است،اما شک و تردید در خصوص این موسیقی است که در حال پخش باشد،نمی‌دانم از مصادیق غنا و حرام است یا خیر؟اصولیین،در شبهات موضوعی قائل به اجرای اصل برائت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اخباریین معتقدند که در شبهات موضوعی تحریمی باید احتیاط کرد</w:t>
      </w:r>
      <w:r>
        <w:rPr>
          <w:rFonts w:eastAsia="IRNazanin" w:cs="IRNazanin"/>
          <w:color w:val="111111"/>
          <w:sz w:val="28"/>
          <w:szCs w:val="28"/>
          <w:rtl w:val="true"/>
          <w:lang w:bidi="fa-IR"/>
        </w:rPr>
        <w:t>.</w:t>
      </w:r>
    </w:p>
    <w:p>
      <w:pPr>
        <w:pStyle w:val="Heading3"/>
        <w:numPr>
          <w:ilvl w:val="2"/>
          <w:numId w:val="1"/>
        </w:numPr>
        <w:rPr/>
      </w:pPr>
      <w:bookmarkStart w:id="1153" w:name="__RefHeading___Toc1519160_581953129"/>
      <w:bookmarkStart w:id="1154" w:name="_Toc488"/>
      <w:bookmarkEnd w:id="1153"/>
      <w:r>
        <w:rPr>
          <w:rtl w:val="true"/>
        </w:rPr>
        <w:t>شبهۀ وجوبی</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شک و تردید در وجوب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نمی‌دانم هنگام دیدن ماه،خواندن دعا واجب است یا خیر؟</w:t>
      </w:r>
    </w:p>
    <w:p>
      <w:pPr>
        <w:pStyle w:val="Heading2"/>
        <w:numPr>
          <w:ilvl w:val="1"/>
          <w:numId w:val="1"/>
        </w:numPr>
        <w:rPr/>
      </w:pPr>
      <w:bookmarkStart w:id="1155" w:name="__RefHeading___Toc1519162_581953129"/>
      <w:bookmarkStart w:id="1156" w:name="_Toc489"/>
      <w:bookmarkEnd w:id="1155"/>
      <w:r>
        <w:rPr>
          <w:rtl w:val="true"/>
        </w:rPr>
        <w:t>شرایط جعل و مجعول</w:t>
      </w:r>
      <w:bookmarkEnd w:id="1156"/>
    </w:p>
    <w:p>
      <w:pPr>
        <w:pStyle w:val="BookText"/>
        <w:rPr/>
      </w:pP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مقتضی برای جعل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مصلحت،مفسده،شوق،اراده و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جعل از امور تکوینی هستند و به همین علّت قابل جعل و اعتبار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 هر آن چیزی که در تحقّق فعلیت یافتن حکم مؤثّر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بلوغ،عقل و استطاعت که شرط فعلیت یافتن وجوب حجّ هستند</w:t>
      </w:r>
      <w:r>
        <w:rPr>
          <w:rFonts w:eastAsia="IRNazanin" w:cs="IRNazanin"/>
          <w:color w:val="111111"/>
          <w:sz w:val="28"/>
          <w:szCs w:val="28"/>
          <w:rtl w:val="true"/>
          <w:lang w:bidi="fa-IR"/>
        </w:rPr>
        <w:t>.</w:t>
      </w:r>
    </w:p>
    <w:p>
      <w:pPr>
        <w:pStyle w:val="Heading2"/>
        <w:numPr>
          <w:ilvl w:val="1"/>
          <w:numId w:val="1"/>
        </w:numPr>
        <w:rPr/>
      </w:pPr>
      <w:bookmarkStart w:id="1157" w:name="__RefHeading___Toc1519164_581953129"/>
      <w:bookmarkStart w:id="1158" w:name="_Toc490"/>
      <w:bookmarkEnd w:id="1157"/>
      <w:r>
        <w:rPr>
          <w:rtl w:val="true"/>
        </w:rPr>
        <w:t>شرط</w:t>
      </w:r>
      <w:bookmarkEnd w:id="1158"/>
    </w:p>
    <w:p>
      <w:pPr>
        <w:pStyle w:val="Heading3"/>
        <w:numPr>
          <w:ilvl w:val="2"/>
          <w:numId w:val="1"/>
        </w:numPr>
        <w:rPr/>
      </w:pPr>
      <w:bookmarkStart w:id="1159" w:name="__RefHeading___Toc1519166_581953129"/>
      <w:bookmarkStart w:id="1160" w:name="_Toc491"/>
      <w:bookmarkEnd w:id="1159"/>
      <w:r>
        <w:rPr>
          <w:rtl w:val="true"/>
        </w:rPr>
        <w:t>اشاره</w:t>
      </w:r>
      <w:bookmarkEnd w:id="11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چیزی است که با نبودنش،مشروط نخواهد بود،اما با بودنش،لزوماً مشروط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مشروط متوقّف بر وجود و</w:t>
      </w:r>
      <w:bookmarkStart w:id="1161" w:name="pg5399_38685"/>
    </w:p>
    <w:p>
      <w:pPr>
        <w:pStyle w:val="BookText"/>
        <w:rPr/>
      </w:pPr>
      <w:bookmarkEnd w:id="1161"/>
      <w:r>
        <w:rPr>
          <w:rFonts w:ascii="IRNazanin" w:hAnsi="IRNazanin" w:eastAsia="IRNazanin"/>
          <w:color w:val="111111"/>
          <w:sz w:val="28"/>
          <w:sz w:val="28"/>
          <w:szCs w:val="28"/>
          <w:rtl w:val="true"/>
          <w:lang w:bidi="fa-IR"/>
        </w:rPr>
        <w:t>تحقّق شرط است،اما وجود شرط همیشه وجود مشروط را به دنبال نخواهد داشت؛برخلاف علّت که وجودش مستلزم وجود معلول و عدم آن،مستلزم عدم معلول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بر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زنده بودن که شرط علم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که شرط نماز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آمد،او را کرام کن</w:t>
      </w:r>
      <w:r>
        <w:rPr>
          <w:rFonts w:eastAsia="IRNazanin" w:cs="IRNazanin"/>
          <w:color w:val="111111"/>
          <w:sz w:val="28"/>
          <w:szCs w:val="28"/>
          <w:rtl w:val="true"/>
          <w:lang w:bidi="fa-IR"/>
        </w:rPr>
        <w:t>».</w:t>
      </w:r>
    </w:p>
    <w:p>
      <w:pPr>
        <w:pStyle w:val="Heading3"/>
        <w:numPr>
          <w:ilvl w:val="2"/>
          <w:numId w:val="1"/>
        </w:numPr>
        <w:rPr/>
      </w:pPr>
      <w:bookmarkStart w:id="1162" w:name="__RefHeading___Toc1519168_581953129"/>
      <w:bookmarkStart w:id="1163" w:name="_Toc492"/>
      <w:bookmarkEnd w:id="1162"/>
      <w:r>
        <w:rPr>
          <w:rtl w:val="true"/>
        </w:rPr>
        <w:t>شرط اتّصاف</w:t>
      </w:r>
      <w:bookmarkEnd w:id="1163"/>
    </w:p>
    <w:p>
      <w:pPr>
        <w:pStyle w:val="BookText"/>
        <w:rPr/>
      </w:pP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در متّصف شدن فعل به ملاک و مصلحت دخالت داشته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مصرف دارو برای مریض مفید است و مصلحت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شرط متّصف شدن دارو به مصلحت برای این شخص،مریض بودن اوست</w:t>
      </w:r>
      <w:r>
        <w:rPr>
          <w:rFonts w:eastAsia="IRNazanin" w:cs="IRNazanin"/>
          <w:color w:val="111111"/>
          <w:sz w:val="28"/>
          <w:szCs w:val="28"/>
          <w:rtl w:val="true"/>
          <w:lang w:bidi="fa-IR"/>
        </w:rPr>
        <w:t>.</w:t>
      </w:r>
    </w:p>
    <w:p>
      <w:pPr>
        <w:pStyle w:val="Heading3"/>
        <w:numPr>
          <w:ilvl w:val="2"/>
          <w:numId w:val="1"/>
        </w:numPr>
        <w:rPr/>
      </w:pPr>
      <w:bookmarkStart w:id="1164" w:name="__RefHeading___Toc1519170_581953129"/>
      <w:bookmarkStart w:id="1165" w:name="_Toc493"/>
      <w:bookmarkEnd w:id="1164"/>
      <w:r>
        <w:rPr>
          <w:rtl w:val="true"/>
        </w:rPr>
        <w:t>شرط ترتّب</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شرطی است که منفعت و سودمندی ملاک و مصلحت بر آن متوقّف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دارو نسبت به مریض داری مصلحت و منفعت است،اما گاهی ممکن است این مفید بودن مشروط به مصرف دارو به شکل خاص باشد که اگر آن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به شکل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نشود،چه بسا آن مصلحت و منفعت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مصرف به شکل خاص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ترتّب مصلحت و منفعت دارو برای بیمار می‌نامند</w:t>
      </w:r>
      <w:r>
        <w:rPr>
          <w:rFonts w:eastAsia="IRNazanin" w:cs="IRNazanin"/>
          <w:color w:val="111111"/>
          <w:sz w:val="28"/>
          <w:szCs w:val="28"/>
          <w:rtl w:val="true"/>
          <w:lang w:bidi="fa-IR"/>
        </w:rPr>
        <w:t>.</w:t>
      </w:r>
    </w:p>
    <w:p>
      <w:pPr>
        <w:pStyle w:val="Heading3"/>
        <w:numPr>
          <w:ilvl w:val="2"/>
          <w:numId w:val="1"/>
        </w:numPr>
        <w:rPr/>
      </w:pPr>
      <w:bookmarkStart w:id="1166" w:name="__RefHeading___Toc1519172_581953129"/>
      <w:bookmarkStart w:id="1167" w:name="_Toc494"/>
      <w:bookmarkEnd w:id="1166"/>
      <w:r>
        <w:rPr>
          <w:rtl w:val="true"/>
        </w:rPr>
        <w:t>شرط متقدّم،متأخّر و مقارن</w:t>
      </w:r>
      <w:bookmarkEnd w:id="11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و مقدّمات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عبارتند از شرایط و قیودی که باید قبل از تحقّق حکم یا متعلّق آن موجود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استطاعت،شرط متقدّم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طهارت‌های سه‌گانه،شرط متقدّم متعلّق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 قیود مقارن آن اموری هستند که از حیث زمان،با حکم و متعلّق حکم متّحد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زوال خورشید که شرط مقارن وجوب نماز ظهر است؛و رو به قبله بودن و طهارت داشتن و پوشیده بودن</w:t>
      </w:r>
      <w:bookmarkStart w:id="1168" w:name="pg5399_38687"/>
    </w:p>
    <w:p>
      <w:pPr>
        <w:pStyle w:val="BookText"/>
        <w:rPr/>
      </w:pPr>
      <w:bookmarkEnd w:id="1168"/>
      <w:r>
        <w:rPr>
          <w:rFonts w:ascii="IRNazanin" w:hAnsi="IRNazanin" w:eastAsia="IRNazanin"/>
          <w:color w:val="111111"/>
          <w:sz w:val="28"/>
          <w:sz w:val="28"/>
          <w:szCs w:val="28"/>
          <w:rtl w:val="true"/>
          <w:lang w:bidi="fa-IR"/>
        </w:rPr>
        <w:t>بخش‌هایی از بدن که شرط مقارن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قید و شرطی است که از حیث زمان،متأخّر از حکم یا متعلّق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عقد فضولی،بنابراین که اجازۀ بعدی مالک را کشف بدانیم،این اجازۀ بعدی،باعث نفوذ عقد و ترتیب آثار بر آن،از زمان وقوع عقد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شرط متأخّر راجع به متعلّق حکم،مانند غسل زن مستحاضه بعد از اذان مغرب که شرط صحّت روزۀ آن روز است</w:t>
      </w:r>
      <w:r>
        <w:rPr>
          <w:rFonts w:eastAsia="IRNazanin" w:cs="IRNazanin"/>
          <w:color w:val="111111"/>
          <w:sz w:val="28"/>
          <w:szCs w:val="28"/>
          <w:rtl w:val="true"/>
          <w:lang w:bidi="fa-IR"/>
        </w:rPr>
        <w:t>.</w:t>
      </w:r>
    </w:p>
    <w:p>
      <w:pPr>
        <w:pStyle w:val="Heading2"/>
        <w:numPr>
          <w:ilvl w:val="1"/>
          <w:numId w:val="1"/>
        </w:numPr>
        <w:rPr/>
      </w:pPr>
      <w:bookmarkStart w:id="1169" w:name="__RefHeading___Toc1519174_581953129"/>
      <w:bookmarkStart w:id="1170" w:name="_Toc495"/>
      <w:bookmarkEnd w:id="1169"/>
      <w:r>
        <w:rPr>
          <w:rtl w:val="true"/>
        </w:rPr>
        <w:t>شرع</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انشای طریق واضح و روشن،مادّی باشد یا معنوی و در اصطلاح یعنی انشای برنامه و طریق واضح و روشن برای امور معنوی و برنامۀ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شرع،یعنی دین که همان طریق واضح در امور معنوی و مادّی انسان است و از جانب خداوند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ما وَصّی بِهِ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انشا کرد که به نوح علیه السلام توصیه کرد</w:t>
      </w:r>
      <w:r>
        <w:rPr>
          <w:rFonts w:eastAsia="IRNazanin" w:cs="IRNazanin"/>
          <w:color w:val="111111"/>
          <w:sz w:val="28"/>
          <w:szCs w:val="28"/>
          <w:rtl w:val="true"/>
          <w:lang w:bidi="fa-IR"/>
        </w:rPr>
        <w:t>.</w:t>
      </w:r>
    </w:p>
    <w:p>
      <w:pPr>
        <w:pStyle w:val="Heading2"/>
        <w:numPr>
          <w:ilvl w:val="1"/>
          <w:numId w:val="1"/>
        </w:numPr>
        <w:rPr/>
      </w:pPr>
      <w:bookmarkStart w:id="1171" w:name="__RefHeading___Toc1519176_581953129"/>
      <w:bookmarkStart w:id="1172" w:name="_Toc496"/>
      <w:bookmarkEnd w:id="1171"/>
      <w:r>
        <w:rPr>
          <w:rtl w:val="true"/>
        </w:rPr>
        <w:t>شک</w:t>
      </w:r>
      <w:bookmarkEnd w:id="1172"/>
    </w:p>
    <w:p>
      <w:pPr>
        <w:pStyle w:val="Heading3"/>
        <w:numPr>
          <w:ilvl w:val="2"/>
          <w:numId w:val="1"/>
        </w:numPr>
        <w:rPr/>
      </w:pPr>
      <w:bookmarkStart w:id="1173" w:name="__RefHeading___Toc1519178_581953129"/>
      <w:bookmarkStart w:id="1174" w:name="_Toc497"/>
      <w:bookmarkEnd w:id="1173"/>
      <w:r>
        <w:rPr>
          <w:rtl w:val="true"/>
        </w:rPr>
        <w:t>اشاره</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لغت،مقابل علم است و در اصطلاح عبارت از این است که دو یا چند احتمال مساوی نسبت به حکم یا موضوعی وجود داشته باشد،به گونه‌ای که در ذهن،هیچ‌کدام از احتمالات قوی‌تر از دیگر احتمالات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بنابراین،شک به معنای اصطلاحی آن،در مقابل قطع و ظنّ معتبر است زیرا قطع،یعنی منتفی بودن احتمال خلاف و ظنّ،یعنی احتمال خلاف وجود دارد ولی احتمال خلاف نسبت به طرف دیگر ضعیف‌تر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شک،مترادف با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بدوی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تحقّق سبب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ساری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طاری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مسببی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مقرون به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پیگیری نمایید</w:t>
      </w:r>
      <w:r>
        <w:rPr>
          <w:rFonts w:eastAsia="IRNazanin" w:cs="IRNazanin"/>
          <w:color w:val="111111"/>
          <w:sz w:val="28"/>
          <w:szCs w:val="28"/>
          <w:rtl w:val="true"/>
          <w:lang w:bidi="fa-IR"/>
        </w:rPr>
        <w:t>.</w:t>
      </w:r>
    </w:p>
    <w:p>
      <w:pPr>
        <w:pStyle w:val="Heading3"/>
        <w:numPr>
          <w:ilvl w:val="2"/>
          <w:numId w:val="1"/>
        </w:numPr>
        <w:rPr/>
      </w:pPr>
      <w:bookmarkStart w:id="1175" w:name="__RefHeading___Toc1519180_581953129"/>
      <w:bookmarkStart w:id="1176" w:name="_Toc498"/>
      <w:bookmarkEnd w:id="1175"/>
      <w:r>
        <w:rPr>
          <w:rtl w:val="true"/>
        </w:rPr>
        <w:t>شک بین جزئیت و مانعیت</w:t>
      </w:r>
      <w:bookmarkEnd w:id="117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بین شرطیت،جزئیت و مانعیت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177" w:name="pg5399_38689"/>
    </w:p>
    <w:p>
      <w:pPr>
        <w:pStyle w:val="Heading3"/>
        <w:numPr>
          <w:ilvl w:val="2"/>
          <w:numId w:val="1"/>
        </w:numPr>
        <w:rPr/>
      </w:pPr>
      <w:bookmarkStart w:id="1178" w:name="__RefHeading___Toc1519182_581953129"/>
      <w:bookmarkStart w:id="1179" w:name="_Toc499"/>
      <w:bookmarkEnd w:id="1177"/>
      <w:bookmarkEnd w:id="1178"/>
      <w:r>
        <w:rPr>
          <w:rtl w:val="true"/>
        </w:rPr>
        <w:t>شک در تحقّق سبب</w:t>
      </w:r>
      <w:bookmarkEnd w:id="1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تحقّق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ما شک کنیم آیا سبب محقّق شده تا این‌که مسبّب نیز محقّق شود یا نه؟اصل،عدم تحقّق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تغییر رنگ یا بو یا طعم آب،موجب نجاست آن می‌شود،ولی اگر شک کنیم در تغییر رنگ یا بو یا طعم آب،اصل،عدم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بنابراین،مسبّب که نجاست آن است محقّق نمی‌شود</w:t>
      </w:r>
      <w:r>
        <w:rPr>
          <w:rFonts w:eastAsia="IRNazanin" w:cs="IRNazanin"/>
          <w:color w:val="111111"/>
          <w:sz w:val="28"/>
          <w:szCs w:val="28"/>
          <w:rtl w:val="true"/>
          <w:lang w:bidi="fa-IR"/>
        </w:rPr>
        <w:t>.</w:t>
      </w:r>
    </w:p>
    <w:p>
      <w:pPr>
        <w:pStyle w:val="Heading3"/>
        <w:numPr>
          <w:ilvl w:val="2"/>
          <w:numId w:val="1"/>
        </w:numPr>
        <w:rPr/>
      </w:pPr>
      <w:bookmarkStart w:id="1180" w:name="__RefHeading___Toc1519184_581953129"/>
      <w:bookmarkStart w:id="1181" w:name="_Toc500"/>
      <w:bookmarkEnd w:id="1180"/>
      <w:r>
        <w:rPr>
          <w:rtl w:val="true"/>
        </w:rPr>
        <w:t>شک در تکلیف</w:t>
      </w:r>
      <w:bookmarkEnd w:id="1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حکم شرعی دو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اصل جعل حکم از سوی شارع باشد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وجوب دعا هنگام دیدن ماه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مجعول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این که فلان مصداق خارجی،موضوع حکم هست یا خیر؟مانند شک در شراب بودن مایع این لیوان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حکم شرعی مشکوک باشد وظیفه چیست؟مشهور میان اصولیین،اجرای اصل برائت است،البتّه در صورتی که تکلیف یا مکلّفٌ‌به،حالت سابق نداشته باشد</w:t>
      </w:r>
      <w:r>
        <w:rPr>
          <w:rFonts w:eastAsia="IRNazanin" w:cs="IRNazanin"/>
          <w:color w:val="111111"/>
          <w:sz w:val="28"/>
          <w:szCs w:val="28"/>
          <w:rtl w:val="true"/>
          <w:lang w:bidi="fa-IR"/>
        </w:rPr>
        <w:t>.</w:t>
      </w:r>
    </w:p>
    <w:p>
      <w:pPr>
        <w:pStyle w:val="Heading3"/>
        <w:numPr>
          <w:ilvl w:val="2"/>
          <w:numId w:val="1"/>
        </w:numPr>
        <w:rPr/>
      </w:pPr>
      <w:bookmarkStart w:id="1182" w:name="__RefHeading___Toc1519186_581953129"/>
      <w:bookmarkStart w:id="1183" w:name="_Toc501"/>
      <w:bookmarkEnd w:id="1182"/>
      <w:r>
        <w:rPr>
          <w:rtl w:val="true"/>
        </w:rPr>
        <w:t>شک در حجیت</w:t>
      </w:r>
      <w:bookmarkEnd w:id="1183"/>
    </w:p>
    <w:p>
      <w:pPr>
        <w:pStyle w:val="BookText"/>
        <w:rPr/>
      </w:pPr>
      <w:r>
        <w:rPr>
          <w:rFonts w:ascii="IRNazanin" w:hAnsi="IRNazanin" w:eastAsia="IRNazanin"/>
          <w:color w:val="111111"/>
          <w:sz w:val="28"/>
          <w:sz w:val="28"/>
          <w:szCs w:val="28"/>
          <w:rtl w:val="true"/>
          <w:lang w:bidi="fa-IR"/>
        </w:rPr>
        <w:t>اگر دلیلی به ما رسید و در حجیت آن شک کردیم،مقتضای اصل چیست؟میان علما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حجیت،قطع به عدم حجیت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جمله چیست؟آیا شک در حجیت با قطع به عدم حجیت قابل جمع است؟مراد از این عبارت،عدم ترتیب اثر بر دلیل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قطع به عدم اعتبار و حجیت یک دلیل،باعث می‌شود که هیچ اثری بر آن مترتّب نکنیم،شک در حجیت و اعتبار دلیل نیز این‌گونه است و نباید اثری بر آن مترتّب نمود،زیرا فرض این است که می‌خواهیم مفاد و مؤدّای دلیل مشکوک را به شارع نسبت دهیم و اسناد غیر قطعی و غیر معتبر،حرام و ممنوع است</w:t>
      </w:r>
      <w:r>
        <w:rPr>
          <w:rFonts w:eastAsia="IRNazanin" w:cs="IRNazanin"/>
          <w:color w:val="111111"/>
          <w:sz w:val="28"/>
          <w:szCs w:val="28"/>
          <w:rtl w:val="true"/>
          <w:lang w:bidi="fa-IR"/>
        </w:rPr>
        <w:t>.</w:t>
      </w:r>
    </w:p>
    <w:p>
      <w:pPr>
        <w:pStyle w:val="Heading3"/>
        <w:numPr>
          <w:ilvl w:val="2"/>
          <w:numId w:val="1"/>
        </w:numPr>
        <w:rPr/>
      </w:pPr>
      <w:bookmarkStart w:id="1184" w:name="__RefHeading___Toc1519188_581953129"/>
      <w:bookmarkStart w:id="1185" w:name="_Toc502"/>
      <w:bookmarkEnd w:id="1184"/>
      <w:r>
        <w:rPr>
          <w:rtl w:val="true"/>
        </w:rPr>
        <w:t>شک در رافع</w:t>
      </w:r>
      <w:bookmarkEnd w:id="118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پیدا شدن چیزی که در صورت وجود،صلاحیت از بین</w:t>
      </w:r>
      <w:bookmarkStart w:id="1186" w:name="pg5399_38691"/>
    </w:p>
    <w:p>
      <w:pPr>
        <w:pStyle w:val="BookText"/>
        <w:rPr/>
      </w:pPr>
      <w:bookmarkEnd w:id="1186"/>
      <w:r>
        <w:rPr>
          <w:rFonts w:ascii="IRNazanin" w:hAnsi="IRNazanin" w:eastAsia="IRNazanin"/>
          <w:color w:val="111111"/>
          <w:sz w:val="28"/>
          <w:sz w:val="28"/>
          <w:szCs w:val="28"/>
          <w:rtl w:val="true"/>
          <w:lang w:bidi="fa-IR"/>
        </w:rPr>
        <w:t>بردن یا تغییر حالتی را که سابق موجود بوده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غلبۀ خواب برای کسی که وضو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خواب بر او غلبه کرده باشد،وضوی او از بین رفته و برای نماز باید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غلبۀ خواب،رافع وضو است و مشکوک</w:t>
      </w:r>
      <w:r>
        <w:rPr>
          <w:rFonts w:eastAsia="IRNazanin" w:cs="IRNazanin"/>
          <w:color w:val="111111"/>
          <w:sz w:val="28"/>
          <w:szCs w:val="28"/>
          <w:rtl w:val="true"/>
          <w:lang w:bidi="fa-IR"/>
        </w:rPr>
        <w:t>.</w:t>
      </w:r>
    </w:p>
    <w:p>
      <w:pPr>
        <w:pStyle w:val="Heading3"/>
        <w:numPr>
          <w:ilvl w:val="2"/>
          <w:numId w:val="1"/>
        </w:numPr>
        <w:rPr/>
      </w:pPr>
      <w:bookmarkStart w:id="1187" w:name="__RefHeading___Toc1519190_581953129"/>
      <w:bookmarkStart w:id="1188" w:name="_Toc503"/>
      <w:bookmarkEnd w:id="1187"/>
      <w:r>
        <w:rPr>
          <w:rtl w:val="true"/>
        </w:rPr>
        <w:t>شک در محصّل</w:t>
      </w:r>
      <w:bookmarkEnd w:id="1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چیزی که تکلیف به واسطۀ آن ساقط می‌شود و امتثال امر مولا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 می‌داند که باید کفارۀ خود را به فقیر بدهد،اما تردید دارد این کسی که می‌خواهد به او کفاره بدهد،فقیر است تا پرداخت کفّاره به او باعث امتثال امر و سقوط تکلیف شود یا خیر؟</w:t>
      </w:r>
    </w:p>
    <w:p>
      <w:pPr>
        <w:pStyle w:val="Heading3"/>
        <w:numPr>
          <w:ilvl w:val="2"/>
          <w:numId w:val="1"/>
        </w:numPr>
        <w:rPr/>
      </w:pPr>
      <w:bookmarkStart w:id="1189" w:name="__RefHeading___Toc1519192_581953129"/>
      <w:bookmarkStart w:id="1190" w:name="_Toc504"/>
      <w:bookmarkEnd w:id="1189"/>
      <w:r>
        <w:rPr>
          <w:rtl w:val="true"/>
        </w:rPr>
        <w:t>شک در مقتضی</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وضعیتی گویند که شک در بقا،ناشی از شک در استعداد و اقتضای شیء برای بقا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می‌دانیم شخصی که در معامله متضرّر شده،خیار غبن دارد،اما شک داریم در فوری و کوتاه بودن زمان خیار و غیر فوری و طولانی بودن زمان آن</w:t>
      </w:r>
      <w:r>
        <w:rPr>
          <w:rFonts w:eastAsia="IRNazanin" w:cs="IRNazanin"/>
          <w:color w:val="111111"/>
          <w:sz w:val="28"/>
          <w:szCs w:val="28"/>
          <w:rtl w:val="true"/>
          <w:lang w:bidi="fa-IR"/>
        </w:rPr>
        <w:t>.</w:t>
      </w:r>
    </w:p>
    <w:p>
      <w:pPr>
        <w:pStyle w:val="Heading3"/>
        <w:numPr>
          <w:ilvl w:val="2"/>
          <w:numId w:val="1"/>
        </w:numPr>
        <w:rPr/>
      </w:pPr>
      <w:bookmarkStart w:id="1191" w:name="__RefHeading___Toc1519194_581953129"/>
      <w:bookmarkStart w:id="1192" w:name="_Toc505"/>
      <w:bookmarkEnd w:id="1191"/>
      <w:r>
        <w:rPr>
          <w:rtl w:val="true"/>
        </w:rPr>
        <w:t>شک در مکلّفٌ به</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مکلّفٌ‌به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امتثال تکلیف بعد از این که اصل تکلیف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علم به وجوب نماز ظهر دارد،وقت نماز ظهر هم فرا رسیده است،اما مردّد است که آیا نماز ظهر را به جا آورده یا خیر؟شک در مکلّف به مجرای اصل احتیاط عقلی یا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فرض مثال،مکلّف باید نماز ظهر را به جا آورد تا مطمئن شود که به تکلیف عمل نموده است زیرا عقل حکم می‌کند که اشتغال یقینی،فراغ یقینی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وارد شده که در شک در امتثال تکلیف باید احتیاط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193" w:name="__RefHeading___Toc1519196_581953129"/>
      <w:bookmarkStart w:id="1194" w:name="_Toc506"/>
      <w:bookmarkEnd w:id="1193"/>
      <w:r>
        <w:rPr>
          <w:rtl w:val="true"/>
        </w:rPr>
        <w:t>شک ساری</w:t>
      </w:r>
      <w:bookmarkEnd w:id="11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است که نسبت به یقین قبلی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 جمعه یقین</w:t>
      </w:r>
      <w:bookmarkStart w:id="1195" w:name="pg5399_38693"/>
    </w:p>
    <w:p>
      <w:pPr>
        <w:pStyle w:val="BookText"/>
        <w:rPr/>
      </w:pPr>
      <w:bookmarkEnd w:id="1195"/>
      <w:r>
        <w:rPr>
          <w:rFonts w:ascii="IRNazanin" w:hAnsi="IRNazanin" w:eastAsia="IRNazanin"/>
          <w:color w:val="111111"/>
          <w:sz w:val="28"/>
          <w:sz w:val="28"/>
          <w:szCs w:val="28"/>
          <w:rtl w:val="true"/>
          <w:lang w:bidi="fa-IR"/>
        </w:rPr>
        <w:t>داشتیم که خالد زنده است،اما در روز شنبه شک می‌کنیم که آیا روز جمعه خالد واقعاً زنده بوده است و یقین ما مطابق با واقع بوده یا نه؟به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به عقب برگردد و یقین سابق را متزلزل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1196" w:name="__RefHeading___Toc1519198_581953129"/>
      <w:bookmarkStart w:id="1197" w:name="_Toc507"/>
      <w:bookmarkEnd w:id="1196"/>
      <w:r>
        <w:rPr>
          <w:rtl w:val="true"/>
        </w:rPr>
        <w:t>شک سببی</w:t>
      </w:r>
      <w:bookmarkEnd w:id="1197"/>
    </w:p>
    <w:p>
      <w:pPr>
        <w:pStyle w:val="BookText"/>
        <w:rPr/>
      </w:pPr>
      <w:r>
        <w:rPr>
          <w:rFonts w:ascii="IRNazanin" w:hAnsi="IRNazanin" w:eastAsia="IRNazanin"/>
          <w:color w:val="111111"/>
          <w:sz w:val="28"/>
          <w:sz w:val="28"/>
          <w:szCs w:val="28"/>
          <w:rtl w:val="true"/>
          <w:lang w:bidi="fa-IR"/>
        </w:rPr>
        <w:t>هرگاه جریان استصحاب در موردی،موجب از بین رفتن شک در استصحاب دیگری شود،استصحاب در مورد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نامند،و شک در استصحاب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استصحاب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انسان یقین به طهارت آبی داشته باشد و سپس شک کند در نجس شدن آن آب،پاک بودن آن را استصحاب کرده و آثار آب پاک را بر آن مترتّب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با این آب،لباس نجسی را آب کشید،دو استصحاب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آب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بقای نجاست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اجرای استصحاب در آب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اجرای استصحاب نجاست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نمی‌رسد،زیرا موضوع استصحاب دوّم،یعنی شک در نجاست لباس،با اجرای استحصاب اوّل که موجب حکم شرعی به طهارت آب شده بود،منتفی می‌شود</w:t>
      </w:r>
      <w:r>
        <w:rPr>
          <w:rFonts w:eastAsia="IRNazanin" w:cs="IRNazanin"/>
          <w:color w:val="111111"/>
          <w:sz w:val="28"/>
          <w:szCs w:val="28"/>
          <w:rtl w:val="true"/>
          <w:lang w:bidi="fa-IR"/>
        </w:rPr>
        <w:t>.</w:t>
      </w:r>
    </w:p>
    <w:p>
      <w:pPr>
        <w:pStyle w:val="Heading3"/>
        <w:numPr>
          <w:ilvl w:val="2"/>
          <w:numId w:val="1"/>
        </w:numPr>
        <w:rPr/>
      </w:pPr>
      <w:bookmarkStart w:id="1198" w:name="__RefHeading___Toc1519200_581953129"/>
      <w:bookmarkStart w:id="1199" w:name="_Toc508"/>
      <w:bookmarkEnd w:id="1198"/>
      <w:r>
        <w:rPr>
          <w:rtl w:val="true"/>
        </w:rPr>
        <w:t>شک طاری</w:t>
      </w:r>
      <w:bookmarkEnd w:id="1199"/>
    </w:p>
    <w:p>
      <w:pPr>
        <w:pStyle w:val="BookText"/>
        <w:rPr/>
      </w:pPr>
      <w:r>
        <w:rPr>
          <w:rFonts w:ascii="IRNazanin" w:hAnsi="IRNazanin" w:eastAsia="IRNazanin"/>
          <w:color w:val="111111"/>
          <w:sz w:val="28"/>
          <w:sz w:val="28"/>
          <w:szCs w:val="28"/>
          <w:rtl w:val="true"/>
          <w:lang w:bidi="fa-IR"/>
        </w:rPr>
        <w:t>شک در بقای موضوع یا حکم را بعد از علم به آن موضوع 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قبلاً نفقۀ پدر بر فرزند واجب بود،اکنون شک دارد که آیا با گذشت چند سال،باز هم نفقۀ پدر بر او واجب است یا نه؟مثال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این آب پاک بود،اکنون شک دارد که آیا هنوز هم این آب پاک است یا نه؟در هر دو مثال،شک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200" w:name="__RefHeading___Toc1519202_581953129"/>
      <w:bookmarkStart w:id="1201" w:name="_Toc509"/>
      <w:bookmarkEnd w:id="1200"/>
      <w:r>
        <w:rPr>
          <w:rtl w:val="true"/>
        </w:rPr>
        <w:t>شک مسبّبی</w:t>
      </w:r>
      <w:bookmarkEnd w:id="120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202" w:name="pg5399_38695"/>
    </w:p>
    <w:p>
      <w:pPr>
        <w:pStyle w:val="Heading2"/>
        <w:numPr>
          <w:ilvl w:val="1"/>
          <w:numId w:val="1"/>
        </w:numPr>
        <w:rPr/>
      </w:pPr>
      <w:bookmarkStart w:id="1203" w:name="__RefHeading___Toc1519204_581953129"/>
      <w:bookmarkStart w:id="1204" w:name="_Toc510"/>
      <w:bookmarkEnd w:id="1202"/>
      <w:bookmarkEnd w:id="1203"/>
      <w:r>
        <w:rPr>
          <w:rtl w:val="true"/>
        </w:rPr>
        <w:t>شمول احکام نسبت به جاهل</w:t>
      </w:r>
      <w:bookmarkEnd w:id="1204"/>
    </w:p>
    <w:p>
      <w:pPr>
        <w:pStyle w:val="BookText"/>
        <w:rPr/>
      </w:pPr>
      <w:r>
        <w:rPr>
          <w:rFonts w:ascii="IRNazanin" w:hAnsi="IRNazanin" w:eastAsia="IRNazanin"/>
          <w:color w:val="111111"/>
          <w:sz w:val="28"/>
          <w:sz w:val="28"/>
          <w:szCs w:val="28"/>
          <w:rtl w:val="true"/>
          <w:lang w:bidi="fa-IR"/>
        </w:rPr>
        <w:t>آیا احکام خداوند شامل عالم و جاهل می‌شود یا فقط اختصاص به کسانی دراد که علم به آن احکام دارند؟ظاهراً علمای شیعه اتّفاق نظر دارند بر این که احکام الهی شامل عالم و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سنّت نظری غیر از این دارند و معتقدند که احکام الهی‌اختصاص به کسانی دارد که عالم به احکام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علمای شیعه چیست؟سه دلیل بر این مطلب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ادلّۀ احکام که هم شامل عالم می‌شود و هم شامل جاهل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احکام الهی به شخص عالم،مستلزم دور است 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الهی متوقّف بر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جعل احکام را نیز متوقّف بر علم به آنها بدانیم،لازم می‌آید که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باشد که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متوقّف بر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عقل آن را محال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متوقّف بر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1205" w:name="__RefHeading___Toc1519206_581953129"/>
      <w:bookmarkStart w:id="1206" w:name="_Toc511"/>
      <w:bookmarkEnd w:id="1205"/>
      <w:r>
        <w:rPr>
          <w:rtl w:val="true"/>
        </w:rPr>
        <w:t>شهرت</w:t>
      </w:r>
      <w:bookmarkEnd w:id="1206"/>
    </w:p>
    <w:p>
      <w:pPr>
        <w:pStyle w:val="Heading3"/>
        <w:numPr>
          <w:ilvl w:val="2"/>
          <w:numId w:val="1"/>
        </w:numPr>
        <w:rPr/>
      </w:pPr>
      <w:bookmarkStart w:id="1207" w:name="__RefHeading___Toc1519208_581953129"/>
      <w:bookmarkStart w:id="1208" w:name="_Toc512"/>
      <w:bookmarkEnd w:id="1207"/>
      <w:r>
        <w:rPr>
          <w:rtl w:val="true"/>
        </w:rPr>
        <w:t>اشاره</w:t>
      </w:r>
      <w:bookmarkEnd w:id="1208"/>
    </w:p>
    <w:p>
      <w:pPr>
        <w:pStyle w:val="BookText"/>
        <w:rPr/>
      </w:pPr>
      <w:r>
        <w:rPr>
          <w:rStyle w:val="FootnoteAnchor"/>
          <w:rtl w:val="true"/>
        </w:rPr>
        <w:footnoteReference w:id="47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شیوع یافتن و پخش شدن و بالا رفتن است و در اصطلاح،عبارت است از شیوع یک امر میان عالمان دینی به گونه‌ای که به حدّ اجماع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بر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p>
    <w:p>
      <w:pPr>
        <w:pStyle w:val="Heading3"/>
        <w:numPr>
          <w:ilvl w:val="2"/>
          <w:numId w:val="1"/>
        </w:numPr>
        <w:rPr/>
      </w:pPr>
      <w:bookmarkStart w:id="1209" w:name="__RefHeading___Toc1519210_581953129"/>
      <w:bookmarkStart w:id="1210" w:name="_Toc513"/>
      <w:bookmarkEnd w:id="1209"/>
      <w:r>
        <w:rPr>
          <w:rtl w:val="true"/>
        </w:rPr>
        <w:t>شهرت روایی</w:t>
      </w:r>
      <w:bookmarkEnd w:id="121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روایتی میان راویان زمان نزدیک به زمان معصوم علیه السلام انتشار یابد و افراد متعدّدی آن را نقل کنند ولی به حدّ تواتر نرسد،آن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گویند؛خواه مورد عمل نیز قرار گرفته باشد،یا مورد عمل قرار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شهرت،یکی از مرجّحات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 تونی رحمة الله حدیث مشهور را از قبیل</w:t>
      </w:r>
      <w:bookmarkStart w:id="1211" w:name="pg5399_38697"/>
    </w:p>
    <w:p>
      <w:pPr>
        <w:pStyle w:val="BookText"/>
        <w:rPr/>
      </w:pPr>
      <w:bookmarkEnd w:id="1211"/>
      <w:r>
        <w:rPr>
          <w:rFonts w:ascii="IRNazanin" w:hAnsi="IRNazanin" w:eastAsia="IRNazanin"/>
          <w:color w:val="111111"/>
          <w:sz w:val="28"/>
          <w:sz w:val="28"/>
          <w:szCs w:val="28"/>
          <w:rtl w:val="true"/>
          <w:lang w:bidi="fa-IR"/>
        </w:rPr>
        <w:t>احادیث قطعی می‌داند زیرا علما معتقدند شهرت،سبب قطع به صدور آن از معصوم علیه السلام است</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1212" w:name="__RefHeading___Toc1519212_581953129"/>
      <w:bookmarkStart w:id="1213" w:name="_Toc514"/>
      <w:bookmarkEnd w:id="1212"/>
      <w:r>
        <w:rPr>
          <w:rtl w:val="true"/>
        </w:rPr>
        <w:t>شهرت عملی</w:t>
      </w:r>
      <w:bookmarkEnd w:id="1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در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فقها در مقام استنباط،به روایتی استناد کنند و آن روایت را مورد عمل قرار دهند؛هر چند روایت ضعیف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شهرتی اگر موجب حصول اطمینان شود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عملی،ضعف سند روایت را جبران می‌کند،کما این‌که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از یک روایت،موجب وهن و سستی آن می‌شود هر چند صحیح باشد</w:t>
      </w:r>
      <w:r>
        <w:rPr>
          <w:rFonts w:eastAsia="IRNazanin" w:cs="IRNazanin"/>
          <w:color w:val="111111"/>
          <w:sz w:val="28"/>
          <w:szCs w:val="28"/>
          <w:rtl w:val="true"/>
          <w:lang w:bidi="fa-IR"/>
        </w:rPr>
        <w:t>.</w:t>
      </w:r>
    </w:p>
    <w:p>
      <w:pPr>
        <w:pStyle w:val="Heading3"/>
        <w:numPr>
          <w:ilvl w:val="2"/>
          <w:numId w:val="1"/>
        </w:numPr>
        <w:rPr/>
      </w:pPr>
      <w:bookmarkStart w:id="1214" w:name="__RefHeading___Toc1519214_581953129"/>
      <w:bookmarkStart w:id="1215" w:name="_Toc515"/>
      <w:bookmarkEnd w:id="1214"/>
      <w:r>
        <w:rPr>
          <w:rtl w:val="true"/>
        </w:rPr>
        <w:t>شهرت فتوایی</w:t>
      </w:r>
      <w:bookmarkEnd w:id="1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فتوایی بین فقها شیوع و رواج پیدا کند ولی به حدّ اجماع نرسد و مستند به دلیل مشخّصی نیز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شهرت در مباحث حجیت امارات مورد بحث است</w:t>
      </w:r>
      <w:r>
        <w:rPr>
          <w:rFonts w:eastAsia="IRNazanin" w:cs="IRNazanin"/>
          <w:color w:val="111111"/>
          <w:sz w:val="28"/>
          <w:szCs w:val="28"/>
          <w:rtl w:val="true"/>
          <w:lang w:bidi="fa-IR"/>
        </w:rPr>
        <w:t>.</w:t>
      </w:r>
    </w:p>
    <w:p>
      <w:pPr>
        <w:pStyle w:val="Heading2"/>
        <w:numPr>
          <w:ilvl w:val="1"/>
          <w:numId w:val="1"/>
        </w:numPr>
        <w:rPr/>
      </w:pPr>
      <w:bookmarkStart w:id="1216" w:name="__RefHeading___Toc1519216_581953129"/>
      <w:bookmarkStart w:id="1217" w:name="_Toc516"/>
      <w:bookmarkEnd w:id="1216"/>
      <w:r>
        <w:rPr>
          <w:rtl w:val="true"/>
        </w:rPr>
        <w:t>صحّت حمل</w:t>
      </w:r>
      <w:bookmarkEnd w:id="121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حقیقت از مجاز،معیارهایی ذکر شده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واضع؛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و عدم تبادر؛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و عدم اطّراد؛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حمل و عدم صحّت حمل،یا صحّت سلب و عدم صحّت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 در معنایی استعمال شود و در حقیقت یا مجاز بودن استعمال تردید کنیم،باید دید حمل لفظ بر معنای مشکوک صحیح است یا خیر؟اگر صحیح بود،علامت حقیقت است و اگر صحیح نبود،علامت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اطلاق لفظ انسان بر یک موجود خارجی دارای دو دست،دو پا،قامتی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اطلاق این لفظ بر یک دست کت و شلوار آویزان در ویترین مغازه،صحیح نیست و این نشانه مجاز بودن استعمال است</w:t>
      </w:r>
      <w:r>
        <w:rPr>
          <w:rFonts w:eastAsia="IRNazanin" w:cs="IRNazanin"/>
          <w:color w:val="111111"/>
          <w:sz w:val="28"/>
          <w:szCs w:val="28"/>
          <w:rtl w:val="true"/>
          <w:lang w:bidi="fa-IR"/>
        </w:rPr>
        <w:t>.</w:t>
      </w:r>
      <w:bookmarkStart w:id="1218" w:name="pg5399_38699"/>
    </w:p>
    <w:p>
      <w:pPr>
        <w:pStyle w:val="Heading2"/>
        <w:numPr>
          <w:ilvl w:val="1"/>
          <w:numId w:val="1"/>
        </w:numPr>
        <w:rPr/>
      </w:pPr>
      <w:bookmarkStart w:id="1219" w:name="__RefHeading___Toc1519218_581953129"/>
      <w:bookmarkStart w:id="1220" w:name="_Toc517"/>
      <w:bookmarkEnd w:id="1218"/>
      <w:bookmarkEnd w:id="1219"/>
      <w:r>
        <w:rPr>
          <w:rtl w:val="true"/>
        </w:rPr>
        <w:t>صحّت و فساد</w:t>
      </w:r>
      <w:bookmarkEnd w:id="1220"/>
    </w:p>
    <w:p>
      <w:pPr>
        <w:pStyle w:val="BookText"/>
        <w:rPr/>
      </w:pPr>
      <w:r>
        <w:rPr>
          <w:rStyle w:val="FootnoteAnchor"/>
          <w:rtl w:val="true"/>
        </w:rPr>
        <w:footnoteReference w:id="47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اضافی بوده که معنی آن متناسب با مضافٌ‌الیه هر کدام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ترتّب اثر مورد انتظار از طبیعت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ترتّب اثر مورد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نیز برای صحّت و فساد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مطابقت آن چه آورده می‌شود با مأمورٌبه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مطابقت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یعنی مطابقت مصداق با طبیعت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یا عقد صحیح،آن نماز و عقدی است که مطابق با مأمورٌبه بوده و عقدی که مطابق و موافق با عقدی باشد که ملکیت نتیجه آن است</w:t>
      </w:r>
      <w:r>
        <w:rPr>
          <w:rFonts w:eastAsia="IRNazanin" w:cs="IRNazanin"/>
          <w:color w:val="111111"/>
          <w:sz w:val="28"/>
          <w:szCs w:val="28"/>
          <w:rtl w:val="true"/>
          <w:lang w:bidi="fa-IR"/>
        </w:rPr>
        <w:t>.</w:t>
      </w:r>
    </w:p>
    <w:p>
      <w:pPr>
        <w:pStyle w:val="Heading2"/>
        <w:numPr>
          <w:ilvl w:val="1"/>
          <w:numId w:val="1"/>
        </w:numPr>
        <w:rPr/>
      </w:pPr>
      <w:bookmarkStart w:id="1221" w:name="__RefHeading___Toc1519220_581953129"/>
      <w:bookmarkStart w:id="1222" w:name="_Toc518"/>
      <w:bookmarkEnd w:id="1221"/>
      <w:r>
        <w:rPr>
          <w:rtl w:val="true"/>
        </w:rPr>
        <w:t>صحیح و اعم</w:t>
      </w:r>
      <w:bookmarkEnd w:id="122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الفاظ متداول شرعی چیست؟آیا موضوع‌له الفاظ عبادات و معاملات متداول شرعی،تنها قسم صحیح از عبادات و معاملات است که دارای جمیع اجزا و شرایط باشند،یا قسم فاسد از عبادات و معاملات که فاقد برخی از اجزا و شرایط هستند نیز موضوع‌له این الفاظ هستند؟توضیح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برای امتثال امر خداوند نماز می‌خواند و بعد از نماز هم یقین دارد که نماز را به صورت کامل و صحیح و درست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بنابراین،تکلیف از عهدۀ او ساقط شده و امر خداوند را امتثال نموده است،هر چند ممکن است در واقع این نماز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انسان بعد از فارغ شدن از نماز متوجّه می‌شود که نماز او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صورت،شکّی نیست که باید نماز را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انسان بعد از فراغت از نماز شک می‌کند که آیا نماز او صحیح بوده یا باطل؟در این قبیل موارد،اگر سبب شک،احتمال اخلال در جزء واجبی از نماز باشد،نباید به آن اعتنا کند،زیرا شک بعد از</w:t>
      </w:r>
    </w:p>
    <w:p>
      <w:pPr>
        <w:pStyle w:val="BookText"/>
        <w:rPr/>
      </w:pPr>
      <w:r>
        <w:rPr>
          <w:rFonts w:ascii="IRNazanin" w:hAnsi="IRNazanin" w:eastAsia="IRNazanin"/>
          <w:color w:val="111111"/>
          <w:sz w:val="28"/>
          <w:sz w:val="28"/>
          <w:szCs w:val="28"/>
          <w:rtl w:val="true"/>
          <w:lang w:bidi="fa-IR"/>
        </w:rPr>
        <w:t>فراغ است و شک بعد از فراغ مورد توجّه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سبب شک این باشد که نمازگذار مثلاً در حین نماز عمداً سوره نخوانده و فکر می‌کرد که سوره واجب نیست ولی بعد از نماز شک کرد که آیا واقعاً سوره واجب نبوده و نماز او صحیح است،یا سوره واجب بوده و با ترک عمدی آن،نماز او باطل است؟سؤال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قبیل موارد،یک اصل لفظی وجود دارد که با تمسّک به آن،حکم به صحّت نماز بدون سوره شود،یا اصل لفظی وجود ندارد و باید به اصول عملیه مانند برائت یا احتیاط رجوع نمود؟جواب این سؤال متوقّف است بر نتیجۀ بحث صحیح و اعم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در صحیح و اعم،متوقّف بر ثبوت حقیقت شرعیه نیست،زیرا این الفاظ در لسان متشرّعه به صورت حقیقت در این معانی استعمال شده‌اند و بدون شک،استعمال متشرّعه تابع استعمال شارع است،خواه استعمال در لسان شارع به صورت حقیقت بوده باشد،یا به صورت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مثلاً معلوم شد که متشرّعه،این الفاظ را در خصوص قسم صحیح حقیقت می‌دانند،پی می‌بریم که در لسان شارع نیز این الفاظ حقیقت در قسم صحیح از عبادات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عبادات و معاملات صحیح،عبادات و معاملاتی است که اجزا و شرایط آنها تمام و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صحیح،یعنی دارای تمام اجزا و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بنابراین،نزاع در این است که آیا موضوع‌له الفاظ عبادات و معاملات،تنها قسم دارای تمام اجزا و شرایط است،یا موضوع‌له این الفاظ،اعم از قسم کامل و ناقص است؟ </w:t>
      </w:r>
      <w:r>
        <w:rPr>
          <w:rStyle w:val="FootnoteAnchor"/>
          <w:rtl w:val="true"/>
        </w:rPr>
        <w:footnoteReference w:id="479"/>
      </w:r>
      <w:r>
        <w:rPr>
          <w:rFonts w:ascii="IRNazanin" w:hAnsi="IRNazanin" w:eastAsia="IRNazanin"/>
          <w:color w:val="111111"/>
          <w:sz w:val="28"/>
          <w:sz w:val="28"/>
          <w:szCs w:val="28"/>
          <w:rtl w:val="true"/>
          <w:lang w:bidi="fa-IR"/>
        </w:rPr>
        <w:t>در این مسئله سه قول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 الفاظ متداول شرعی،تنها قسم صحیح از عبادات است که جامع تمام اجزا و شرایط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 این الفاظ اعم از صحیح و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موضوع‌له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نماز صحیح و ناقص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 این الفاظ،تنها آن قسمی است که دارای تمام اجزا باشد،خواه شرایط هم موجود باشند یا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،رکوع،سجده و قرائت و سایر اجزا فهمیده می‌شود،ولی وضو از این لفظ فهمیده نمی‌شود،پس شرط خارج از مسمّی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قول</w:t>
      </w:r>
    </w:p>
    <w:p>
      <w:pPr>
        <w:pStyle w:val="BookText"/>
        <w:rPr/>
      </w:pPr>
      <w:r>
        <w:rPr>
          <w:rFonts w:ascii="IRNazanin" w:hAnsi="IRNazanin" w:eastAsia="IRNazanin"/>
          <w:color w:val="111111"/>
          <w:sz w:val="28"/>
          <w:sz w:val="28"/>
          <w:szCs w:val="28"/>
          <w:rtl w:val="true"/>
          <w:lang w:bidi="fa-IR"/>
        </w:rPr>
        <w:t>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طرفداران قول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 قول دوّم را برگزیده‌اند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دلایل طرفداران قول دوّم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با شنیدن لفظ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 تبادر پیدا می‌کند،معنای اعم از صحیح و فاسد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نماز می‌خواند و نماز او هم باطل است،نمی‌گویند او نماز نمی‌خواند،بلکه می‌گویند نمازی که می‌خواند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و عدم صحّت سلب،از نشانه‌های حقیقت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شبهه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صحیحی باشیم و چه اعمی،باید قدر جامعی تصوّر نمود که مثلاً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 قدر جامع بر تمام اقسام نماز صحیح و باطل و نماز مسافر و غریق و سایر نمازها اطلاق شود و چون صحیح و باطل مانند ضدّین هستند،پس تصوّر قدر جامع ممکن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افراد متفاوت نماز اطلاق می‌کند،در حالی که نماز مسافر و غریق و مریض و نماز در حال عادّی با یکدیگر متفاوتند؟در تصویر قدر جامع،نظرات مختلفی ارایه شده است از جمله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 بین اقسام نماز،مجرد اشتراک در شکل و هیئت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نماز،دارای موادّی است مانند ذکر،قرآن،رکوع و سجود به صورت لابشرط،که بر مقدار کم از این مواد نیز می‌توان موادّ نماز اطلاق کرد،و دارای هیئتی است که عبارت است از صورت اتّصالی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این هیئت به مواد،نسبت صورت به مادّه است،مانند ماشین یا خانه،که مواد مختلف و کم یا زیاد،در صورت بقای هیئت،ضرری به صدق عنوان ماشین یا خانه نمی‌زنند و تنها تحقّق هیئت کافی است تا به آن،ماشین یا خانه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هم موادّ ماشین و خانه لابشرط هستند و هم هیئت ماشین و خانه نسبت به مواد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قول به صحیح و قول به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قول به اعم را برگزید،در صورت شک،به اصل اطلاق تمسّک می‌کند و حکم به صحّت نماز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صحیحی نمی‌تواند به اصل اطلاق تمسّک کند،بلکه باید به اصول عملی یعنی برائت یا احتیاط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کسی شک کند که مثلاً سوره جزء نماز است یا نه و قائل</w:t>
      </w:r>
    </w:p>
    <w:p>
      <w:pPr>
        <w:pStyle w:val="BookText"/>
        <w:rPr/>
      </w:pPr>
      <w:r>
        <w:rPr>
          <w:rFonts w:ascii="IRNazanin" w:hAnsi="IRNazanin" w:eastAsia="IRNazanin"/>
          <w:color w:val="111111"/>
          <w:sz w:val="28"/>
          <w:sz w:val="28"/>
          <w:szCs w:val="28"/>
          <w:rtl w:val="true"/>
          <w:lang w:bidi="fa-IR"/>
        </w:rPr>
        <w:t>به اعم باشد،می‌داند که نماز بدون سوره نیز نماز است و شک او در اعتبار قید زاید است و او برای نفی قید زاید،به اصل اطلاق تمسّک می‌کند و به نماز بدون سوره اکتفا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صحیحی باشد،شک او،شک در مصداق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بدون سوره است،و کسی که شک در دخول فرد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دارد،نمی‌تواند به اصل اطلاق تمسّک کند،و چون اصل لفظی نمی‌تواند جاری کند،باید اصول عملی را جاری نماید که برخی می‌گویند برائت جاری می‌شود،و برخی می‌گویند اصل احتیاط</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نزاع در موضوعٌ‌له الفاظ متداول بین مسلمانان در معاملات نیز جریان دارد؟وضع الفاظ معاملات دو تصویر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الفاظ معاملات وضع شده باشند برای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الفاظ وضع شده باشند برای انشای عقد و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الفاظ معاملات برای اسباب وضع شده باشند،نزاع در آنها نیز جریان خواهد داشت و جای سؤال هست که آیا موضوع‌له الفاظ معاملات متداول شرعی،تنها قسم صحیح از اسباب است،یا اعم از صحیح و فاسد؟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الفاظ وضع شده باشند برای 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ملکیت و زوجیت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صورت،نزاع جریان نخواهد داشت،زیرا مسبّبات،یعنی مثلاً ملکیت و زوجیت،بسیط هستند و از اجزا و شرایط ترکیب نشده‌اند تا متّصف به صحّت و فساد شوند بلکه مسبّبات،دایر مدار وجود و عدم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ملکیت،در صورت صحّت عقد موجود خواهد بود و در صورت فساد عقد،وجود نخواهد داشت،نه این‌که ملکیت باشد ولی ملکیت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الفاظ معاملات برای اسباب وضع شده باشند،قائل به اعم می‌تواند به اصل اطلاق تمسّک کند،در صورتی که احتمال بدهد قید زایدی در صحّت معامله نزد عرف دخیل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اندیشمندان معتقدندکه در معاملات،این نزاع ثمره چندانی ندارد؛زیرا معانی الفاظ معاملات،همان معنای متداول عرفی آنها بوده و هست و شارع نیز نسبت به این معانی مانند سایر اهل 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معاملات و معانی آنها امضایی هستند نه تأسیسی،و در صورت شک،لفظ را بر همان معنای عرفی آن حمل می‌کنیم،مگر این‌که شارع قید خاصّی را در نظر گرفته باشد و قرینه‌ای نیز آورده باشد</w:t>
      </w:r>
      <w:r>
        <w:rPr>
          <w:rFonts w:eastAsia="IRNazanin" w:cs="IRNazanin"/>
          <w:color w:val="111111"/>
          <w:sz w:val="28"/>
          <w:szCs w:val="28"/>
          <w:rtl w:val="true"/>
          <w:lang w:bidi="fa-IR"/>
        </w:rPr>
        <w:t>.</w:t>
      </w:r>
      <w:bookmarkStart w:id="1223" w:name="pg5399_38707"/>
    </w:p>
    <w:p>
      <w:pPr>
        <w:pStyle w:val="Heading2"/>
        <w:numPr>
          <w:ilvl w:val="1"/>
          <w:numId w:val="1"/>
        </w:numPr>
        <w:rPr/>
      </w:pPr>
      <w:bookmarkStart w:id="1224" w:name="__RefHeading___Toc1519222_581953129"/>
      <w:bookmarkStart w:id="1225" w:name="_Toc519"/>
      <w:bookmarkEnd w:id="1223"/>
      <w:bookmarkEnd w:id="1224"/>
      <w:r>
        <w:rPr>
          <w:rtl w:val="true"/>
        </w:rPr>
        <w:t>صحیح و فاسد</w:t>
      </w:r>
      <w:bookmarkEnd w:id="1225"/>
    </w:p>
    <w:p>
      <w:pPr>
        <w:pStyle w:val="BookText"/>
        <w:rPr/>
      </w:pP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معنی بیان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با تحقّق آن،اعاده و قضا ساقط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فقهی صحیح و فاسد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مطابق با شرع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مطابق شرع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اصطلاح کلامی دانسته‌اند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عملی است که غرض با آن حاصل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آن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عملی است که دارندۀ تمام اجزا و شرایط باشد و عمل فاقد همۀ اجزا و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226" w:name="__RefHeading___Toc1519224_581953129"/>
      <w:bookmarkStart w:id="1227" w:name="_Toc520"/>
      <w:bookmarkEnd w:id="1226"/>
      <w:r>
        <w:rPr>
          <w:rtl w:val="true"/>
        </w:rPr>
        <w:t>صدق در قضایای حملی</w:t>
      </w:r>
      <w:bookmarkEnd w:id="12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چیست؟چهار مبنا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علما در ملاک صدق و کذب،مطابقت و عدم مطابقت خبر با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مطابقت خبر با واقع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صدق،مطابقت مراد و مقصود با واقع است و کذب،عدم مطابقت مراد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مبنای مرحوم خویی رحمة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مبنای مشهور،ملاک در صدق،مطابقت ظهور کلام متکلّم با واقع است؛اگر چه این ظهور با مراد جدّی متکلّم نیز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مبنای ایشان،مطابقت مراد جدّی با واقع ملاک است،بلی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مراد جدّی با ظهور متّحد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خبر صادق آن خبری است که مطابق با اعتقاد خبر دهنده باشد؛اگر چه آن اعتقاد منافی با واقع باشد و خبر کاذب،خبری است که مطابق با اعتقاد خبر دهنده نباشد؛اگر چه آن خبر مطابق با واقع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ملاک صدق و کذب،مطابقت و عدم مطابقت خبر با اعتقاد متکلّم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ادیبان است که ملاک صدق خبر را مطابقت آن با واقع و اعتقاد متکلّم می‌داند و خبر غیر مطابق با واقع و اعتقاد متکلّم را کذب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عقیدۀ این ادیب،خبری که واجد هر دو مطابقت نباشد،نه صادق است و نه کاذب</w:t>
      </w:r>
      <w:r>
        <w:rPr>
          <w:rFonts w:eastAsia="IRNazanin" w:cs="IRNazanin"/>
          <w:color w:val="111111"/>
          <w:sz w:val="28"/>
          <w:szCs w:val="28"/>
          <w:rtl w:val="true"/>
          <w:lang w:bidi="fa-IR"/>
        </w:rPr>
        <w:t>.</w:t>
      </w:r>
      <w:bookmarkStart w:id="1228" w:name="pg5399_38709"/>
    </w:p>
    <w:p>
      <w:pPr>
        <w:pStyle w:val="Heading2"/>
        <w:numPr>
          <w:ilvl w:val="1"/>
          <w:numId w:val="1"/>
        </w:numPr>
        <w:rPr/>
      </w:pPr>
      <w:bookmarkStart w:id="1229" w:name="__RefHeading___Toc1519226_581953129"/>
      <w:bookmarkStart w:id="1230" w:name="_Toc521"/>
      <w:bookmarkEnd w:id="1228"/>
      <w:bookmarkEnd w:id="1229"/>
      <w:r>
        <w:rPr>
          <w:rtl w:val="true"/>
        </w:rPr>
        <w:t>صدق در قضایای شرطی</w:t>
      </w:r>
      <w:bookmarkEnd w:id="1230"/>
    </w:p>
    <w:p>
      <w:pPr>
        <w:pStyle w:val="BookText"/>
        <w:rPr/>
      </w:pPr>
      <w:r>
        <w:rPr>
          <w:rFonts w:ascii="IRNazanin" w:hAnsi="IRNazanin" w:eastAsia="IRNazanin"/>
          <w:color w:val="111111"/>
          <w:sz w:val="28"/>
          <w:sz w:val="28"/>
          <w:szCs w:val="28"/>
          <w:rtl w:val="true"/>
          <w:lang w:bidi="fa-IR"/>
        </w:rPr>
        <w:t>ملاک صدق در قضایای شرطیه را صحّت و واقعیت ملازمه بین مقدّم و تالی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خورشید طلوع کند،روز است؛این قضیه شرطی،صحیح و صادق است،اما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خورشید طلوع کند،شب است،این قضیه،کذب است زیرا ملازمۀ بین طلوع خورشید و وجود شب،خلاف واقع و ملازمه‌ای نادرست است</w:t>
      </w:r>
      <w:r>
        <w:rPr>
          <w:rFonts w:eastAsia="IRNazanin" w:cs="IRNazanin"/>
          <w:color w:val="111111"/>
          <w:sz w:val="28"/>
          <w:szCs w:val="28"/>
          <w:rtl w:val="true"/>
          <w:lang w:bidi="fa-IR"/>
        </w:rPr>
        <w:t>.</w:t>
      </w:r>
    </w:p>
    <w:p>
      <w:pPr>
        <w:pStyle w:val="Heading2"/>
        <w:numPr>
          <w:ilvl w:val="1"/>
          <w:numId w:val="1"/>
        </w:numPr>
        <w:rPr/>
      </w:pPr>
      <w:bookmarkStart w:id="1231" w:name="__RefHeading___Toc1519228_581953129"/>
      <w:bookmarkStart w:id="1232" w:name="_Toc522"/>
      <w:bookmarkEnd w:id="1231"/>
      <w:r>
        <w:rPr>
          <w:rtl w:val="true"/>
        </w:rPr>
        <w:t>ضدّ</w:t>
      </w:r>
      <w:bookmarkEnd w:id="1232"/>
    </w:p>
    <w:p>
      <w:pPr>
        <w:pStyle w:val="Heading3"/>
        <w:numPr>
          <w:ilvl w:val="2"/>
          <w:numId w:val="1"/>
        </w:numPr>
        <w:rPr/>
      </w:pPr>
      <w:bookmarkStart w:id="1233" w:name="__RefHeading___Toc1519230_581953129"/>
      <w:bookmarkStart w:id="1234" w:name="_Toc523"/>
      <w:bookmarkEnd w:id="1233"/>
      <w:r>
        <w:rPr>
          <w:rtl w:val="true"/>
        </w:rPr>
        <w:t>اشاره</w:t>
      </w:r>
      <w:bookmarkEnd w:id="123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فلسفی و منطقی تنها در امور وجودی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فلسفی و منطقی،ضدّ،عبارت از دو امر وجودی متغایرِ لازم است ولی این دو امر وجودی،هر دو عرض هستند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در تعریف تضادّ که یکی از اقسام لحاظ دو عرض نسبت به یک موضوع 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تضادّ عبارت است از دو امر وجودی غیر متضایف </w:t>
      </w:r>
      <w:r>
        <w:rPr>
          <w:rStyle w:val="FootnoteAnchor"/>
          <w:rtl w:val="true"/>
        </w:rPr>
        <w:footnoteReference w:id="483"/>
      </w:r>
      <w:r>
        <w:rPr>
          <w:rFonts w:ascii="IRNazanin" w:hAnsi="IRNazanin" w:eastAsia="IRNazanin"/>
          <w:color w:val="111111"/>
          <w:sz w:val="28"/>
          <w:sz w:val="28"/>
          <w:szCs w:val="28"/>
          <w:rtl w:val="true"/>
          <w:lang w:bidi="fa-IR"/>
        </w:rPr>
        <w:t>که با یکدیگر مغایرت ذاتی داشته و در محل واحد،زمان واحد،و از جهت واحد قابل جمع شدن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اصولیین،اعم از معنای فلسفی و منطقی آن است و شامل امور عدمی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اصولیین،هر امر وجودی یا عدمی منافی و مغایر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گویند؛با این تفصیل که معاند وجودی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معاند عدمی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بحثی مطرح است که آیا امر به چیزی مستلزم نهی از ضدّ آن است یا خیر؟البتّه مراد از نهی،نهی مولوی به ضدّ خاص یا عام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آن هست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1235" w:name="pg5399_38711"/>
    </w:p>
    <w:p>
      <w:pPr>
        <w:pStyle w:val="Heading3"/>
        <w:numPr>
          <w:ilvl w:val="2"/>
          <w:numId w:val="1"/>
        </w:numPr>
        <w:rPr/>
      </w:pPr>
      <w:bookmarkStart w:id="1236" w:name="__RefHeading___Toc1519232_581953129"/>
      <w:bookmarkStart w:id="1237" w:name="_Toc524"/>
      <w:bookmarkEnd w:id="1235"/>
      <w:bookmarkEnd w:id="1236"/>
      <w:r>
        <w:rPr>
          <w:rtl w:val="true"/>
        </w:rPr>
        <w:t>ضدّ خاص</w:t>
      </w:r>
      <w:bookmarkEnd w:id="123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آن هست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38" w:name="__RefHeading___Toc1519234_581953129"/>
      <w:bookmarkStart w:id="1239" w:name="_Toc525"/>
      <w:bookmarkEnd w:id="1238"/>
      <w:r>
        <w:rPr>
          <w:rtl w:val="true"/>
        </w:rPr>
        <w:t>ضدّ عام</w:t>
      </w:r>
      <w:bookmarkEnd w:id="1239"/>
    </w:p>
    <w:p>
      <w:pPr>
        <w:pStyle w:val="BookText"/>
        <w:rPr/>
      </w:pPr>
      <w:r>
        <w:rPr>
          <w:rFonts w:ascii="IRNazanin" w:hAnsi="IRNazanin" w:eastAsia="IRNazanin"/>
          <w:color w:val="111111"/>
          <w:sz w:val="28"/>
          <w:sz w:val="28"/>
          <w:szCs w:val="28"/>
          <w:rtl w:val="true"/>
          <w:lang w:bidi="fa-IR"/>
        </w:rPr>
        <w:t>ضدّ به معنای نقیض را اعم از این که وجودی باشد یا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آن هست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240" w:name="__RefHeading___Toc1519236_581953129"/>
      <w:bookmarkStart w:id="1241" w:name="_Toc526"/>
      <w:bookmarkEnd w:id="1240"/>
      <w:r>
        <w:rPr>
          <w:rtl w:val="true"/>
        </w:rPr>
        <w:t>ضرر و ضرار</w:t>
      </w:r>
      <w:bookmarkEnd w:id="124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لاضرر و 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242" w:name="__RefHeading___Toc1519238_581953129"/>
      <w:bookmarkStart w:id="1243" w:name="_Toc527"/>
      <w:bookmarkEnd w:id="1242"/>
      <w:r>
        <w:rPr>
          <w:rtl w:val="true"/>
        </w:rPr>
        <w:t>طریقۀ عقلا</w:t>
      </w:r>
      <w:bookmarkEnd w:id="124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244" w:name="__RefHeading___Toc1519240_581953129"/>
      <w:bookmarkStart w:id="1245" w:name="_Toc528"/>
      <w:bookmarkEnd w:id="1244"/>
      <w:r>
        <w:rPr>
          <w:rtl w:val="true"/>
        </w:rPr>
        <w:t>طریقیت</w:t>
      </w:r>
      <w:bookmarkEnd w:id="124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و طریقیت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246" w:name="__RefHeading___Toc1519242_581953129"/>
      <w:bookmarkStart w:id="1247" w:name="_Toc529"/>
      <w:bookmarkEnd w:id="1246"/>
      <w:r>
        <w:rPr>
          <w:rtl w:val="true"/>
        </w:rPr>
        <w:t>طلب و اراده</w:t>
      </w:r>
      <w:bookmarkEnd w:id="1247"/>
    </w:p>
    <w:p>
      <w:pPr>
        <w:pStyle w:val="BookText"/>
        <w:rPr/>
      </w:pPr>
      <w:r>
        <w:rPr>
          <w:rFonts w:ascii="IRNazanin" w:hAnsi="IRNazanin" w:eastAsia="IRNazanin"/>
          <w:color w:val="111111"/>
          <w:sz w:val="28"/>
          <w:sz w:val="28"/>
          <w:szCs w:val="28"/>
          <w:rtl w:val="true"/>
          <w:lang w:bidi="fa-IR"/>
        </w:rPr>
        <w:t>اختلاف است در این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طلب و اراده از نظر مفهوم و مصداق متّحدند؟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حیث مفهوم متفاوت ولی از نظر مصداق متّحدند؟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هم از لحاظ مفهوم و هم از لحاظ مصداق متباین و هر کدام غیر از دیگری است؟</w:t>
      </w:r>
    </w:p>
    <w:p>
      <w:pPr>
        <w:pStyle w:val="Heading2"/>
        <w:numPr>
          <w:ilvl w:val="1"/>
          <w:numId w:val="1"/>
        </w:numPr>
        <w:rPr/>
      </w:pPr>
      <w:bookmarkStart w:id="1248" w:name="__RefHeading___Toc1519244_581953129"/>
      <w:bookmarkStart w:id="1249" w:name="_Toc530"/>
      <w:bookmarkEnd w:id="1248"/>
      <w:r>
        <w:rPr>
          <w:rtl w:val="true"/>
        </w:rPr>
        <w:t>ظاهر</w:t>
      </w:r>
      <w:bookmarkEnd w:id="12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هر لفظی بر مقصود گوینده از دو حال خارج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بر یک معنی چنان صریح و روشن باشد که احتمال خلاف منتفی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دلالت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به گونه‌ای است که احتمال خلاف نیز منتفی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معنی در لفظ محتمل است که یکی از این معانی زودتر به ذهن خطور می‌کند،ولی ممکن است گوینده معنای دیگری را اراده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دلالتی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در این معنی که زودتر به ذهن می‌رسد ظهور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نصّ،هم برای گوینده و هم برای شنونده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ظواهر تنها مفید ظنّ هستند،باید دید آیا دلیل محکمی بر اعتبار چنین ظنّی داریم تا در نتیجه،بتوانیم به ظواهر قرآن و روایات استناد کنیم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حجیت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ثبوت ظهور،این ظهور حجّت است یا خیر؟هر چند اصولیین در دلیل حجیت ظواهر و مقدار آن اختلاف دارند ولی در اصل حجیت ظواهر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مقابل،اخباریین معتقدند که ظواهر قرآن حجّت نیست مگر وقتی که اهل بیت علیهم السلام آن را تفسیر و معنی کرده باشند؛ایشان معتقدند که خود شارع مقدّس ما را از عمل بر اساس ظواهر قرآن نهی کرده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حجیت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اصولیین،دلیل حجیت ظواهر را بنا و روش عملی عقلا می‌دانند که به حکم عقل،مخالفت با ظاهر را به صرف احتمال خلاف ظاهر،روا نمی‌دانند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حجیت ظاهر،منحصر در بنای عقلا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ایشان برای توضیح و تبیین مطلب،همان راهی را می‌پیماید که برای بیان حجیت خبر واحد ارایه می‌شود،یعنی شکّی نیست که مردم در زندگی روزمره خود و در محاورات جاری بین خودشان،برای فهمیدن مقصود یک‌دیگر،بر ظاهر کلام اعتماد می‌کنند و هیچ‌گاه در ترتیب اثر بر گفته‌های یکدیگر به این دلیل که کلام او نصّ در مقصود نبوده است،اهمال و سستی و بی‌توجّهی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روش عقلا این‌گونه بود،شارع مقدّس نیز به عنوان رییس عقلا،نه تنها از این روش منع نکرده،بلکه خود نیز برای تفهیم مقاصدش همین روش را دنبال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 پیدا می‌کنیم که ظاهر نزد شارع مقدّس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اخباریین معتقدند که ظاهر قرآن حجّت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قرآن مخصوص مخاطبین آن است و مخاطبین قرآن معصومین علیهم السلام هستند،پس سایرین قرآن را نمی‌فهمند و برای فهم آن،تنها باید به ایشان مراجعه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عام و خاص،مطلق و مقید و محکم و متشابه دارد و همین ما را از تمسّک به ظاهر قرآن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ظواهر قرآن همان تفسیر به رأی است که شارع مقدّس آن را مذمّت و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اخباریین مورد قبول قرار نگرفته 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مخاطبین قرآن،تمام اهل حق و پیروان قرآن است و ظاهر قرآن برای همه 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فهم آن اختصاص به افراد خاص مانند معصومین علیهم السلام دارد،بطون هفتگانۀ قرآن و عمق حقایق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ما حتّی در عمل به ظواهر قرآن نیز ابتدا به سنّت رجوع می‌کنیم و کلام معصوم علیه السلام را در تفسیر و تبیین آن جست‌وجو می‌نماییم؛خود قرآن نیز در موارد متعدّد دعوت به تدّبر و اندیشیدن در قرآن نموده و معصومین علیهم السلام نیز ملاک صحّت و سقم اخبار وارده را قرآن دانسته‌اند،و اینها همگی دلیل بر حجیت ظاهر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تمسّک به ظاهر قرآن،تحقیق و جست‌وجو و دست‌یابی به عام و خاص و مطلق و مقید و محکم و متشابه قرآن است،والّا ما هم قبول داریم که قبل از تحقیق و تفحّص نمی‌توان به ظاهر قرآن عمل کرد،ولی بعد از تحقیق و تفحّص لازم و پیدا نکردن خاص یا قید،شک در وجود مخصّص و قید،شک ابتدایی است و غیر قابل 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ظاهر قرآن تفسیر به رأی نیست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ظهور چیست؟چه عواملی منشأ ظهور هستند؟عواملی را که منشأ ظهور هستند نمی‌توان تحت یک ضابطۀ کلّی آورد و بر شمرد،ولی برخی از آنها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امر بعد از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الامر عقیب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قولی،موجب ظهور امر در اباحه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بعد از جملات متعدّد که در برخی موارد موجب ظهور ثبوت حکم بعد از استثنا در آخرین مورد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ضمیری بعد از عام که به بعضی افراد عام بر می‌گردد و ظهور عام در برخی افراد را در</w:t>
      </w:r>
      <w:bookmarkStart w:id="1250" w:name="pg5399_38717"/>
    </w:p>
    <w:p>
      <w:pPr>
        <w:pStyle w:val="BookText"/>
        <w:rPr/>
      </w:pPr>
      <w:bookmarkEnd w:id="1250"/>
      <w:r>
        <w:rPr>
          <w:rFonts w:ascii="IRNazanin" w:hAnsi="IRNazanin" w:eastAsia="IRNazanin"/>
          <w:color w:val="111111"/>
          <w:sz w:val="28"/>
          <w:sz w:val="28"/>
          <w:szCs w:val="28"/>
          <w:rtl w:val="true"/>
          <w:lang w:bidi="fa-IR"/>
        </w:rPr>
        <w:t>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Style w:val="FootnoteAnchor"/>
        </w:rPr>
        <w:footnoteReference w:id="488"/>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دریابد که فلان لفظ برای فلان معنی وضع شده است،آن لفظ ظاهر در همان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آن لفظ بدون قرینه استعمال شود،ظهور در همان معنای موضوع‌له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موارد فوق را در عنوان مربوط پیگری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ظاهر کلام کسی که معمولاً به قرائن منفصله اعتماد می‌کند،متوقّف بر تفحّص و جست‌وجو از قرینه منفصله است و تنها بعد از فحص از قرینه منفصله می‌توان به ظاهر کلام او تمسّک نمود،هر چند اطمینان به ارادۀ ظاهر نیز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اغلب روایات وارد شده از معصومین علیهم السلام این‌گونه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حال،باید ابتدا از عدم وجود قرینۀ منفصله مطمئن شد و سپس ظاهر کلام را اخذ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ظهور ملاک است،ظهور جملۀ ترکیبی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جمله‌ای را مشاهده کردیم که مفردات آن در معنایی ظهور دارند و مجموع جمله در معنایی دیگر،در این صورت،ظهور مجموع جمله معتبر است و به ظهور مفردات نمی‌توان اعتنا کرد</w:t>
      </w:r>
      <w:r>
        <w:rPr>
          <w:rFonts w:eastAsia="IRNazanin" w:cs="IRNazanin"/>
          <w:color w:val="111111"/>
          <w:sz w:val="28"/>
          <w:szCs w:val="28"/>
          <w:rtl w:val="true"/>
          <w:lang w:bidi="fa-IR"/>
        </w:rPr>
        <w:t>.</w:t>
      </w:r>
    </w:p>
    <w:p>
      <w:pPr>
        <w:pStyle w:val="Heading2"/>
        <w:numPr>
          <w:ilvl w:val="1"/>
          <w:numId w:val="1"/>
        </w:numPr>
        <w:rPr/>
      </w:pPr>
      <w:bookmarkStart w:id="1251" w:name="__RefHeading___Toc1519246_581953129"/>
      <w:bookmarkStart w:id="1252" w:name="_Toc531"/>
      <w:bookmarkEnd w:id="1251"/>
      <w:r>
        <w:rPr>
          <w:rtl w:val="true"/>
        </w:rPr>
        <w:t>ظنّ</w:t>
      </w:r>
      <w:bookmarkEnd w:id="1252"/>
    </w:p>
    <w:p>
      <w:pPr>
        <w:pStyle w:val="Heading3"/>
        <w:numPr>
          <w:ilvl w:val="2"/>
          <w:numId w:val="1"/>
        </w:numPr>
        <w:rPr/>
      </w:pPr>
      <w:bookmarkStart w:id="1253" w:name="__RefHeading___Toc1519248_581953129"/>
      <w:bookmarkStart w:id="1254" w:name="_Toc532"/>
      <w:bookmarkEnd w:id="1253"/>
      <w:r>
        <w:rPr>
          <w:rtl w:val="true"/>
        </w:rPr>
        <w:t>اشاره</w:t>
      </w:r>
      <w:bookmarkEnd w:id="12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حالتی از نفس که فراتر از شک و پایین تر از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نسبت به دو یا چند احتمال مردّد شود و همۀ احتمالات نزد او مساوی باشند،این 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گویند؛ولی اگر یکی از احتمالات نزد او قوی‌تر باشد،این 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عنوان پیرامون سه محور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 مکلّفین ملزم به متابعت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یا نه؟به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مقدّس مکلّفین را ملزم به پیروی و متابعت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کند،محذور و محالی پیش می‌آید یا نه؟تمام</w:t>
      </w:r>
      <w:bookmarkStart w:id="1255" w:name="pg5399_38719"/>
    </w:p>
    <w:p>
      <w:pPr>
        <w:pStyle w:val="BookText"/>
        <w:rPr/>
      </w:pPr>
      <w:bookmarkEnd w:id="1255"/>
      <w:r>
        <w:rPr>
          <w:rFonts w:ascii="IRNazanin" w:hAnsi="IRNazanin" w:eastAsia="IRNazanin"/>
          <w:color w:val="111111"/>
          <w:sz w:val="28"/>
          <w:sz w:val="28"/>
          <w:szCs w:val="28"/>
          <w:rtl w:val="true"/>
          <w:lang w:bidi="fa-IR"/>
        </w:rPr>
        <w:t>اصولیین معتقدند که تعبّد به ظنّ ممکن است؛یعنی اگر شارع ما را ملزم به پیروی و متابعت از ظنّ کند،هیچ محذور و محالی مانند اجتماع مصلحت و مفسده،یا اجتماع کراهت و اراده،یا اجتماع ضدّین و مثلین،یا القای در مفسده و تفویت مصلحت پیش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نسبت می‌دهند که وی قائل به امتناع تعبّد به ظنّ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اصولیین،ادلّۀ نقل شده از او را کافی و کامل برای اثبات ادّعایش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 اوّلی در ظنون،اعتبار و حجیت است یا نه؟به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عمل به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فرض امکان تعبّد به ظنّ،در عالم خارج نیز تعبّد به ظنّ واقع شده است و ظنونی هستند که شارع آنها را معتبر دانسته و امر به متابعت از آنها نموده باشد یا نه؟جواب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اصولیین در تعداد ظنون معتبر و توسعه وضیق آنها اختلاف دارند،ولی فی الجمله قائل به وجود ظنون معتبر شرعی مانند خبر واحد،ظواهر الفاظ،اماره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متأخّم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بیابید</w:t>
      </w:r>
      <w:r>
        <w:rPr>
          <w:rFonts w:eastAsia="IRNazanin" w:cs="IRNazanin"/>
          <w:color w:val="111111"/>
          <w:sz w:val="28"/>
          <w:szCs w:val="28"/>
          <w:rtl w:val="true"/>
          <w:lang w:bidi="fa-IR"/>
        </w:rPr>
        <w:t>.</w:t>
      </w:r>
    </w:p>
    <w:p>
      <w:pPr>
        <w:pStyle w:val="Heading3"/>
        <w:numPr>
          <w:ilvl w:val="2"/>
          <w:numId w:val="1"/>
        </w:numPr>
        <w:rPr/>
      </w:pPr>
      <w:bookmarkStart w:id="1256" w:name="__RefHeading___Toc1519250_581953129"/>
      <w:bookmarkStart w:id="1257" w:name="_Toc533"/>
      <w:bookmarkEnd w:id="1256"/>
      <w:r>
        <w:rPr>
          <w:rtl w:val="true"/>
        </w:rPr>
        <w:t>ظنّ اطمینانی</w:t>
      </w:r>
      <w:bookmarkEnd w:id="1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می‌گویند،عبارت از آن ظنّی است که مردم عادی آن را به منزلۀ علم می‌دانند و وجود آن باعث اطمینان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این نوع از ظنّ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متأخّم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3"/>
        <w:numPr>
          <w:ilvl w:val="2"/>
          <w:numId w:val="1"/>
        </w:numPr>
        <w:rPr/>
      </w:pPr>
      <w:bookmarkStart w:id="1258" w:name="__RefHeading___Toc1519252_581953129"/>
      <w:bookmarkStart w:id="1259" w:name="_Toc534"/>
      <w:bookmarkEnd w:id="1258"/>
      <w:r>
        <w:rPr>
          <w:rtl w:val="true"/>
        </w:rPr>
        <w:t>ظنّ خاص</w:t>
      </w:r>
      <w:bookmarkEnd w:id="12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است که شارع آن را معتبر دانسته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مفید چیزی بیش از ظنّ نیست ولی شارع همین ظنّ حاصل از خبر واحد را حجّت و معتبر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260" w:name="pg5399_38721"/>
    </w:p>
    <w:p>
      <w:pPr>
        <w:pStyle w:val="Heading3"/>
        <w:numPr>
          <w:ilvl w:val="2"/>
          <w:numId w:val="1"/>
        </w:numPr>
        <w:rPr/>
      </w:pPr>
      <w:bookmarkStart w:id="1261" w:name="__RefHeading___Toc1519254_581953129"/>
      <w:bookmarkStart w:id="1262" w:name="_Toc535"/>
      <w:bookmarkEnd w:id="1260"/>
      <w:bookmarkEnd w:id="1261"/>
      <w:r>
        <w:rPr>
          <w:rtl w:val="true"/>
        </w:rPr>
        <w:t>ظنّ شخصی</w:t>
      </w:r>
      <w:bookmarkEnd w:id="1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که برای شخص معین در مسئلۀ خاصّی پیدا می‌شود</w:t>
      </w:r>
      <w:r>
        <w:rPr>
          <w:rFonts w:eastAsia="IRNazanin" w:cs="IRNazanin"/>
          <w:color w:val="111111"/>
          <w:sz w:val="28"/>
          <w:szCs w:val="28"/>
          <w:rtl w:val="true"/>
          <w:lang w:bidi="fa-IR"/>
        </w:rPr>
        <w:t>.</w:t>
      </w:r>
    </w:p>
    <w:p>
      <w:pPr>
        <w:pStyle w:val="Heading3"/>
        <w:numPr>
          <w:ilvl w:val="2"/>
          <w:numId w:val="1"/>
        </w:numPr>
        <w:rPr/>
      </w:pPr>
      <w:bookmarkStart w:id="1263" w:name="__RefHeading___Toc1519256_581953129"/>
      <w:bookmarkStart w:id="1264" w:name="_Toc536"/>
      <w:bookmarkEnd w:id="1263"/>
      <w:r>
        <w:rPr>
          <w:rtl w:val="true"/>
        </w:rPr>
        <w:t>ظنّ طریقی</w:t>
      </w:r>
      <w:bookmarkEnd w:id="1264"/>
    </w:p>
    <w:p>
      <w:pPr>
        <w:pStyle w:val="BookText"/>
        <w:rPr/>
      </w:pPr>
      <w:r>
        <w:rPr>
          <w:rFonts w:ascii="IRNazanin" w:hAnsi="IRNazanin" w:eastAsia="IRNazanin"/>
          <w:color w:val="111111"/>
          <w:sz w:val="28"/>
          <w:sz w:val="28"/>
          <w:szCs w:val="28"/>
          <w:rtl w:val="true"/>
          <w:lang w:bidi="fa-IR"/>
        </w:rPr>
        <w:t>آن ظنّی است که فقط وسیله و راهی برای رسیدن به واقع باشد و در نتیجه،هم اعتبار آن نیاز به جعل دارد و هم در صورت نرساندن مکلّف به واقع،آن واقع به حال خود باقی خواهد بود</w:t>
      </w:r>
      <w:r>
        <w:rPr>
          <w:rFonts w:eastAsia="IRNazanin" w:cs="IRNazanin"/>
          <w:color w:val="111111"/>
          <w:sz w:val="28"/>
          <w:szCs w:val="28"/>
          <w:rtl w:val="true"/>
          <w:lang w:bidi="fa-IR"/>
        </w:rPr>
        <w:t>.</w:t>
      </w:r>
    </w:p>
    <w:p>
      <w:pPr>
        <w:pStyle w:val="Heading3"/>
        <w:numPr>
          <w:ilvl w:val="2"/>
          <w:numId w:val="1"/>
        </w:numPr>
        <w:rPr/>
      </w:pPr>
      <w:bookmarkStart w:id="1265" w:name="__RefHeading___Toc1519258_581953129"/>
      <w:bookmarkStart w:id="1266" w:name="_Toc537"/>
      <w:bookmarkEnd w:id="1265"/>
      <w:r>
        <w:rPr>
          <w:rtl w:val="true"/>
        </w:rPr>
        <w:t>ظنّ غالب</w:t>
      </w:r>
      <w:bookmarkEnd w:id="126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67" w:name="__RefHeading___Toc1519260_581953129"/>
      <w:bookmarkStart w:id="1268" w:name="_Toc538"/>
      <w:bookmarkEnd w:id="1267"/>
      <w:r>
        <w:rPr>
          <w:rtl w:val="true"/>
        </w:rPr>
        <w:t>ظنّ قوی</w:t>
      </w:r>
      <w:bookmarkEnd w:id="126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69" w:name="__RefHeading___Toc1519262_581953129"/>
      <w:bookmarkStart w:id="1270" w:name="_Toc539"/>
      <w:bookmarkEnd w:id="1269"/>
      <w:r>
        <w:rPr>
          <w:rtl w:val="true"/>
        </w:rPr>
        <w:t>ظنّ مانع</w:t>
      </w:r>
      <w:bookmarkEnd w:id="1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جایی است که ظنّی بر عدم اعتبار ظنّ دیگری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71" w:name="__RefHeading___Toc1519264_581953129"/>
      <w:bookmarkStart w:id="1272" w:name="_Toc540"/>
      <w:bookmarkEnd w:id="1271"/>
      <w:r>
        <w:rPr>
          <w:rtl w:val="true"/>
        </w:rPr>
        <w:t>ظنّ متأخّم به علم</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متأخّم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اطمینانی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73" w:name="__RefHeading___Toc1519266_581953129"/>
      <w:bookmarkStart w:id="1274" w:name="_Toc541"/>
      <w:bookmarkEnd w:id="1273"/>
      <w:r>
        <w:rPr>
          <w:rtl w:val="true"/>
        </w:rPr>
        <w:t>ظنّ مطلق</w:t>
      </w:r>
      <w:bookmarkEnd w:id="1274"/>
    </w:p>
    <w:p>
      <w:pPr>
        <w:pStyle w:val="BookText"/>
        <w:rPr/>
      </w:pPr>
      <w:r>
        <w:rPr>
          <w:rFonts w:ascii="IRNazanin" w:hAnsi="IRNazanin" w:eastAsia="IRNazanin"/>
          <w:color w:val="111111"/>
          <w:sz w:val="28"/>
          <w:sz w:val="28"/>
          <w:szCs w:val="28"/>
          <w:rtl w:val="true"/>
          <w:lang w:bidi="fa-IR"/>
        </w:rPr>
        <w:t>ظنّی است که دلیل خاصّی بر حجیت و اعتبار آن اقامه نشده باشد بلکه دلیل انسداد آن را معتبر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75" w:name="__RefHeading___Toc1519268_581953129"/>
      <w:bookmarkStart w:id="1276" w:name="_Toc542"/>
      <w:bookmarkEnd w:id="1275"/>
      <w:r>
        <w:rPr>
          <w:rtl w:val="true"/>
        </w:rPr>
        <w:t>ظنّ ممنوع</w:t>
      </w:r>
      <w:bookmarkEnd w:id="127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اسبابی حاصل می‌شود که تنها در</w:t>
      </w:r>
      <w:bookmarkStart w:id="1277" w:name="pg5399_38723"/>
    </w:p>
    <w:p>
      <w:pPr>
        <w:pStyle w:val="BookText"/>
        <w:rPr/>
      </w:pPr>
      <w:bookmarkEnd w:id="1277"/>
      <w:r>
        <w:rPr>
          <w:rFonts w:ascii="IRNazanin" w:hAnsi="IRNazanin" w:eastAsia="IRNazanin"/>
          <w:color w:val="111111"/>
          <w:sz w:val="28"/>
          <w:sz w:val="28"/>
          <w:szCs w:val="28"/>
          <w:rtl w:val="true"/>
          <w:lang w:bidi="fa-IR"/>
        </w:rPr>
        <w:t>صورت قول به انسداد باب علم و علمی می‌توان به آنها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قائل به انسداد است،از گفته شخص فاسقی ظنّ حاصل شد بر وجوب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ظنّی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همین شخص،ظنّ دیگری حاصل شد بر عدم حجیت ظنّ حاصل از قول فاسق؛این ظنّ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ظنّ مانع و ممنوع حجّت هستند یا خیر؟سه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مانع حجّت است و ظنّ ممنوع حجّت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ممنوع حجّت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که قوی‌تر بود حجّت است،ولی اگر هر دو ظنّ مساوی بودند،هر دو از اعتبار ساقط می‌شوند</w:t>
      </w:r>
      <w:r>
        <w:rPr>
          <w:rFonts w:eastAsia="IRNazanin" w:cs="IRNazanin"/>
          <w:color w:val="111111"/>
          <w:sz w:val="28"/>
          <w:szCs w:val="28"/>
          <w:rtl w:val="true"/>
          <w:lang w:bidi="fa-IR"/>
        </w:rPr>
        <w:t>.</w:t>
      </w:r>
    </w:p>
    <w:p>
      <w:pPr>
        <w:pStyle w:val="Heading3"/>
        <w:numPr>
          <w:ilvl w:val="2"/>
          <w:numId w:val="1"/>
        </w:numPr>
        <w:rPr/>
      </w:pPr>
      <w:bookmarkStart w:id="1278" w:name="__RefHeading___Toc1519270_581953129"/>
      <w:bookmarkStart w:id="1279" w:name="_Toc543"/>
      <w:bookmarkEnd w:id="1278"/>
      <w:r>
        <w:rPr>
          <w:rtl w:val="true"/>
        </w:rPr>
        <w:t>ظنّ موضوعی</w:t>
      </w:r>
      <w:bookmarkEnd w:id="1279"/>
    </w:p>
    <w:p>
      <w:pPr>
        <w:pStyle w:val="BookText"/>
        <w:rPr/>
      </w:pPr>
      <w:r>
        <w:rPr>
          <w:rFonts w:ascii="IRNazanin" w:hAnsi="IRNazanin" w:eastAsia="IRNazanin"/>
          <w:color w:val="111111"/>
          <w:sz w:val="28"/>
          <w:sz w:val="28"/>
          <w:szCs w:val="28"/>
          <w:rtl w:val="true"/>
          <w:lang w:bidi="fa-IR"/>
        </w:rPr>
        <w:t>ظنّی را گویند که در موضوع حکم اخذ شده باشد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طریق برای رسیدن به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ظنّ پیدا کردی که مایعی شراب است،از آن اجتناب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است که در ترتّب حکم بر موضوع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موضوعی و طریقی،از نظر تأثیر و عدم تأثیر ترتّب حکم بر موضوع همانند قطع موضوعی و طریقی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80" w:name="__RefHeading___Toc1519272_581953129"/>
      <w:bookmarkStart w:id="1281" w:name="_Toc544"/>
      <w:bookmarkEnd w:id="1280"/>
      <w:r>
        <w:rPr>
          <w:rtl w:val="true"/>
        </w:rPr>
        <w:t>ظنّ نوعی</w:t>
      </w:r>
      <w:bookmarkEnd w:id="1281"/>
    </w:p>
    <w:p>
      <w:pPr>
        <w:pStyle w:val="BookText"/>
        <w:rPr/>
      </w:pPr>
      <w:r>
        <w:rPr>
          <w:rFonts w:ascii="IRNazanin" w:hAnsi="IRNazanin" w:eastAsia="IRNazanin"/>
          <w:color w:val="111111"/>
          <w:sz w:val="28"/>
          <w:sz w:val="28"/>
          <w:szCs w:val="28"/>
          <w:rtl w:val="true"/>
          <w:lang w:bidi="fa-IR"/>
        </w:rPr>
        <w:t>ظنّی را گویند که برای نوع مردم از طریق خاصّی حاصل می‌شود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ظنّی که از اظهار نظر کارشناس یک رشته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است ناشی از عواملی که اگر این عوامل برای نوع مردم به وجود آید،برای آنها ظنّ حاصل می‌شود</w:t>
      </w:r>
      <w:r>
        <w:rPr>
          <w:rFonts w:eastAsia="IRNazanin" w:cs="IRNazanin"/>
          <w:color w:val="111111"/>
          <w:sz w:val="28"/>
          <w:szCs w:val="28"/>
          <w:rtl w:val="true"/>
          <w:lang w:bidi="fa-IR"/>
        </w:rPr>
        <w:t>.</w:t>
      </w:r>
    </w:p>
    <w:p>
      <w:pPr>
        <w:pStyle w:val="Heading3"/>
        <w:numPr>
          <w:ilvl w:val="2"/>
          <w:numId w:val="1"/>
        </w:numPr>
        <w:rPr/>
      </w:pPr>
      <w:bookmarkStart w:id="1282" w:name="__RefHeading___Toc1519274_581953129"/>
      <w:bookmarkStart w:id="1283" w:name="_Toc545"/>
      <w:bookmarkEnd w:id="1282"/>
      <w:r>
        <w:rPr>
          <w:rtl w:val="true"/>
        </w:rPr>
        <w:t>ظنّی الدّلالت</w:t>
      </w:r>
      <w:bookmarkEnd w:id="128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الصدور و ظنّی الدّلالت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284" w:name="__RefHeading___Toc1519276_581953129"/>
      <w:bookmarkStart w:id="1285" w:name="_Toc546"/>
      <w:bookmarkEnd w:id="1284"/>
      <w:r>
        <w:rPr>
          <w:rtl w:val="true"/>
        </w:rPr>
        <w:t>ظواهر الفاظ</w:t>
      </w:r>
      <w:bookmarkEnd w:id="128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286" w:name="pg5399_38725"/>
    </w:p>
    <w:p>
      <w:pPr>
        <w:pStyle w:val="Heading2"/>
        <w:numPr>
          <w:ilvl w:val="1"/>
          <w:numId w:val="1"/>
        </w:numPr>
        <w:rPr/>
      </w:pPr>
      <w:bookmarkStart w:id="1287" w:name="__RefHeading___Toc1519278_581953129"/>
      <w:bookmarkStart w:id="1288" w:name="_Toc547"/>
      <w:bookmarkEnd w:id="1286"/>
      <w:bookmarkEnd w:id="1287"/>
      <w:r>
        <w:rPr>
          <w:rtl w:val="true"/>
        </w:rPr>
        <w:t>ظهور</w:t>
      </w:r>
      <w:bookmarkEnd w:id="1288"/>
    </w:p>
    <w:p>
      <w:pPr>
        <w:pStyle w:val="Heading3"/>
        <w:numPr>
          <w:ilvl w:val="2"/>
          <w:numId w:val="1"/>
        </w:numPr>
        <w:rPr/>
      </w:pPr>
      <w:bookmarkStart w:id="1289" w:name="__RefHeading___Toc1519280_581953129"/>
      <w:bookmarkStart w:id="1290" w:name="_Toc548"/>
      <w:bookmarkEnd w:id="1289"/>
      <w:r>
        <w:rPr>
          <w:rtl w:val="true"/>
        </w:rPr>
        <w:t>اشاره</w:t>
      </w:r>
      <w:bookmarkEnd w:id="1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آشکار و روشن است و در اصطلاح اصولی نیز در مقام تعیین یکی از معانی احتمال کلام،به همین معنی است در مقابل نصّ 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291" w:name="__RefHeading___Toc1519282_581953129"/>
      <w:bookmarkStart w:id="1292" w:name="_Toc549"/>
      <w:bookmarkEnd w:id="1291"/>
      <w:r>
        <w:rPr>
          <w:rtl w:val="true"/>
        </w:rPr>
        <w:t>ظهور اقتضائی</w:t>
      </w:r>
      <w:bookmarkEnd w:id="1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کسی که ظهور برای او منعقد می‌شود،دارای دو رتبه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حاصل شده برای مخاطب،متناسب و سازگار با مقتضیات ضوابط آن زبان و روش‌های رایج و متعارف اهل آن زبان است و لذا متکلّم ظنّ پیدا می‌کند که ظاهر این کلام،مطابق و موافق با مراد متکلّم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چنین،ظنّ پیدا می‌کند که ظاهر این کلام،با مراد متکلّم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مطابقت و مناسبت ظهور با اسلوب و قواعد آن زبان و اهل آن،ظنّ به موافقت ظاهر کلام با مراد متکلّم و عدم منافات این ظاهر با مراد و مقصود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و مرتبه از ظهور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ممکن است هر چند مقتضی برای مترتّب نمودن اثر به ظهور موجود است،اما مانع و مزاحمی خارجی وجود داشته باشد که سبب حصول ظنّ به منافات آن ظهور اقتضایی با مراد متکلّم گردد و یا این مانع و مزاحم خارجی سبب از بین رفتن ظنّ به موافقت ظهور اقتضایی با مراد متکلّم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مرتبۀ اوّل از ظهور حاصل شود به اضافۀ فعلیت ظنّ به مطابقت ظهور اقتضایی با مراد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و مزاحمی برای فعلیت یافتن ظهور اقتضایی وجود ندارد و آن ظهور فعلیت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مرتبۀ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اصولیین اختلاف است که کدام مرتبه از ظهور نزد عقلا مورد توجّه و اعتماد است و به آن ترتیب اثر می‌دهند؟مرتبۀ اقتضا یا مرتبۀ فعلیت؟</w:t>
      </w:r>
    </w:p>
    <w:p>
      <w:pPr>
        <w:pStyle w:val="Heading3"/>
        <w:numPr>
          <w:ilvl w:val="2"/>
          <w:numId w:val="1"/>
        </w:numPr>
        <w:rPr/>
      </w:pPr>
      <w:bookmarkStart w:id="1293" w:name="__RefHeading___Toc1519284_581953129"/>
      <w:bookmarkStart w:id="1294" w:name="_Toc550"/>
      <w:bookmarkEnd w:id="1293"/>
      <w:r>
        <w:rPr>
          <w:rtl w:val="true"/>
        </w:rPr>
        <w:t>ظهور تصدیقی</w:t>
      </w:r>
      <w:bookmarkEnd w:id="129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ظهور حالی و سیاقی است که به واسطۀ آن،مراد جدّی متکلّم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بر خلاف ظهور تصوّری،ناشی از اوضاع لغوی نیست</w:t>
      </w:r>
      <w:r>
        <w:rPr>
          <w:rFonts w:eastAsia="IRNazanin" w:cs="IRNazanin"/>
          <w:color w:val="111111"/>
          <w:sz w:val="28"/>
          <w:szCs w:val="28"/>
          <w:rtl w:val="true"/>
          <w:lang w:bidi="fa-IR"/>
        </w:rPr>
        <w:t>.</w:t>
      </w:r>
      <w:bookmarkStart w:id="1295" w:name="pg5399_38727"/>
    </w:p>
    <w:p>
      <w:pPr>
        <w:pStyle w:val="Heading3"/>
        <w:numPr>
          <w:ilvl w:val="2"/>
          <w:numId w:val="1"/>
        </w:numPr>
        <w:rPr/>
      </w:pPr>
      <w:bookmarkStart w:id="1296" w:name="__RefHeading___Toc1519286_581953129"/>
      <w:bookmarkStart w:id="1297" w:name="_Toc551"/>
      <w:bookmarkEnd w:id="1295"/>
      <w:bookmarkEnd w:id="1296"/>
      <w:r>
        <w:rPr>
          <w:rtl w:val="true"/>
        </w:rPr>
        <w:t>ظهور تصوّری</w:t>
      </w:r>
      <w:bookmarkEnd w:id="1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تعین و انسباق یکی از معانی احتمالی لفظ به ذهن به این شرط که منشأ تعین و انسباق،اوضاع لغوی باشد نه سایر احتمالات</w:t>
      </w:r>
      <w:r>
        <w:rPr>
          <w:rFonts w:eastAsia="IRNazanin" w:cs="IRNazanin"/>
          <w:color w:val="111111"/>
          <w:sz w:val="28"/>
          <w:szCs w:val="28"/>
          <w:rtl w:val="true"/>
          <w:lang w:bidi="fa-IR"/>
        </w:rPr>
        <w:t>.</w:t>
      </w:r>
    </w:p>
    <w:p>
      <w:pPr>
        <w:pStyle w:val="Heading3"/>
        <w:numPr>
          <w:ilvl w:val="2"/>
          <w:numId w:val="1"/>
        </w:numPr>
        <w:rPr/>
      </w:pPr>
      <w:bookmarkStart w:id="1298" w:name="__RefHeading___Toc1519288_581953129"/>
      <w:bookmarkStart w:id="1299" w:name="_Toc552"/>
      <w:bookmarkEnd w:id="1298"/>
      <w:r>
        <w:rPr>
          <w:rtl w:val="true"/>
        </w:rPr>
        <w:t>ظهور تضمّنی</w:t>
      </w:r>
      <w:bookmarkEnd w:id="1299"/>
    </w:p>
    <w:p>
      <w:pPr>
        <w:pStyle w:val="BookText"/>
        <w:rPr/>
      </w:pPr>
      <w:r>
        <w:rPr>
          <w:rFonts w:ascii="IRNazanin" w:hAnsi="IRNazanin" w:eastAsia="IRNazanin"/>
          <w:color w:val="111111"/>
          <w:sz w:val="28"/>
          <w:sz w:val="28"/>
          <w:szCs w:val="28"/>
          <w:rtl w:val="true"/>
          <w:lang w:bidi="fa-IR"/>
        </w:rPr>
        <w:t>یعنی ظهور کلام در بعض از معنی به متابعت از ظهور کلام در تمام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جمله،خریدن تمام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جمله ظهورهای دیگری هم دارد که در ضمن این ظهور هستند،مانند ظهور کلام در خریدن حیاط خانه،اتاق‌ها،حمام،آشپزخانه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ظهورهای بعدی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 زیرا در ضمن آن ظهور مستقل اوّل هستند</w:t>
      </w:r>
      <w:r>
        <w:rPr>
          <w:rFonts w:eastAsia="IRNazanin" w:cs="IRNazanin"/>
          <w:color w:val="111111"/>
          <w:sz w:val="28"/>
          <w:szCs w:val="28"/>
          <w:rtl w:val="true"/>
          <w:lang w:bidi="fa-IR"/>
        </w:rPr>
        <w:t>.</w:t>
      </w:r>
    </w:p>
    <w:p>
      <w:pPr>
        <w:pStyle w:val="Heading3"/>
        <w:numPr>
          <w:ilvl w:val="2"/>
          <w:numId w:val="1"/>
        </w:numPr>
        <w:rPr/>
      </w:pPr>
      <w:bookmarkStart w:id="1300" w:name="__RefHeading___Toc1519290_581953129"/>
      <w:bookmarkStart w:id="1301" w:name="_Toc553"/>
      <w:bookmarkEnd w:id="1300"/>
      <w:r>
        <w:rPr>
          <w:rtl w:val="true"/>
        </w:rPr>
        <w:t>ظهور ذاتی</w:t>
      </w:r>
      <w:bookmarkEnd w:id="1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 عبارت است از ظهوری که نتیجه ممارست و مداومت شخصی بوده و در میان عامّۀ مردم عمومیت و شیوع ندارد و معتبر نیست</w:t>
      </w:r>
      <w:r>
        <w:rPr>
          <w:rFonts w:eastAsia="IRNazanin" w:cs="IRNazanin"/>
          <w:color w:val="111111"/>
          <w:sz w:val="28"/>
          <w:szCs w:val="28"/>
          <w:rtl w:val="true"/>
          <w:lang w:bidi="fa-IR"/>
        </w:rPr>
        <w:t>.</w:t>
      </w:r>
    </w:p>
    <w:p>
      <w:pPr>
        <w:pStyle w:val="Heading3"/>
        <w:numPr>
          <w:ilvl w:val="2"/>
          <w:numId w:val="1"/>
        </w:numPr>
        <w:rPr/>
      </w:pPr>
      <w:bookmarkStart w:id="1302" w:name="__RefHeading___Toc1519292_581953129"/>
      <w:bookmarkStart w:id="1303" w:name="_Toc554"/>
      <w:bookmarkEnd w:id="1302"/>
      <w:r>
        <w:rPr>
          <w:rtl w:val="true"/>
        </w:rPr>
        <w:t>ظهور موضوعی</w:t>
      </w:r>
      <w:bookmarkEnd w:id="1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عبارت است از ظهوری که ناشی از روش عقلا با تکیه بر ضوابط لغوی و شیوه‌های رایج اهل آن زبان باشد و اختصاص به شخص یا گروه خاصّی از اهل آن زبان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ظهور است که مورد اعتماد عقلا بوده و به آن ترتیب اثر می‌دهند</w:t>
      </w:r>
      <w:r>
        <w:rPr>
          <w:rFonts w:eastAsia="IRNazanin" w:cs="IRNazanin"/>
          <w:color w:val="111111"/>
          <w:sz w:val="28"/>
          <w:szCs w:val="28"/>
          <w:rtl w:val="true"/>
          <w:lang w:bidi="fa-IR"/>
        </w:rPr>
        <w:t>.</w:t>
      </w:r>
    </w:p>
    <w:p>
      <w:pPr>
        <w:pStyle w:val="Heading2"/>
        <w:numPr>
          <w:ilvl w:val="1"/>
          <w:numId w:val="1"/>
        </w:numPr>
        <w:rPr/>
      </w:pPr>
      <w:bookmarkStart w:id="1304" w:name="__RefHeading___Toc1519294_581953129"/>
      <w:bookmarkStart w:id="1305" w:name="_Toc555"/>
      <w:bookmarkEnd w:id="1304"/>
      <w:r>
        <w:rPr>
          <w:rtl w:val="true"/>
        </w:rPr>
        <w:t>عام استغراقی</w:t>
      </w:r>
      <w:bookmarkEnd w:id="130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06" w:name="__RefHeading___Toc1519296_581953129"/>
      <w:bookmarkStart w:id="1307" w:name="_Toc556"/>
      <w:bookmarkEnd w:id="1306"/>
      <w:r>
        <w:rPr>
          <w:rtl w:val="true"/>
        </w:rPr>
        <w:t>عام اصولی</w:t>
      </w:r>
      <w:bookmarkEnd w:id="130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اصولی،عبارت از شمول و در برگیرندگی ناشی از وضع است در</w:t>
      </w:r>
      <w:bookmarkStart w:id="1308" w:name="pg5399_38729"/>
    </w:p>
    <w:p>
      <w:pPr>
        <w:pStyle w:val="BookText"/>
        <w:rPr/>
      </w:pPr>
      <w:bookmarkEnd w:id="1308"/>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عموم مستفاد از امثال قرینۀ حکمت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مجموعی</w:t>
      </w:r>
      <w:r>
        <w:rPr>
          <w:rFonts w:eastAsia="IRNazanin" w:cs="IRNazanin"/>
          <w:color w:val="111111"/>
          <w:sz w:val="28"/>
          <w:szCs w:val="28"/>
          <w:rtl w:val="true"/>
          <w:lang w:bidi="fa-IR"/>
        </w:rPr>
        <w:t>».</w:t>
      </w:r>
    </w:p>
    <w:p>
      <w:pPr>
        <w:pStyle w:val="Heading2"/>
        <w:numPr>
          <w:ilvl w:val="1"/>
          <w:numId w:val="1"/>
        </w:numPr>
        <w:rPr/>
      </w:pPr>
      <w:bookmarkStart w:id="1309" w:name="__RefHeading___Toc1519298_581953129"/>
      <w:bookmarkStart w:id="1310" w:name="_Toc557"/>
      <w:bookmarkEnd w:id="1309"/>
      <w:r>
        <w:rPr>
          <w:rtl w:val="true"/>
        </w:rPr>
        <w:t>عام افرادی</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 عبارت از عامی است که یکایک افراد عام به صورت مستقل موضوع حکم باشند به گونه‌ای که برای هر یک از افراد عام،امتثال و عصیان خاص منظور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11" w:name="__RefHeading___Toc1519300_581953129"/>
      <w:bookmarkStart w:id="1312" w:name="_Toc558"/>
      <w:bookmarkEnd w:id="1311"/>
      <w:r>
        <w:rPr>
          <w:rtl w:val="true"/>
        </w:rPr>
        <w:t>عام بدلی</w:t>
      </w:r>
      <w:bookmarkEnd w:id="1312"/>
    </w:p>
    <w:p>
      <w:pPr>
        <w:pStyle w:val="BookText"/>
        <w:rPr/>
      </w:pPr>
      <w:r>
        <w:rPr>
          <w:rFonts w:ascii="IRNazanin" w:hAnsi="IRNazanin" w:eastAsia="IRNazanin"/>
          <w:color w:val="111111"/>
          <w:sz w:val="28"/>
          <w:sz w:val="28"/>
          <w:szCs w:val="28"/>
          <w:rtl w:val="true"/>
          <w:lang w:bidi="fa-IR"/>
        </w:rPr>
        <w:t>عبارت از عامی است که موضوع حکم قرار گرفته ولی مقصود از حکم،یکی از افراد آن عام به صورت غیر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13" w:name="__RefHeading___Toc1519302_581953129"/>
      <w:bookmarkStart w:id="1314" w:name="_Toc559"/>
      <w:bookmarkEnd w:id="1313"/>
      <w:r>
        <w:rPr>
          <w:rtl w:val="true"/>
        </w:rPr>
        <w:t>عام مجموعی</w:t>
      </w:r>
      <w:bookmarkEnd w:id="1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عام،به اعتبار عموم بودن و من حیث المجموع موضوع حکم قرار گرفته باشد به گونه‌ای که امتثال متوقّف بر اتیان و امتثال همۀ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15" w:name="__RefHeading___Toc1519304_581953129"/>
      <w:bookmarkStart w:id="1316" w:name="_Toc560"/>
      <w:bookmarkEnd w:id="1315"/>
      <w:r>
        <w:rPr>
          <w:rtl w:val="true"/>
        </w:rPr>
        <w:t>عام و خاص</w:t>
      </w:r>
      <w:bookmarkEnd w:id="13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عمدۀ اصول،بحث عام و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و در برگیرندگی مفهوم،نسبت به تمام افراد و مصادیق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دالّ بر آن مفهوم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را گویند که شامل برخی از افراد و مصادیق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سبزواری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خاص،از جمله معانیی هستند که در هر زبانی به صورت اجمال مرتکز در ذهن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عرف،قوام عام را به شمول و فراگیری آن می‌داند در مقابل خاص که قوام آن به عدم شمول و فراگیری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مخصوص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عام دارای الفاظ مخصوصی است،به گونه‌ای که استعمال آن الفاظ در خاص مجاز باشد یا خیر؟در حالی که عالمانی مانند سید مرتضی رحمة الله معتقدند تنها در شرع چنین الفاظی داریم ولی در لغت چنین الفاظ مخصوصی نداریم؛ </w:t>
      </w:r>
      <w:r>
        <w:rPr>
          <w:rStyle w:val="FootnoteAnchor"/>
          <w:rtl w:val="true"/>
        </w:rPr>
        <w:footnoteReference w:id="493"/>
      </w:r>
      <w:r>
        <w:rPr>
          <w:rFonts w:ascii="IRNazanin" w:hAnsi="IRNazanin" w:eastAsia="IRNazanin"/>
          <w:color w:val="111111"/>
          <w:sz w:val="28"/>
          <w:sz w:val="28"/>
          <w:szCs w:val="28"/>
          <w:rtl w:val="true"/>
          <w:lang w:bidi="fa-IR"/>
        </w:rPr>
        <w:t>و اندیشمندان دیگری که معتقدند چنین الفاظ مورد ادّعایی،برای اقلّ 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شده‌اند؛ </w:t>
      </w:r>
      <w:r>
        <w:rPr>
          <w:rStyle w:val="FootnoteAnchor"/>
          <w:rtl w:val="true"/>
        </w:rPr>
        <w:footnoteReference w:id="494"/>
      </w:r>
      <w:r>
        <w:rPr>
          <w:rFonts w:ascii="IRNazanin" w:hAnsi="IRNazanin" w:eastAsia="IRNazanin"/>
          <w:color w:val="111111"/>
          <w:sz w:val="28"/>
          <w:sz w:val="28"/>
          <w:szCs w:val="28"/>
          <w:rtl w:val="true"/>
          <w:lang w:bidi="fa-IR"/>
        </w:rPr>
        <w:t>اکثر علمای شیعه و سنّی معتقدند در لغت،الفاظ مخصوصی برای عام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 یا مفرد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صورت هیئت‌های لفظی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معرّف به الف و لام استغراق</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به اعتبار تعلّق حکم به آن،سه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فرد فرد افراد عام به صورت مستقل موضوع حکم باشند،به گونه‌ای که برای هر فرد از افراد،امتثال یا عصیان خاص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صد عالم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مکلّف،نود و نه عالم را اکرام کند و یکی را اکرام نکند،نسبت به نود و نه عالم امتثال صورت گرفته و نسبت به یک عالم عصیان نموده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حکم به مجموع،به اعتبار مجموع بودن تعلّق گیرد،عموم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قسم،مجموع به عنوان یک موضوع،متعلّق حکم قرار گرفته است،به گونه‌ای که امتثال مجموع،یک امتثال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یکی از افراد این مجموع ترک شود،اصلاً امتثال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ایمان به ائمۀ معصومین علیهم السلام</w:t>
      </w:r>
    </w:p>
    <w:p>
      <w:pPr>
        <w:pStyle w:val="BookText"/>
        <w:rPr/>
      </w:pPr>
      <w:r>
        <w:rPr>
          <w:rFonts w:ascii="IRNazanin" w:hAnsi="IRNazanin" w:eastAsia="IRNazanin"/>
          <w:color w:val="111111"/>
          <w:sz w:val="28"/>
          <w:sz w:val="28"/>
          <w:szCs w:val="28"/>
          <w:rtl w:val="true"/>
          <w:lang w:bidi="fa-IR"/>
        </w:rPr>
        <w:t>که تنها در صورت ایمان به همۀ ایشان مورد قبول است،اما اگر کسی به یکی از ایشان ایمان نداشته باشد،مانند کسی است که اصلاً ایمان به هیچ یک از ائمه علیهم السلام نیاورده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عامی به عنوان موضوع حکم ذکر شده،ولی مقصود،یکی از افراد غیر معین آن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واقع،یکی از افراد عام به صورت نا معین موضوع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مکلّف نسبت به یکی از افراد آن عام امتثال نماید،تکلیف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مولا بگوید یک بنده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 آزاد کردن هر بنده‌ای که خواست،امر مولا را امتثال نموده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اجمال مخصّص به عام سرایت می‌کند؟اگر مخصّصی برای تخصیص عام وارد شد،ولی آن مخصّص از حیث مفهوم یا مصداق دارای ابهام بود،می‌گویند مخصّص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چنین مخصّص مجملی وجود داشت،آیا اجمال مخصّص به عام نیز سرایت می‌کند تا در نتیجه،به عموم عام نتوان تمسّک کرد،یا این‌که اجمال مخصّص به عموم عام سرایت نمی‌کند و می‌توان به عام تمسّک کرد؟جواب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مفهومیه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خودِ مفهوم خاص مجمل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خاص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را طاهر خلق کرده است،چیزی آن را نجس نمی‌کند،مگر آبی که رنگ یا طعم یا بوی آن تغییر کند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در این کلام حضرت،کلمه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است زیرا معلوم نیست مقصود،تنها تغییر حسّی است،یا تغییر غیر حسّی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مفهومیه،خود چهار فرض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دوران امر در شبهۀ مفهومیه بین اقلّ و اکثر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مثالی که گذشت،زیرا تغییر حسّی اقلّ است و متیقّن،و تغییرِ اعمّ از حسّی و غیر حسّی،اکثر است و مشکوک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دوران امر بین متباینین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را احترام کن و ندانم مقصود او احمد فرزند علی است یا احمد فرزند رضا؟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صورت،مخصّص متّصل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صورت،مخصّص منفصل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مخصّص متّصل باشد،هم در دوران امر بین اقلّ و اکثر و هم در دوران امر بین متباینین،اجمال مخصّص به عام نیز سرایت می‌کند و نمی‌توان به عموم تمسّک کرد،زیرا مخصّص متّصل،قرینۀ متّصل کلام</w:t>
      </w:r>
    </w:p>
    <w:p>
      <w:pPr>
        <w:pStyle w:val="BookText"/>
        <w:rPr/>
      </w:pPr>
      <w:r>
        <w:rPr>
          <w:rFonts w:ascii="IRNazanin" w:hAnsi="IRNazanin" w:eastAsia="IRNazanin"/>
          <w:color w:val="111111"/>
          <w:sz w:val="28"/>
          <w:sz w:val="28"/>
          <w:szCs w:val="28"/>
          <w:rtl w:val="true"/>
          <w:lang w:bidi="fa-IR"/>
        </w:rPr>
        <w:t>است و این قرینه،مانع انعقاد ظهور عام در عموم می‌شود،و مقصود از عام،تنها افرادی هستند که دلیل مخصّص آنها را خارج نکرده است و چون مخصّص مجمل است و نمی‌دانیم کدام یک از افراد را خارج کرده در نتیجه،عام نیز مجمل می‌شود و نمی‌دانیم کدام یک از افراد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صورتی که مخصّص منفصل باشد،در دوران امر بین اقلّ و اکثر،اجمال مخصّص به عام سرایت نمی‌کند،یعنی می‌توان به اصالة العموم تمسّک کرد و تنها اقلّ را از حکم عام خارج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جایی که مخصّص منفصل باشد،عام در عموم ظهور پیدا می‌کند و مخصّص مجمل تنها در قدر متیقّن حجّت است اما نسبت به اکثر،به اصالة العموم تمسّک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دوران امر بین متباینین،اجمال مخصّص به عام سرایت می‌کند،زیرا در این صورت،هر چند عام در عموم نیز ظهور اوّلیه دارد،ولی از آن‌جایی که علم اجمالی پیدا می‌کنیم به این‌که یکی از این دو فرد تخصیص خورده است،ظهور اوّلیۀ عام از حجیت ساقط می‌شود و نمی‌توان به اصالة العموم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مصداقیه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اجمال مخصّص،ناشی از شک در دخول فردی از افراد عام در جملۀ افراد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خاص روشن است ولی نمی‌دانیم آیا این فرد نیز از افراد خاص هست یا نه؟مثلاً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حرام است و مفهوم غنا نیز روشن است،ولی مکلّف شک دارد این آوازی که می‌شنود غنا هست یا نه؟در شبهۀ مصداقیه،قول به جواز تمسّک به اصالة العموم شهرت داشته است؛ولی بسیاری از علمای متأخّر معتقدند که در این قسم نمی‌توان به اصالة العموم تمسّک نمود،زیرا در این‌جا که مفهوم مخصّص روشن است،ما دو حجّت داریم،یکی عام و دیگری مخصّص و نمی‌دانیم این فرد مشکوک داخل در کدام یک از دو دلیل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مخصّص لبّی،مخصّص غیر لفظی است،مانند 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اصولیین مانند شیخ انصّاری رحمة الله معتقدند که اگر مخصّص لبّی باشد،در شبهۀ مصداقیه مطلقاً می‌توان به اصالة العموم تمسّک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مانند آخوند خراسانی رحمة الله تفصیل قائل شده‌اند بین مخصّص لبّی قابل اتکّال؛مانند جایی که مخصّص از امور عقلی ضروری باشد،و بین سایر موارد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317" w:name="pg5399_38737"/>
    </w:p>
    <w:p>
      <w:pPr>
        <w:pStyle w:val="BookText"/>
        <w:rPr/>
      </w:pPr>
      <w:bookmarkEnd w:id="1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جست‌وجوی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روایات،دو منبع اصلی احکام شرعی هستند که عمومات فراوانی در آنها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اهل علمی که با این دو منبع ممارست داشته باشد،در می‌یابد که چه بسیار مخصّص‌های منفصلی در کتاب و سنّت وارد شده که در مقام شرح و توضیح آن عمومات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علّت،تقریباً همه اتّفاق نظر دارند بر این‌که عمل به عام،قبل از جست‌وجو و فحص از وجود مخصّص جایز نیست،زیرا ممکن است آن عام،از جملۀ عموماتی باشد که مخصّص منفصلی برای آن وارد شده و فحص و جست‌وجو باعث دست‌یابی به آن مخصّص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کسی بدون جست‌وجو به عامّی عمل نمود و در واقع،مخصّص برای آن وارد شده بود،معذور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جست‌وجو کرد و به مخصّص دست نیافت،آن‌گاه می‌تواند به عام عمل کند و چنان‌چه مخصّص هم وارد شده بود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فحص و جست‌وجو لازم است؟آیا باید قطع پیدا کند به عدم وجود مخصّص؟یا ظنّ غالب و اطمینان به عدم وجود مخصّص کافی است؟جواب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 معتقدند جست‌وجو به اندازه‌ای لازم است که ظنّ حاصل شود بر عدم وجود مخصّص</w:t>
      </w:r>
      <w:r>
        <w:rPr>
          <w:rFonts w:eastAsia="IRNazanin" w:cs="IRNazanin"/>
          <w:color w:val="111111"/>
          <w:sz w:val="28"/>
          <w:szCs w:val="28"/>
          <w:rtl w:val="true"/>
          <w:lang w:bidi="fa-IR"/>
        </w:rPr>
        <w:t>.</w:t>
      </w:r>
    </w:p>
    <w:p>
      <w:pPr>
        <w:pStyle w:val="Heading2"/>
        <w:numPr>
          <w:ilvl w:val="1"/>
          <w:numId w:val="1"/>
        </w:numPr>
        <w:rPr/>
      </w:pPr>
      <w:bookmarkStart w:id="1318" w:name="__RefHeading___Toc1519306_581953129"/>
      <w:bookmarkStart w:id="1319" w:name="_Toc561"/>
      <w:bookmarkEnd w:id="1318"/>
      <w:r>
        <w:rPr>
          <w:rtl w:val="true"/>
        </w:rPr>
        <w:t>عام و خاص من وجه</w:t>
      </w:r>
      <w:bookmarkEnd w:id="131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20" w:name="__RefHeading___Toc1519308_581953129"/>
      <w:bookmarkStart w:id="1321" w:name="_Toc562"/>
      <w:bookmarkEnd w:id="1320"/>
      <w:r>
        <w:rPr>
          <w:rtl w:val="true"/>
        </w:rPr>
        <w:t>عدالت</w:t>
      </w:r>
      <w:bookmarkEnd w:id="13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بین افراط و تفریط است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بنابراین،در هر موردی این لفظ استعمال شود،مقصود حدّ وسط و معتدل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معتدل یعنی آبی که نه زیاد سرد باشد و نه زیاد گرم؛جسم معتدل یعنی نه زیاد بزرگ و نه زیاد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و ملاحظۀ همین معنای لغوی،لفظ عدالت در موارد مختلف به تناسب آن مورد بر مساوات،برابری،استقامت،اقتصاد و قسط اطلاق می‌شود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در تعریف معنای شرعی</w:t>
      </w:r>
      <w:bookmarkStart w:id="1322" w:name="pg5399_38739"/>
    </w:p>
    <w:p>
      <w:pPr>
        <w:pStyle w:val="BookText"/>
        <w:rPr/>
      </w:pPr>
      <w:bookmarkEnd w:id="1322"/>
      <w:r>
        <w:rPr>
          <w:rFonts w:ascii="IRNazanin" w:hAnsi="IRNazanin" w:eastAsia="IRNazanin"/>
          <w:color w:val="111111"/>
          <w:sz w:val="28"/>
          <w:sz w:val="28"/>
          <w:szCs w:val="28"/>
          <w:rtl w:val="true"/>
          <w:lang w:bidi="fa-IR"/>
        </w:rPr>
        <w:t>عدالت سه عبارت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حسب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ملکه‌ای نفسانی است که موجب برانگیختن به ملازمت تقوی و جوانمردی می‌شود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عدالت،یا در رأی و فکر است،یا در صفات نفسانی و یا در گفتار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رأی و فکر یعنی ایمن بودن رأی از انحراف و ضعف و شدّت؛به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این‌جا به معنی حق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صفات نفسانی یعنی معتدل بودن اخلاق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شجاعت وقتی معتدل است که به حدّ ترس و جسارت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کردار و گفتار یعنی صداقت و درستکاری و دوری از افراط و تفریط در کردار و گفتار</w:t>
      </w:r>
      <w:r>
        <w:rPr>
          <w:rFonts w:eastAsia="IRNazanin" w:cs="IRNazanin"/>
          <w:color w:val="111111"/>
          <w:sz w:val="28"/>
          <w:szCs w:val="28"/>
          <w:rtl w:val="true"/>
          <w:lang w:bidi="fa-IR"/>
        </w:rPr>
        <w:t xml:space="preserve">. </w:t>
      </w:r>
      <w:r>
        <w:rPr>
          <w:rStyle w:val="FootnoteAnchor"/>
          <w:rtl w:val="true"/>
        </w:rPr>
        <w:footnoteReference w:id="501"/>
      </w:r>
    </w:p>
    <w:p>
      <w:pPr>
        <w:pStyle w:val="Heading2"/>
        <w:numPr>
          <w:ilvl w:val="1"/>
          <w:numId w:val="1"/>
        </w:numPr>
        <w:rPr/>
      </w:pPr>
      <w:bookmarkStart w:id="1323" w:name="__RefHeading___Toc1519310_581953129"/>
      <w:bookmarkStart w:id="1324" w:name="_Toc563"/>
      <w:bookmarkEnd w:id="1323"/>
      <w:r>
        <w:rPr>
          <w:rtl w:val="true"/>
        </w:rPr>
        <w:t>عدم ابتلا</w:t>
      </w:r>
      <w:bookmarkEnd w:id="132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و عدم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25" w:name="__RefHeading___Toc1519312_581953129"/>
      <w:bookmarkStart w:id="1326" w:name="_Toc564"/>
      <w:bookmarkEnd w:id="1325"/>
      <w:r>
        <w:rPr>
          <w:rtl w:val="true"/>
        </w:rPr>
        <w:t>عدم ازلی</w:t>
      </w:r>
      <w:bookmarkEnd w:id="13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است که از ازل معدوم بوده و هیچ زمانی متّصف به وجود نشده و سپس معدوم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متّصف به عدم ازلی بود و سپس شک کردیم در از بین رفتن آن عدم و متّصف شدنش به وجود،بدون شک می‌توان به استصحاب عدم ازلی استناد کرد و حکم به باقی بودن عدم موضوع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وجود نداشت،اکنون شک می‌کنیم که آیا چنین شخصی وجود پیدا کرده یا نه؟استصحاب عدم ازلی باعث می‌شود که حکم کنیم به عدم وجود چنین شخصی و بقا و استمرار عدم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مقدار از استصحاب عدم ازلی بحثی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جایی است که موضوع،مرکّب از دو جزء باشد که یکی وجودی و دیگری عدمی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هر دو جزء متّصف به عدم هستند،اما بعد از آن پی می‌بردیم که جزء وجودی صفت معدوم بودن را از دست داد و موجود شد ولی در جزء دوّم که عدمی است تردید داریم که آیا</w:t>
      </w:r>
      <w:bookmarkStart w:id="1327" w:name="pg5399_38741"/>
    </w:p>
    <w:p>
      <w:pPr>
        <w:pStyle w:val="BookText"/>
        <w:rPr/>
      </w:pPr>
      <w:bookmarkEnd w:id="1327"/>
      <w:r>
        <w:rPr>
          <w:rFonts w:ascii="IRNazanin" w:hAnsi="IRNazanin" w:eastAsia="IRNazanin"/>
          <w:color w:val="111111"/>
          <w:sz w:val="28"/>
          <w:sz w:val="28"/>
          <w:szCs w:val="28"/>
          <w:rtl w:val="true"/>
          <w:lang w:bidi="fa-IR"/>
        </w:rPr>
        <w:t>عدم ازلی آن جزء نیز منتفی گردیده است یا نه؟در این صورت آیا می‌توان در خصوص جزء دوّم موضوع استصحاب عدم ازلی را جاری نمود یا خیر؟مثلاً می‌دانستیم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معدوم بود و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ما بالوجدان محرز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وصف عدم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 گردیده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مورد تردید است،نمی‌دانیم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معدوم است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وضعیت فعلی،غیر فاسق است یا فاسق؟آیا می‌توان با استناد به استصحاب عدم ازلی،حکم به غیر فاسق بودن این مرد نمود یا این‌که استصحاب در مواردی که موضوع از دو جزء وجودی و عدمی تشکیل شده و یک جزء بالوجدان احراز شده،جاری نمی‌شود؟</w:t>
      </w:r>
    </w:p>
    <w:p>
      <w:pPr>
        <w:pStyle w:val="Heading2"/>
        <w:numPr>
          <w:ilvl w:val="1"/>
          <w:numId w:val="1"/>
        </w:numPr>
        <w:rPr/>
      </w:pPr>
      <w:bookmarkStart w:id="1328" w:name="__RefHeading___Toc1519314_581953129"/>
      <w:bookmarkStart w:id="1329" w:name="_Toc565"/>
      <w:bookmarkEnd w:id="1328"/>
      <w:r>
        <w:rPr>
          <w:rtl w:val="true"/>
        </w:rPr>
        <w:t>عدم اطّراد</w:t>
      </w:r>
      <w:bookmarkEnd w:id="1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تشخیص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و عدم 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30" w:name="__RefHeading___Toc1519316_581953129"/>
      <w:bookmarkStart w:id="1331" w:name="_Toc566"/>
      <w:bookmarkEnd w:id="1330"/>
      <w:r>
        <w:rPr>
          <w:rtl w:val="true"/>
        </w:rPr>
        <w:t>عدم الدّلیل دلیل العدم</w:t>
      </w:r>
      <w:bookmarkEnd w:id="133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عبارت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نبودن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دلیل بر نبودن حکم باشد؟گروهی از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جمله ادلّۀ عقلی برای نفی حکم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دلیلی بر این حکم وجود ندارد پس حکم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حلّی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در جایی صحیح است که انسان علم پیدا کند به این‌که اگر دلیلی بر این حکم وجود داشت،به آن دست می‌یافت،ولی اگر به این مرتبه نرسد و تنها شک یا ظنّ به عدم دلیل داشته باشد،نمی‌تواند با این استدلال حکم را نفی کند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مرحوم فاضل تونی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محقّق حلّی رحمة الله متین است و این راه را می‌توان پیمود و به آن اعتماد کرد،ولی تنها در مواردی که بسیار مورد ابتلای مردم بوده است،امّا اگر از اموری باشد که به ندرت مورد ابتلا واقع می‌شود،عدم دلیل را نمی‌توان دلیل نفی حکم دانست،مگر این‌که انسان تمام راه‌ها و منابع استنباط احکام شرعی را</w:t>
      </w:r>
      <w:bookmarkStart w:id="1332" w:name="pg5399_38743"/>
    </w:p>
    <w:p>
      <w:pPr>
        <w:pStyle w:val="BookText"/>
        <w:rPr/>
      </w:pPr>
      <w:bookmarkEnd w:id="1332"/>
      <w:r>
        <w:rPr>
          <w:rFonts w:ascii="IRNazanin" w:hAnsi="IRNazanin" w:eastAsia="IRNazanin"/>
          <w:color w:val="111111"/>
          <w:sz w:val="28"/>
          <w:sz w:val="28"/>
          <w:szCs w:val="28"/>
          <w:rtl w:val="true"/>
          <w:lang w:bidi="fa-IR"/>
        </w:rPr>
        <w:t>بررسی کند و معلوم شود که دلیلی بر فلان حکم وجود ندارد،و هم‌چنین معلوم شود که اگر چنین حکمی وجود داشت،یکی از این ادلّۀ شرعی بر آن دلالت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تحقّق این دو امر محال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چه تفاوتی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دارد؟مرحوم فاضل تونی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عدم الدّلیل برای نفی حکم واقعی استدلال می‌شود،ولی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عدم تعلّق تکلیف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الدّلیل،وجود حکم واقعی را نفی نمی‌کند در حالی که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حکم واقعی را نفی نمی‌کند،بلکه تنها برای تعلّق نگرفتن تکلیف بر انسان مورد استدلال قرار می‌گیرد،هر چند در واقع نیز حکم ثابت باشد</w:t>
      </w:r>
      <w:r>
        <w:rPr>
          <w:rFonts w:eastAsia="IRNazanin" w:cs="IRNazanin"/>
          <w:color w:val="111111"/>
          <w:sz w:val="28"/>
          <w:szCs w:val="28"/>
          <w:rtl w:val="true"/>
          <w:lang w:bidi="fa-IR"/>
        </w:rPr>
        <w:t xml:space="preserve">. </w:t>
      </w:r>
      <w:r>
        <w:rPr>
          <w:rStyle w:val="FootnoteAnchor"/>
          <w:rtl w:val="true"/>
        </w:rPr>
        <w:footnoteReference w:id="505"/>
      </w:r>
    </w:p>
    <w:p>
      <w:pPr>
        <w:pStyle w:val="Heading2"/>
        <w:numPr>
          <w:ilvl w:val="1"/>
          <w:numId w:val="1"/>
        </w:numPr>
        <w:rPr/>
      </w:pPr>
      <w:bookmarkStart w:id="1333" w:name="__RefHeading___Toc1519318_581953129"/>
      <w:bookmarkStart w:id="1334" w:name="_Toc567"/>
      <w:bookmarkEnd w:id="1333"/>
      <w:r>
        <w:rPr>
          <w:rtl w:val="true"/>
        </w:rPr>
        <w:t>عدم القول بالفصل</w:t>
      </w:r>
      <w:bookmarkEnd w:id="1334"/>
    </w:p>
    <w:p>
      <w:pPr>
        <w:pStyle w:val="BookText"/>
        <w:rPr/>
      </w:pPr>
      <w:r>
        <w:rPr>
          <w:rFonts w:ascii="IRNazanin" w:hAnsi="IRNazanin" w:eastAsia="IRNazanin"/>
          <w:color w:val="111111"/>
          <w:sz w:val="28"/>
          <w:sz w:val="28"/>
          <w:szCs w:val="28"/>
          <w:rtl w:val="true"/>
          <w:lang w:bidi="fa-IR"/>
        </w:rPr>
        <w:t>دو اصطلاح بین علما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در جایی به کار می‌رود که در مسئله‌ای دو قول از علما وجود دارد و نمی‌دانیم آیا قول سوّمی نیز وجود دارد که قائل به تفصیل باشد یا خیر؟در چنین موردی احداث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وجود دو قول و علم نداشتن به قول سوّم،موجب انحصار حکم مسئله در آن دو قول نمی‌شود؛مثلاً اگر بدانیم عدّه‌ای از فقها معتقدند که فروختن انگور و چوب به کسی که از آنها شراب درست می‌کند و بُت می‌سازد جایز نیست؛و عدّۀ دیگر از فقها آن را جایز می‌دانند؛اما نمی‌دانیم آیا کسی در میان فقها معتقد به جواز فروش انگور به شراب گیر و عدم جواز فروش چوب به بُت ساز یا برعکس شده است یا خیر؟</w:t>
      </w:r>
    </w:p>
    <w:p>
      <w:pPr>
        <w:pStyle w:val="BookText"/>
        <w:rPr/>
      </w:pPr>
      <w:r>
        <w:rPr>
          <w:rFonts w:ascii="IRNazanin" w:hAnsi="IRNazanin" w:eastAsia="IRNazanin"/>
          <w:color w:val="111111"/>
          <w:sz w:val="28"/>
          <w:sz w:val="28"/>
          <w:szCs w:val="28"/>
          <w:rtl w:val="true"/>
          <w:lang w:bidi="fa-IR"/>
        </w:rPr>
        <w:t>در این‌جا می‌توان قول سوّم را اختیار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فقیه دلیلی بر جواز فروش انگور به شراب‌گیر پیدا کرد،بگوید که فروختن انگور به شراب‌گیر جایز است و فروختن چوب به بُت‌ساز جایز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بعدم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در جایی استعمال می‌شود که بدانیم در مسئله</w:t>
      </w:r>
      <w:bookmarkStart w:id="1335" w:name="pg5399_38745"/>
    </w:p>
    <w:p>
      <w:pPr>
        <w:pStyle w:val="BookText"/>
        <w:rPr/>
      </w:pPr>
      <w:bookmarkEnd w:id="1335"/>
      <w:r>
        <w:rPr>
          <w:rFonts w:ascii="IRNazanin" w:hAnsi="IRNazanin" w:eastAsia="IRNazanin"/>
          <w:color w:val="111111"/>
          <w:sz w:val="28"/>
          <w:sz w:val="28"/>
          <w:szCs w:val="28"/>
          <w:rtl w:val="true"/>
          <w:lang w:bidi="fa-IR"/>
        </w:rPr>
        <w:t>فوق،تنها دو قول وجود دارد و کسی قائل به تفصیل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عدّه‌ای از فقها قائل به جواز فروش چوب و انگور به بت‌ساز و شراب‌گیر هستند و عدّۀ دیگری قائل به عدم جواز هستند اما کسی تفصیل قائل نشده بین چوب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مواردی،احداث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نیست،زیرا وجود دو قول و علم به عدم وجود قول سوّم،حالت اجماع را دارد؛گویا فقها اجماع دارند بر جواز در هر دو مورد یا عدم جواز در هر دو مورد و این مانند اجماع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فقیه بداند معصوم علیه السلام داخل در یکی از این دو گروه است،کما این‌که علم به دخول معصوم علیه السلام در جمع مجمعین شرط حجیت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علم به دخول معصوم علیه السلام در میان هیچ‌کدام از دو گروه نداشته باشد،احداث قول سوّم جایز است</w:t>
      </w:r>
      <w:r>
        <w:rPr>
          <w:rFonts w:eastAsia="IRNazanin" w:cs="IRNazanin"/>
          <w:color w:val="111111"/>
          <w:sz w:val="28"/>
          <w:szCs w:val="28"/>
          <w:rtl w:val="true"/>
          <w:lang w:bidi="fa-IR"/>
        </w:rPr>
        <w:t>.</w:t>
      </w:r>
    </w:p>
    <w:p>
      <w:pPr>
        <w:pStyle w:val="Heading2"/>
        <w:numPr>
          <w:ilvl w:val="1"/>
          <w:numId w:val="1"/>
        </w:numPr>
        <w:rPr/>
      </w:pPr>
      <w:bookmarkStart w:id="1336" w:name="__RefHeading___Toc1519320_581953129"/>
      <w:bookmarkStart w:id="1337" w:name="_Toc568"/>
      <w:bookmarkEnd w:id="1336"/>
      <w:r>
        <w:rPr>
          <w:rtl w:val="true"/>
        </w:rPr>
        <w:t>عدم صحّت حمل</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تشخیص حقیقت از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38" w:name="__RefHeading___Toc1519322_581953129"/>
      <w:bookmarkStart w:id="1339" w:name="_Toc569"/>
      <w:bookmarkEnd w:id="1338"/>
      <w:r>
        <w:rPr>
          <w:rtl w:val="true"/>
        </w:rPr>
        <w:t>عدم صحّت سلب</w:t>
      </w:r>
      <w:bookmarkEnd w:id="133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40" w:name="__RefHeading___Toc1519324_581953129"/>
      <w:bookmarkStart w:id="1341" w:name="_Toc570"/>
      <w:bookmarkEnd w:id="1340"/>
      <w:r>
        <w:rPr>
          <w:rtl w:val="true"/>
        </w:rPr>
        <w:t>عدم محمولی</w:t>
      </w:r>
      <w:bookmarkEnd w:id="1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به مفاد لیس تامّه است که وجود را از چیزی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 از ماهیت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 است؛عدم را حمل کرده‌ایم بر زید و به همین علّت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لیس ناقصه است و اتّصاف موضوع به صفتی از صفات را نفی می‌کند 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نیست</w:t>
      </w:r>
      <w:r>
        <w:rPr>
          <w:rFonts w:eastAsia="IRNazanin" w:cs="IRNazanin"/>
          <w:color w:val="111111"/>
          <w:sz w:val="28"/>
          <w:szCs w:val="28"/>
          <w:rtl w:val="true"/>
          <w:lang w:bidi="fa-IR"/>
        </w:rPr>
        <w:t>.</w:t>
      </w:r>
    </w:p>
    <w:p>
      <w:pPr>
        <w:pStyle w:val="Heading2"/>
        <w:numPr>
          <w:ilvl w:val="1"/>
          <w:numId w:val="1"/>
        </w:numPr>
        <w:rPr/>
      </w:pPr>
      <w:bookmarkStart w:id="1342" w:name="__RefHeading___Toc1519326_581953129"/>
      <w:bookmarkStart w:id="1343" w:name="_Toc571"/>
      <w:bookmarkEnd w:id="1342"/>
      <w:r>
        <w:rPr>
          <w:rtl w:val="true"/>
        </w:rPr>
        <w:t>عدم و ملکه</w:t>
      </w:r>
      <w:bookmarkEnd w:id="13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اقسام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عدم و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وجودی است که عارض بر موضوعی می‌شود که آن موضوع صلاحیت و قابلیت اتّصاف به آن صفت</w:t>
      </w:r>
      <w:bookmarkStart w:id="1344" w:name="pg5399_38751"/>
    </w:p>
    <w:p>
      <w:pPr>
        <w:pStyle w:val="BookText"/>
        <w:rPr/>
      </w:pPr>
      <w:bookmarkEnd w:id="1344"/>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نبودن آن صفت وجودی در آن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کوری و بینایی نسبت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 قابلیت متّصف شدن به بینایی را دارد و هم قابلیت اتّصاف به ضدّ آن که نابینایی است</w:t>
      </w:r>
      <w:r>
        <w:rPr>
          <w:rFonts w:eastAsia="IRNazanin" w:cs="IRNazanin"/>
          <w:color w:val="111111"/>
          <w:sz w:val="28"/>
          <w:szCs w:val="28"/>
          <w:rtl w:val="true"/>
          <w:lang w:bidi="fa-IR"/>
        </w:rPr>
        <w:t>.</w:t>
      </w:r>
    </w:p>
    <w:p>
      <w:pPr>
        <w:pStyle w:val="Heading2"/>
        <w:numPr>
          <w:ilvl w:val="1"/>
          <w:numId w:val="1"/>
        </w:numPr>
        <w:rPr/>
      </w:pPr>
      <w:bookmarkStart w:id="1345" w:name="__RefHeading___Toc1519328_581953129"/>
      <w:bookmarkStart w:id="1346" w:name="_Toc572"/>
      <w:bookmarkEnd w:id="1345"/>
      <w:r>
        <w:rPr>
          <w:rtl w:val="true"/>
        </w:rPr>
        <w:t>عدم وصفی</w:t>
      </w:r>
      <w:bookmarkEnd w:id="134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47" w:name="__RefHeading___Toc1519330_581953129"/>
      <w:bookmarkStart w:id="1348" w:name="_Toc573"/>
      <w:bookmarkEnd w:id="1347"/>
      <w:r>
        <w:rPr>
          <w:rtl w:val="true"/>
        </w:rPr>
        <w:t>عَرَض</w:t>
      </w:r>
      <w:bookmarkEnd w:id="1348"/>
    </w:p>
    <w:p>
      <w:pPr>
        <w:pStyle w:val="Heading3"/>
        <w:numPr>
          <w:ilvl w:val="2"/>
          <w:numId w:val="1"/>
        </w:numPr>
        <w:rPr/>
      </w:pPr>
      <w:bookmarkStart w:id="1349" w:name="__RefHeading___Toc1519332_581953129"/>
      <w:bookmarkStart w:id="1350" w:name="_Toc574"/>
      <w:bookmarkEnd w:id="1349"/>
      <w:r>
        <w:rPr>
          <w:rtl w:val="true"/>
        </w:rPr>
        <w:t>اشاره</w:t>
      </w:r>
      <w:bookmarkEnd w:id="1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،ماهیتی است که اگر در خارج موجود شود،وجودش در موضوعی است که آن موضوع بی نیاز از آن عرض می‌باشد؛مانند سفیدی،سیاهی،شجاعت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امور به گونه‌ای هستند که اگر در خارج تحقّق یابند،به صورت حلول در موجود دیگری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جسمی نباشد که سفیدی بر آن عارض گردد،هرگز سفیدی وجود نخواهد یافت در حالی که جسم،بی نیاز از سفیدی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و نیاز یک طرفه است،نه دو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برای وجود خود نیازمند سفیدی نیست،ولی سفیدی برای وجود خود نیازمند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یا ذاتی است،یا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p>
    <w:p>
      <w:pPr>
        <w:pStyle w:val="Heading3"/>
        <w:numPr>
          <w:ilvl w:val="2"/>
          <w:numId w:val="1"/>
        </w:numPr>
        <w:rPr/>
      </w:pPr>
      <w:bookmarkStart w:id="1351" w:name="__RefHeading___Toc1519334_581953129"/>
      <w:bookmarkStart w:id="1352" w:name="_Toc575"/>
      <w:bookmarkEnd w:id="1351"/>
      <w:r>
        <w:rPr>
          <w:rtl w:val="true"/>
        </w:rPr>
        <w:t>عرض ذاتی</w:t>
      </w:r>
      <w:bookmarkEnd w:id="1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که بدون واسطه بر موضوع عارض می‌شود</w:t>
      </w:r>
      <w:r>
        <w:rPr>
          <w:rFonts w:eastAsia="IRNazanin" w:cs="IRNazanin"/>
          <w:color w:val="111111"/>
          <w:sz w:val="28"/>
          <w:szCs w:val="28"/>
          <w:rtl w:val="true"/>
          <w:lang w:bidi="fa-IR"/>
        </w:rPr>
        <w:t>.</w:t>
      </w:r>
    </w:p>
    <w:p>
      <w:pPr>
        <w:pStyle w:val="Heading3"/>
        <w:numPr>
          <w:ilvl w:val="2"/>
          <w:numId w:val="1"/>
        </w:numPr>
        <w:rPr/>
      </w:pPr>
      <w:bookmarkStart w:id="1353" w:name="__RefHeading___Toc1519336_581953129"/>
      <w:bookmarkStart w:id="1354" w:name="_Toc576"/>
      <w:bookmarkEnd w:id="1353"/>
      <w:r>
        <w:rPr>
          <w:rtl w:val="true"/>
        </w:rPr>
        <w:t>عَرَض غریب</w:t>
      </w:r>
      <w:bookmarkEnd w:id="1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امری است که به واسطۀ امر دیگری بر موضوع عارض می‌شود</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1355" w:name="__RefHeading___Toc1519338_581953129"/>
      <w:bookmarkStart w:id="1356" w:name="_Toc577"/>
      <w:bookmarkEnd w:id="1355"/>
      <w:r>
        <w:rPr>
          <w:rtl w:val="true"/>
        </w:rPr>
        <w:t>عرض و عرضی</w:t>
      </w:r>
      <w:bookmarkEnd w:id="135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فلسفی عبارت از آن چیزی است که مقابل جوهر باشد و وجود</w:t>
      </w:r>
      <w:bookmarkStart w:id="1357" w:name="pg5399_38753"/>
    </w:p>
    <w:p>
      <w:pPr>
        <w:pStyle w:val="BookText"/>
        <w:rPr/>
      </w:pPr>
      <w:bookmarkEnd w:id="1357"/>
      <w:r>
        <w:rPr>
          <w:rFonts w:ascii="IRNazanin" w:hAnsi="IRNazanin" w:eastAsia="IRNazanin"/>
          <w:color w:val="111111"/>
          <w:sz w:val="28"/>
          <w:sz w:val="28"/>
          <w:szCs w:val="28"/>
          <w:rtl w:val="true"/>
          <w:lang w:bidi="fa-IR"/>
        </w:rPr>
        <w:t>آن فقط در موضوع دیگری خواهد بود اما خودش وجود مستقلی ندارد به خلاف جوهر که وجود مستقل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فلاسفه،مقولات نه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علمای منطق،عرض را آن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بر موضوع حمل می‌شود؛خواه آن محمول جوهر باشد و خواه عرض به اصطلاح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ناطق را بر حیوان حمل کرده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علمای منطق عرض است چون حمل بر حیوان شده ولی از نظر فلاسفه،جوهر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 نیز عرض را به اصطلاح منطقی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فلاسفه به محمول خارج از ذات موضوع که بر موضوع عارض می‌شود اطلاق می‌گردد؛خواه محمول،جوهر باشد یا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چند از مقولۀ جواهرند،اما نسبت به حیوان عرضی هستند زیرا خارج از ذات حیوان بوده و بر حیوان حمل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اصطلاح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محمول خارج از ذات موضوع است ولی جنس و فصل و نوع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اصولیین،اعم از معنای فلسفی و منطقی آن است و به مطلق محمول عارض بر موضوع گفته می‌شود</w:t>
      </w:r>
      <w:r>
        <w:rPr>
          <w:rFonts w:eastAsia="IRNazanin" w:cs="IRNazanin"/>
          <w:color w:val="111111"/>
          <w:sz w:val="28"/>
          <w:szCs w:val="28"/>
          <w:rtl w:val="true"/>
          <w:lang w:bidi="fa-IR"/>
        </w:rPr>
        <w:t>.</w:t>
      </w:r>
    </w:p>
    <w:p>
      <w:pPr>
        <w:pStyle w:val="Heading2"/>
        <w:numPr>
          <w:ilvl w:val="1"/>
          <w:numId w:val="1"/>
        </w:numPr>
        <w:rPr/>
      </w:pPr>
      <w:bookmarkStart w:id="1358" w:name="__RefHeading___Toc1519340_581953129"/>
      <w:bookmarkStart w:id="1359" w:name="_Toc578"/>
      <w:bookmarkEnd w:id="1358"/>
      <w:r>
        <w:rPr>
          <w:rtl w:val="true"/>
        </w:rPr>
        <w:t>عُرف</w:t>
      </w:r>
      <w:bookmarkEnd w:id="1359"/>
    </w:p>
    <w:p>
      <w:pPr>
        <w:pStyle w:val="Heading3"/>
        <w:numPr>
          <w:ilvl w:val="2"/>
          <w:numId w:val="1"/>
        </w:numPr>
        <w:rPr/>
      </w:pPr>
      <w:bookmarkStart w:id="1360" w:name="__RefHeading___Toc1519342_581953129"/>
      <w:bookmarkStart w:id="1361" w:name="_Toc579"/>
      <w:bookmarkEnd w:id="1360"/>
      <w:r>
        <w:rPr>
          <w:rtl w:val="true"/>
        </w:rPr>
        <w:t>اشاره</w:t>
      </w:r>
      <w:bookmarkEnd w:id="13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ریشه دارد</w:t>
      </w:r>
      <w:r>
        <w:rPr>
          <w:rFonts w:eastAsia="IRNazanin" w:cs="IRNazanin"/>
          <w:color w:val="111111"/>
          <w:sz w:val="28"/>
          <w:szCs w:val="28"/>
          <w:rtl w:val="true"/>
          <w:lang w:bidi="fa-IR"/>
        </w:rPr>
        <w:t xml:space="preserve">: </w:t>
      </w:r>
      <w:r>
        <w:rPr>
          <w:rStyle w:val="FootnoteAnchor"/>
        </w:rPr>
        <w:footnoteReference w:id="508"/>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پی‌درپی بودن چیزی،به گونه‌ای که اجزای آن به یکدیگر متّصل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یال اسب نیز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موهای یال در کنار هم و به حسب ظاهر متّصل به هم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سکون،آرامش و طمأنینه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عرفان از ریشه دوّم این ماده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آرامش و طمأنینه از آثار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معادل رسم،روش،عادت،معمول و قانون غیر مدوّن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عبارت‌های مختلفی در تعریف عرف بیان شده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ناحیۀ عقل در نفوس استقرار یافته،یا طبع سلیم آن را قبول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استاد علی حیدر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چیزی است که به واسطه تکرار در نفوس استقرار یافته و طبع سلیم آن را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به معنای عادت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کنز اللّغات نیز عرف را همان عادت می‌داند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اما گروهی از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معتقدند که بسیاری از عادت‌ها عرف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دو تعریف دو اشکال عمده وارد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تعریف،شهادت عقل و قبول طبع سلیم در مفهوم لحاظ شده،در حالی که عرف در زمان‌ها و مکان‌های مختلف تغییر می‌کند و چه بسا عرف در زمان و مکانی چیزی را بپسندد و بر اساس آن عمل کند،و در زمان یا مکان دیگری آن را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عقل و قبول طبع سلیم در تعریف عرف اخذ شود،پس باید با تغییر عرف،عقل و طبع سلیم نیز عوض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قبول دارند که عرف به دو قسمت صحیح و فاسد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قسم فاسد از عرف نیز مورد قبول عقل و طبع سلیم است؟مسلّماً عقل و طبع سلیم عرف فاسد را نمی‌پذیرد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برای برون رفت از این دو اشکال،تعریف استاد خلاف مناسب‌تر دانسته شده و مورد قبول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تعریف عرف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گفتار،یا رفتار،یا ترک گفتار و رفتاری که مردم آن را بشناسند و براساس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این تعریف شامل عرف صحیح و فاسد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عرف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اجماع،اتّفاق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عبارت است از اتّفاق امّت یا مجتهدین امّت و یا مجتهدین مذهب معینی؛ولی در عرف،اتّفاق شرط نیست،بلکه اکثریت در تحقّق عرف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این،می‌توان از 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تقسیماتی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عام،عرف خاص،عرف عملی،عرف قولی،عرف صحیح و عرف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 مربوط رجوع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عرف در فقه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عرف،در مباحث فقهی و استنباط احکام در سه نقش مطرح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عرف نقش کاشف حکم شرعی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شرعی از عرف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حکم شرعی از عرف استفاده می‌شود که آن عرف در زمان‌های مختلف رواج داشته تا برسد به زمان معصوم علیه السلام و از جمله عرف‌هایی باشد که مورد تأیید و اقرار ایشان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عرفی در زمرۀ سنّت تقریری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قبیل است سیرۀ متشرّعه و بنای عقلایی که در زمان معصوم علیه السلام رایج بوده و مورد تأیید شارع مقدّس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عقد فضولی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احکام شرعی روی مفاهیم و موضوعاتی رفته که شارع تعریف و تحدید آن مفاهیم و موضوعات را به عرف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موارد،احکام تابع موضوعات هستند و با اختلاف عرف،حکم نیز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موارد مصرف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تعیین مورد و مصداق آن امری است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شرایطی ساختن مدرسه و مسجد و کتابخانه از مصادیق آن باشد،و ممکن است در زمانی که وسایل پیشرفته ارتباط جمعی نقش بسزایی در تسخیر افکار و هدایت یا گمراهی انسان‌ها دارند،مصرف زکات در راه فراهم کردن وسایل مجهّز و پیشرفته ارتباطی برای آگاه کردن مردم در اقصی نقاط کره زمین و آشنا کردن آنها با فرهنگ و معارف انسان ساز دین اسلام و مقابله با تهاجم فرهنگی مکاتب مادی و استعماری،از بارزترین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تا جایی جایز و بلکه لازم است که منجر به پیمودن راه‌های ممنوع و حرام برای رسیدن به مقصود نشود،چرا که دین اسلام،مخالف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است؛بلکه راه رسیدن به مقصود نیز در دین اسلام موضوعیت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عرف و فهم عرفی،ملاک و معیار کشف مقصود متکلّم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مباحث الفاظ کاملاً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الفاظ،برای فهم معانی الفاظ مطلقی که متکلّم بیان</w:t>
      </w:r>
      <w:bookmarkStart w:id="1362" w:name="pg5399_38760"/>
    </w:p>
    <w:p>
      <w:pPr>
        <w:pStyle w:val="BookText"/>
        <w:rPr/>
      </w:pPr>
      <w:bookmarkEnd w:id="1362"/>
      <w:r>
        <w:rPr>
          <w:rFonts w:ascii="IRNazanin" w:hAnsi="IRNazanin" w:eastAsia="IRNazanin"/>
          <w:color w:val="111111"/>
          <w:sz w:val="28"/>
          <w:sz w:val="28"/>
          <w:szCs w:val="28"/>
          <w:rtl w:val="true"/>
          <w:lang w:bidi="fa-IR"/>
        </w:rPr>
        <w:t>کرده،ظهور عرفی مبنای استدلال قرار می‌گیرد؛فرقی هم نمی‌کند که متکلّم شارع باشد یا غیر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مبحث امر و نهی،مشتق،عام و خاص،خبر 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عرفی استناد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تسنّن مانند حنفیه ومالکیه،عرف را حجّت دانسته و آن را مبنای بسیاری از احکام فقهی خود قرار داده‌اند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علمای شیعه معتقدند که اگر مقصود،حجیت عرف به صورت کلّی و موجبۀ کلّی باشد،و عرف به عنوان یک اصل مستقل در ردیف سایر ادلّۀ استنباط حکم شرعی قرار داده شود،مورد قبول نخواهد بود و با این توسعه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عرف به عنوان یک اصل مستقل حجّت نیست و شارع نیز عرف را به عنوان یک اصل،امضا و تأیید نکرده است،بلکه شارع برخی از احکام عرفی را مورد تأیید قرار داده است و چه بسا احکام عرفی که از طرف شارع مردود اعلام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بنابراین،می‌توان نتیجه گرفت که عرف،یا به عنوان سیره حجّت است،کما این‌که در قسم اوّل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عرف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بود؛و یا عرف تنها برای تشخیص حکم یا موضوع صغرای سنّت حجّت است،کما این‌که در قسم دوّم و سوّم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عرف با عنوان خاص خود،دلیل مستقل و معتبری در ردیف سایر ادلّه به شمار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عرف از مواردی باشد که دلیلی بر نفی و اثبات آن از سوی شارع وارد نشده باشد،محکوم به اباحۀ ظاهری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اگر چه در بسیاری از مباحث فقهی به‌خصوص در بحث معاملات فقه،عرف جایگاه ویژه‌ای دارد ولی این به معنای حجیت عرف به صورت مطلق و به عنوان یک اصل مستقل نیست</w:t>
      </w:r>
      <w:r>
        <w:rPr>
          <w:rFonts w:eastAsia="IRNazanin" w:cs="IRNazanin"/>
          <w:color w:val="111111"/>
          <w:sz w:val="28"/>
          <w:szCs w:val="28"/>
          <w:rtl w:val="true"/>
          <w:lang w:bidi="fa-IR"/>
        </w:rPr>
        <w:t>.</w:t>
      </w:r>
    </w:p>
    <w:p>
      <w:pPr>
        <w:pStyle w:val="Heading3"/>
        <w:numPr>
          <w:ilvl w:val="2"/>
          <w:numId w:val="1"/>
        </w:numPr>
        <w:rPr/>
      </w:pPr>
      <w:bookmarkStart w:id="1363" w:name="__RefHeading___Toc1519344_581953129"/>
      <w:bookmarkStart w:id="1364" w:name="_Toc580"/>
      <w:bookmarkEnd w:id="1363"/>
      <w:r>
        <w:rPr>
          <w:rtl w:val="true"/>
        </w:rPr>
        <w:t>عرف خاص</w:t>
      </w:r>
      <w:bookmarkEnd w:id="13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را گویند که در میان گروه خاصّی که عاملی خاص آنها را جمع کرده رواج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الفاظ و اصطلاحات مخصوصی که بین فقها،اصولیین،فلاسفه،پزشکان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w:t>
      </w:r>
      <w:bookmarkStart w:id="1365" w:name="pg5399_38762"/>
    </w:p>
    <w:p>
      <w:pPr>
        <w:pStyle w:val="Heading3"/>
        <w:numPr>
          <w:ilvl w:val="2"/>
          <w:numId w:val="1"/>
        </w:numPr>
        <w:rPr/>
      </w:pPr>
      <w:bookmarkStart w:id="1366" w:name="__RefHeading___Toc1519346_581953129"/>
      <w:bookmarkStart w:id="1367" w:name="_Toc581"/>
      <w:bookmarkEnd w:id="1365"/>
      <w:bookmarkEnd w:id="1366"/>
      <w:r>
        <w:rPr>
          <w:rtl w:val="true"/>
        </w:rPr>
        <w:t>عرف صحیح</w:t>
      </w:r>
      <w:bookmarkEnd w:id="1367"/>
    </w:p>
    <w:p>
      <w:pPr>
        <w:pStyle w:val="BookText"/>
        <w:rPr/>
      </w:pPr>
      <w:r>
        <w:rPr>
          <w:rFonts w:ascii="IRNazanin" w:hAnsi="IRNazanin" w:eastAsia="IRNazanin"/>
          <w:color w:val="111111"/>
          <w:sz w:val="28"/>
          <w:sz w:val="28"/>
          <w:szCs w:val="28"/>
          <w:rtl w:val="true"/>
          <w:lang w:bidi="fa-IR"/>
        </w:rPr>
        <w:t>آن‌چه که بین مردم رایج است و مخالف نصّ قرآن و سنّت نبوده و موجب از بین رفتن منفعت و به وجود آمدن مفسده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اطلاق لفظ بر معنایی عرفی،غیر از معنای لغوی آن،و مانند این‌که عرف است هنگام عقد،هدایایی از طرف داماد برای عروس می‌برند و آن را جزو مهریه او حساب نمی‌کنند</w:t>
      </w:r>
      <w:r>
        <w:rPr>
          <w:rFonts w:eastAsia="IRNazanin" w:cs="IRNazanin"/>
          <w:color w:val="111111"/>
          <w:sz w:val="28"/>
          <w:szCs w:val="28"/>
          <w:rtl w:val="true"/>
          <w:lang w:bidi="fa-IR"/>
        </w:rPr>
        <w:t>.</w:t>
      </w:r>
    </w:p>
    <w:p>
      <w:pPr>
        <w:pStyle w:val="Heading3"/>
        <w:numPr>
          <w:ilvl w:val="2"/>
          <w:numId w:val="1"/>
        </w:numPr>
        <w:rPr/>
      </w:pPr>
      <w:bookmarkStart w:id="1368" w:name="__RefHeading___Toc1519348_581953129"/>
      <w:bookmarkStart w:id="1369" w:name="_Toc582"/>
      <w:bookmarkEnd w:id="1368"/>
      <w:r>
        <w:rPr>
          <w:rtl w:val="true"/>
        </w:rPr>
        <w:t>عرف عام</w:t>
      </w:r>
      <w:bookmarkEnd w:id="1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بنای عقلا عبارت است از چیزی که بین اغلب مردم در جوامع مختلف،از اقوام مختلف و در زمان‌های مختلف رواج داشته و بسیاری از امور عمومی اجتماع بر آن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رجوع جاهل به عالم و عدم نقض یقین با شک</w:t>
      </w:r>
      <w:r>
        <w:rPr>
          <w:rFonts w:eastAsia="IRNazanin" w:cs="IRNazanin"/>
          <w:color w:val="111111"/>
          <w:sz w:val="28"/>
          <w:szCs w:val="28"/>
          <w:rtl w:val="true"/>
          <w:lang w:bidi="fa-IR"/>
        </w:rPr>
        <w:t>.</w:t>
      </w:r>
    </w:p>
    <w:p>
      <w:pPr>
        <w:pStyle w:val="Heading3"/>
        <w:numPr>
          <w:ilvl w:val="2"/>
          <w:numId w:val="1"/>
        </w:numPr>
        <w:rPr/>
      </w:pPr>
      <w:bookmarkStart w:id="1370" w:name="__RefHeading___Toc1519350_581953129"/>
      <w:bookmarkStart w:id="1371" w:name="_Toc583"/>
      <w:bookmarkEnd w:id="1370"/>
      <w:r>
        <w:rPr>
          <w:rtl w:val="true"/>
        </w:rPr>
        <w:t>عرف عملی</w:t>
      </w:r>
      <w:bookmarkEnd w:id="1371"/>
    </w:p>
    <w:p>
      <w:pPr>
        <w:pStyle w:val="BookText"/>
        <w:rPr/>
      </w:pPr>
      <w:r>
        <w:rPr>
          <w:rFonts w:ascii="IRNazanin" w:hAnsi="IRNazanin" w:eastAsia="IRNazanin"/>
          <w:color w:val="111111"/>
          <w:sz w:val="28"/>
          <w:sz w:val="28"/>
          <w:szCs w:val="28"/>
          <w:rtl w:val="true"/>
          <w:lang w:bidi="fa-IR"/>
        </w:rPr>
        <w:t>روشی را گویند که در قسمتی از کارهای خاص مردم رایج است،مانند بیع معاطاتی که معمولاً بین مردم شایع است و آن را قبول کرده‌اند</w:t>
      </w:r>
      <w:r>
        <w:rPr>
          <w:rFonts w:eastAsia="IRNazanin" w:cs="IRNazanin"/>
          <w:color w:val="111111"/>
          <w:sz w:val="28"/>
          <w:szCs w:val="28"/>
          <w:rtl w:val="true"/>
          <w:lang w:bidi="fa-IR"/>
        </w:rPr>
        <w:t>.</w:t>
      </w:r>
    </w:p>
    <w:p>
      <w:pPr>
        <w:pStyle w:val="Heading3"/>
        <w:numPr>
          <w:ilvl w:val="2"/>
          <w:numId w:val="1"/>
        </w:numPr>
        <w:rPr/>
      </w:pPr>
      <w:bookmarkStart w:id="1372" w:name="__RefHeading___Toc1519352_581953129"/>
      <w:bookmarkStart w:id="1373" w:name="_Toc584"/>
      <w:bookmarkEnd w:id="1372"/>
      <w:r>
        <w:rPr>
          <w:rtl w:val="true"/>
        </w:rPr>
        <w:t>عرف فاسد</w:t>
      </w:r>
      <w:bookmarkEnd w:id="1373"/>
    </w:p>
    <w:p>
      <w:pPr>
        <w:pStyle w:val="BookText"/>
        <w:rPr/>
      </w:pPr>
      <w:r>
        <w:rPr>
          <w:rFonts w:ascii="IRNazanin" w:hAnsi="IRNazanin" w:eastAsia="IRNazanin"/>
          <w:color w:val="111111"/>
          <w:sz w:val="28"/>
          <w:sz w:val="28"/>
          <w:szCs w:val="28"/>
          <w:rtl w:val="true"/>
          <w:lang w:bidi="fa-IR"/>
        </w:rPr>
        <w:t>آن‌چه بین گروهی از مردم رواج دارد و مخالف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از معاملات ربوی یا نوشیدن مشروبات الکلی که قبل از انقلاب اسلامی در بسیاری از محافل و مجالس رایج بود،و یا بسیاری از کشورهای غربی که نوشیدن مشروبات الکلی در آنها رواج دارد و روابط بین دختر و پسر و نوع گزینش همسر در برخی جوامع غربی که هر چند رواج یافته و احیاناً عرف معمول برخی از آن جوامع نیز به حساب می‌آید،ولی چون مخالف شرع محسوب می‌شود،به عنون عرف فاسد شناخته می‌شود</w:t>
      </w:r>
      <w:r>
        <w:rPr>
          <w:rFonts w:eastAsia="IRNazanin" w:cs="IRNazanin"/>
          <w:color w:val="111111"/>
          <w:sz w:val="28"/>
          <w:szCs w:val="28"/>
          <w:rtl w:val="true"/>
          <w:lang w:bidi="fa-IR"/>
        </w:rPr>
        <w:t>.</w:t>
      </w:r>
    </w:p>
    <w:p>
      <w:pPr>
        <w:pStyle w:val="Heading3"/>
        <w:numPr>
          <w:ilvl w:val="2"/>
          <w:numId w:val="1"/>
        </w:numPr>
        <w:rPr/>
      </w:pPr>
      <w:bookmarkStart w:id="1374" w:name="__RefHeading___Toc1519354_581953129"/>
      <w:bookmarkStart w:id="1375" w:name="_Toc585"/>
      <w:bookmarkEnd w:id="1374"/>
      <w:r>
        <w:rPr>
          <w:rtl w:val="true"/>
        </w:rPr>
        <w:t>عرف قولی</w:t>
      </w:r>
      <w:bookmarkEnd w:id="137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را گویند که در آن برخی الفاظ بر خلاف معنای لغوی خود،معنای خاصّی پیدا کرده و در آن معنای خاص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برای پسر و</w:t>
      </w:r>
      <w:bookmarkStart w:id="1376" w:name="pg5399_38764"/>
    </w:p>
    <w:p>
      <w:pPr>
        <w:pStyle w:val="BookText"/>
        <w:rPr/>
      </w:pPr>
      <w:bookmarkEnd w:id="1376"/>
      <w:r>
        <w:rPr>
          <w:rFonts w:ascii="IRNazanin" w:hAnsi="IRNazanin" w:eastAsia="IRNazanin"/>
          <w:color w:val="111111"/>
          <w:sz w:val="28"/>
          <w:sz w:val="28"/>
          <w:szCs w:val="28"/>
          <w:rtl w:val="true"/>
          <w:lang w:bidi="fa-IR"/>
        </w:rPr>
        <w:t>دختر وضع شده ولی در عرف،تنها بر پسر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رایج شدن کاربرد برخی الفاظ در معنایی غیر از معنای لغوی</w:t>
      </w:r>
      <w:r>
        <w:rPr>
          <w:rFonts w:eastAsia="IRNazanin" w:cs="IRNazanin"/>
          <w:color w:val="111111"/>
          <w:sz w:val="28"/>
          <w:szCs w:val="28"/>
          <w:rtl w:val="true"/>
          <w:lang w:bidi="fa-IR"/>
        </w:rPr>
        <w:t>.</w:t>
      </w:r>
    </w:p>
    <w:p>
      <w:pPr>
        <w:pStyle w:val="Heading2"/>
        <w:numPr>
          <w:ilvl w:val="1"/>
          <w:numId w:val="1"/>
        </w:numPr>
        <w:rPr/>
      </w:pPr>
      <w:bookmarkStart w:id="1377" w:name="__RefHeading___Toc1519356_581953129"/>
      <w:bookmarkStart w:id="1378" w:name="_Toc586"/>
      <w:bookmarkEnd w:id="1377"/>
      <w:r>
        <w:rPr>
          <w:rtl w:val="true"/>
        </w:rPr>
        <w:t>عزیمت</w:t>
      </w:r>
      <w:bookmarkEnd w:id="137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و 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79" w:name="__RefHeading___Toc1519358_581953129"/>
      <w:bookmarkStart w:id="1380" w:name="_Toc587"/>
      <w:bookmarkEnd w:id="1379"/>
      <w:r>
        <w:rPr>
          <w:rtl w:val="true"/>
        </w:rPr>
        <w:t>عصمت</w:t>
      </w:r>
      <w:bookmarkEnd w:id="1380"/>
    </w:p>
    <w:p>
      <w:pPr>
        <w:pStyle w:val="BookText"/>
        <w:rPr/>
      </w:pPr>
      <w:r>
        <w:rPr>
          <w:rFonts w:ascii="IRNazanin" w:hAnsi="IRNazanin" w:eastAsia="IRNazanin"/>
          <w:color w:val="111111"/>
          <w:sz w:val="28"/>
          <w:sz w:val="28"/>
          <w:szCs w:val="28"/>
          <w:rtl w:val="true"/>
          <w:lang w:bidi="fa-IR"/>
        </w:rPr>
        <w:t>علاّمه حلّی رحمة الله در تعریف عصمت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لطفی پنهانی و خفی که خداوند در حق مکلّف انجام می‌دهد،به گونه‌ای که با این لطف الهی،انگیزۀ ترک اطاعت و انجام گناه باقی نمی‌ماند،در حالی که مکلّف قدرت بر ترک اطاعت و انجام معصیت دارد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شارح کلام علاّمه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ملکه‌ای که خداوند از باب لطف در وجود بنده خلق می‌کند و موجب تقرّب به اطاعت و دوری از گناه می‌شود،به گونه‌ای که هیچ گاه طاعتی را ترک نمی‌کند و گناهی را انجام نمی‌دهد درحالی که قدرت بر ترک اطاعت و انجام معصیت دارد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معصیت از معصوم علیه السلام ممتنع است،مقصود امتناع عادّی است؛زیرا اگر صدور معصیت از معصوم علیه السلام امتناع عقلی داشته باشد،این برای ایشان فضیلت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انسان‌ها نیز دارای عصمت هستند،اما به صورت موجبۀ جزئی در حالی که معصوم علیه السلام به صورت موجبۀ کلّی دارای عصمت است،یعنی او از هر گناهی،هر چند هم کوچک باشد پرهیز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ترک اولی هم نمی‌کند</w:t>
      </w:r>
      <w:r>
        <w:rPr>
          <w:rFonts w:eastAsia="IRNazanin" w:cs="IRNazanin"/>
          <w:color w:val="111111"/>
          <w:sz w:val="28"/>
          <w:szCs w:val="28"/>
          <w:rtl w:val="true"/>
          <w:lang w:bidi="fa-IR"/>
        </w:rPr>
        <w:t>.</w:t>
      </w:r>
    </w:p>
    <w:p>
      <w:pPr>
        <w:pStyle w:val="Heading2"/>
        <w:numPr>
          <w:ilvl w:val="1"/>
          <w:numId w:val="1"/>
        </w:numPr>
        <w:rPr/>
      </w:pPr>
      <w:bookmarkStart w:id="1381" w:name="__RefHeading___Toc1519360_581953129"/>
      <w:bookmarkStart w:id="1382" w:name="_Toc588"/>
      <w:bookmarkEnd w:id="1381"/>
      <w:r>
        <w:rPr>
          <w:rtl w:val="true"/>
        </w:rPr>
        <w:t>عصیان</w:t>
      </w:r>
      <w:bookmarkEnd w:id="138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383" w:name="pg5399_38766"/>
    </w:p>
    <w:p>
      <w:pPr>
        <w:pStyle w:val="Heading2"/>
        <w:numPr>
          <w:ilvl w:val="1"/>
          <w:numId w:val="1"/>
        </w:numPr>
        <w:rPr/>
      </w:pPr>
      <w:bookmarkStart w:id="1384" w:name="__RefHeading___Toc1519362_581953129"/>
      <w:bookmarkStart w:id="1385" w:name="_Toc589"/>
      <w:bookmarkEnd w:id="1383"/>
      <w:bookmarkEnd w:id="1384"/>
      <w:r>
        <w:rPr>
          <w:rtl w:val="true"/>
        </w:rPr>
        <w:t>عقل</w:t>
      </w:r>
      <w:bookmarkEnd w:id="1385"/>
    </w:p>
    <w:p>
      <w:pPr>
        <w:pStyle w:val="Heading3"/>
        <w:numPr>
          <w:ilvl w:val="2"/>
          <w:numId w:val="1"/>
        </w:numPr>
        <w:rPr/>
      </w:pPr>
      <w:bookmarkStart w:id="1386" w:name="__RefHeading___Toc1519364_581953129"/>
      <w:bookmarkStart w:id="1387" w:name="_Toc590"/>
      <w:bookmarkEnd w:id="1386"/>
      <w:r>
        <w:rPr>
          <w:rtl w:val="true"/>
        </w:rPr>
        <w:t>اشاره</w:t>
      </w:r>
      <w:bookmarkEnd w:id="1387"/>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دو معنا دارد؛یکی فهم و دیگری قید 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به کسی می‌گویند که نفس خود را از هوی و هوس باز می‌دارد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اما تعریف اصطلاحی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رحمة الله شش تعریف برای عقل بیان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عبارت است از قوّۀ ادراک خیر و شرّ و تمییز بین خیر و شرّ و توانایی شناخت اسباب اموری که دارای سبب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این معنا مناط تکلیف و ثواب و عقاب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حالتی در نفس که انسان را به اختیار نیکی‌ها و منافع و دوری از زشتی‌ها و ضررها دعوت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که مردم آن را در برنامۀ زندگی روزمرۀ خود 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قوّه‌ای اگر با قانون شرع موافق باشد و در اموری که شرع آنها را نیکو شمرده به کار رود،عقل معاش نامیده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استعداد نفس برای تحصیل امور نظری و قُرب و بُعد نفس از تحصیل نظریات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 انسانی که وجه تمایز انسان از سایر حیوانات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قدیمی که هم در ذات و هم در افعال خود،مجرّد از ماده است</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فلسفه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 که تفصیل هر کدام از اقسام فوق را باید در کتب فلسفی یافت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در استنباط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عقل در عالم خلقت از جایگاه ویژه‌ای برخوردار است،به گونه‌ای که صاحب خود را بر سایر موجودات برتری داده و او را اشرف مخلوقات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عقل را مناط و ملاک تکلیف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مسایل زندگی بشر،یعنی خداشناسی،معاد و نبوّت آن‌گاه از ارزش والایی برخوردارند که از طریق عقل به دست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که بر ستون عقل بنا شود،بسیار محکم و استوار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فراوانی در بیان ارزش و اهمیت عقل و دعوت به تعقّل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آنها عقل به عنوان رسول باطنی معرفی شده است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یکی از منابع استنباط حکم شرعی،عقل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از علمای شیعه و گروهی از اهل سنّت،عقل را به عنوان یکی از منابع استنباط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انکار،بیشتر ناشی از سوء تعبیر یا کج فهمی در بیان دلیل عقل به عنوان یکی از منابع استنباط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به عقل به عنوان یکی از ادلّۀ استنباط تصریح کرده،ابن ادریس رحمة الله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 که در کتاب سرائر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کتاب و سنّت و اجماع،حکم مسئله‌ای به دست نیامد،محقّقین به دلیل عقل تمسّک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ابن ادریس،محقّق حلّی رحمة الله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شرح مقصود ابن ادریس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شهید اوّل رحمة الله 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بیان دلیل عقل سخن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حال،دلیل عقل به صورت روشن و منقّح در هیچ کدام از این منابع ذکر نشده است،به گونه‌ای که برخی علما دایرۀ دلیل عقلی را به ظواهر لفظی و مفهوم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توسعه داده‌اند حال آن‌که این موارد مربوط به بحث حجیت ظهور است و ارتباطی به دلیل عقلی به عنوان دلیل مستقل،مقابل کتاب و سنّت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عدم وضوح دلیل عقلی و فکر این‌که دلیل عقلی شامل قیاس و استحسان نیز می‌شود،موجب انکار دلیل عقلی از سوی اخباریین شیعه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در مقصود از دلیل عقلی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دلیل عقل مقابل کتاب و سنّت،هر حکم عقلی است که موجب قطع پیدا کردن به حکم شرعی شود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در حجیت و عدم حجیت مدرکات عقلی در استنباط احکام شرعی سه نظریه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مدرکات</w:t>
      </w:r>
    </w:p>
    <w:p>
      <w:pPr>
        <w:pStyle w:val="BookText"/>
        <w:rPr/>
      </w:pPr>
      <w:r>
        <w:rPr>
          <w:rFonts w:ascii="IRNazanin" w:hAnsi="IRNazanin" w:eastAsia="IRNazanin"/>
          <w:color w:val="111111"/>
          <w:sz w:val="28"/>
          <w:sz w:val="28"/>
          <w:szCs w:val="28"/>
          <w:rtl w:val="true"/>
          <w:lang w:bidi="fa-IR"/>
        </w:rPr>
        <w:t>عقل در همه جا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را گروهی از اهل سنّت که 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هستند؛اختیار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مدرکات عقل در هیچ کجا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 از شیعه و گروهی از اهل سنّت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دارند،طرفدار این نظریه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مدرکات عقلی که موجب حصول قطع به حکم شرعی شوند حجّت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علمای امامیه طرفدار این نظریه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این گروه،مدرکاتی که موجب حصول ظنّ به حکم شرعی شوند حجّت نیستند مگر این‌که دلیل خاصّی بر اعتبار ظنّ از طرف شارع وارد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مدرکات عقل در دو موضع به عنوان رکن اجتهاد مورد استفاده قرار می‌گیرد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مستقل عقلی که کبرای قضیه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عقل به ملازمه بین وجوب چیزی و مقدّمۀ آن،و ملازمه بین وجوب چیزی و حرمت ضدّ آن،و مانند حکم عقل به اعتبار ظنّ 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مقدّمۀ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مقدّمۀ واجبی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وضو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موارد،حکم عقل به ضمیمۀ حکم شرع،موجب ثبوت حکم شرعی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مستقل عقلی که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احکام عقلی وقتی مورد استفاده قرار می‌گیرند که نصّ و دلیل معتبر شرعی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عقل به مخیر بودن مکلّف در صورت دوران امر بین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عقل به لزوم احتیاط در صورت وجود علم اجمالی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روایات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معصومین علیهم السلام وارد شده که ظاهر آنها تکیه و اعتماد بر عقل را ملامت و سرزنش می‌کند،مانند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خدا با عقل درست نمی‌شود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این قبیل روایات در مقام بیان این نکته هستند که عقل به تنهایی نمی‌تواند تمام ملاک‌ها و مدارک احکام را درک کند؛بنابراین،اموری مانند قیاس و استحسان که مبتنی بر درک ملاک و مدارک احکام توسط عقل هستند،باطل و از دایرۀ ادلّۀ استنباط خارج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بر این نکته تأکید شده است و ایشان تفسیر به رأی و اجتهادِ مقابل نصّ و مبتنی بر قیاس و استحسان را باطل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bookmarkStart w:id="1388" w:name="pg5399_38772"/>
    </w:p>
    <w:p>
      <w:pPr>
        <w:pStyle w:val="BookText"/>
        <w:rPr/>
      </w:pPr>
      <w:bookmarkEnd w:id="1388"/>
      <w:r>
        <w:rPr>
          <w:rFonts w:ascii="IRNazanin" w:hAnsi="IRNazanin" w:eastAsia="IRNazanin"/>
          <w:color w:val="111111"/>
          <w:sz w:val="28"/>
          <w:sz w:val="28"/>
          <w:szCs w:val="28"/>
          <w:rtl w:val="true"/>
          <w:lang w:bidi="fa-IR"/>
        </w:rPr>
        <w:t>در شرافت و عظمت عقل،روایات آن‌قدر زیاد است که کتابی مانند اصول کافی اوّلین بخش از این مجموعه روایی ارزشمند را به آن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389" w:name="__RefHeading___Toc1519366_581953129"/>
      <w:bookmarkStart w:id="1390" w:name="_Toc591"/>
      <w:bookmarkEnd w:id="1389"/>
      <w:r>
        <w:rPr>
          <w:rtl w:val="true"/>
        </w:rPr>
        <w:t>عقل عملی</w:t>
      </w:r>
      <w:bookmarkEnd w:id="1390"/>
    </w:p>
    <w:p>
      <w:pPr>
        <w:pStyle w:val="BookText"/>
        <w:rPr/>
      </w:pPr>
      <w:r>
        <w:rPr>
          <w:rFonts w:ascii="IRNazanin" w:hAnsi="IRNazanin" w:eastAsia="IRNazanin"/>
          <w:color w:val="111111"/>
          <w:sz w:val="28"/>
          <w:sz w:val="28"/>
          <w:szCs w:val="28"/>
          <w:rtl w:val="true"/>
          <w:lang w:bidi="fa-IR"/>
        </w:rPr>
        <w:t>مدرکاتی که منشاء حرکات بدنی و اعمال خارجی و موجب انجام دادن یا ترک عمل شوند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مثل خوبی نیکی کردن و زشتی ترک آن و خوبی ترک تجاوز و بدی انجام دادن آن</w:t>
      </w:r>
      <w:r>
        <w:rPr>
          <w:rFonts w:eastAsia="IRNazanin" w:cs="IRNazanin"/>
          <w:color w:val="111111"/>
          <w:sz w:val="28"/>
          <w:szCs w:val="28"/>
          <w:rtl w:val="true"/>
          <w:lang w:bidi="fa-IR"/>
        </w:rPr>
        <w:t>.</w:t>
      </w:r>
    </w:p>
    <w:p>
      <w:pPr>
        <w:pStyle w:val="Heading3"/>
        <w:numPr>
          <w:ilvl w:val="2"/>
          <w:numId w:val="1"/>
        </w:numPr>
        <w:rPr/>
      </w:pPr>
      <w:bookmarkStart w:id="1391" w:name="__RefHeading___Toc1519368_581953129"/>
      <w:bookmarkStart w:id="1392" w:name="_Toc592"/>
      <w:bookmarkEnd w:id="1391"/>
      <w:r>
        <w:rPr>
          <w:rtl w:val="true"/>
        </w:rPr>
        <w:t>عقل نظری</w:t>
      </w:r>
      <w:bookmarkEnd w:id="1392"/>
    </w:p>
    <w:p>
      <w:pPr>
        <w:pStyle w:val="BookText"/>
        <w:rPr/>
      </w:pPr>
      <w:r>
        <w:rPr>
          <w:rFonts w:ascii="IRNazanin" w:hAnsi="IRNazanin" w:eastAsia="IRNazanin"/>
          <w:color w:val="111111"/>
          <w:sz w:val="28"/>
          <w:sz w:val="28"/>
          <w:szCs w:val="28"/>
          <w:rtl w:val="true"/>
          <w:lang w:bidi="fa-IR"/>
        </w:rPr>
        <w:t>مدرکاتی که کاری به انجام دادن یا ترک عمل نداشته و علم،تنها به خود آنها تعلّق گرفته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93" w:name="__RefHeading___Toc1519370_581953129"/>
      <w:bookmarkStart w:id="1394" w:name="_Toc593"/>
      <w:bookmarkEnd w:id="1393"/>
      <w:r>
        <w:rPr>
          <w:rtl w:val="true"/>
        </w:rPr>
        <w:t>عقلیات غیر مستقل</w:t>
      </w:r>
      <w:bookmarkEnd w:id="139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95" w:name="__RefHeading___Toc1519372_581953129"/>
      <w:bookmarkStart w:id="1396" w:name="_Toc594"/>
      <w:bookmarkEnd w:id="1395"/>
      <w:r>
        <w:rPr>
          <w:rtl w:val="true"/>
        </w:rPr>
        <w:t>عقلیات مستقل</w:t>
      </w:r>
      <w:bookmarkEnd w:id="139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397" w:name="__RefHeading___Toc1519374_581953129"/>
      <w:bookmarkStart w:id="1398" w:name="_Toc595"/>
      <w:bookmarkEnd w:id="1397"/>
      <w:r>
        <w:rPr>
          <w:rtl w:val="true"/>
        </w:rPr>
        <w:t>علّت</w:t>
      </w:r>
      <w:bookmarkEnd w:id="139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اسم است برای چیزی که حدوث آن موجب تغییر در محل حدوث می‌شود؛و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گویند که تأثیر در چیز دیگری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اندیشمندان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تعریف آورده‌اند؛ایشان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چیزی دانسته‌اند که موجب تغییر بدون اختیار در محل حدوث خود می‌شود؛به همین اعتبار،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در اصطلاحات فلاسفه نیز معنای علّت به همین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امری از آن صادر شود،مستقلاً یا به انضمام چیز دیگری،آن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آن امر صادر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علّت در اصطلاح فلسفی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اصولیین و در امور شرعی،علامت و مناطی گویند که شارع برای حکم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مقصود از علّت در امور شرعی،مناط حکم است؛یعنی چیزی که شارع حکم را به آن اضافه و منوط کرده و آن را علامت حکم قرار داده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شروطی ذکر شده که کتاب الاصول العامّة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شرط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این شروط به بیان الاصول العامّة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باید صفتی باشد ظاهر،به گونه‌ای که با حواس ظاهری قابل درک باشد تا کشف آن صفت در فرع ممکن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 باید منضبط باشد،یعنی محدود به حدود معین باشد تا تحقیق وجود آن در فرع ممکن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 باید مناسب باشد،یعنی بین صفت و حکم چنان رابطه‌ای برقرار باشد که ظنّ به علّت بودن آن صفت حاصل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 قاصر و محدود بر اصل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در صورتی علّت اساس قیاس است که آن علّت متعدّی بوده،از اصل تعدّی کند و در فرع نیز جریان داشته باشد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از جهات مختلفی تقسیم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علّت به اعتبار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شارع مناسبت آن را با حکم معتبر دانسته یا نه؟در این تقسیم،علّت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است که شارع به صراحت یا به اشاره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داشته که این صفت،علّت این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کلام معصوم علیه السلام تصریح شده که علّت نجس نشدن آب چاه در ملاقات با نجس،این است که دارای مادّه و منبع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شارع صفتی را به عنوان علّت حکم معین نکرده باشد ولی این صفت در کلام دیگری از شارع به عنوان علّت برای حکمی از جنس همان حکم معتبر دانسته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کلامی از معصوم علیه السلام ازدواج دختر باکرۀ صغیر،تنها با اجازۀ سرپرست شرعی او مجاز دانسته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صفت وجود دارد که هر کدام صلاحیت علّت بودن را دارد،یکی باکره بودن و یکی صغیر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آیه شریفۀ قرآن </w:t>
      </w:r>
      <w:r>
        <w:rPr>
          <w:rStyle w:val="FootnoteAnchor"/>
          <w:rtl w:val="true"/>
        </w:rPr>
        <w:footnoteReference w:id="533"/>
      </w:r>
      <w:r>
        <w:rPr>
          <w:rFonts w:ascii="IRNazanin" w:hAnsi="IRNazanin" w:eastAsia="IRNazanin"/>
          <w:color w:val="111111"/>
          <w:sz w:val="28"/>
          <w:sz w:val="28"/>
          <w:szCs w:val="28"/>
          <w:rtl w:val="true"/>
          <w:lang w:bidi="fa-IR"/>
        </w:rPr>
        <w:t>علّت ولایت بر مال کودک،صغیر بودن وی ذکر شده و ولایت بر تزویج از جنس ولایت بر مال است،قائلین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می‌گیرند که علّت ولایت بر تزویج،صغیر بودن است،هر چند باکره بودن نیز می‌تواند جزئی از تعلیل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وصف به گونه‌ای است که هر چند شارع اعتبار آن را به عنوان علّت حکم ملغی کرده،ولی ظنّ به علّت بودن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بنای حکم بر آن صفت این است که همان صفت موجب تحقّق مصلحت و تشریع حکم گردد،ولی دلیل شرعی چنین مناسبتی را ملغی کرده و اعلام داشته که حکم فوق مبتنی بر این صفت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حاکمی عمداً روزۀ خود را افطار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اهل سنّت فتوی داد که حاکم باید دو ماه پی در پی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معتقد بود که تشریع کفّارات به جهت بازداشتن مردم از سهل انگاری و سستی در روزۀ ماه رمضان و خودداری از افطار عمدی است و چون دو قسم دیگر کفّاره؛یعنی آزاد کردن بنده و سیر کردن گرسنه برای این حاکم خیلی آسان است،پس مناسب با فلسفۀ تشریع کفّاره در مورد این حاکم،دو ماه روزۀ پی در پی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چنین تکلیفی با اطلاق تخییر در سه قسم کفّارۀ افطار عمدی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مجتهد معتقد باشد بنای فلان حکم بر فلان صفت باید دارای مصلحتی باشد،ولی دلیلی از شارع مبنی بر اعتبار یا عدم اعتبار این صفت به عنوان علّت حکم وارد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bookmarkStart w:id="1399" w:name="pg5399_38779"/>
    </w:p>
    <w:p>
      <w:pPr>
        <w:pStyle w:val="BookText"/>
        <w:rPr/>
      </w:pPr>
      <w:bookmarkEnd w:id="1399"/>
      <w:r>
        <w:rPr>
          <w:rFonts w:ascii="IRNazanin" w:hAnsi="IRNazanin" w:eastAsia="IRNazanin"/>
          <w:color w:val="111111"/>
          <w:sz w:val="28"/>
          <w:sz w:val="28"/>
          <w:szCs w:val="28"/>
          <w:rtl w:val="true"/>
          <w:lang w:bidi="fa-IR"/>
        </w:rPr>
        <w:t>علّت به اعتبار اجتهاد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علّت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پیگیری نمایید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علّت به اعتبار راه‌های شناخت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علّت را به صحیح و فاسد تقسیم کرده است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صحیح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از ادلّۀ لفظی پی به علّت می‌بریم و شامل دلالت مطابقی و التزامی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التزامی،خود در برگیرندۀ مفهوم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مخالفت،دلالت اقتضاء،دلالت ایماء و تنبیه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دیگر این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بالمعنی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 حاصل شود بر علیت مطّرد و مستقل چیزی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علّت از طریق استنباط که خود شامل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طریقۀ اثبات علّت از طریق ابداء مناسب بین علّت فرضی و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از اقسام را در عنوان مربوط پیگیری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فاسد را ضمن سه مسلک بیان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علّت از نقیض؛</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علّت؛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عکس</w:t>
      </w:r>
      <w:r>
        <w:rPr>
          <w:rFonts w:eastAsia="IRNazanin" w:cs="IRNazanin"/>
          <w:color w:val="111111"/>
          <w:sz w:val="28"/>
          <w:szCs w:val="28"/>
          <w:rtl w:val="true"/>
          <w:lang w:bidi="fa-IR"/>
        </w:rPr>
        <w:t xml:space="preserve">. </w:t>
      </w:r>
      <w:r>
        <w:rPr>
          <w:rStyle w:val="FootnoteAnchor"/>
          <w:rtl w:val="true"/>
        </w:rPr>
        <w:footnoteReference w:id="535"/>
      </w:r>
    </w:p>
    <w:p>
      <w:pPr>
        <w:pStyle w:val="Heading2"/>
        <w:numPr>
          <w:ilvl w:val="1"/>
          <w:numId w:val="1"/>
        </w:numPr>
        <w:rPr/>
      </w:pPr>
      <w:bookmarkStart w:id="1400" w:name="__RefHeading___Toc1519376_581953129"/>
      <w:bookmarkStart w:id="1401" w:name="_Toc596"/>
      <w:bookmarkEnd w:id="1400"/>
      <w:r>
        <w:rPr>
          <w:rtl w:val="true"/>
        </w:rPr>
        <w:t>علّت و حکمت</w:t>
      </w:r>
      <w:bookmarkEnd w:id="14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وجود و عدم حکم دایر مدار وجود و عدم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علّت برای جعل حکم بر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اساس،هر گاه علّت تامّۀ حکم در یک موضوع مشخص باشد،اگر موضوع دیگری با همان ویژگی‌ها وجود داشت،می‌توان آن حکم را به موضوع دوّم نیز تسرّی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به حکمت حکم،مجوز تسرّی حکم به موارد دیگر نمی‌شود زیرا حکمت،جزء علّت است و نه تمام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شارع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نجس نمی‌شود به این علّت که از زمین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می‌توان استفاده کرد که علّت نجس نشدن آب چاه،جوشش و فوران مستمر آب از زمین است در نتیجه،می‌توان حکم کرد که هر آبی از زمین بجوشد و فوران نماید،با ملاقات چیز نجس،نجس نمی‌شود</w:t>
      </w:r>
      <w:r>
        <w:rPr>
          <w:rFonts w:eastAsia="IRNazanin" w:cs="IRNazanin"/>
          <w:color w:val="111111"/>
          <w:sz w:val="28"/>
          <w:szCs w:val="28"/>
          <w:rtl w:val="true"/>
          <w:lang w:bidi="fa-IR"/>
        </w:rPr>
        <w:t>.</w:t>
      </w:r>
      <w:bookmarkStart w:id="1402" w:name="pg5399_38781"/>
    </w:p>
    <w:p>
      <w:pPr>
        <w:pStyle w:val="Heading2"/>
        <w:numPr>
          <w:ilvl w:val="1"/>
          <w:numId w:val="1"/>
        </w:numPr>
        <w:rPr/>
      </w:pPr>
      <w:bookmarkStart w:id="1403" w:name="__RefHeading___Toc1519378_581953129"/>
      <w:bookmarkStart w:id="1404" w:name="_Toc597"/>
      <w:bookmarkEnd w:id="1402"/>
      <w:bookmarkEnd w:id="1403"/>
      <w:r>
        <w:rPr>
          <w:rtl w:val="true"/>
        </w:rPr>
        <w:t>علم</w:t>
      </w:r>
      <w:bookmarkEnd w:id="1404"/>
    </w:p>
    <w:p>
      <w:pPr>
        <w:pStyle w:val="Heading3"/>
        <w:numPr>
          <w:ilvl w:val="2"/>
          <w:numId w:val="1"/>
        </w:numPr>
        <w:rPr/>
      </w:pPr>
      <w:bookmarkStart w:id="1405" w:name="__RefHeading___Toc1519380_581953129"/>
      <w:bookmarkStart w:id="1406" w:name="_Toc598"/>
      <w:bookmarkEnd w:id="1405"/>
      <w:r>
        <w:rPr>
          <w:rtl w:val="true"/>
        </w:rPr>
        <w:t>اشاره</w:t>
      </w:r>
      <w:bookmarkEnd w:id="1406"/>
    </w:p>
    <w:p>
      <w:pPr>
        <w:pStyle w:val="BookText"/>
        <w:rPr/>
      </w:pPr>
      <w:r>
        <w:rPr>
          <w:rStyle w:val="FootnoteAnchor"/>
          <w:rtl w:val="true"/>
        </w:rPr>
        <w:footnoteReference w:id="53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حضور و احاطه بر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و تحدید علم اختلاف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از ضروریاتی می‌دانند که نمی‌توان آن 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 را مشکل می‌دانند و تنها در قالب تقسیم و مثال به تعریف علم می‌پردازند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ولی اکثر علما به تعریف و تحدید علم پرداخته‌اند،لیکن عبارات ایشان در تعریف علم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تعریف برای علم ذکر کرده‌اند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مرحوم صدر المتألهین رحمة الله در تعریف علم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علم،عبارت از حضور صورت اشیا نزد عقل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مرحوم مظفّر رحمة الله معتقد است که تصوّر،ادراک و علم،همگی به یک معنی هستند</w:t>
      </w:r>
      <w:r>
        <w:rPr>
          <w:rFonts w:eastAsia="IRNazanin" w:cs="IRNazanin"/>
          <w:color w:val="111111"/>
          <w:sz w:val="28"/>
          <w:szCs w:val="28"/>
          <w:rtl w:val="true"/>
          <w:lang w:bidi="fa-IR"/>
        </w:rPr>
        <w:t xml:space="preserve">.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از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معرفت،علم تفصیلی به عین چیزی است ولی علم،هم مجمل است و هم 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علم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علم استدلالی به چیزی است بعد از شک در آن،ولی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موثّق به چیزی است همان‌گونه 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علم 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که به صورت دقیق به آن دست یافته شود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به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 و 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ماهیت شیء بدون وجود خارجی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انطباعی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خارجی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وجودِ خارجی و هویت خارجی شیء نزد عالِم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دو قسم تصوّر و تصدیق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حصول صورت شیء در عقل،با قطع</w:t>
      </w:r>
    </w:p>
    <w:p>
      <w:pPr>
        <w:pStyle w:val="BookText"/>
        <w:rPr/>
      </w:pPr>
      <w:r>
        <w:rPr>
          <w:rFonts w:ascii="IRNazanin" w:hAnsi="IRNazanin" w:eastAsia="IRNazanin"/>
          <w:color w:val="111111"/>
          <w:sz w:val="28"/>
          <w:sz w:val="28"/>
          <w:szCs w:val="28"/>
          <w:rtl w:val="true"/>
          <w:lang w:bidi="fa-IR"/>
        </w:rPr>
        <w:t>نظر از اعتبار و عدم اعتبار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صورت شیء است در عقل که خود حکم است یا مستلزم حکم</w:t>
      </w:r>
      <w:r>
        <w:rPr>
          <w:rFonts w:eastAsia="IRNazanin" w:cs="IRNazanin"/>
          <w:color w:val="111111"/>
          <w:sz w:val="28"/>
          <w:szCs w:val="28"/>
          <w:rtl w:val="true"/>
          <w:lang w:bidi="fa-IR"/>
        </w:rPr>
        <w:t xml:space="preserve">. </w:t>
      </w:r>
      <w:r>
        <w:rPr>
          <w:rStyle w:val="FootnoteAnchor"/>
        </w:rPr>
        <w:footnoteReference w:id="542"/>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 و انفعالی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قبل از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علم به یک شیء از طریق علم به علل آن شیء باشد،آن علم ثابت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علوم،از طریق انفعال از خارج حاصل نشده و در نتیجه،تابع معلوم خارجی نیز نمی‌باشند و تغییر و تحوّل معلول خارجی نیز در بقای آن اثر ندارد و پیش از وقوع معلوم و همراه با آن و بعد از آن بر یک حال باقی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بعد از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علوم در مورد ادراکات حسّی حاصل می‌شوند و همراه با تغییرات معلوم،تغییر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جزئی،علمی است که از طریق انفعال از خارج برای ما حاصل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اجزا و مراتب معلوم با تمام خصوصیات آن است و در اصطلاح اصولیین،علم تفصیلی آن است که متعلّق آن معین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علم ما به معلوم،به صورت تفصیل نباشد،بلکه علم به معلوم داشته باشیم ولی نه به تمام خصوصیات و جزئیات آن،علم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همراه و توأم با تردید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شود؛در اصطلاح اصولیین،علمی را گویند که متعلّق آن مردّد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به علم ضروری و علم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امور به گونه‌ای هستند که علم به آنها بدون اجرای عملیات عقلی و فکر و نظر،و تنها به صرف توجّه نفس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علوم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برخی امور در عین حال که بدیهی هستند،انسان نسبت به آنها جاهل است؟علّت جهل انسان نسبت به برخی بدیهیات،همانا فقدان سبب توجّه نفس است،به همین دلیل گفته شده که باید اسباب توجّه نفس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توجّه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التفات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کسی غافل باشد،ممکن است بدیهی‌ترین بدیهیات نیز برای او مجهول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ذهن انسان از سلامت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بدیهیاتی که متوقّف بر حواس و از جمله محسوسات هستند،باید حواس</w:t>
      </w:r>
      <w:bookmarkStart w:id="1407" w:name="pg5399_38785"/>
    </w:p>
    <w:p>
      <w:pPr>
        <w:pStyle w:val="BookText"/>
        <w:rPr/>
      </w:pPr>
      <w:bookmarkEnd w:id="1407"/>
      <w:r>
        <w:rPr>
          <w:rFonts w:ascii="IRNazanin" w:hAnsi="IRNazanin" w:eastAsia="IRNazanin"/>
          <w:color w:val="111111"/>
          <w:sz w:val="28"/>
          <w:sz w:val="28"/>
          <w:szCs w:val="28"/>
          <w:rtl w:val="true"/>
          <w:lang w:bidi="fa-IR"/>
        </w:rPr>
        <w:t>پنجگانۀ انسان از سلامت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دچار شبهه شده باشد،ممکن است در امری بدیهی شک کند یا آن امر بدیهی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غیر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امور بدیهی متوقّف بر عملیات غیر عقلی هستند،مانند تجربه در امور تجربی یا شنیدن صدا،و سایر امور از این قبیل مادامی که نیاز به فکر و عملیات عقلی نداشته باشند،هر چند علم به آنها نیازمند تجربه طولانی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نظری یا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علوم بعد از نظر و فکر و عملیات عقلی و معادلات فکری حاصل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علوم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گویند،مانند معادلات جبری و مانند حکم به حادث بودن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معلومات تنها به کمک و وساطت امور معلوم و تنظیم آنها به شکل صحیح حاصل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تعقّل،توهّم،تخیل،احساس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مجرّد از هیئت‌های مخصوص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گویند؛خواه کلّی باشد؛خواه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معانی جزئی که متعلّق به محسوسات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امری برای انسان معلوم و سپس غایب شد،ادراک مجدّد آن چیز در حال غایب بودن بعد از حضورش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شیء با حواس ظاهری،به شرط حضور ماده و اکتناف هیئت‌های مخصوص در امور جزئی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علم،تقسیمات دیگری نیز دارد که طرح آنها خارج از حوصله این کتاب است</w:t>
      </w:r>
      <w:r>
        <w:rPr>
          <w:rFonts w:eastAsia="IRNazanin" w:cs="IRNazanin"/>
          <w:color w:val="111111"/>
          <w:sz w:val="28"/>
          <w:szCs w:val="28"/>
          <w:rtl w:val="true"/>
          <w:lang w:bidi="fa-IR"/>
        </w:rPr>
        <w:t>.</w:t>
      </w:r>
    </w:p>
    <w:p>
      <w:pPr>
        <w:pStyle w:val="Heading3"/>
        <w:numPr>
          <w:ilvl w:val="2"/>
          <w:numId w:val="1"/>
        </w:numPr>
        <w:rPr/>
      </w:pPr>
      <w:bookmarkStart w:id="1408" w:name="__RefHeading___Toc1519382_581953129"/>
      <w:bookmarkStart w:id="1409" w:name="_Toc599"/>
      <w:bookmarkEnd w:id="1408"/>
      <w:r>
        <w:rPr>
          <w:rtl w:val="true"/>
        </w:rPr>
        <w:t>علم اجمالی</w:t>
      </w:r>
      <w:bookmarkEnd w:id="140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همراه با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اجمالی،علم به یک جامع و کلّی مشخص است که هر چند قابل انطباق بر هر یک از اطراف و افراد است،ولی آن طرف یا فرد به صورت مشخص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می‌داند یک نماز از او قضا شده اما نمی‌داند نماز ظهر است،یا عصر،یا مغرب و یا نماز آیات؟در این مثال،نماز،یک کلّی و جامع است که بر همۀ افراد نماز صدق می‌کند،امامکلّف در تطبیق این کلّی بر یکی از مصادیق مردّد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تفصیلی،علاوه بر معلوم بودن جامع و کلّی،</w:t>
      </w:r>
      <w:bookmarkStart w:id="1410" w:name="pg5399_38787"/>
    </w:p>
    <w:p>
      <w:pPr>
        <w:pStyle w:val="BookText"/>
        <w:rPr/>
      </w:pPr>
      <w:bookmarkEnd w:id="1410"/>
      <w:r>
        <w:rPr>
          <w:rFonts w:ascii="IRNazanin" w:hAnsi="IRNazanin" w:eastAsia="IRNazanin"/>
          <w:color w:val="111111"/>
          <w:sz w:val="28"/>
          <w:sz w:val="28"/>
          <w:szCs w:val="28"/>
          <w:rtl w:val="true"/>
          <w:lang w:bidi="fa-IR"/>
        </w:rPr>
        <w:t>تطبیق آن بر فرد و مصداق مشخص نیز معلوم است،یعنی مکلّف می‌داند که نماز قضا شدۀ او،مثلاً نماز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تفصیلی هیچ تردید و ابهامی وجود ندارد</w:t>
      </w:r>
      <w:r>
        <w:rPr>
          <w:rFonts w:eastAsia="IRNazanin" w:cs="IRNazanin"/>
          <w:color w:val="111111"/>
          <w:sz w:val="28"/>
          <w:szCs w:val="28"/>
          <w:rtl w:val="true"/>
          <w:lang w:bidi="fa-IR"/>
        </w:rPr>
        <w:t>.</w:t>
      </w:r>
    </w:p>
    <w:p>
      <w:pPr>
        <w:pStyle w:val="Heading3"/>
        <w:numPr>
          <w:ilvl w:val="2"/>
          <w:numId w:val="1"/>
        </w:numPr>
        <w:rPr/>
      </w:pPr>
      <w:bookmarkStart w:id="1411" w:name="__RefHeading___Toc1519384_581953129"/>
      <w:bookmarkStart w:id="1412" w:name="_Toc600"/>
      <w:bookmarkEnd w:id="1411"/>
      <w:r>
        <w:rPr>
          <w:rtl w:val="true"/>
        </w:rPr>
        <w:t>علم اجمالی در تدریجیات</w:t>
      </w:r>
      <w:bookmarkEnd w:id="1412"/>
    </w:p>
    <w:p>
      <w:pPr>
        <w:pStyle w:val="BookText"/>
        <w:rPr/>
      </w:pPr>
      <w:r>
        <w:rPr>
          <w:rFonts w:ascii="IRNazanin" w:hAnsi="IRNazanin" w:eastAsia="IRNazanin"/>
          <w:color w:val="111111"/>
          <w:sz w:val="28"/>
          <w:sz w:val="28"/>
          <w:szCs w:val="28"/>
          <w:rtl w:val="true"/>
          <w:lang w:bidi="fa-IR"/>
        </w:rPr>
        <w:t>اطراف علم اجمالی ممکن است در عرض یکدیگر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اجمالی به نجس‌بودن یکی از دو لباس حاضر نزد مکلّف؛و ممکن است در طول یکدیگر باشند،یعنی یکی از اطراف علم اجمالی در این زمان باشد و طرف دیگر،در زمان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می‌داند اکرام زید و عمرو بر او واجب گردیده اما نمی‌داند امروزکه زید تنهاست باید او را اکرام نماید یا روز بعد که زید به همراه عمرو است؟اگر اطراف علم اجمالی در طول یک دیگر باشند،آن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در تدریجیات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413" w:name="__RefHeading___Toc1519386_581953129"/>
      <w:bookmarkStart w:id="1414" w:name="_Toc601"/>
      <w:bookmarkEnd w:id="1413"/>
      <w:r>
        <w:rPr>
          <w:rtl w:val="true"/>
        </w:rPr>
        <w:t>علم اصول فقه</w:t>
      </w:r>
      <w:bookmarkEnd w:id="141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15" w:name="__RefHeading___Toc1519388_581953129"/>
      <w:bookmarkStart w:id="1416" w:name="_Toc602"/>
      <w:bookmarkEnd w:id="1415"/>
      <w:r>
        <w:rPr>
          <w:rtl w:val="true"/>
        </w:rPr>
        <w:t>علم تفصیلی</w:t>
      </w:r>
      <w:bookmarkEnd w:id="1416"/>
    </w:p>
    <w:p>
      <w:pPr>
        <w:pStyle w:val="BookText"/>
        <w:rPr/>
      </w:pPr>
      <w:r>
        <w:rPr>
          <w:rFonts w:ascii="IRNazanin" w:hAnsi="IRNazanin" w:eastAsia="IRNazanin"/>
          <w:color w:val="111111"/>
          <w:sz w:val="28"/>
          <w:sz w:val="28"/>
          <w:szCs w:val="28"/>
          <w:rtl w:val="true"/>
          <w:lang w:bidi="fa-IR"/>
        </w:rPr>
        <w:t>علمی را که فاقد تردید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17" w:name="__RefHeading___Toc1519390_581953129"/>
      <w:bookmarkStart w:id="1418" w:name="_Toc603"/>
      <w:bookmarkEnd w:id="1417"/>
      <w:r>
        <w:rPr>
          <w:rtl w:val="true"/>
        </w:rPr>
        <w:t>علم فقه</w:t>
      </w:r>
      <w:bookmarkEnd w:id="141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419" w:name="__RefHeading___Toc1519392_581953129"/>
      <w:bookmarkStart w:id="1420" w:name="_Toc604"/>
      <w:bookmarkEnd w:id="1419"/>
      <w:r>
        <w:rPr>
          <w:rtl w:val="true"/>
        </w:rPr>
        <w:t>عموم</w:t>
      </w:r>
      <w:bookmarkEnd w:id="1420"/>
    </w:p>
    <w:p>
      <w:pPr>
        <w:pStyle w:val="Heading3"/>
        <w:numPr>
          <w:ilvl w:val="2"/>
          <w:numId w:val="1"/>
        </w:numPr>
        <w:rPr/>
      </w:pPr>
      <w:bookmarkStart w:id="1421" w:name="__RefHeading___Toc1519394_581953129"/>
      <w:bookmarkStart w:id="1422" w:name="_Toc605"/>
      <w:bookmarkEnd w:id="1421"/>
      <w:r>
        <w:rPr>
          <w:rtl w:val="true"/>
        </w:rPr>
        <w:t>اشاره</w:t>
      </w:r>
      <w:bookmarkEnd w:id="142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23" w:name="__RefHeading___Toc1519396_581953129"/>
      <w:bookmarkStart w:id="1424" w:name="_Toc606"/>
      <w:bookmarkEnd w:id="1423"/>
      <w:r>
        <w:rPr>
          <w:rtl w:val="true"/>
        </w:rPr>
        <w:t>عموم استغراقی</w:t>
      </w:r>
      <w:bookmarkEnd w:id="142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425" w:name="pg5399_38789"/>
    </w:p>
    <w:p>
      <w:pPr>
        <w:pStyle w:val="Heading3"/>
        <w:numPr>
          <w:ilvl w:val="2"/>
          <w:numId w:val="1"/>
        </w:numPr>
        <w:rPr/>
      </w:pPr>
      <w:bookmarkStart w:id="1426" w:name="__RefHeading___Toc1519398_581953129"/>
      <w:bookmarkStart w:id="1427" w:name="_Toc607"/>
      <w:bookmarkEnd w:id="1425"/>
      <w:bookmarkEnd w:id="1426"/>
      <w:r>
        <w:rPr>
          <w:rtl w:val="true"/>
        </w:rPr>
        <w:t>عموم بدلی</w:t>
      </w:r>
      <w:bookmarkEnd w:id="142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28" w:name="__RefHeading___Toc1519400_581953129"/>
      <w:bookmarkStart w:id="1429" w:name="_Toc608"/>
      <w:bookmarkEnd w:id="1428"/>
      <w:r>
        <w:rPr>
          <w:rtl w:val="true"/>
        </w:rPr>
        <w:t>عموم زمانی</w:t>
      </w:r>
      <w:bookmarkEnd w:id="1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عمومی که همۀ لحظات و زمان‌ها را شامل می‌شود همان گونه که عموم استغراقی شامل همۀ افراد و زمان‌ها می‌شود</w:t>
      </w:r>
      <w:r>
        <w:rPr>
          <w:rFonts w:eastAsia="IRNazanin" w:cs="IRNazanin"/>
          <w:color w:val="111111"/>
          <w:sz w:val="28"/>
          <w:szCs w:val="28"/>
          <w:rtl w:val="true"/>
          <w:lang w:bidi="fa-IR"/>
        </w:rPr>
        <w:t>.</w:t>
      </w:r>
    </w:p>
    <w:p>
      <w:pPr>
        <w:pStyle w:val="Heading3"/>
        <w:numPr>
          <w:ilvl w:val="2"/>
          <w:numId w:val="1"/>
        </w:numPr>
        <w:rPr/>
      </w:pPr>
      <w:bookmarkStart w:id="1430" w:name="__RefHeading___Toc1519402_581953129"/>
      <w:bookmarkStart w:id="1431" w:name="_Toc609"/>
      <w:bookmarkEnd w:id="1430"/>
      <w:r>
        <w:rPr>
          <w:rtl w:val="true"/>
        </w:rPr>
        <w:t>عموم سیاقی</w:t>
      </w:r>
      <w:bookmarkEnd w:id="1431"/>
    </w:p>
    <w:p>
      <w:pPr>
        <w:pStyle w:val="BookText"/>
        <w:rPr/>
      </w:pPr>
      <w:r>
        <w:rPr>
          <w:rFonts w:ascii="IRNazanin" w:hAnsi="IRNazanin" w:eastAsia="IRNazanin"/>
          <w:color w:val="111111"/>
          <w:sz w:val="28"/>
          <w:sz w:val="28"/>
          <w:szCs w:val="28"/>
          <w:rtl w:val="true"/>
          <w:lang w:bidi="fa-IR"/>
        </w:rPr>
        <w:t>عمومی است که از سیاق جمله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عموم مستفاد از نکره در سیاق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کودک تندی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جمله،حکم عام استفاده می‌شود</w:t>
      </w:r>
      <w:r>
        <w:rPr>
          <w:rFonts w:eastAsia="IRNazanin" w:cs="IRNazanin"/>
          <w:color w:val="111111"/>
          <w:sz w:val="28"/>
          <w:szCs w:val="28"/>
          <w:rtl w:val="true"/>
          <w:lang w:bidi="fa-IR"/>
        </w:rPr>
        <w:t>.</w:t>
      </w:r>
    </w:p>
    <w:p>
      <w:pPr>
        <w:pStyle w:val="Heading3"/>
        <w:numPr>
          <w:ilvl w:val="2"/>
          <w:numId w:val="1"/>
        </w:numPr>
        <w:rPr/>
      </w:pPr>
      <w:bookmarkStart w:id="1432" w:name="__RefHeading___Toc1519404_581953129"/>
      <w:bookmarkStart w:id="1433" w:name="_Toc610"/>
      <w:bookmarkEnd w:id="1432"/>
      <w:r>
        <w:rPr>
          <w:rtl w:val="true"/>
        </w:rPr>
        <w:t>عموم فوقانی</w:t>
      </w:r>
      <w:bookmarkEnd w:id="14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دلیل متعارض به علّت ترجیح نداشتن هیچ کدام،از حجیت و اعتبار ساقط شوند و در این میان،عموم یا اطلاقی وجود داشته باشد که طرف هیچ یک از دو دلیل متعارض نبوده باشد،ملاک عمل،آن عموم یا اطلاق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عموم یا اطلاق مستند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فوقانی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زیرا بعد از سقوط دو دلیل متعارض از حجیت و اعتبار،ملاک عمل قرار گرفته و گویا نسبت به دو دلیل متعارض،فوق آنها و در مرتبۀ بالاتر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دلیلی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در حال احرام از بوی خوش استفاده کرد،باید یک گوسفند قربانی کند؛و دلیل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شخص محرم که از بوی خوش استفاده کرده،گوسفند قربانی کند؛و بنا بر فرض،هیچ یک از این دو دلیل نیز بر دیگری ترجیح نداشته باشد؛در این صورت،هر دو دلیل از حجیت و اعتبار ساقط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دلیل معتبری وارد شده باشد که به طور عام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محرم که مرتکب یکی از تروک احرام شود،باید یک گوسفند قربانی کند،باید کسی که در حال احرام از بوی خوش استفاده کرده است به مقتضای عموم این دلیل معتبر،یک گوسفند قربانی نماید</w:t>
      </w:r>
      <w:r>
        <w:rPr>
          <w:rFonts w:eastAsia="IRNazanin" w:cs="IRNazanin"/>
          <w:color w:val="111111"/>
          <w:sz w:val="28"/>
          <w:szCs w:val="28"/>
          <w:rtl w:val="true"/>
          <w:lang w:bidi="fa-IR"/>
        </w:rPr>
        <w:t>.</w:t>
      </w:r>
      <w:bookmarkStart w:id="1434" w:name="pg5399_38791"/>
    </w:p>
    <w:p>
      <w:pPr>
        <w:pStyle w:val="Heading3"/>
        <w:numPr>
          <w:ilvl w:val="2"/>
          <w:numId w:val="1"/>
        </w:numPr>
        <w:rPr/>
      </w:pPr>
      <w:bookmarkStart w:id="1435" w:name="__RefHeading___Toc1519406_581953129"/>
      <w:bookmarkStart w:id="1436" w:name="_Toc611"/>
      <w:bookmarkEnd w:id="1434"/>
      <w:bookmarkEnd w:id="1435"/>
      <w:r>
        <w:rPr>
          <w:rtl w:val="true"/>
        </w:rPr>
        <w:t>عموم مجموعی</w:t>
      </w:r>
      <w:bookmarkEnd w:id="143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37" w:name="__RefHeading___Toc1519408_581953129"/>
      <w:bookmarkStart w:id="1438" w:name="_Toc612"/>
      <w:bookmarkEnd w:id="1437"/>
      <w:r>
        <w:rPr>
          <w:rtl w:val="true"/>
        </w:rPr>
        <w:t>عموم و خصوص</w:t>
      </w:r>
      <w:bookmarkEnd w:id="1438"/>
    </w:p>
    <w:p>
      <w:pPr>
        <w:pStyle w:val="BookText"/>
        <w:rPr/>
      </w:pP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دو کلّی را در نظر بگیریم،یکی از چهار نسبت بین آنها متصوّر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افراد و مصادیق هر کدام از دو کلّی،غیر از افراد و مصادیق کلّی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سنگ از این قبیل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و مصادیق هر کدام از دو کلّی،همان افراد و مصادیق کلّی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ناطق این‌گونه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کلّی عام‌تر از کلّی دیگر است،به گونه‌ای که هم همۀ افراد آن کلّی را شامل شود و هم افراد دیگر را،مانند حیوان و انسان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دو کلّی نسبت به کلّی دیگر از جهتی اعمّ و از جهتی اخصّ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پرنده و سفید که از طرفی،پرنده هم سیاه است و هم سفید و هم سایر رنگ‌ها و از طرفی سفید،عام‌تر از پرنده است زیرا شامل برف،گچ،کاغذ و غیر از آن نیز می‌شود و برخی پرندگان نیز سفیدند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عموم و خصوص من وجه،دو مورد افتراق است و یک مورد اجتماع</w:t>
      </w:r>
      <w:r>
        <w:rPr>
          <w:rFonts w:eastAsia="IRNazanin" w:cs="IRNazanin"/>
          <w:color w:val="111111"/>
          <w:sz w:val="28"/>
          <w:szCs w:val="28"/>
          <w:rtl w:val="true"/>
          <w:lang w:bidi="fa-IR"/>
        </w:rPr>
        <w:t>.</w:t>
      </w:r>
    </w:p>
    <w:p>
      <w:pPr>
        <w:pStyle w:val="Heading3"/>
        <w:numPr>
          <w:ilvl w:val="2"/>
          <w:numId w:val="1"/>
        </w:numPr>
        <w:rPr/>
      </w:pPr>
      <w:bookmarkStart w:id="1439" w:name="__RefHeading___Toc1519410_581953129"/>
      <w:bookmarkStart w:id="1440" w:name="_Toc613"/>
      <w:bookmarkEnd w:id="1439"/>
      <w:r>
        <w:rPr>
          <w:rtl w:val="true"/>
        </w:rPr>
        <w:t>عموم و خصوص مطلق</w:t>
      </w:r>
      <w:bookmarkEnd w:id="144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41" w:name="__RefHeading___Toc1519412_581953129"/>
      <w:bookmarkStart w:id="1442" w:name="_Toc614"/>
      <w:bookmarkEnd w:id="1441"/>
      <w:r>
        <w:rPr>
          <w:rtl w:val="true"/>
        </w:rPr>
        <w:t>عموم و خصوص من وجه</w:t>
      </w:r>
      <w:bookmarkEnd w:id="144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443" w:name="__RefHeading___Toc1519414_581953129"/>
      <w:bookmarkStart w:id="1444" w:name="_Toc615"/>
      <w:bookmarkEnd w:id="1443"/>
      <w:r>
        <w:rPr>
          <w:rtl w:val="true"/>
        </w:rPr>
        <w:t>غایت</w:t>
      </w:r>
      <w:bookmarkEnd w:id="144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انتها و به سر آمدن زمان یا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445" w:name="pg5399_38793"/>
    </w:p>
    <w:p>
      <w:pPr>
        <w:pStyle w:val="Heading2"/>
        <w:numPr>
          <w:ilvl w:val="1"/>
          <w:numId w:val="1"/>
        </w:numPr>
        <w:rPr/>
      </w:pPr>
      <w:bookmarkStart w:id="1446" w:name="__RefHeading___Toc1519416_581953129"/>
      <w:bookmarkStart w:id="1447" w:name="_Toc616"/>
      <w:bookmarkEnd w:id="1445"/>
      <w:bookmarkEnd w:id="1446"/>
      <w:r>
        <w:rPr>
          <w:rtl w:val="true"/>
        </w:rPr>
        <w:t>غلبه</w:t>
      </w:r>
      <w:bookmarkEnd w:id="1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 مشارکت اغلب افراد کلّی در یک صفت،به گونه‌ای که انسان گمان کند این صفت از آثار طبیعت این کلّی است و این صفت،علّت اتّصاف افراد به آن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غلبه چیست؟هر گاه شک کنیم که آیا فردی از افراد کلّی دارای این حکم یا صفت غالب هست یا نه؟حکم می‌کنیم به وجود حکم یا صفت موجود در اغلب افراد،برای این فرد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 ببینیم اکثر مردم آفریقا سیاه پوست هستند،به گونه‌ای که گمان کنیم آفریقایی بودن علّت سیاه پوست بودن است؛سپس در مورد یک آفریقایی شک کنیم که آیا سیاه پوست است یا سفید پوست؟او را نیز به اغلب مردم که سیاه پوستند محلق می‌کنیم و می‌گوییم او نیز سیاه پوست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در امور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اکثر نمازها به سمت قبله خوانده می‌شود،به گونه‌ای که گمان می‌کنیم نماز بودن این موارد،علّت رو به قبله بودن است،اگر دیدیم در شرع اجازه داده شد که نمازی را در حال حرکت بخوانیم و شکّ کردیم که آیا باید رو به قبله باشد یا نه؟حکم می‌کنیم به لزوم رو به قبله بودن،به جهت الحاق این فرد مشکوک به اغلب افراد در لزوم رو به قبله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حجّت است که مفید اطمینان به حکم شرعی باشد</w:t>
      </w:r>
      <w:r>
        <w:rPr>
          <w:rFonts w:eastAsia="IRNazanin" w:cs="IRNazanin"/>
          <w:color w:val="111111"/>
          <w:sz w:val="28"/>
          <w:szCs w:val="28"/>
          <w:rtl w:val="true"/>
          <w:lang w:bidi="fa-IR"/>
        </w:rPr>
        <w:t xml:space="preserve">. </w:t>
      </w:r>
      <w:r>
        <w:rPr>
          <w:rStyle w:val="FootnoteAnchor"/>
          <w:rtl w:val="true"/>
        </w:rPr>
        <w:footnoteReference w:id="546"/>
      </w:r>
    </w:p>
    <w:p>
      <w:pPr>
        <w:pStyle w:val="Heading2"/>
        <w:numPr>
          <w:ilvl w:val="1"/>
          <w:numId w:val="1"/>
        </w:numPr>
        <w:rPr/>
      </w:pPr>
      <w:bookmarkStart w:id="1448" w:name="__RefHeading___Toc1519418_581953129"/>
      <w:bookmarkStart w:id="1449" w:name="_Toc617"/>
      <w:bookmarkEnd w:id="1448"/>
      <w:r>
        <w:rPr>
          <w:rtl w:val="true"/>
        </w:rPr>
        <w:t>غیر مستقلاّت عقلی</w:t>
      </w:r>
      <w:bookmarkEnd w:id="144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450" w:name="__RefHeading___Toc1519420_581953129"/>
      <w:bookmarkStart w:id="1451" w:name="_Toc618"/>
      <w:bookmarkEnd w:id="1450"/>
      <w:r>
        <w:rPr>
          <w:rtl w:val="true"/>
        </w:rPr>
        <w:t>فتح ذرایع</w:t>
      </w:r>
      <w:bookmarkEnd w:id="145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 و فتح ذرایع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452" w:name="__RefHeading___Toc1519422_581953129"/>
      <w:bookmarkStart w:id="1453" w:name="_Toc619"/>
      <w:bookmarkEnd w:id="1452"/>
      <w:r>
        <w:rPr>
          <w:rtl w:val="true"/>
        </w:rPr>
        <w:t>فحوی الخطاب</w:t>
      </w:r>
      <w:bookmarkEnd w:id="14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454" w:name="pg5399_38795"/>
    </w:p>
    <w:p>
      <w:pPr>
        <w:pStyle w:val="Heading2"/>
        <w:numPr>
          <w:ilvl w:val="1"/>
          <w:numId w:val="1"/>
        </w:numPr>
        <w:rPr/>
      </w:pPr>
      <w:bookmarkStart w:id="1455" w:name="__RefHeading___Toc1519424_581953129"/>
      <w:bookmarkStart w:id="1456" w:name="_Toc620"/>
      <w:bookmarkEnd w:id="1454"/>
      <w:bookmarkEnd w:id="1455"/>
      <w:r>
        <w:rPr>
          <w:rtl w:val="true"/>
        </w:rPr>
        <w:t>فساد</w:t>
      </w:r>
      <w:bookmarkEnd w:id="145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457" w:name="__RefHeading___Toc1519426_581953129"/>
      <w:bookmarkStart w:id="1458" w:name="_Toc621"/>
      <w:bookmarkEnd w:id="1457"/>
      <w:r>
        <w:rPr>
          <w:rtl w:val="true"/>
        </w:rPr>
        <w:t>فقه</w:t>
      </w:r>
      <w:bookmarkEnd w:id="14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فهم مبتنی بر دقّت و تأمل؛خواه در کلام باشد؛یا در معانی و معارف؛یا در امور آخرت و یا در امور دیگر</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برخی از علما معتقدند که علم شرع،چون شناخت کلام خداوند و پیامبر صلّی الله علیه و آله است،فقه نامیده شده است</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در علم دین،با دقّت و تأمّل بررسی کرده و برنامه،احکام و مقررات علمی دین را از قرآن،روایات و عقل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 بر یکی از دو معنی اطلاق می‌شده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روایات متعدّدی این کلمه به این معنی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فَصَّلنَا الآیاتِ لِقَومٍ یَفقَهُونَ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بصیرت در دین؛خواه بصیرت نسبت به اصول دین باشد؛خواه نسبت به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بیشتر در خصوص بصیرت نسبت به اصول دین به کار 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آیات و روایات متعدّد بر اهمیت و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تحصیل آن تأکید شده است،مقصود همین معنای بصیرت در اصول دین است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دین،نه تنها بر همگان لازم نیست،که با عدم توجّه خداوند به غیر فقیه نیز تناسب ندارد</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رایج بین فقها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شرعی فرعی که از ادلّۀ تفصیلی به دست می‌آید</w:t>
      </w:r>
      <w:r>
        <w:rPr>
          <w:rFonts w:eastAsia="IRNazanin" w:cs="IRNazanin"/>
          <w:color w:val="111111"/>
          <w:sz w:val="28"/>
          <w:szCs w:val="28"/>
          <w:rtl w:val="true"/>
          <w:lang w:bidi="fa-IR"/>
        </w:rPr>
        <w:t xml:space="preserve">.» </w:t>
      </w:r>
      <w:r>
        <w:rPr>
          <w:rStyle w:val="FootnoteAnchor"/>
          <w:rtl w:val="true"/>
        </w:rPr>
        <w:footnoteReference w:id="550"/>
      </w:r>
      <w:bookmarkStart w:id="1459" w:name="pg5399_38797"/>
    </w:p>
    <w:p>
      <w:pPr>
        <w:pStyle w:val="BookText"/>
        <w:rPr/>
      </w:pPr>
      <w:bookmarkEnd w:id="1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علم فقه،تأمین سعادت زندگی دنیوی و اخروی انسان در ابعاد گوناگون فردی،اجتماعی،جسمی،روحی و نیل به مقامات عالی انسانی و بهره‌مند شدن از نعمت بسیار بزرگ رضا و خشنودی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تاریخچۀ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تفقّه در فروع دین از همان صدر اسلام میان اصحاب پیامبر صلّی الله علیه و آله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وجود مقدّس حضرت در بین مردم حضورداشته‌اند و مسایل مورد ابتلا که نیاز به اجتهاد و استخراج فرعیات از اصول داشته باشند نیز به گستردگی دوره‌های بعد نبوده،تفقّه به اصطلاح رایج و امروزی آن منحصر در موارد محدودی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توسعۀ جامعۀ اسلامی و حدوث مسایل جدید و محروم شدن مسلمانان از نعمت حضور معصوم علیه السلام،نیاز به تفقّه هر روزبیشتر احساس شد و عالمان دینی را بر آن داشت که برای حلّ مسایل مورد ابتلای مردم و پیدا کردن حکم شرعی امور مستحدثه،با تکیه بر اصول مسلّم و خدشه ناپذیر عقلی و نقلی به تلاشی خستگی ناپذیر دست زنند و حضور ملموس و محسوس دین در ابعاد مختلف زندگی انسان‌ها را تداوم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پویایی فقه اسلامی و خصوصاً فقه شیعه عامل موفقیت و ماندگاری دین در طول قرن‌های متمادی گذشته و آینده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به آگاهی بیشتر می‌توانند به کتاب‌هایی که در این مورد انتشار یافته و از جمله کتاب ادوار فقه تألیف آقای محمود شهابی مراجعه نمایند</w:t>
      </w:r>
      <w:r>
        <w:rPr>
          <w:rFonts w:eastAsia="IRNazanin" w:cs="IRNazanin"/>
          <w:color w:val="111111"/>
          <w:sz w:val="28"/>
          <w:szCs w:val="28"/>
          <w:rtl w:val="true"/>
          <w:lang w:bidi="fa-IR"/>
        </w:rPr>
        <w:t>.</w:t>
      </w:r>
    </w:p>
    <w:p>
      <w:pPr>
        <w:pStyle w:val="Heading2"/>
        <w:numPr>
          <w:ilvl w:val="1"/>
          <w:numId w:val="1"/>
        </w:numPr>
        <w:rPr/>
      </w:pPr>
      <w:bookmarkStart w:id="1460" w:name="__RefHeading___Toc1519428_581953129"/>
      <w:bookmarkStart w:id="1461" w:name="_Toc622"/>
      <w:bookmarkEnd w:id="1460"/>
      <w:r>
        <w:rPr>
          <w:rtl w:val="true"/>
        </w:rPr>
        <w:t>فقیه</w:t>
      </w:r>
      <w:bookmarkEnd w:id="1461"/>
    </w:p>
    <w:p>
      <w:pPr>
        <w:pStyle w:val="BookText"/>
        <w:rPr/>
      </w:pPr>
      <w:r>
        <w:rPr>
          <w:rFonts w:ascii="IRNazanin" w:hAnsi="IRNazanin" w:eastAsia="IRNazanin"/>
          <w:color w:val="111111"/>
          <w:sz w:val="28"/>
          <w:sz w:val="28"/>
          <w:szCs w:val="28"/>
          <w:rtl w:val="true"/>
          <w:lang w:bidi="fa-IR"/>
        </w:rPr>
        <w:t>به کسی که در فقه صاحب نظر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آنها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1462" w:name="__RefHeading___Toc1519430_581953129"/>
      <w:bookmarkStart w:id="1463" w:name="_Toc623"/>
      <w:bookmarkEnd w:id="1462"/>
      <w:r>
        <w:rPr>
          <w:rtl w:val="true"/>
        </w:rPr>
        <w:t>فور و تراخی</w:t>
      </w:r>
      <w:bookmarkEnd w:id="146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فور دلالت می‌کند به گونه‌ای که لازم باشد بنده با آگاه شدن از امر مولا فوراً اقدام به امتثال نماید یا می‌تواند آن را به تأخیر بیاندازد؟به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464" w:name="pg5399_38800"/>
    </w:p>
    <w:p>
      <w:pPr>
        <w:pStyle w:val="Heading2"/>
        <w:numPr>
          <w:ilvl w:val="1"/>
          <w:numId w:val="1"/>
        </w:numPr>
        <w:rPr/>
      </w:pPr>
      <w:bookmarkStart w:id="1465" w:name="__RefHeading___Toc1519432_581953129"/>
      <w:bookmarkStart w:id="1466" w:name="_Toc624"/>
      <w:bookmarkEnd w:id="1464"/>
      <w:bookmarkEnd w:id="1465"/>
      <w:r>
        <w:rPr>
          <w:rtl w:val="true"/>
        </w:rPr>
        <w:t>فی الجمله</w:t>
      </w:r>
      <w:bookmarkEnd w:id="146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و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467" w:name="__RefHeading___Toc1519434_581953129"/>
      <w:bookmarkStart w:id="1468" w:name="_Toc625"/>
      <w:bookmarkEnd w:id="1467"/>
      <w:r>
        <w:rPr>
          <w:rtl w:val="true"/>
        </w:rPr>
        <w:t>قاصر</w:t>
      </w:r>
      <w:bookmarkEnd w:id="1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شرعی کسی را گویند که حقیقت ایمان و احکام دین به او نرسیده است و به علّت استعداد نداشتن یا وجود مانع،نتوانسته به وظایف خود آگاهی پیدا کند و به آنها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قاصر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اصلاً متوجّه چیزی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چنین کسی معذور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توجّه دارد در واقع مطلب حقّی وجود دارد و نسبت به آن مطلب حقّ واقعی نیز گردن می‌نهد اما در به دست آوردن آن از طریق شناخت،کوتاهی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نیز معذور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می‌داند در واقع مطلب حقّی وجود دارد،ولی نه نسبت به آن حقّ واقعی سرسختی و مخالفت و مقاومت می‌کند و نه در مقابل آن مطیع و فرمان‌بردار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چنین کسی معذور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نه تنها به آن مطلب حقّ واقعی تن در نمی‌دهد،بلکه با آن عناد و دشمنی نیز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قاصر،بدون شکّ معذور نیست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مکلّف به ادلّۀ قطعی و علم آور احکام شرعی فرعی دست نیابد،اصول و اماراتی هستند که هر چند فقط مفید ظنّ هستند،ولی شارع آنها را معتبر اعلام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ظنون معتبر شرعی،همانند علم و قطع بوده و همان احکام مترتّب بر علم،بر این ظنون معتبر شرعی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امور مربوط به احکام شرعی فرعی و وظایفِ عملی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مباحث اعتقادی و امور مربوط به اصول دین چطور؟آیا در این امور نیز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نمود و از تحصیل علم استدلالی چشم‌پوشی نمود؟یا در این قبیل امور،تنها علم استدلالی معتبر دانسته شده است؟به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و یقین ناشی از تقلید،در امور اعتقادی و اصول دین معتبر و کافی است یا خیر؟گروه کثیری از مردم هستند که نسبت به حقایق معارف الهی جاهل بوده و به احکام عملی دین نیز ملتزم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عقوبت و یا</w:t>
      </w:r>
      <w:bookmarkStart w:id="1469" w:name="pg5399_38802"/>
    </w:p>
    <w:p>
      <w:pPr>
        <w:pStyle w:val="BookText"/>
        <w:rPr/>
      </w:pPr>
      <w:bookmarkEnd w:id="1469"/>
      <w:r>
        <w:rPr>
          <w:rFonts w:ascii="IRNazanin" w:hAnsi="IRNazanin" w:eastAsia="IRNazanin"/>
          <w:color w:val="111111"/>
          <w:sz w:val="28"/>
          <w:sz w:val="28"/>
          <w:szCs w:val="28"/>
          <w:rtl w:val="true"/>
          <w:lang w:bidi="fa-IR"/>
        </w:rPr>
        <w:t>بهره‌مندی اینان از نعمت‌های الهی در عالم آخرت چگونه است؟این بحث مربوط به علم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این افراد از حیث طهارت و نجاست و محترم بودن جان،مال و آبرو چیست؟این بخش از مسایل در علم فقه مطرح و حکم شرعی آن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 اصول فقه در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می‌شود،مربوط به احکام شرعی فرعی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عنوان عام است و می‌توان آن را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مسایل اعتقادی و اعتبار و عدم اعتبار آن در این مسایل نیز دانست که جای طرح آنها علم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اصولیین مانند مرحوم آخوند خراسانی رحمة الله در پایان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شمول این عنوان نسبت به اصول دین،متعرّض بیان اقسام جاهل و احکام آن شده‌اند؛اگر چه این مبحث از مسایل اصولی به حساب نمی‌آید</w:t>
      </w:r>
      <w:r>
        <w:rPr>
          <w:rFonts w:eastAsia="IRNazanin" w:cs="IRNazanin"/>
          <w:color w:val="111111"/>
          <w:sz w:val="28"/>
          <w:szCs w:val="28"/>
          <w:rtl w:val="true"/>
          <w:lang w:bidi="fa-IR"/>
        </w:rPr>
        <w:t>.</w:t>
      </w:r>
    </w:p>
    <w:p>
      <w:pPr>
        <w:pStyle w:val="Heading2"/>
        <w:numPr>
          <w:ilvl w:val="1"/>
          <w:numId w:val="1"/>
        </w:numPr>
        <w:rPr/>
      </w:pPr>
      <w:bookmarkStart w:id="1470" w:name="__RefHeading___Toc1519436_581953129"/>
      <w:bookmarkStart w:id="1471" w:name="_Toc626"/>
      <w:bookmarkEnd w:id="1470"/>
      <w:r>
        <w:rPr>
          <w:rtl w:val="true"/>
        </w:rPr>
        <w:t>قاطع و مانع</w:t>
      </w:r>
      <w:bookmarkEnd w:id="1471"/>
    </w:p>
    <w:p>
      <w:pPr>
        <w:pStyle w:val="BookText"/>
        <w:rPr/>
      </w:pPr>
      <w:r>
        <w:rPr>
          <w:rStyle w:val="FootnoteAnchor"/>
          <w:rtl w:val="true"/>
        </w:rPr>
        <w:footnoteReference w:id="55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فقهی و اصولی عبارت از آن چیزی است که در صورت وجود،سبب از بین رفتن هیئت اتّصالی مرکّب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پیش آمدن حدث در هنگام به‌جا آوردن نماز،قطع کننده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لحظه از لحظات،از زمانی که نمازگذار تکبیرة الاحرام می‌گوید تا زمانی که سلام می‌دهد،اگر حدثی از او سر بزند،سبب قطع هیئت ترکیبی نماز می‌گردد در حالی که حفظ و بقای این هیئت،از شرایط صحّت نماز است و با از بین رفتن آن،عنوان نماز صدق نمی‌کند حتّی اگر این قاطع،در حال اشتغال به یکی از اجزای واجب نماز هم اتّفاق نیفتاده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زمانی که انسان برای رفتن به سجده خم می‌شود،این حالت از اجزای واجب نماز نیست اما اگر در همین حالت هم حدثی از او سر بزند،هیئت ترکیبی نماز به هم می‌خورد و نماز او قطع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اگر در حال اشتغال به یکی از اجزای واجب نماز اتّفاق بیفتد،مانع از صحّت نماز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پوشیدن لباس حریر برای مردان در حال اشتغال به یکی از اجزای واجب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غیر از حالت اشتغال به اجزای واجب باشد،ضرری به صحّت نماز نمی‌زند</w:t>
      </w:r>
      <w:r>
        <w:rPr>
          <w:rFonts w:eastAsia="IRNazanin" w:cs="IRNazanin"/>
          <w:color w:val="111111"/>
          <w:sz w:val="28"/>
          <w:szCs w:val="28"/>
          <w:rtl w:val="true"/>
          <w:lang w:bidi="fa-IR"/>
        </w:rPr>
        <w:t>.</w:t>
      </w:r>
      <w:bookmarkStart w:id="1472" w:name="pg5399_38804"/>
    </w:p>
    <w:p>
      <w:pPr>
        <w:pStyle w:val="Heading2"/>
        <w:numPr>
          <w:ilvl w:val="1"/>
          <w:numId w:val="1"/>
        </w:numPr>
        <w:rPr/>
      </w:pPr>
      <w:bookmarkStart w:id="1473" w:name="__RefHeading___Toc1519438_581953129"/>
      <w:bookmarkStart w:id="1474" w:name="_Toc627"/>
      <w:bookmarkEnd w:id="1472"/>
      <w:bookmarkEnd w:id="1473"/>
      <w:r>
        <w:rPr>
          <w:rtl w:val="true"/>
        </w:rPr>
        <w:t>قاعده</w:t>
      </w:r>
      <w:bookmarkEnd w:id="1474"/>
    </w:p>
    <w:p>
      <w:pPr>
        <w:pStyle w:val="Heading3"/>
        <w:numPr>
          <w:ilvl w:val="2"/>
          <w:numId w:val="1"/>
        </w:numPr>
        <w:rPr/>
      </w:pPr>
      <w:bookmarkStart w:id="1475" w:name="__RefHeading___Toc1519440_581953129"/>
      <w:bookmarkStart w:id="1476" w:name="_Toc628"/>
      <w:bookmarkEnd w:id="1475"/>
      <w:r>
        <w:rPr>
          <w:rtl w:val="true"/>
        </w:rPr>
        <w:t>اشاره</w:t>
      </w:r>
      <w:bookmarkEnd w:id="1476"/>
    </w:p>
    <w:p>
      <w:pPr>
        <w:pStyle w:val="BookText"/>
        <w:rPr/>
      </w:pPr>
      <w:r>
        <w:rPr>
          <w:rStyle w:val="FootnoteAnchor"/>
          <w:rtl w:val="true"/>
        </w:rPr>
        <w:footnoteReference w:id="5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اصل و قانونی کلّی که منشأ و زیر بنای استنباط قوانین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اصول و قوانین در فقه و اصول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مسئله‌ای که برای تشخیص احکام شرعی یا وظایف عملی آماده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مسایلی که برای تشخیص احکام شرعی و وظایف عملی کلّی آماده شده و اختصاص به باب یا موضوع خاصّی نداشته و متن مسئله نیز حکم شرعی نباشد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مسایل اصولی،قواعدی عام هستند که به عنوان وسیلۀ مورد نیاز برای تشخیص وظایف کلّی مکلّفین مهیا شده‌اند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 فقهی عامی که در ابواب مختلف فقه جریان دارد و متن آن مشتمل بر حکم شرعی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خصوصیت در قواعد فقهی ملاحظه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فقهی،یا خود مشتمل بر حکم شرعی هستند و یا منتزع از حکم شرعی هستند؛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فقهی،غالباً در تمام ابواب فقه جاری نمی‌شوند مانند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اختصاص به باب طهارت،و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اختصاص به باب صلاة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قواعد فقهی در تمام ابواب فقه جریان دارند مانند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فقهی،راجع به حکم موضوعات خاص تکلیفی یا وضعی بحث می‌شود،مانند بحث از وجوب نماز و روزه یا بحث از طهارت آب و نجاست خون</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قاعدۀ فقهی،قاعدۀ اصولی و مسئلۀ فقهی؟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اصولی برای استفاده فقیه جهت تشخیص وظایف کلّی مکلّفین مهیا شده‌اند ولی خود آنها حکم شرعی نیستند،و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اصولی،واسطه</w:t>
      </w:r>
      <w:bookmarkStart w:id="1477" w:name="pg5399_38806"/>
    </w:p>
    <w:p>
      <w:pPr>
        <w:pStyle w:val="BookText"/>
        <w:rPr/>
      </w:pPr>
      <w:bookmarkEnd w:id="1477"/>
      <w:r>
        <w:rPr>
          <w:rFonts w:ascii="IRNazanin" w:hAnsi="IRNazanin" w:eastAsia="IRNazanin"/>
          <w:color w:val="111111"/>
          <w:sz w:val="28"/>
          <w:sz w:val="28"/>
          <w:szCs w:val="28"/>
          <w:rtl w:val="true"/>
          <w:lang w:bidi="fa-IR"/>
        </w:rPr>
        <w:t>استنباط حکم شرعی‌اند در حالی که قاعدۀ فقهی،عیناً بر مصداق تطبیق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فقهی نیز از حکم موضوعات خاص و جزئی بحث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اصولی،فقط برای استنباط احکام شرعی کلّی مهیا شده‌اند اما قواعد فقهی،برای استنباط احکام شرعی جزئی نیز صلاحیت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اصولی،اجمالاً مورد استفاده انحصاری فقیه است اما قاعدۀ فقهی،هم برای فقیه قابل استفاده است و هم برای مقلّد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فقهی،غالباً اختصاص به برخی ابواب فقه دارند ولی مسایل اصولی،در تمام ابواب فقه جریان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موارد،موارد دیگری نیز به عنوان تفاوت بیان شده است و به برخی از این موارد اشکالاتی نیز وارد شده است که به جهت رعایت اختصار از ذکر آنها 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قاعدۀ فقهی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اختصاص به ابواب معاملات به معنای اخص دارند،مانند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در زمان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اختصاص به باب خاصی نداشته و در تمام ابواب فقه جریان دارند،مانند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تنها در ابواب عبادات جاری می‌شوند،مانند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بعضی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و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در ابواب معاملات به معنای اعم جریان دارند،مانند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تنها برای کشف موضوعات خارجی که تحت ادلّۀ احکام هستند مورد استفاده قرار می‌گیرند،مانند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حجیت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 xml:space="preserve">». </w:t>
      </w:r>
      <w:r>
        <w:rPr>
          <w:rStyle w:val="FootnoteAnchor"/>
          <w:rtl w:val="true"/>
        </w:rPr>
        <w:footnoteReference w:id="556"/>
      </w:r>
    </w:p>
    <w:p>
      <w:pPr>
        <w:pStyle w:val="Heading3"/>
        <w:numPr>
          <w:ilvl w:val="2"/>
          <w:numId w:val="1"/>
        </w:numPr>
        <w:rPr/>
      </w:pPr>
      <w:bookmarkStart w:id="1478" w:name="__RefHeading___Toc1519442_581953129"/>
      <w:bookmarkStart w:id="1479" w:name="_Toc629"/>
      <w:bookmarkEnd w:id="1478"/>
      <w:r>
        <w:rPr>
          <w:rtl w:val="true"/>
        </w:rPr>
        <w:t>قاعدۀ استصحاب</w:t>
      </w:r>
      <w:bookmarkEnd w:id="147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80" w:name="__RefHeading___Toc1519444_581953129"/>
      <w:bookmarkStart w:id="1481" w:name="_Toc630"/>
      <w:bookmarkEnd w:id="1480"/>
      <w:r>
        <w:rPr>
          <w:rtl w:val="true"/>
        </w:rPr>
        <w:t>قاعدۀ استطاعت</w:t>
      </w:r>
      <w:bookmarkEnd w:id="148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482" w:name="pg5399_38808"/>
    </w:p>
    <w:p>
      <w:pPr>
        <w:pStyle w:val="Heading3"/>
        <w:numPr>
          <w:ilvl w:val="2"/>
          <w:numId w:val="1"/>
        </w:numPr>
        <w:rPr/>
      </w:pPr>
      <w:bookmarkStart w:id="1483" w:name="__RefHeading___Toc1519446_581953129"/>
      <w:bookmarkStart w:id="1484" w:name="_Toc631"/>
      <w:bookmarkEnd w:id="1482"/>
      <w:bookmarkEnd w:id="1483"/>
      <w:r>
        <w:rPr>
          <w:rtl w:val="true"/>
        </w:rPr>
        <w:t>قاعدۀ اشتغال</w:t>
      </w:r>
      <w:bookmarkEnd w:id="1484"/>
    </w:p>
    <w:p>
      <w:pPr>
        <w:pStyle w:val="BookText"/>
        <w:rPr/>
      </w:pPr>
      <w:r>
        <w:rPr>
          <w:rFonts w:ascii="IRNazanin" w:hAnsi="IRNazanin" w:eastAsia="IRNazanin"/>
          <w:color w:val="111111"/>
          <w:sz w:val="28"/>
          <w:sz w:val="28"/>
          <w:szCs w:val="28"/>
          <w:rtl w:val="true"/>
          <w:lang w:bidi="fa-IR"/>
        </w:rPr>
        <w:t>به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85" w:name="__RefHeading___Toc1519448_581953129"/>
      <w:bookmarkStart w:id="1486" w:name="_Toc632"/>
      <w:bookmarkEnd w:id="1485"/>
      <w:r>
        <w:rPr>
          <w:rtl w:val="true"/>
        </w:rPr>
        <w:t>قاعدۀ اصولی</w:t>
      </w:r>
      <w:bookmarkEnd w:id="148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87" w:name="__RefHeading___Toc1519450_581953129"/>
      <w:bookmarkStart w:id="1488" w:name="_Toc633"/>
      <w:bookmarkEnd w:id="1487"/>
      <w:r>
        <w:rPr>
          <w:rtl w:val="true"/>
        </w:rPr>
        <w:t>قاعدۀ الجمع مهما امکن اولی من الطّرح</w:t>
      </w:r>
      <w:bookmarkEnd w:id="148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89" w:name="__RefHeading___Toc1519452_581953129"/>
      <w:bookmarkStart w:id="1490" w:name="_Toc634"/>
      <w:bookmarkEnd w:id="1489"/>
      <w:r>
        <w:rPr>
          <w:rtl w:val="true"/>
        </w:rPr>
        <w:t>قاعدۀ تجاوز و فراغ</w:t>
      </w:r>
      <w:bookmarkEnd w:id="1490"/>
    </w:p>
    <w:p>
      <w:pPr>
        <w:pStyle w:val="BookText"/>
        <w:rPr/>
      </w:pP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این قاعده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در وجود و انجام جزئی از عبادت،بعد از گذشتن زمان و محل آن شکّ کرد،نباید به شکّ خود اعتنا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نمازگذار در حال سجده شکّ کرد که رکوع را انجام داده یا نه؟این قاعده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خود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قاعدۀ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بعد از فارغ شدن از عمل،در صحّت آن عمل شکّ نمود،به شکّ خود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می‌داند نماز ظهر را خوانده ولی بعد از نماز شک می‌کند که سه رکعت خوانده یا چهار رکعت؟بر اساس این قاعده،نباید به شک اعتنا نمود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قاعدۀ تجاوز و فراغ یک قاعده است یا دو قاعده؟اختلاف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دو قاعدۀ مستقل هستند زیرا از جهت موضوع،محمول،ملاک و دلیل با یکدیگر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مشکینی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قاعدۀ تجاوز،شک در وجود شییء است و موضوع قاعدۀ فراغ،شک در صحّت شییء موجود؛محمول قاعده</w:t>
      </w:r>
    </w:p>
    <w:p>
      <w:pPr>
        <w:pStyle w:val="BookText"/>
        <w:rPr/>
      </w:pP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 که محمول قاعدۀ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است؛ملاک قاعدۀ تجاوز،گذشتن از آن جزء و داخل شدن در جزء دیگر است اما ملاک قاعدۀ فراغ،فقط فارغ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 قاعده نیز متفاوت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در مقابل،عدّۀ دیگری معتقدند که هر دوی اینها یک قاعده هستند </w:t>
      </w:r>
      <w:r>
        <w:rPr>
          <w:rStyle w:val="FootnoteAnchor"/>
          <w:rtl w:val="true"/>
        </w:rPr>
        <w:footnoteReference w:id="559"/>
      </w:r>
      <w:r>
        <w:rPr>
          <w:rFonts w:ascii="IRNazanin" w:hAnsi="IRNazanin" w:eastAsia="IRNazanin"/>
          <w:color w:val="111111"/>
          <w:sz w:val="28"/>
          <w:sz w:val="28"/>
          <w:szCs w:val="28"/>
          <w:rtl w:val="true"/>
          <w:lang w:bidi="fa-IR"/>
        </w:rPr>
        <w:t>و تنها از حیث لحاظ عمل با هم تفاوت دارند،یعنی اگر در حال انجام عمل باشد،قاعدۀ تجاوز جاری می‌شود و اگر بعد از فراغت از عمل باشد،قاعدۀ فراغ جاری می‌شود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اگر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قاعده باشد،نیاز به چیزی داریم که جامع بین دو عنوان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آغاضیاء الدّین عراقی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بین دو قاعده،شکّ در وجود است با این تفاوت که در قاعدۀ تجاوز،شکّ در وجود شییء است و در قاعدۀ فراغ،شکّ در وجود صحیح شییء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اما اگر دو قاعده باشد،نسبت بین آنها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 مورد از هم جدا هستند و در یک مورد با هم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مورد اوّل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نمازگذار در حال سجده شک می‌کند که رکوع را انجام داده است یا نه؟این‌جا قاعدۀ تجاوز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مورد دوّم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بعد از نماز ظهر شک می‌کند که سه رکعت خواند یا چهار رکعت؟این‌جا قاعدۀ فراغ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مورد اجتماع دو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نمازگذار بعد از نماز شک می‌کند در صحّت نماز زیرا شک کرده که رکوع رکعت دوّم را انجام داده یا نه؟در این‌جا هر دو قاعده جاری می‌شود زیرا هم شک بعد از محل صدق می‌کند و هم شک بعد از 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قاعده از قواعد عقلایی است یا تعبّدی محض؟بنای عقلا این است که بعد از فارغ شدن از عمل به شک اعتنا نمی‌کنند پس مفاد قاعده از قواعد معمول و رایج عقلا بوده و روایات نیز همین بنا را قبول و تقریر کرده‌اند</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قاعده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معتدّدی استناد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w:t>
      </w:r>
    </w:p>
    <w:p>
      <w:pPr>
        <w:pStyle w:val="BookText"/>
        <w:rPr/>
      </w:pPr>
      <w:r>
        <w:rPr>
          <w:rFonts w:ascii="IRNazanin" w:hAnsi="IRNazanin" w:eastAsia="IRNazanin"/>
          <w:color w:val="111111"/>
          <w:sz w:val="28"/>
          <w:sz w:val="28"/>
          <w:szCs w:val="28"/>
          <w:rtl w:val="true"/>
          <w:lang w:bidi="fa-IR"/>
        </w:rPr>
        <w:t>صادق علیه السلام روایت می‌کند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چیزی خارج شدی و داخل در غیر آن شدی به شکّ خود اعتنا نکن</w:t>
      </w:r>
      <w:r>
        <w:rPr>
          <w:rFonts w:eastAsia="IRNazanin" w:cs="IRNazanin"/>
          <w:color w:val="111111"/>
          <w:sz w:val="28"/>
          <w:szCs w:val="28"/>
          <w:rtl w:val="true"/>
          <w:lang w:bidi="fa-IR"/>
        </w:rPr>
        <w:t xml:space="preserve">. </w:t>
      </w:r>
      <w:r>
        <w:rPr>
          <w:rStyle w:val="FootnoteAnchor"/>
        </w:rPr>
        <w:footnoteReference w:id="563"/>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از آن گذشتی و در آن شک کردی در حالی که داخل در چیز دیگر شده‌ای،به شک خود اعتنا نکن</w:t>
      </w:r>
      <w:r>
        <w:rPr>
          <w:rFonts w:eastAsia="IRNazanin" w:cs="IRNazanin"/>
          <w:color w:val="111111"/>
          <w:sz w:val="28"/>
          <w:szCs w:val="28"/>
          <w:rtl w:val="true"/>
          <w:lang w:bidi="fa-IR"/>
        </w:rPr>
        <w:t xml:space="preserve">. </w:t>
      </w:r>
      <w:r>
        <w:rPr>
          <w:rStyle w:val="FootnoteAnchor"/>
        </w:rPr>
        <w:footnoteReference w:id="564"/>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چیزی که گذشته است شک کردی،حکم به صحّت آن کن</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قاعده فقط در باب طهارت و صلاة جاری می‌شود؟دیدگاه‌ها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مانند شیخ انصاری رحمة الله معتقدند که این قاعده در ابواب دیگر مانند باب حجّ نیز جاری می‌شود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مرحوم سبزواری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تعبّداً از سوی شارع معتبر شده،بعید نیست که بگوییم اختصاص به همان مواردی دارد که در آن وارد شده است زیرا مفاد قاعده،مخالف قاعدۀ اشتغال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قاعده از اصول است یا از امارات؟اگر این قاعده از اصول باشد،تنها برای رفع شک و حیرت است بدون این که ناظر به واقع و حاکی از واقع باشد و امّا اگر از امارات باشد،اعتبار آن از جهت کاشفیت آن از واقع است و بر این اساس،بر اصول مقدّم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اصولیین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از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معتقدند که از امارات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استصحاب مقدّم است 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 آن حجّت نیست اگر چه آن را از امارات نیز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انسان بعد از نماز شک کرد که نمازش را با وضو خوانده یا نه؟قاعده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خود اعتنا نکن و بر این اساس،حکم به صحّت نماز می‌کند،ولی برای نمازهای بعدی باید وضو بگیرد و نمی‌تواند با این قاعده طهارت را برای نمازهای بعدی ثابت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جریان قاعده تجاوز و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تنها در موارد شبهۀ موضوعی</w:t>
      </w:r>
    </w:p>
    <w:p>
      <w:pPr>
        <w:pStyle w:val="BookText"/>
        <w:rPr/>
      </w:pPr>
      <w:r>
        <w:rPr>
          <w:rFonts w:ascii="IRNazanin" w:hAnsi="IRNazanin" w:eastAsia="IRNazanin"/>
          <w:color w:val="111111"/>
          <w:sz w:val="28"/>
          <w:sz w:val="28"/>
          <w:szCs w:val="28"/>
          <w:rtl w:val="true"/>
          <w:lang w:bidi="fa-IR"/>
        </w:rPr>
        <w:t>جاری می‌شود و در شبهۀ حکمی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مستفاد از قاعده وجوب است یا ترخیص؟آیا مقصود از عدم اعتنا به شک در قاعده،وجوب عدم اعتنا است یا جواز؟یعنی آیا واجب است در موارد جریان قاعده به شک خود اعتنا نکند،یا جایز است به شک خود اعتنا نکند و قاعده،چیزی بیش از ترخیص را نمی‌رساند تا در نتیجه،اگر انسان علی‌رغم گذشتن محل،یا فارغ شدن از عمل،به شک خود اعتنا کرد و عمل را دوباره انجام داد،یا جزء مشکوک را مجدداً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سبب ازدیاد رکن و ابطال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صحیح باشد؟دو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وجوب،و قول به ترخیص</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و فراغ و طهارت‌های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وضو،غسل،تیمم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اکثر فقها،این قاعده در اجزای وضو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انسان در موقع وضو گرفتن،در حالی که وضو تمام نشده است شک کرد که مثلاً صورت را شسته یا نه؟باید ابتدا صورت را بشوید و سپس سایر اجزا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زیادی از فقها،غسل و تیمّم را نیز به وضو ملحق کرده‌اند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قاعده در صورت علم به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از محل و بعد از فراغ سه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حالی است که می‌داند موقع عمل غافل نبوده و علم به صحّت عمل هم داشته است اما اکنون شک کرده که آیا اعتقاد او به صحّت عمل،واقعاً درست بوده یا نه؟و آیا آن عمل را مطابق مأمورٌبه انجام داده است یا نه؟دوّم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دارد که موقع عمل متوجّه بوده است یا غافل؟یعنی هم احتمال می‌دهد موقع عمل حواسش جمع بوده و می‌دانسته که عمل را صحیح انجام می‌دهد و هم احتمال می‌دهد که موقع عمل حواسش جمع نبوده و غافل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از عمل در حالی است که می‌داند موقع عمل اصلاً متوجّه نبوده و غافل بوده است ولی اکنون احتمال می‌دهد که شاید آن عمل اتّفاقاً درست انجام شده باشد،مثل این‌که می‌داند موقع وضو گرفتن باید انگشتر خود را بچرخاند تا آب زیر آن برود ولی احتمال می‌دهد اتّفاقاً آب</w:t>
      </w:r>
      <w:bookmarkStart w:id="1491" w:name="pg5399_38816"/>
    </w:p>
    <w:p>
      <w:pPr>
        <w:pStyle w:val="BookText"/>
        <w:rPr/>
      </w:pPr>
      <w:bookmarkEnd w:id="1491"/>
      <w:r>
        <w:rPr>
          <w:rFonts w:ascii="IRNazanin" w:hAnsi="IRNazanin" w:eastAsia="IRNazanin"/>
          <w:color w:val="111111"/>
          <w:sz w:val="28"/>
          <w:sz w:val="28"/>
          <w:szCs w:val="28"/>
          <w:rtl w:val="true"/>
          <w:lang w:bidi="fa-IR"/>
        </w:rPr>
        <w:t>زیر انگشتر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مورد بحث،تنها در صورت اوّل و دوّم جاری می‌شود ولی در صورت سوّم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مقتضای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عمل را دوباره انجام دهد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هست بین قاعده تجاوز و فراغ و اصالة الصّحّه؟اجمالاً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 در عمل غیر جاری می‌شود ولی قاعدۀ تجاوز و فراغ در عمل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92" w:name="__RefHeading___Toc1519454_581953129"/>
      <w:bookmarkStart w:id="1493" w:name="_Toc635"/>
      <w:bookmarkEnd w:id="1492"/>
      <w:r>
        <w:rPr>
          <w:rtl w:val="true"/>
        </w:rPr>
        <w:t>قاعدۀ تحسین و تقبیح عقلی</w:t>
      </w:r>
      <w:bookmarkEnd w:id="149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94" w:name="__RefHeading___Toc1519456_581953129"/>
      <w:bookmarkStart w:id="1495" w:name="_Toc636"/>
      <w:bookmarkEnd w:id="1494"/>
      <w:r>
        <w:rPr>
          <w:rtl w:val="true"/>
        </w:rPr>
        <w:t>قاعدۀ ترجیح بلا مرجّح</w:t>
      </w:r>
      <w:bookmarkEnd w:id="1495"/>
    </w:p>
    <w:p>
      <w:pPr>
        <w:pStyle w:val="BookText"/>
        <w:rPr/>
      </w:pPr>
      <w:r>
        <w:rPr>
          <w:rFonts w:ascii="IRNazanin" w:hAnsi="IRNazanin" w:eastAsia="IRNazanin"/>
          <w:color w:val="111111"/>
          <w:sz w:val="28"/>
          <w:sz w:val="28"/>
          <w:szCs w:val="28"/>
          <w:rtl w:val="true"/>
          <w:lang w:bidi="fa-IR"/>
        </w:rPr>
        <w:t>این قاعده دو اصطلاح فلسفی و غیر فلسفی دارد که در اصطلاح فلسفی مستلزم ممتنع و محال است ولی در اصطلاح غیر فلسفی،چون در امور اعتباری است،مستلزم ممتنع و محال نیست و لیکن از دیدگاه عقل،جریان آن قبیح و زشت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496" w:name="__RefHeading___Toc1519458_581953129"/>
      <w:bookmarkStart w:id="1497" w:name="_Toc637"/>
      <w:bookmarkEnd w:id="1496"/>
      <w:r>
        <w:rPr>
          <w:rtl w:val="true"/>
        </w:rPr>
        <w:t>قاعدۀ تسامح در ادلّۀ سنن</w:t>
      </w:r>
      <w:bookmarkEnd w:id="14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قاعده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ضعیفی که دارای شرایط حجّیت نبوده،بر استحباب یا کراهت عملی دلالت کرد،می‌توان بر اساس آن حکم به استحباب یا کراهت آن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قبول دارند اگر انسان عمل مستحبّی را که با خبر ضعیف ثابت شده،به قصد تحصیل ثواب یا به امید مطلوب بودن انجام داد،ثواب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 روایات متعدّدی است که از ائمۀ معصومین علیهم السلام وارد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می‌کند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ثوابی از قول</w:t>
      </w:r>
      <w:bookmarkStart w:id="1498" w:name="pg5399_38818"/>
    </w:p>
    <w:p>
      <w:pPr>
        <w:pStyle w:val="BookText"/>
        <w:rPr/>
      </w:pPr>
      <w:bookmarkEnd w:id="1498"/>
      <w:r>
        <w:rPr>
          <w:rFonts w:ascii="IRNazanin" w:hAnsi="IRNazanin" w:eastAsia="IRNazanin"/>
          <w:color w:val="111111"/>
          <w:sz w:val="28"/>
          <w:sz w:val="28"/>
          <w:szCs w:val="28"/>
          <w:rtl w:val="true"/>
          <w:lang w:bidi="fa-IR"/>
        </w:rPr>
        <w:t>پیامبر صلّی الله علیه و آله به کسی برسد و آن شخص آن عمل را به این خاطر انجام دهد،همان ثواب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پیامبر صلّی الله علیه و آله چنین چیزی را نفرموده باشند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روایات متعدّد دیگر نیز بر این مضمون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قاعده دو نکته مورد اختلاف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با انجام دادن چنین عمل مستحبّی،مستحقّ ثواب می‌شود یا این‌که از باب تفضّل به او ثواب می‌دهند؟کسانی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موجب استحقاق ثواب است،قائل به استحقاق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قاعده،تنها ثواب ثابت می‌شود یا سایر آثار مترتّب بر فعل مستحبّ نیز ثابت می‌شود؟مثلاً کسی معتقد باشد با غسل مستحبّی می‌شود نماز خواند،اکنون خبر ضعیفی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کردن در روز عید نوروز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غسلی که با این خبر ضعیف ثابت شده می‌توان نماز خواند؟دو قول است</w:t>
      </w:r>
      <w:r>
        <w:rPr>
          <w:rFonts w:eastAsia="IRNazanin" w:cs="IRNazanin"/>
          <w:color w:val="111111"/>
          <w:sz w:val="28"/>
          <w:szCs w:val="28"/>
          <w:rtl w:val="true"/>
          <w:lang w:bidi="fa-IR"/>
        </w:rPr>
        <w:t>.</w:t>
      </w:r>
    </w:p>
    <w:p>
      <w:pPr>
        <w:pStyle w:val="Heading3"/>
        <w:numPr>
          <w:ilvl w:val="2"/>
          <w:numId w:val="1"/>
        </w:numPr>
        <w:rPr/>
      </w:pPr>
      <w:bookmarkStart w:id="1499" w:name="__RefHeading___Toc1519460_581953129"/>
      <w:bookmarkStart w:id="1500" w:name="_Toc638"/>
      <w:bookmarkEnd w:id="1499"/>
      <w:r>
        <w:rPr>
          <w:rtl w:val="true"/>
        </w:rPr>
        <w:t>قاعده تعیین</w:t>
      </w:r>
      <w:bookmarkEnd w:id="150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01" w:name="__RefHeading___Toc1519462_581953129"/>
      <w:bookmarkStart w:id="1502" w:name="_Toc639"/>
      <w:bookmarkEnd w:id="1501"/>
      <w:r>
        <w:rPr>
          <w:rtl w:val="true"/>
        </w:rPr>
        <w:t>قاعدۀ تقیه</w:t>
      </w:r>
      <w:bookmarkEnd w:id="150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قواعدی که عقل و نقل بر مشروعیت آن دلالت دارد و همیشه راه‌گشای بسیاری از انسان‌ها،به‌خصوص پیروان مذهب حقّۀ تشیع در بستر تاریخ بوده و در سخت‌ترین شرایط منجی بسیاری از مفاخر شیعی مذهب و اصل مذهب تشیع گردیده و در عین حال وسیله‌ای برای طعن و تمسخر مخالفین بر ضدّ شیعیان مبنی بر ترس و زبونی ایشان بوده است،قاعده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عامل مهم را می‌توان نام برد که با یکدیگر و یا به تنهایی سبب تهاجم برخی فرقه‌های غیر شیعی بر ضدّ شیعه در اعتقاد و عمل به تقیه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مراجعه به منابع دست اوّل علمای شیعه و آگاه نشدن از حقیقت اعتقاد ایشان و بی‌توجّهی به این امر مسلّم عقلی و</w:t>
      </w:r>
    </w:p>
    <w:p>
      <w:pPr>
        <w:pStyle w:val="BookText"/>
        <w:rPr/>
      </w:pPr>
      <w:r>
        <w:rPr>
          <w:rFonts w:ascii="IRNazanin" w:hAnsi="IRNazanin" w:eastAsia="IRNazanin"/>
          <w:color w:val="111111"/>
          <w:sz w:val="28"/>
          <w:sz w:val="28"/>
          <w:szCs w:val="28"/>
          <w:rtl w:val="true"/>
          <w:lang w:bidi="fa-IR"/>
        </w:rPr>
        <w:t>نقلی؛دوّم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بی‌جا و تقلید کورکورانه از گفته‌ها و اعتقادات پیشینیان خود که از هر وسیله‌ای برای تضعیف و تخریب این مذهب حقّ استفاده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منابع مختلف مخالفان مذهب جعفری گواه بر این مدّعا است؛ولی چه نیکو فرموده خداوند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سازند،ولی خداوند نور خود را کامل می‌کند هر چند که کافران خوش نداشته باشند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به هر حال،قاعده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قواعدی است که فروع متعدّدی در ابواب مختلف فقه و کلام و عقاید بر آن مترتّب می‌شود و از دیر باز،علمای شیعه به بیان حقیقت و حدّ و حدود و احکام مترتّب بر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این قاعده به اختصار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پرهیزکردن و خودداری کردن؛و در اصطلاح عبارت است از موافقت قولی و عملی با مخالف و معاند،برای محفوظ ماندن از ضرر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حجیت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قواعدی است که هر عقل سلیمی آن را قبول دارد و در مواقع لزوم به آن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مستقلاً حکم می‌کند که هرگاه امر دایر شود بین اهم و مهم،باید به اهم عمل کرد و مهم را ترک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جان محترمی متوقّف بر گفتن یک دروغ باشد،کدام عقل سلیمی ارتکاب آن را جایز نمی‌داند؟بلی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مهم است،تعیین مصداق اهم و مهم است و این‌که واقعاً آن چه ترک می‌شود از درجۀ اهمیت کمتری برخوردار باشد،به گونه‌ای که عقلا به آن توجّه کنند و در چنین مواقعی،ترجیح جانب اهم را جایز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حکم عقل،آیات و روایات متعدّدی نیز پیرامون این قاعده وارد شده است که از مجموع آنها می‌توان به حجیت قطعی و یقینی قاعدۀ تقیه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افراد با ایمان،غیر از مؤمنان،کافران را دوست و سرپرست خود انتخاب کنند و هر کس چنین کند،در هیچ چیز از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رابطه او به کلّی از پروردگار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آنها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 تقیه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نافرمانی خود بر حذر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آیه شریفه بر جواز و مشروعیت تقیه،روشن‌تر از آن است که نیاز به توضیح و بیان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بِاللّهِ مِن بَعدِ إِیمانِهِ إِلاّ مَن أُکرِهَ وَ قَلبُهُ مُطمَئِنٌّ بِالإِیمانِ وَ لکِن مَن شَرَحَ بِالکُفرِ صَدراً فَعَلَیهِم غَضَبٌ مِنَ اللّهِ وَ لَهُم عَذابٌ 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کافر شوند به جز آنها که تحت فشار واقع شده‌اند در حالی که قلبشان آرام با ایمان 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سینه خود را برای پذیرش کفر گشوده‌اند،غضب خدا بر آنها است و عذاب عظیمی در انتظارشان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نزول این آیه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که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چنگال مشرکان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ایشان را تحت فشار قرار دادند تا از اسلام بازگشته و کلمات کفر و شرک را بر زبان آورند؛پدر و مادر عمّار سخت مقاومت کردند و به شهادت رسیدند،ولی عمّار آن‌چه را مشرکان می‌خواستند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واقعه،گریه کنان خدمت حضرت رسول صلّی الله علیه و آله آمد،حضرت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است؟عمّار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سرم برنداشتند تا نسبت به شما جسارت کردم و بت‌های آنها را به نیکی یاد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تو را مورد فشار قرار دادند،آن‌چه می‌خواهند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شریفه،عمل عمّار را مورد تأیید قرار داده است</w:t>
      </w:r>
      <w:r>
        <w:rPr>
          <w:rFonts w:eastAsia="IRNazanin" w:cs="IRNazanin"/>
          <w:color w:val="111111"/>
          <w:sz w:val="28"/>
          <w:szCs w:val="28"/>
          <w:rtl w:val="true"/>
          <w:lang w:bidi="fa-IR"/>
        </w:rPr>
        <w:t xml:space="preserve">. </w:t>
      </w:r>
      <w:r>
        <w:rPr>
          <w:rStyle w:val="FootnoteAnchor"/>
        </w:rPr>
        <w:footnoteReference w:id="575"/>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یَکتُمُ إِیمانَهُ أَ تَقتُلُونَ رَجُلاً أَن یَقُولَ رَبِّیَ اللّهُ وَ قَد جاءَکُم بِالبَیِّناتِ مِن رَبِّکُم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از آل فرعون که ایمان خود را پنهان می‌داشت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کسی را به قتل برسانید به این علّت که می‌گوید پروردگار من الله است در حالی که دلایل روشنی از سوی پروردگارتان آورده است؟این آیه پیرامون جریان حضرت موسی علیه السلام و فرعونیان است؛وقتی حضرت موسی علیه السلام رسالت خود را به فرعون اعلام نمود،و او تصمیم به کشتن آن حضرت گرفت،مردی از اطرافیان که ایمان آورده بود،ولی ایمان خود را پنهان می‌داشت،خطاب به فرعون و حامیان تصمیم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کسی را به این</w:t>
      </w:r>
    </w:p>
    <w:p>
      <w:pPr>
        <w:pStyle w:val="BookText"/>
        <w:rPr/>
      </w:pPr>
      <w:r>
        <w:rPr>
          <w:rFonts w:ascii="IRNazanin" w:hAnsi="IRNazanin" w:eastAsia="IRNazanin"/>
          <w:color w:val="111111"/>
          <w:sz w:val="28"/>
          <w:sz w:val="28"/>
          <w:szCs w:val="28"/>
          <w:rtl w:val="true"/>
          <w:lang w:bidi="fa-IR"/>
        </w:rPr>
        <w:t>علّت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الله است،بکشید؟این مرد مؤمن از آل فرعون در صدد منصرف کردن فرعون و فرعونیان از کشتن حضرت موسی علیه السلام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واقعه می‌بینیم که این مرد ایمان خود را پنهان می‌دارد تا بتواند در مواقع لزوم و جهت حفظ مصالح مهم‌تر،مفید و کارساز باشد و این همان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زیادی وارد شده که مضمون برخی جواز تقیه و مضمون برخی دیگر،وجوب آن است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آن‌چه از مجموع روایات تقیه استفاده می‌شود،نه تنها اصل جواز و مشروعیت آن است بلکه در برخی موارد،وجوب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روایات را مرحوم حرّ عاملی رحمة الله در کتاب ارزشمند وسایل الشّیعه جمع آوری کرده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به ذکر سه روایت اکتفا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قسمت از ده قسمت دین تقیه است و دین ندارد کسی که تقیه نکند</w:t>
      </w:r>
      <w:r>
        <w:rPr>
          <w:rFonts w:eastAsia="IRNazanin" w:cs="IRNazanin"/>
          <w:color w:val="111111"/>
          <w:sz w:val="28"/>
          <w:szCs w:val="28"/>
          <w:rtl w:val="true"/>
          <w:lang w:bidi="fa-IR"/>
        </w:rPr>
        <w:t xml:space="preserve">. </w:t>
      </w:r>
      <w:r>
        <w:rPr>
          <w:rStyle w:val="FootnoteAnchor"/>
        </w:rPr>
        <w:footnoteReference w:id="57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حدیث دیگری در تفسیر آیه شریفه وَ لا تُلقُوا بِأَیدِیکُم إِلَی التَّهلُکَةِ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تقیه است</w:t>
      </w:r>
      <w:r>
        <w:rPr>
          <w:rFonts w:eastAsia="IRNazanin" w:cs="IRNazanin"/>
          <w:color w:val="111111"/>
          <w:sz w:val="28"/>
          <w:szCs w:val="28"/>
          <w:rtl w:val="true"/>
          <w:lang w:bidi="fa-IR"/>
        </w:rPr>
        <w:t xml:space="preserve">. </w:t>
      </w:r>
      <w:r>
        <w:rPr>
          <w:rStyle w:val="FootnoteAnchor"/>
        </w:rPr>
        <w:footnoteReference w:id="57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داوود الصّرمی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تارک تقیه مانند تارک نماز است راست گفته‌ای</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تقیه تنها در موارد خوف ضرر جانی مشروعیت دارد؟تقیه،عبارت دیگر رعایت اهم و مهم است در جایی که بین این دو تعارض پیش آید و هدف نهایی آن،حفظ مصالح مهم‌تر در ابعاد مختلف زندگی است؛پس تنها اختصاص به حفظ جان و مال ندارد،بلکه ممکن است در جایی مصالح مهم‌تر مطرح باشد،مثلاً هر گاه وحدت مسلمانان در معرض خطر باشد،این امر بر بسیاری از امور مقدّم است و در غیر ضروریات دین می‌توان تقیه کرد و عقیده خود را نسبت به امور غیر ضروری آشکار ننمود و به این وسیله،وحدت مسلمین را حفظ یا محبّت فرقه‌های مختلف اسلامی را</w:t>
      </w:r>
    </w:p>
    <w:p>
      <w:pPr>
        <w:pStyle w:val="BookText"/>
        <w:rPr/>
      </w:pPr>
      <w:r>
        <w:rPr>
          <w:rFonts w:ascii="IRNazanin" w:hAnsi="IRNazanin" w:eastAsia="IRNazanin"/>
          <w:color w:val="111111"/>
          <w:sz w:val="28"/>
          <w:sz w:val="28"/>
          <w:szCs w:val="28"/>
          <w:rtl w:val="true"/>
          <w:lang w:bidi="fa-IR"/>
        </w:rPr>
        <w:t>جلب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اساس،تقیه گاهی خوفی است،گاهی تحبیبی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دوستی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برای مصالح دیگر</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تقیه را به واجب،حرام،مستحب،مکروه و مباح تقسیم کرده است</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مثلاً برای حفظ جان،حفظ وحدت جامعۀ اسلامی و اموری از این قبیل،تقیه واجب است،مادام که اصل دین و ضروریات دین در معرض خطر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تقیه موجب فساد در دین و تزلزل در ارکان اسلام و محو شعائر دینی و تقویت کفر شود،یا موجب قتل نفس محترمی شود،شکّی در حرام بودن آن نیست؛هم چنین،در شراب خواری و غیر موارد ضروری،تقیه حرام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از روی تقیه بر خلاف واقع انجام می‌شود،صحیح است یا فاسد؟شیخ انصاری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وجوب آن عمل و اجزاء و شرایط،عام باشد و شامل هردو صورت اختیار و اضطرار باشد،عملی که خلاف واقع انجام می‌شود،باطل است؟مگر این که دلیلی مانند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رفع جمیع آثار شود و نگوییم تنها بر رفع مؤاخذه دلالت می‌کند،و البتّه این خلاف ظاهر 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ولی روایات متعدّد دیگری داریم که بر سقوط تکلیف با انجام دادن عبادات تقیه‌ای و عدم نیاز به اعاده و قضا دلالت می‌کنند</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تقیه در موضوعات نیز جریان دارد؟ّتقیه در احکام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موضوعات چطور؟مثلاً اگر حاکم مکه که از مخالفین است،اعلام کرد امروز اوّل شوّال است و کسی بداند که حکم او بر خلاف واقع است،اما اگر بخواهد مخالفت کند،ضرر و خطر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نیز تقیه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وضعیتی انسان می‌تواند روزه خود را افطار کند؛ولی در خصوص روزه،علما معتقدند که قضای آن ساقط نمی‌شود</w:t>
      </w:r>
      <w:r>
        <w:rPr>
          <w:rFonts w:eastAsia="IRNazanin" w:cs="IRNazanin"/>
          <w:color w:val="111111"/>
          <w:sz w:val="28"/>
          <w:szCs w:val="28"/>
          <w:rtl w:val="true"/>
          <w:lang w:bidi="fa-IR"/>
        </w:rPr>
        <w:t>.</w:t>
      </w:r>
      <w:bookmarkStart w:id="1503" w:name="pg5399_38828"/>
    </w:p>
    <w:p>
      <w:pPr>
        <w:pStyle w:val="Heading3"/>
        <w:numPr>
          <w:ilvl w:val="2"/>
          <w:numId w:val="1"/>
        </w:numPr>
        <w:rPr/>
      </w:pPr>
      <w:bookmarkStart w:id="1504" w:name="__RefHeading___Toc1519464_581953129"/>
      <w:bookmarkStart w:id="1505" w:name="_Toc640"/>
      <w:bookmarkEnd w:id="1503"/>
      <w:bookmarkEnd w:id="1504"/>
      <w:r>
        <w:rPr>
          <w:rtl w:val="true"/>
        </w:rPr>
        <w:t>قاعدۀ دفع ضرر محتمل</w:t>
      </w:r>
      <w:bookmarkEnd w:id="1505"/>
    </w:p>
    <w:p>
      <w:pPr>
        <w:pStyle w:val="BookText"/>
        <w:rPr/>
      </w:pP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مورد قبول عقلا،قاعده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کجا که احتمال ضرر وجود داشته باشد،عقل،انسان را ملزم به دوری از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قاعده،عقل حکم می‌کند که باید از ضررهای احتمالی نیز دوری کرد،تا چه رسد به ضررهای حتمی یا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با احتمال ضرر اقدام به کاری کرد و ضرری متوجّه او شد،مستحقّ ملامت و سرزنش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اعتقادی،از این قاعده به عنوان یکی از ادلّۀ ضرورت بحث از معاد نام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نیز برای حجیت مطلق ظنّ و در مبحث احتیاط عقلی،به این قاعده استناد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احکام،ملازم است با ظنّ به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احتمالی نیز به حکم عقل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به احکام مظنون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کسی قبول کند در احکام شرعی،باب علم و علمی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قاعده در هر گونه ضرر احتمالی دنیوی و اخروی جاری می‌شود؟جواب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در هر گونه ضرر احتمالی جاری نمی‌شود،زیرا اگر این قاعده در تمام ضررهای احتمالی جاری شود،دیگر جایی برای جریان قواعد عقلایی دیگر،مانند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حسب ظاهر،بین قاعده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عقابی را نسبت به ترک احکام احتمالی وجوبی یا تحریمی نفی می‌کند 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نسبت به این قبیل احکام را تصحیح می‌نماید؛از سوی دیگر،تعارض در احکام عقلی محال است؛یعنی عقل،دو حکم متعارض صادر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بنابراین؛برای گریز از وقوع تعارض بین دو قاعده عقلی،ناگزیریم موارد جریان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کرده و ببینیم عقلا در چه مواردی به این قاعده عمل می‌کنند</w:t>
      </w:r>
      <w:r>
        <w:rPr>
          <w:rFonts w:eastAsia="IRNazanin" w:cs="IRNazanin"/>
          <w:color w:val="111111"/>
          <w:sz w:val="28"/>
          <w:szCs w:val="28"/>
          <w:rtl w:val="true"/>
          <w:lang w:bidi="fa-IR"/>
        </w:rPr>
        <w:t>.</w:t>
      </w:r>
      <w:bookmarkStart w:id="1506" w:name="pg5399_38830"/>
    </w:p>
    <w:p>
      <w:pPr>
        <w:pStyle w:val="BookText"/>
        <w:rPr/>
      </w:pPr>
      <w:bookmarkEnd w:id="1506"/>
      <w:r>
        <w:rPr>
          <w:rFonts w:ascii="IRNazanin" w:hAnsi="IRNazanin" w:eastAsia="IRNazanin"/>
          <w:color w:val="111111"/>
          <w:sz w:val="28"/>
          <w:sz w:val="28"/>
          <w:szCs w:val="28"/>
          <w:rtl w:val="true"/>
          <w:lang w:bidi="fa-IR"/>
        </w:rPr>
        <w:t>آن چه از تتبّع موارد جریان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قاعده،در موارد خاصّی جاری می‌شود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ضررهای دنیایی قابل توجّه،مثل دم و فروج،شبهات مربوط به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انسان می‌داند دو رکعت نماز از او فوت شده است،ولی نمی‌داند نماز صبح بوده یا نماز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شبهات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تحقیق و تفحّص لازم و کافی از حکم شرعی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موارد خاصّی جاری می‌شود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ضررهای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بدوی،پس از جست‌وجو و تفحّص لازم از وجود حکم شرعی احتمالی؛هر چند در واقع نیز حکم شرعی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بنابراین؛مورد جریان هر کدام از دو قاعده،غیر از مورد جریان قاعده دیگر است و هیچ تعارض و منافاتی بین آنها وجود ندارد</w:t>
      </w:r>
      <w:r>
        <w:rPr>
          <w:rFonts w:eastAsia="IRNazanin" w:cs="IRNazanin"/>
          <w:color w:val="111111"/>
          <w:sz w:val="28"/>
          <w:szCs w:val="28"/>
          <w:rtl w:val="true"/>
          <w:lang w:bidi="fa-IR"/>
        </w:rPr>
        <w:t>.</w:t>
      </w:r>
    </w:p>
    <w:p>
      <w:pPr>
        <w:pStyle w:val="Heading3"/>
        <w:numPr>
          <w:ilvl w:val="2"/>
          <w:numId w:val="1"/>
        </w:numPr>
        <w:rPr/>
      </w:pPr>
      <w:bookmarkStart w:id="1507" w:name="__RefHeading___Toc1519466_581953129"/>
      <w:bookmarkStart w:id="1508" w:name="_Toc641"/>
      <w:bookmarkEnd w:id="1507"/>
      <w:r>
        <w:rPr>
          <w:rtl w:val="true"/>
        </w:rPr>
        <w:t>قاعدۀ صحّت</w:t>
      </w:r>
      <w:bookmarkEnd w:id="150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09" w:name="__RefHeading___Toc1519468_581953129"/>
      <w:bookmarkStart w:id="1510" w:name="_Toc642"/>
      <w:bookmarkEnd w:id="1509"/>
      <w:r>
        <w:rPr>
          <w:rtl w:val="true"/>
        </w:rPr>
        <w:t>قاعدۀ طهارت</w:t>
      </w:r>
      <w:bookmarkEnd w:id="151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11" w:name="__RefHeading___Toc1519470_581953129"/>
      <w:bookmarkStart w:id="1512" w:name="_Toc643"/>
      <w:bookmarkEnd w:id="1511"/>
      <w:r>
        <w:rPr>
          <w:rtl w:val="true"/>
        </w:rPr>
        <w:t>قاعده فراغ</w:t>
      </w:r>
      <w:bookmarkEnd w:id="151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و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13" w:name="__RefHeading___Toc1519472_581953129"/>
      <w:bookmarkStart w:id="1514" w:name="_Toc644"/>
      <w:bookmarkEnd w:id="1513"/>
      <w:r>
        <w:rPr>
          <w:rtl w:val="true"/>
        </w:rPr>
        <w:t>قاعدۀ فقهی</w:t>
      </w:r>
      <w:bookmarkEnd w:id="151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15" w:name="__RefHeading___Toc1519474_581953129"/>
      <w:bookmarkStart w:id="1516" w:name="_Toc645"/>
      <w:bookmarkEnd w:id="1515"/>
      <w:r>
        <w:rPr>
          <w:rtl w:val="true"/>
        </w:rPr>
        <w:t>قاعدۀ قبح عقاب بلا بیان</w:t>
      </w:r>
      <w:bookmarkEnd w:id="15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517" w:name="pg5399_38832"/>
    </w:p>
    <w:p>
      <w:pPr>
        <w:pStyle w:val="Heading3"/>
        <w:numPr>
          <w:ilvl w:val="2"/>
          <w:numId w:val="1"/>
        </w:numPr>
        <w:rPr/>
      </w:pPr>
      <w:bookmarkStart w:id="1518" w:name="__RefHeading___Toc1519476_581953129"/>
      <w:bookmarkStart w:id="1519" w:name="_Toc646"/>
      <w:bookmarkEnd w:id="1517"/>
      <w:bookmarkEnd w:id="1518"/>
      <w:r>
        <w:rPr>
          <w:rtl w:val="true"/>
        </w:rPr>
        <w:t>قاعدۀ قرعه</w:t>
      </w:r>
      <w:bookmarkEnd w:id="1519"/>
    </w:p>
    <w:p>
      <w:pPr>
        <w:pStyle w:val="BookText"/>
        <w:rPr/>
      </w:pPr>
      <w:r>
        <w:rPr>
          <w:rStyle w:val="FootnoteAnchor"/>
          <w:rtl w:val="true"/>
        </w:rPr>
        <w:footnoteReference w:id="58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لغت،یعنی سهم و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کوبیدن است؛و در اصطلاح عبارت است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مدّعیان مختلف شدند یا ذوی الحقوق متعدّدی وجود داشت و یا مورد ابتلا مردّد شد بین موارد متعدّد،برای تعیین مدّعی واقعی و صاحب حقّ،یا فرد مورد نظر،اسم یا علامت خاصّی برای هر کدام روی کاغذ یا چیز دیگری می‌نویسند و به صورت اتّفاقی،یکی از آن اسم‌ها یا علامت‌ها را خارج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زیرا با انجام دادن این کار،هر تمایل و توقّع و انتظار و اختلافی کوبیده می‌شود و مانند یک حکم نافذ،غائله را ختم می‌کند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قرعه،یکی از قواعدی است که میان مسلمانان و بلکه همۀ عقلا متعارف بوده و فی الجمله به آن عمل می‌شده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حجیت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قرعه،به قرآن،روایات،اجماع و بنای عقلا تمسّک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قرعه زدند،قرعه بنام وی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جریان حضرت یونس علیه السلام است؛وقتی که حضرت در کشتی نشسته بود و کشتی متوقّف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مسافران از مولایش گریخته است،سپس برای این که معلوم شود چه کسی از مولایش گریخته،قرعه زدند و قرعه به نام آن حضرت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أَنباءِ الغَیبِ نُوحِیهِ إِلَیکَ وَ ما کُنتَ لَدَیهِم إِذ یُلقُونَ أَقلامَهُم أَیُّهُم یَکفُلُ مَریَمَ وَ ما کُنتَ لَدَیهِم إِذ یَختَصِمُونَ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خبرهای غیبی است که به تو وحی می‌کنیم،و تو در آن هنگام که قلم‌های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کشی به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می‌افکندند تا کدام یک کفالت و سرپرستی مریم کند،و به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افتخار سرپرستی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کشمکش داشتند،حضور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آیه شریفه،اجمالاً حجیت و اعتبار قرعه استفاده می‌شود،زیرا نه حضرت یونس علیه السلام به جریان قرعه اعتراض کرد و نه حضرت</w:t>
      </w:r>
    </w:p>
    <w:p>
      <w:pPr>
        <w:pStyle w:val="BookText"/>
        <w:rPr/>
      </w:pPr>
      <w:r>
        <w:rPr>
          <w:rFonts w:ascii="IRNazanin" w:hAnsi="IRNazanin" w:eastAsia="IRNazanin"/>
          <w:color w:val="111111"/>
          <w:sz w:val="28"/>
          <w:sz w:val="28"/>
          <w:szCs w:val="28"/>
          <w:rtl w:val="true"/>
          <w:lang w:bidi="fa-IR"/>
        </w:rPr>
        <w:t>مریم علیها السلام و خداوند نیز عمل ایشان را توبیخ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مختلف فقه،روایات متعدّدی دالّ بر جریان و اعتبار قرعه وارد شده است،به گونه‌ای که برخی معتقدند این روایات به حدّ تواتر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موسی بن جعفر علیه السلام از چیزی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 مجهولی قرعه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قرعه احتمال خطا و صواب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خداوند به آن حکم کند خطا در آن راه ندارد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در روایت دیگری 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قضیه استوارتر از قرعه است وقتی کاری به خدا واگذار شده باشد؟مگر نه 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قرعه زدند،پس قرعه بنام حضرت یونس افتاد؟ </w:t>
      </w:r>
      <w:r>
        <w:rPr>
          <w:rStyle w:val="FootnoteAnchor"/>
          <w:rtl w:val="true"/>
        </w:rPr>
        <w:footnoteReference w:id="590"/>
      </w:r>
      <w:r>
        <w:rPr>
          <w:rFonts w:ascii="IRNazanin" w:hAnsi="IRNazanin" w:eastAsia="IRNazanin"/>
          <w:color w:val="111111"/>
          <w:sz w:val="28"/>
          <w:sz w:val="28"/>
          <w:szCs w:val="28"/>
          <w:rtl w:val="true"/>
          <w:lang w:bidi="fa-IR"/>
        </w:rPr>
        <w:t xml:space="preserve">بسیاری از این روایات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کیفیت حکم،کتاب القضاء و کتاب وصایا و عتق و میراث و سایر ابواب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کتب روایی جمع 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روایات حجیت و اعتبار قرعه نزد شارع مقدّس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عقلا،اعم از امّت اسلامی و سایر امم،در اموری که مرجّحی برای ترجیح یک طرف یا یک مورد وجود ندارد،برای ختم غائله و رفع تنازع و نفی اعمال نظر و سلیقه،به قرعه متوسّل می‌شوند؛مثل تقسیم اموال مشترک بین دو نفر یا بیشتر،در صورتی که صاحبان حقّ به شکل خاصّی از تقسیم راضی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در میان همۀ عقلا رواج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نراقی رحمة الله ادّعای اجماع نموده بر حجیت و اعتبار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قول شیخ طوسی رحمة الله،شهید اوّل و علاّمه حلّی رحمة الله نیز ادّعای اجماع بر حجیت قرعه را نقل می‌کند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جریان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تمام موارد شبهۀ موضوعی و حکمی،قرعه جاری</w:t>
      </w:r>
      <w:bookmarkStart w:id="1520" w:name="pg5399_38837"/>
    </w:p>
    <w:p>
      <w:pPr>
        <w:pStyle w:val="BookText"/>
        <w:rPr/>
      </w:pPr>
      <w:bookmarkEnd w:id="1520"/>
      <w:r>
        <w:rPr>
          <w:rFonts w:ascii="IRNazanin" w:hAnsi="IRNazanin" w:eastAsia="IRNazanin"/>
          <w:color w:val="111111"/>
          <w:sz w:val="28"/>
          <w:sz w:val="28"/>
          <w:szCs w:val="28"/>
          <w:rtl w:val="true"/>
          <w:lang w:bidi="fa-IR"/>
        </w:rPr>
        <w:t>می‌شود؟از مراجعه به عرف،سیره عقلا و روایات بر می‌آید که قرعه تنها در شبهات موضوعی جاری می‌شود؛شبهات موضوعی محل جریان قرعه نیز باید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به علم اجمالی باشد؛ثانیاً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یا ممکن نباشد،یا موجب عسر و حرج باشد،و یا از طرف شرع چنین احتیاطی لازم نشده باشد؛ثالثاً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یا اماره‌ای وجود نداشه باشد که موجب انحلال علم اجمالی و دست یافتن به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قرعه در خصوص منازعات باب قضا جاری می‌شود،یا در مطلق امور مجهول؟در این مورد اختلاف نظر وجود دارد؛گروهی معتقدند که قرعه اختصاص به منازعات نداشته،بلکه در تمام مجهولات و شبهات موضوعی جاری می‌شود،کما این‌که امام کاظم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 مجهولی قرعه جاری می‌گردد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قرعه از اصول است یا از امارات؟اختلاف نظر است که قرعه اصل است یا اماره؟از ملاحظۀ برخی روایات،اماره بودن قرعه استفاده می‌شود،مانند روایتی که از حضرت پیامبر صلّی الله علیه و آله نقل شده؛بر اساس این روایت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نیستند که قرعه بزنند و کارشان را به خدا واگذار کنند مگر این که به وسیلۀ قرعه،سهم صاحب حق خارج شود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گروهی نیز معتقدند که قرعه از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حال،قرعه از اصول باشد یا از امارات،بر هیچ اصل یا اماره‌ای مقدّم نیست و با وجود اصل یا اماره،نوبت به جریان قرعه نمی‌رسد؛زیرا قرعه برای امور مجهول است و با وجود اماره و اصل،موضوعی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مجهولی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باقی نمی‌ماند</w:t>
      </w:r>
      <w:r>
        <w:rPr>
          <w:rFonts w:eastAsia="IRNazanin" w:cs="IRNazanin"/>
          <w:color w:val="111111"/>
          <w:sz w:val="28"/>
          <w:szCs w:val="28"/>
          <w:rtl w:val="true"/>
          <w:lang w:bidi="fa-IR"/>
        </w:rPr>
        <w:t>.</w:t>
      </w:r>
    </w:p>
    <w:p>
      <w:pPr>
        <w:pStyle w:val="Heading3"/>
        <w:numPr>
          <w:ilvl w:val="2"/>
          <w:numId w:val="1"/>
        </w:numPr>
        <w:rPr/>
      </w:pPr>
      <w:bookmarkStart w:id="1521" w:name="__RefHeading___Toc1519478_581953129"/>
      <w:bookmarkStart w:id="1522" w:name="_Toc647"/>
      <w:bookmarkEnd w:id="1521"/>
      <w:r>
        <w:rPr>
          <w:rtl w:val="true"/>
        </w:rPr>
        <w:t>قاعدۀ لاضرر و لاضرار</w:t>
      </w:r>
      <w:bookmarkEnd w:id="15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قواعدی است که در ابواب مختلف عبادات و معاملات فقه،مورد استفاده و استناد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معنای ترکیبی جمله و هم در معنای مفردات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معنای سه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جنس است و دلالت می‌کند بر عدم وجود ما بعد خود در عالم خارج؛مانند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در خانه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نفی است،و برخی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دو دیدگاه در معنای جمله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نیز در چند موضع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رحمة الله و بسیاری از علما و اهل لغت معتقدند که در عرف نیز ضرر مقابل نفع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ضرر زدن متقابل دو نفر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طرفه است؛دوم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ضرر زدنی به غیر که نفعی از آن حاصل نمی‌شود،به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اضراری است که برای ضرر زننده نفعی در پی داشته باشد؛چهارم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هستند؛پنجم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ضیق است؛ششم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ضرر زدن عمدی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عمدی و غیر عمدی است؛هفتم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خارج،هیچ ضرر یا حکم مستلزم ضرری از ناحیۀ شارع وجود ندارد؛به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متضمّن ضرر باشد،خداوند به آن راضی نیست و از احکام شرعی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 است که در عالم خارج هم ضرر موجود است و هم احکام شرعی ضرری داریم،به همین علّت باید عبارت فوق را به گونه‌ای معنی کرد که با واقعیت مطابقت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عبارت اختلاف دیدگاه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برداشت‌ها از این عبارت،پنج نظریه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نفی ضرر،نفی احکام ضرری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ضرری در اسلام نیست،در واقع بر اساس این نظریه،مسبّب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 است و این از اقسام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رحمة الله این نظریه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xml:space="preserve">. </w:t>
      </w:r>
      <w:r>
        <w:rPr>
          <w:rStyle w:val="FootnoteAnchor"/>
        </w:rPr>
        <w:footnoteReference w:id="59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عبارت،نفی حکم شده است به لسان نفی موضوع؛یعنی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ضرر،کنایه از نفی حکم ضرر در اسلام است؛مثل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بیعی که یکی از طرفین در آن مغبون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نیست و مقصود،نفی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بیعی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این قول را اختیار کرده است</w:t>
      </w:r>
      <w:r>
        <w:rPr>
          <w:rFonts w:eastAsia="IRNazanin" w:cs="IRNazanin"/>
          <w:color w:val="111111"/>
          <w:sz w:val="28"/>
          <w:szCs w:val="28"/>
          <w:rtl w:val="true"/>
          <w:lang w:bidi="fa-IR"/>
        </w:rPr>
        <w:t xml:space="preserve">. </w:t>
      </w:r>
      <w:r>
        <w:rPr>
          <w:rStyle w:val="FootnoteAnchor"/>
        </w:rPr>
        <w:footnoteReference w:id="598"/>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نفی ضرر،ضرر غیر متدارک و جبران نشده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جبران نشده در شریعت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مرحوم شیخ انصاری رحمة الله در کتاب مکاسب نقل کرده است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در سه نظریۀ فوق،حرف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عبارت،نهی از ضرر زدن مردم به یکدیگر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کسی به کسی ضرر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جمعی از متأخّرین و در رأس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الشّریعۀ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کرده‌اند</w:t>
      </w:r>
      <w:r>
        <w:rPr>
          <w:rFonts w:eastAsia="IRNazanin" w:cs="IRNazanin"/>
          <w:color w:val="111111"/>
          <w:sz w:val="28"/>
          <w:szCs w:val="28"/>
          <w:rtl w:val="true"/>
          <w:lang w:bidi="fa-IR"/>
        </w:rPr>
        <w:t xml:space="preserve">. </w:t>
      </w:r>
      <w:r>
        <w:rPr>
          <w:rStyle w:val="FootnoteAnchor"/>
        </w:rPr>
        <w:footnoteReference w:id="600"/>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مفاد عبارت،حکم حکومتی است مبنی بر منع اضرار مردم به یک‌دیگر؛به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به اعتبار مقام و منصب حکومت بر مردم،این حکم را صادر کرده‌اند و این حکم حکومتی،برای تمام مردم در تمام زمان‌ها لازم الاتّباع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قول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انصاری،در یک حکم تکلیفی یا وضعی شک نداشت،یا این که مورد،از موارد تنازع و اختلاف در حقّی نبوده که به علّت اشتباه در مصداق یا حکم پیش آمده باشد،بلکه مرد انصاری به اعتبار این که پیامبر صلّی الله علیه و آله حاکم مسلمین و رئیس جامعۀ اسلامی بوده،نزد ایشان رفته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نیز به اعتبار این که حاکم لازم الاتّباع بوده‌اند،چنین حکم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حضرت امام خمینی رحمة الله اختیار کرده‌اند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تفاوت این قول با قول چهارم در این است که بر اساس قول چهارم،نهی،تشریعی است مانند سایر احکام شرعی،ولی بر اساس قول پنجم،نهی،حکومتی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معتقدند که بین قول چهارم و پنجم تفاوتی وجود ندارد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بین نظریۀ شیخ انصاری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نظریۀ مرحوم آخوند خراسانی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جایی حکم مستلزم ضرر باشد ولی موضوع مستلزم ضرر نباشد،بر اساس نظریه شیخ انصاری رحمة الله می‌توان به این قاعده استناد کرد و لزوم حکم ضرری را منتفی دانست؛ولی بر اساس نظر مرحوم آخوند خراسانی رحمة الله نمی‌توان به قاعده استناد نمود،زیرا موضوع مستلزم ضرر نیست؛مثلاً در معامله‌ای خریدار مغبون شده است،اگر بگوییم که مغبون،حقّ بر هم زدن معامله را ندارد و معامله لازم است،حکم به لزوم معامله،حکمی است شرعی و موجب ضرر،ولی خود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 نظر شیخ انصاری رحمة الله نمی‌توان حکم به لزوم معامله کرد،زیرا قاعده لاضرر،احکام ضرری را نفی می‌کند؛ولی بنابر نظر مرحوم آخوند خراسانی رحمة الله نمی‌توان به این قاعده استناد کرد،زیرا هر چند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است،ولی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نیست و این قاعده تنها موضوع ضرری را نفی می‌کند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نظر شیخ انصاری و آخوند خراسانی رحمة الله تنها در صورت و تقریر اختلاف است،ولی هر دو نظریه در واقع و نتیجه یکی هستند؛یعنی نتیجه هر دو قول،عدم شمول احکام شرعی نسبت به حالت ضرر در عبادات و معاملات است</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حجیت قاعده لاضرر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اثبات حجیت و اعتبار قاعده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قرآن و روایت استناد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نه مادر حقّ ضرر زدن به فرزندش را دارد و نه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حقّ ضرر زدن به فرزند را ندارند و نباید به علّت اختلاف با یکدیگر و فشار آوردن بر دیگری،مانع شیر خوردن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تُضارُّوهُنَّ لِتُضَیِّقُوا عَلَیهِنَّ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نسبت به مسکن و نفقه زن‌های مطلّقه،در ایام عدّه سخت گیری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این مورد وارد شده بسیار زیاد است،به گونه‌ای که مرحوم فخر المحقّقین رحمة الله ادّعای تواتر کرده است</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به دو روایت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باقر علیه السلام روایت می‌کند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خرمایی داشت که راه عبور آن از داخل منزل مردی انصاری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سرکشی به درخت خود،مکرّراً بدون اطلاع و سرزده وارد منزل آن مرد انصاری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انصاری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حداقل با اطلاع قبلی وارد منزل او شود؛سمرة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راه عبور من است و برای عبور از راه خودم اجازه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انصاری از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صلّی الله علیه و آله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او را خواست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تو شکایت کرده که بدون اجازه و اطلاع،وارد منزل او می‌شوی؛از این به بعد،هر گاه خواستی داخل منزل او شوی،اجازه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عبور از راه خودم به‌سوی درخت خرمایم،اجازه بگیرم؟حضرت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درخت دست بردار و من نیز در مقابل،درخت دیگری در جایی دیگر با این اوصاف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مقابل،دو درخت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تعداد درخت‌های پیشنهادی را اضافه کرد تا این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مقابل،ده درخت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سمرة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مقابل،یک درخت در بهشت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ضرر زننده‌ای هستی و ضرر و ضرار بر مؤمن ممنوع است؛سپس حضرت دستور دادند آن درخت را کندند و نزد او انداختند و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هر کجا می‌خواهی آن را بکار</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در حدیث دیگری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اسلام،ضرر و ضرار منتفی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البته برخی از این روایات از حیث سند،صحیح و برخی موثّق هستند،ولی فی الجمله،همگی دلالت بر صدور مضمون این قاعده از معصوم دارند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ملاک ضرر منفی در قاعده چیست؟ملاک تعیین و تحدید ضرر منفی،</w:t>
      </w:r>
      <w:bookmarkStart w:id="1523" w:name="pg5399_38847"/>
    </w:p>
    <w:p>
      <w:pPr>
        <w:pStyle w:val="BookText"/>
        <w:rPr/>
      </w:pPr>
      <w:bookmarkEnd w:id="1523"/>
      <w:r>
        <w:rPr>
          <w:rFonts w:ascii="IRNazanin" w:hAnsi="IRNazanin" w:eastAsia="IRNazanin"/>
          <w:color w:val="111111"/>
          <w:sz w:val="28"/>
          <w:sz w:val="28"/>
          <w:szCs w:val="28"/>
          <w:rtl w:val="true"/>
          <w:lang w:bidi="fa-IR"/>
        </w:rPr>
        <w:t>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عرف ضرر بداند،با این قاعده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بنابراین،ضرر نسبت به افراد و اموال و زمان‌ها و مکان‌ها متفاوت خواهد بود، </w:t>
      </w:r>
      <w:r>
        <w:rPr>
          <w:rStyle w:val="FootnoteAnchor"/>
          <w:rtl w:val="true"/>
        </w:rPr>
        <w:footnoteReference w:id="610"/>
      </w:r>
      <w:r>
        <w:rPr>
          <w:rFonts w:ascii="IRNazanin" w:hAnsi="IRNazanin" w:eastAsia="IRNazanin"/>
          <w:color w:val="111111"/>
          <w:sz w:val="28"/>
          <w:sz w:val="28"/>
          <w:szCs w:val="28"/>
          <w:rtl w:val="true"/>
          <w:lang w:bidi="fa-IR"/>
        </w:rPr>
        <w:t>مثلاً شخص فقیری که در حال نماز است و سارق قصد سرقت کفش او را دارد،چون به راحتی نمی‌تواند کفش دیگری تهیه کند،می‌تواند به استناد این قاعده،نماز خود را قطع کند و مانع از سرقت شود،ولی اگر همین کفش متعلّق به شخص ثروتمندی باشد،چون سرقت این کفش موجب صدق ضرر عرفی نسبت به او نمی‌شود،پس نمی‌تواند نماز را ناتمام رها کند با این توجیه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مفاد آیه شریفه وَ لا تُبطِلُوا أَعمالَکُم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دارد،زیرا این‌جا ضرر صدق نمی‌کند و این شخص باید به مقتضای آیه فوق،به نماز ادامه دهد</w:t>
      </w:r>
      <w:r>
        <w:rPr>
          <w:rFonts w:eastAsia="IRNazanin" w:cs="IRNazanin"/>
          <w:color w:val="111111"/>
          <w:sz w:val="28"/>
          <w:szCs w:val="28"/>
          <w:rtl w:val="true"/>
          <w:lang w:bidi="fa-IR"/>
        </w:rPr>
        <w:t>.</w:t>
      </w:r>
    </w:p>
    <w:p>
      <w:pPr>
        <w:pStyle w:val="Heading3"/>
        <w:numPr>
          <w:ilvl w:val="2"/>
          <w:numId w:val="1"/>
        </w:numPr>
        <w:rPr/>
      </w:pPr>
      <w:bookmarkStart w:id="1524" w:name="__RefHeading___Toc1519480_581953129"/>
      <w:bookmarkStart w:id="1525" w:name="_Toc648"/>
      <w:bookmarkEnd w:id="1524"/>
      <w:r>
        <w:rPr>
          <w:rtl w:val="true"/>
        </w:rPr>
        <w:t>قاعده لطف</w:t>
      </w:r>
      <w:bookmarkEnd w:id="1525"/>
    </w:p>
    <w:p>
      <w:pPr>
        <w:pStyle w:val="BookText"/>
        <w:rPr/>
      </w:pP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قواعدی است که علمای شیعه در مسایل مختلف دینی به آن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به قاعده لطف استناد می‌شود،اعتبار و حجیت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علما،از قاعدۀ لطف به عنوان یکی از ادلّه حجیت اجماع نام برده‌اند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مباحث مفصّل این قاعده در کتب کلامی و اعتقادی مطرح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ظرافت و باریکی توأم با مهربانی،نرمی و ملایمت آمده است و در اصطلاح متکلّمین،معانی متعدّدی برای آن بیان شده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هر صاحب حقّی را،آن‌چه که مستحقّ آن است؛یا بیان مصالح و مفاسد؛یا مطلق احسان و اکرام و انعام،و یا بیان آن‌چه که مکلّف را به خدا نزدیک یا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نظر و محل بحث است،معنی اخیر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وجوب لطف به معنی اوّل و دوم و سوم،فی الجمله مورد قبول است و بحثی در آن نیست</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اخیر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اموری که مکلّف توسط آنها به انجام</w:t>
      </w:r>
    </w:p>
    <w:p>
      <w:pPr>
        <w:pStyle w:val="BookText"/>
        <w:rPr/>
      </w:pPr>
      <w:r>
        <w:rPr>
          <w:rFonts w:ascii="IRNazanin" w:hAnsi="IRNazanin" w:eastAsia="IRNazanin"/>
          <w:color w:val="111111"/>
          <w:sz w:val="28"/>
          <w:sz w:val="28"/>
          <w:szCs w:val="28"/>
          <w:rtl w:val="true"/>
          <w:lang w:bidi="fa-IR"/>
        </w:rPr>
        <w:t>طاعت نزدیک‌تر و از انجام دادن گناه دورتر می‌گردد به شرط این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از اموری نباشد که در اصلِ قادر ساختن مکلّف بر انجام فعل نقش دارند،زیرا امور مؤثر در اصل تمکین مکلّف،شرط تکلیف‌اند نه لطف؛ثانیاً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به سر حدّ اجبار و اکراه نرسد و الاّ موجب جبر شده و با تکلیف منافات خواهد داشت و حال آن که لطف با تکلیف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تقسیم،لطف به محصِّل و مقرِّب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مبادی و مقدّماتی است که تحقّق غرض آفرینش و حفظ آفرینش از بیهودگی،بر آنها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فرستادن پیامبران و کتب آسمانی و بیان تکالیف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فراهم نمودن اموری که بنده به واسطۀ آنها به انجام دادن طاعت ترغیب و از انجام دادن گناه بیزار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وعد و وعید؛به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مقرِّب،فراهم نمودن اموری است که محصِّل غرض تکلیف است،به گونه‌ای که اگر این امور نباشند،غرض تکلیف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لطف بر خداوند واجب است؟همان گونه که گفته شد،آخرین معنی لطف مورد بحث و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شایسته و نیکو بودن لطف تردیدی نیست،ولی در وجوب لطف به معنی اخیر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معتقدند که چنین لطفی بر خداوند واجب و جمعی نیز وجوب آن را قبول ندارند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قائلین به وجوب لطف 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 ایشان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تحقّق رغبت به اطاعت و دوری از معصیت مؤثر است،واجب است توسط خداوند انجام شود و الاّ تکلیف لغو خواهد بود و لغو بودن تکلیف،بیهودگی خلقت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کسی را دعوت می‌کند و می‌داند که موقعیت او چنان است که اگر خود شخصاً نرود،دعوت او را نخواهد پذیرفت؛اکنون اگر با آگاهی از این امر،توسط پیغام او را دعوت کند،دعوت او لغو و بیهوده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 که واقعاً قصد دعوت کردن و آمدن آن شخص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بنابراین؛حکمت خداوند اقتضا می‌کند که مبادی و مقدّمات لازم برای تحقّق غرض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یک قضیۀ منطقی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لطف،باعث تحصیل غرض 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w:t>
      </w:r>
      <w:bookmarkStart w:id="1526" w:name="pg5399_38851"/>
    </w:p>
    <w:p>
      <w:pPr>
        <w:pStyle w:val="BookText"/>
        <w:rPr/>
      </w:pPr>
      <w:bookmarkEnd w:id="1526"/>
      <w:r>
        <w:rPr>
          <w:rFonts w:ascii="IRNazanin" w:hAnsi="IRNazanin" w:eastAsia="IRNazanin"/>
          <w:color w:val="111111"/>
          <w:sz w:val="28"/>
          <w:sz w:val="28"/>
          <w:szCs w:val="28"/>
          <w:rtl w:val="true"/>
          <w:lang w:bidi="fa-IR"/>
        </w:rPr>
        <w:t>باعث تحصیل غرض مولی باشد،واجب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لطف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عدم وجوب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عدم وجوب لطف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لطف واجب بود،نباید در عالم هیچ گناهکاری پیدا شود،زیرا هیچ بنده‌ای نیست که خداوند نتواند به گونه‌ای در حقّ او لطف کند که مرتکب گناه نشود و تمام واجبات را انجام دهد،ولی می‌بینیم که بنده گناهکار نیز وجود دارد،پس نتیجه می‌گیریم؛لطف بر خداوند واجب نیست؛به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بندگان گناهکار،دلیل عدم وجوب لطف است</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در جواب این دلیل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نمی‌گوییم لطف،انسان را به سر حدّ اجبار و اکراه می‌رساند،دلیل شما مستلزم اجبار و اکراه ناشی از لطف است،در صورتی که در تعریف لطف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که به سر حدّ اجبار و اکراه نرسد؛علاوه بر این‌که بعضی از بندگان به گونه‌ای هستند که هرقدر هم در حقّ آنان لطف شود،باز مطیع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تُغنِی الآیاتُ وَ النُّذُرُ عَن قَومٍ لا یُؤمِنُونَ </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این آیات و انذارها به حال کسانی که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خداوند چیست؟مقصود از وجوب لطف بر خداوند این است که حکمت باری تعالی چنین اقتضا می‌کند،زیرا افعال خداوند مظاهر صفات حق تعالی هستند؛یعنی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حکمت حق تعالی لطف است،همان گونه که لازمۀ خالق بودن،آفرینش است</w:t>
      </w:r>
      <w:r>
        <w:rPr>
          <w:rFonts w:eastAsia="IRNazanin" w:cs="IRNazanin"/>
          <w:color w:val="111111"/>
          <w:sz w:val="28"/>
          <w:szCs w:val="28"/>
          <w:rtl w:val="true"/>
          <w:lang w:bidi="fa-IR"/>
        </w:rPr>
        <w:t>.</w:t>
      </w:r>
    </w:p>
    <w:p>
      <w:pPr>
        <w:pStyle w:val="Heading3"/>
        <w:numPr>
          <w:ilvl w:val="2"/>
          <w:numId w:val="1"/>
        </w:numPr>
        <w:rPr/>
      </w:pPr>
      <w:bookmarkStart w:id="1527" w:name="__RefHeading___Toc1519482_581953129"/>
      <w:bookmarkStart w:id="1528" w:name="_Toc649"/>
      <w:bookmarkEnd w:id="1527"/>
      <w:r>
        <w:rPr>
          <w:rtl w:val="true"/>
        </w:rPr>
        <w:t>قاعدۀ ما لایدرک کلّه لایترک کلّه</w:t>
      </w:r>
      <w:bookmarkEnd w:id="152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29" w:name="__RefHeading___Toc1519484_581953129"/>
      <w:bookmarkStart w:id="1530" w:name="_Toc650"/>
      <w:bookmarkEnd w:id="1529"/>
      <w:r>
        <w:rPr>
          <w:rtl w:val="true"/>
        </w:rPr>
        <w:t>قاعدۀ مقتضی و مانع</w:t>
      </w:r>
      <w:bookmarkEnd w:id="153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محقّق شد و شک کردیم که آیا مانعی برای تحقّق مسبّب و اثر آن مقتضی وجود داشته یا نه،حکم می‌کنیم به وجود مسبّب و اثر آن مقتضی؛مثلا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با نجاستی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شک می‌کنیم که آیا این آب</w:t>
      </w:r>
      <w:bookmarkStart w:id="1531" w:name="pg5399_38853"/>
    </w:p>
    <w:p>
      <w:pPr>
        <w:pStyle w:val="BookText"/>
        <w:rPr/>
      </w:pPr>
      <w:bookmarkEnd w:id="1531"/>
      <w:r>
        <w:rPr>
          <w:rFonts w:ascii="IRNazanin" w:hAnsi="IRNazanin" w:eastAsia="IRNazanin"/>
          <w:color w:val="111111"/>
          <w:sz w:val="28"/>
          <w:sz w:val="28"/>
          <w:szCs w:val="28"/>
          <w:rtl w:val="true"/>
          <w:lang w:bidi="fa-IR"/>
        </w:rPr>
        <w:t>کر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نجس نشده باشد،یا کر نبوده و نجس شده است؟بر اساس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نجس شدن آب و عدم وجود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بودن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قاعده مقتضی حجّت است یا نه؟مشهور بین علما،عدم حجیت این قاعده است،زیرا دلیلی از عقل و نقل بر حجیت آن وجود ندارد</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1532" w:name="__RefHeading___Toc1519486_581953129"/>
      <w:bookmarkStart w:id="1533" w:name="_Toc651"/>
      <w:bookmarkEnd w:id="1532"/>
      <w:r>
        <w:rPr>
          <w:rtl w:val="true"/>
        </w:rPr>
        <w:t>قاعدۀ ملازمه</w:t>
      </w:r>
      <w:bookmarkEnd w:id="1533"/>
    </w:p>
    <w:p>
      <w:pPr>
        <w:pStyle w:val="BookText"/>
        <w:rPr/>
      </w:pP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العقل،حَکَمَ به الشّرع و کلّما حَکَمَ به الشّرع،حَکَمَ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عقل به آن حکم کند،شرع نیز به آن حکم می‌کند،و هر چه را شرع به آن حکم کند،عقل نیز به آن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قاعده،حکم عقل و شرع یکی است،پس اگر عقل حکمی کرد و در آن مورد،حکمی از جانب شرع به طریق نقل به ما نرسید،پی می‌بریم که حکم شرع نیز همان است و هم چنین،اگر شرع حکمی کرد و عقل،بالفعل حکمی نداشت،پی می‌بریم که حکم عقل نیز در واقع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قاعده نیاز به ذکر چند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حکم شرع و عقل چیست؟در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ثابت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افعال،بالذّات و با قطع نظر از حکم شارع،یا نیکو هستند یا زشت و قبیح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فرض قبول حُسن و قبح ذاتی افعال،عقل مستقلاً می‌تواند این حسن و قبح را درک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ادراک عقل،فی‌الجمله صلاحیت متابعت کردن را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حسن و قبح عقلی،مدح و ذمّ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نیکو،فعلی است که شایسته انجام دادن و فاعل آن مستحقّ مدح است و فعل زشت،فعلی است که شایسته ترک کردن و فاعل آن مستحق ملامت و سرزنش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 عبارت است از وجوب و حرمت و بعث و زجر که پاداش و کیفر بر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مستقلّات عقلی،احکامی است که هر دو مقدّمۀ آن عقلی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ملازمه،همین قسم مورد نظر است؛و غیر مستقلّات عقلی،آن احکامی است که یک مقدّمۀ آن عقلی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ثبوت حسن و قبح عقلی و ادراک آن توسط عقل و لزوم متابعت مدرکات عقل،اگر در جایی عقل مستقلاً حکمی داشت و حکمی نیز از سوی شرع وارد شده بود،این حکم شرع،ارشادی و تأکید همان حکم عقل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ملازمه بین حکم شرع و عقل،لزوم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به حسن یا قبحی حکم کرد،عقلاً لازم است که حکم شرع نیز همان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عقل،حکم عقلا است که آرای ایشان بر آن تطبیق می‌کند،اما عقول جزئی که مناط تکلیف‌اند و عقل کلّی که فلاسفه به عنوان اوّلین چیزی که از مبدأ جاری شده از آن بحث می‌کنند،از محل بحث خارج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مورد اتّفاق همۀ عقلا است،استحقاق مدح و ذمّ است و بین استحقاق مدح و ذمّ و استحقاق ثواب و عقاب ملازمه نیست،یا ملازمه هست،ولی همه قادر به درک این ملازمه نیستند؛بنابراین،صِرف ادراک استحقاق مدح و ذمّ برای وادار کردن افراد به انجام دادن یا ترک کردن افعال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مطلب را بگوید،می‌توان اوامر شارع را در مواردی که عقل نیز مستقلاً دارای حکم است،بر اوامر مولوی حمل کرد مگر در مواردی که حمل اوامر شارع بر امر مولوی مستلزم تسلسلِ محال باشد،مانند امر به طاعت و امر به لزوم شناخت خداوند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یکی بودن حکم شرع با حکم عقل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عقلا اتّفاق دارند بر این که احکام شرعی تابع مصالح و مفاسدند و این حکمِ به‌خصوص نیز دارای مصلحت و مفسده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تصوّر نشود که مقصود از یکی بودن حکم شرع با حکم عقل این است که هر کجا شرع حکمی داشت،عقل نیز همان حکم را با تمام خصوصیات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مطابقت حکم عقل با حکم شرع به این معنی،مستلزم احاطۀ عقل بر</w:t>
      </w:r>
      <w:bookmarkStart w:id="1534" w:name="pg5399_38857"/>
    </w:p>
    <w:p>
      <w:pPr>
        <w:pStyle w:val="BookText"/>
        <w:rPr/>
      </w:pPr>
      <w:bookmarkEnd w:id="1534"/>
      <w:r>
        <w:rPr>
          <w:rFonts w:ascii="IRNazanin" w:hAnsi="IRNazanin" w:eastAsia="IRNazanin"/>
          <w:color w:val="111111"/>
          <w:sz w:val="28"/>
          <w:sz w:val="28"/>
          <w:szCs w:val="28"/>
          <w:rtl w:val="true"/>
          <w:lang w:bidi="fa-IR"/>
        </w:rPr>
        <w:t>تمام جوانب امر است و چنین احاطه‌ای جز از طریق وحی و الهام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این امور،اکنون به اصل مسئله برمی‌گردیم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و عدم ثبوت ملازمه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سنّت،اشاعره و از شیعه،اخباریین منکر ملازمه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اصولیین نیز مرحوم صاحب فصول رحمة الله منکر ملازمه واقعی است؛ایشان ملازمۀ ظاهری را قبول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منکرین ملازمه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داریم که افعال دارای حسن و قبح ذاتی بوده و احکام نیز تابع مصالح و مفاسدند،ولی ممکن است در برخی موارد،شارع به جهت رعایت مصلحت مهم‌تر،از ارتکاب قبیح جلوگیری نکند،هر چند دارای مفسده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شارع،به فعلی که مصلحت دارد امر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امّتم دشوار نبود،همه را به مسواک کردن امر می‌نمودم</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اصولیین شیعه و معتزله از اهل سنّت،قائل به ملازمه‌اند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صاحب فصول رحمة الله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قبول حسن و قبح عقلی و قبول توانایی عقل در ادارک این حسن و قبح،دلیلی بر منع ملازمه وجود ندارد زیرا شرع نیز از جملۀ عقلا،و بلکه رئیس عقلا است و طبیعتاً باید حکم او با حکم عقل یکی باشد؛و اما لزوم متابعت از مدرکات عقل،در جایی که بتواند بر تمام ملاکات احکام احاطه پیدا کند،مطلبی است که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35" w:name="__RefHeading___Toc1519488_581953129"/>
      <w:bookmarkStart w:id="1536" w:name="_Toc652"/>
      <w:bookmarkEnd w:id="1535"/>
      <w:r>
        <w:rPr>
          <w:rtl w:val="true"/>
        </w:rPr>
        <w:t>قاعدۀ میسور</w:t>
      </w:r>
      <w:bookmarkEnd w:id="153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روزه بگیر؛یا تمام علما را احترام کن؛یا نماز را ایستاده بخوان و مکلّف نتواند تمام ماه را روزه بگیرد؛یا توانایی احترام همۀ علما را نداشته باشد،یا نتواند ایستاده نماز بخواند،آیا روزه گرفتن و احترام علما و نماز خواندن از عهدۀ او ساقط می‌شود،یا به مقداری که می‌تواند باید امر مولی را امتثال کند؟به مقتضای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مقداری از تکلیف را که می‌تواند،اتیان کند</w:t>
      </w:r>
      <w:r>
        <w:rPr>
          <w:rFonts w:eastAsia="IRNazanin" w:cs="IRNazanin"/>
          <w:color w:val="111111"/>
          <w:sz w:val="28"/>
          <w:szCs w:val="28"/>
          <w:rtl w:val="true"/>
          <w:lang w:bidi="fa-IR"/>
        </w:rPr>
        <w:t>.</w:t>
      </w:r>
      <w:bookmarkStart w:id="1537" w:name="pg5399_38859"/>
    </w:p>
    <w:p>
      <w:pPr>
        <w:pStyle w:val="BookText"/>
        <w:rPr/>
      </w:pPr>
      <w:bookmarkEnd w:id="1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قاعده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روایت استناد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شما را به چیزی امر کردم،به هر مقدار از آن که می‌توانید،عمل کنید</w:t>
      </w:r>
      <w:r>
        <w:rPr>
          <w:rFonts w:eastAsia="IRNazanin" w:cs="IRNazanin"/>
          <w:color w:val="111111"/>
          <w:sz w:val="28"/>
          <w:szCs w:val="28"/>
          <w:rtl w:val="true"/>
          <w:lang w:bidi="fa-IR"/>
        </w:rPr>
        <w:t xml:space="preserve">. </w:t>
      </w:r>
      <w:r>
        <w:rPr>
          <w:rStyle w:val="FootnoteAnchor"/>
        </w:rPr>
        <w:footnoteReference w:id="621"/>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امیرالمؤمنین،حضرت علی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ممکن است،به سبب غیر ممکن ساقط نمی‌شود</w:t>
      </w:r>
      <w:r>
        <w:rPr>
          <w:rFonts w:eastAsia="IRNazanin" w:cs="IRNazanin"/>
          <w:color w:val="111111"/>
          <w:sz w:val="28"/>
          <w:szCs w:val="28"/>
          <w:rtl w:val="true"/>
          <w:lang w:bidi="fa-IR"/>
        </w:rPr>
        <w:t xml:space="preserve">. </w:t>
      </w:r>
      <w:r>
        <w:rPr>
          <w:rStyle w:val="FootnoteAnchor"/>
        </w:rPr>
        <w:footnoteReference w:id="622"/>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حضرت در روایت دیگر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تمام آن قابل انجام نباشد،تمام آن ترک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سند این روایات از سوی برخی صاحب نظران ضعیف دانسته شده اما،جمعی از علما معتقدند که ضعف سند این روایات با شهرت عملی،روایی و فتوایی جبران می‌شود؛بعضی از فقها و اصولیین نیز این سه روایت را هم از حیث سند و هم از حیث دلالت فاقد صلاحیت برای استناد دانسته و اعتبار این قاعده را بی اساس می‌دانند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بر اساس متن سه روایت،این قاعده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مالایدرک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3"/>
        <w:numPr>
          <w:ilvl w:val="2"/>
          <w:numId w:val="1"/>
        </w:numPr>
        <w:rPr/>
      </w:pPr>
      <w:bookmarkStart w:id="1538" w:name="__RefHeading___Toc1519490_581953129"/>
      <w:bookmarkStart w:id="1539" w:name="_Toc653"/>
      <w:bookmarkEnd w:id="1538"/>
      <w:r>
        <w:rPr>
          <w:rtl w:val="true"/>
        </w:rPr>
        <w:t>قاعدۀ نفی عُسر و حرج</w:t>
      </w:r>
      <w:bookmarkEnd w:id="1539"/>
    </w:p>
    <w:p>
      <w:p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مورد استناد فقها در ابواب مختلف فقه برای نفی بعضی از تکالیف،قاعده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تنگنای 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لغت،فشار و زور معنوی ناشی از رنج و تکلّف و تحمّل مشقّت است؛ </w:t>
      </w:r>
      <w:r>
        <w:rPr>
          <w:rStyle w:val="FootnoteAnchor"/>
          <w:rtl w:val="true"/>
        </w:rPr>
        <w:footnoteReference w:id="625"/>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عسر،هر امر مشکل و سختی است و حرج،سختی و مشکل شدید است</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چه تکالیف و افعالی را نفی می‌کند؟تکالیف شرعی چهار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افعالی که به حدّ عسر نمی‌رسند و با رنج و مشقّت همراه نیستند؛یعنی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p>
    <w:p>
      <w:pPr>
        <w:pStyle w:val="BookText"/>
        <w:rPr/>
      </w:pPr>
      <w:r>
        <w:rPr>
          <w:rFonts w:ascii="IRNazanin" w:hAnsi="IRNazanin" w:eastAsia="IRNazanin"/>
          <w:color w:val="111111"/>
          <w:sz w:val="28"/>
          <w:sz w:val="28"/>
          <w:szCs w:val="28"/>
          <w:rtl w:val="true"/>
          <w:lang w:bidi="fa-IR"/>
        </w:rPr>
        <w:t>ساده و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سختی که به حدّ تنگنای شدید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موجب عسر هستند،ولی موجب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باعث در تنگنای شدید قرار گرفتن می‌شوند،ولی به حدّ غیر قابل تحمل نمی‌رسند و خارج از طاقت انسان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خارج از طاقت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و چهارم از محل بحث خارج است؛زیرا شکی در جواز تکلیف به تکالیف سهل و آسان و وقوع چنین تکالیفی نیست،قسم چهارم نیز به دلیل عقل و شرع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محل بحث است،قسم دوّم و سوّم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در این قسم تکالیف شرعی،اگر تکلیفی مستلزم عسر و حرج باشد،با استناد به این قاعده،آن تکلیف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برای انسانی که کهولت سن دارد و فاقد توانایی جسمی کافی باشد،توأم با رنج و مشقّت بوده و مستلزم عسر و حرج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 است که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ادلّۀ احکام مقدّم است و مثلاً روزه برای چنین کسی،با استناد به این قانون منتفی می‌گردد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حجیت قاعدۀ نفی عسر و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 آیه از آیات مورد استناد اشاره می‌شود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 </w:t>
      </w:r>
      <w:r>
        <w:rPr>
          <w:rStyle w:val="FootnoteAnchor"/>
          <w:rtl w:val="true"/>
        </w:rPr>
        <w:footnoteReference w:id="629"/>
      </w:r>
      <w:r>
        <w:rPr>
          <w:rFonts w:ascii="IRNazanin" w:hAnsi="IRNazanin" w:eastAsia="IRNazanin"/>
          <w:color w:val="111111"/>
          <w:sz w:val="28"/>
          <w:sz w:val="28"/>
          <w:szCs w:val="28"/>
          <w:rtl w:val="true"/>
          <w:lang w:bidi="fa-IR"/>
        </w:rPr>
        <w:t>و خداوند در دین،کار سنگین و شاقّی بر شما نگذارد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بِکُمُ الیُسرَ وَ لا یُرِیدُ بِکُمُ العُسرَ ؛ </w:t>
      </w:r>
      <w:r>
        <w:rPr>
          <w:rStyle w:val="FootnoteAnchor"/>
          <w:rtl w:val="true"/>
        </w:rPr>
        <w:footnoteReference w:id="630"/>
      </w:r>
      <w:r>
        <w:rPr>
          <w:rFonts w:ascii="IRNazanin" w:hAnsi="IRNazanin" w:eastAsia="IRNazanin"/>
          <w:color w:val="111111"/>
          <w:sz w:val="28"/>
          <w:sz w:val="28"/>
          <w:szCs w:val="28"/>
          <w:rtl w:val="true"/>
          <w:lang w:bidi="fa-IR"/>
        </w:rPr>
        <w:t>خداوند راحتی شما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زحمت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فراوانی در این مورد وارد شده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زمین افتادم و ناخن انگشتم کنده شد؛پس دارویی روی انگشتم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وضو بگیرم؟حضرت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مورد و موارد مشابه آن از قرآن معلوم می‌شود،خداوند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دین کار سنگین و شاقّی بر شما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انگشتی را که مرحم گذاشته‌ای،مسح کن</w:t>
      </w:r>
      <w:r>
        <w:rPr>
          <w:rFonts w:eastAsia="IRNazanin" w:cs="IRNazanin"/>
          <w:color w:val="111111"/>
          <w:sz w:val="28"/>
          <w:szCs w:val="28"/>
          <w:rtl w:val="true"/>
          <w:lang w:bidi="fa-IR"/>
        </w:rPr>
        <w:t xml:space="preserve">. </w:t>
      </w:r>
      <w:r>
        <w:rPr>
          <w:rStyle w:val="FootnoteAnchor"/>
        </w:rPr>
        <w:footnoteReference w:id="631"/>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پیامبر</w:t>
      </w:r>
    </w:p>
    <w:p>
      <w:pPr>
        <w:pStyle w:val="BookText"/>
        <w:rPr/>
      </w:pPr>
      <w:r>
        <w:rPr>
          <w:rFonts w:ascii="IRNazanin" w:hAnsi="IRNazanin" w:eastAsia="IRNazanin"/>
          <w:color w:val="111111"/>
          <w:sz w:val="28"/>
          <w:sz w:val="28"/>
          <w:szCs w:val="28"/>
          <w:rtl w:val="true"/>
          <w:lang w:bidi="fa-IR"/>
        </w:rPr>
        <w:t>اکرم صلّی الله علیه و آله نقل شده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با شریعتی آسان مبعوث نمود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با ملاحظۀ آیات و روایات،شکّی در اصل اعتبار و حجیت قاعده باقی نمی‌ماند؛هر چند در توسعه و ضیق و برخی خصوصیات دیگر آن اختلاف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نفی عسر و حرج و تکالیف شرعی سخت 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قاعده نفی عسر و حرج،نفی مطلق احکام و تکالیف سخت و مشقّت‌آور باشد،باید بسیاری از احکام و تکالیف را تعطیل نمود،زیرا مستلزم زحمت و مشقّت هستند؛مثل روزه گرفتن در روزهای گرم تابستان،وضو گرفتن در سرمای سخت زمستان،حجّ،جهاد،مقابله و مبارزه با هوای نفس و امثال این تکالیف که همگی با رنج و زحمت و سختی همراهند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چیست؟اگر ادلّۀ احکام بر عموم خود باقی باشند و بر قاعده نفی عسر و حرج مقدّم داشته شوند،موردی برای اجرای قاعده نفی عسر و حرج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حداقل،موجب تخصیص اکثر می‌شود؛و اگر مطلق عسر و حرج را در هر تکلیفی منتفی بدانیم،کمتر حکم اولیۀ واجبی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ببینیم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ادلّۀ احکام مقدّم داشته می‌شوند،یا قاعده نفی عسر و حرج،و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تقدیم،حکومت است یا تخصیص یا وجه دیگر؟خلاصۀ پاسخ سؤال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عمومات ادلّۀ احکام و عموم قاعده نفی عسر و حرج،هر دو قابل تخصیص هستند،ولی با توجّه به این که قاعده نفی عسر و حرج در مقام امتنان بر امّت است،از تخصیص ابا دارد و تخصیص موارد متعدّد،با فلسفۀ تشریع این قاعده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 از عموم آن نیز،با منّت گذاردن بر امّت سنخیت ندارد؛پس عموم قاعده بر عمومات ادلّۀ احکام مقدّم 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پاسخ سؤال 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قاعده نفی عسر و حرج بر رفع تکالیف سخت و مشکل،قوی‌تر از دلالت عمومات احکام است و همین قوی‌تر بودن،سب تقدیم قاعده بر عمومات ادلّه احکام است</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باید پاسخ آن داده شود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تقدیم قاعده نفی عسر و حرج بر عمومات ادلّۀ احکام،پس وجود احکام فراوان توأم با زحمت و سختی را چگونه توجیه می‌کنید؟در پاسخ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حرجی شرعی اقسامی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ادّعای حرجی بودن آنها می‌شود در حالی که حرجی نیستند؛مثل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پرداخت خمس و زکات،به‌خصوص با توجّه به این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عسر و حرج،مطلق سختی و تنگنا نیست،بلکه سختی و تنگنایی مقصود است که معمولاً تحمّل آن برای اغلب مردم مشکل است،علاوه بر این‌که توجّه به آثار این تکالیف،مفید بودن آنها برای جامعه را روشن می‌سازد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 از تکالیف حرجی که ناشی از اعمال و رفتار نادرست خود مکلّف هستند؛مثل قصاص،دیه و امثال آن که مکلّف به اختیار خود در این امور حرجی واقع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تکالیف حرجی که چه بسا مشروعیت و اعتبار آن ساقط می‌شود؛مثلا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 گرفتن در شب سرد زمستان به گونه‌ای سخت باشد که معمولاً غیر قابل تحمّل است،می‌توان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وضویی واجب نیست،ولی آن‌چه مهم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برای اغلب مردم این گونه باشد و این جای بحث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قسم تکلیف بحثی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اصلاً حرجی در کار نیست،یا حرج از جانب خود مکلّف ایجاد شده و یا حکم وجوبِ‌فعلی موجود نیست؛مثل قسم سوم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 از تکالیف حرجی،تکالیفی است که همراه با زحمت و مشقّت فراوان و طاقت‌فرسا بوده و در عین حال می‌بینیم که شارع آنها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تکالیف که لسان ادلّۀ آنها ضرری است،باید قائل به تخصیص عموم قاعده نفی عسر و حرج شد و این تخصیص هیچ منافاتی با منّت گذاردن خداوند از ناحیۀ تشریع قاعده نفی عسر و حرج ندارد،زیرا هر کجا تخصیص منافات با منّت داشت،آن را قبول نمی‌کنیم،ولی اگر تخصیص منافات با منّت نداشت،قبول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مثل جهاد،اگر به آثار مفید آن که سرکوب دشمن و بقا و سربلندی مسلمین و عزّت و آزادی جامعۀ اسلامی است نگاه کنیم،متوجّه می‌شویم که سرتاسر منفعت است و این یک قرینۀ عرفی بر جواز تخصیص عموم قاعده نفی عسر و حرج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عسر و حرج مانند سایر عمومات نیست که با هر مخصّصی تخصیص</w:t>
      </w:r>
      <w:bookmarkStart w:id="1540" w:name="pg5399_38867"/>
    </w:p>
    <w:p>
      <w:pPr>
        <w:pStyle w:val="BookText"/>
        <w:rPr/>
      </w:pPr>
      <w:bookmarkEnd w:id="1540"/>
      <w:r>
        <w:rPr>
          <w:rFonts w:ascii="IRNazanin" w:hAnsi="IRNazanin" w:eastAsia="IRNazanin"/>
          <w:color w:val="111111"/>
          <w:sz w:val="28"/>
          <w:sz w:val="28"/>
          <w:szCs w:val="28"/>
          <w:rtl w:val="true"/>
          <w:lang w:bidi="fa-IR"/>
        </w:rPr>
        <w:t>بخورد،ولی از قبیل عمومات عقلی هم نیست که قابل تخصیص خوردن نباشد؛بلکه هر کجا با منت خداوند منافات نداشت،می‌توان تخصیص زد و هر کجا با منّت منافات داشت،تخصیص نمی‌خورد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عمل بر اساس مقتضای قاعده نفی عسر و حرج واجب است یا جایز؟اگر تکلیفی از مصادیق عسر و حرج شد و به مقتضای قاعده نفی عسر و حرج آن تکلیف منتفی شد و انسان رنج و زحمت و مشقّت را تحمّل کرد و آن عمل را انجام داد،حکم آن چیست؟اگر عمل به مقتضای قاعده واجب باشد،عمل این شخص باطل خواهد بود زیرا برخلاف حکم وجوبی عمل نموده است؛ولی اگر عمل به مقتضای قاعده فقط جواز باشد،عمل این شخص 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قائل به وجوب </w:t>
      </w:r>
      <w:r>
        <w:rPr>
          <w:rStyle w:val="FootnoteAnchor"/>
          <w:rtl w:val="true"/>
        </w:rPr>
        <w:footnoteReference w:id="635"/>
      </w:r>
      <w:r>
        <w:rPr>
          <w:rFonts w:ascii="IRNazanin" w:hAnsi="IRNazanin" w:eastAsia="IRNazanin"/>
          <w:color w:val="111111"/>
          <w:sz w:val="28"/>
          <w:sz w:val="28"/>
          <w:szCs w:val="28"/>
          <w:rtl w:val="true"/>
          <w:lang w:bidi="fa-IR"/>
        </w:rPr>
        <w:t>و جمع دیگری طرفدار قول به جواز هستند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عسر و حرج در جریان قاعده معتبر است؟عسر و حرج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تشخیص صدق عسر و حرج،باید به عرف مراجعه نمود،اگر عرف آن مورد را از مصادیق عسر و حرج دانست،قاعده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قاعده نیز،تنها اختصاص به همان مورد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هر کجا و برای هر کس چنین مصداقی محقّق شد،قاعده جاری می‌شود،زیرا عسر و حرج نسبت به زمان ها،مکان ها،افراد و حالات،متفاوت است</w:t>
      </w:r>
      <w:r>
        <w:rPr>
          <w:rFonts w:eastAsia="IRNazanin" w:cs="IRNazanin"/>
          <w:color w:val="111111"/>
          <w:sz w:val="28"/>
          <w:szCs w:val="28"/>
          <w:rtl w:val="true"/>
          <w:lang w:bidi="fa-IR"/>
        </w:rPr>
        <w:t>.</w:t>
      </w:r>
    </w:p>
    <w:p>
      <w:pPr>
        <w:pStyle w:val="Heading3"/>
        <w:numPr>
          <w:ilvl w:val="2"/>
          <w:numId w:val="1"/>
        </w:numPr>
        <w:rPr/>
      </w:pPr>
      <w:bookmarkStart w:id="1541" w:name="__RefHeading___Toc1519492_581953129"/>
      <w:bookmarkStart w:id="1542" w:name="_Toc654"/>
      <w:bookmarkEnd w:id="1541"/>
      <w:r>
        <w:rPr>
          <w:rtl w:val="true"/>
        </w:rPr>
        <w:t>قاعدۀ ید</w:t>
      </w:r>
      <w:bookmarkEnd w:id="154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قواعد مشهور فقهی است که در معاملات جایگاه ویژه‌ای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و دست‌یافتن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عین،منفعت،انتفاع،یا حق،به گونه‌ای که صاحب ید بتواند هر گونه تصرّفی در آن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ید مالکانه ندارد،بلکه شامل ید مستأجر،متولّی وقف،قرض گیرنده،امانی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در منزلی سکونت دارد و مدّعی است که آن منزل را اجاره کرده،او نسبت به منافع این منزل،صاحب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قاعده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بین جمیع عقلا،از هر مذهب و ملّتی این است که هرگاه چیزی را در تصرّف و تحت سلطۀ کسی ببینند،او را مالک آن می‌دانند مگر این که خلاف آن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عقلا نه تنها از سوی شارع رد نشده،بلکه در موارد متعدّد مورد امضای او نیز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مقتضای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نشود،عسر و حرج پیش می‌آید و بلکه نظام داد و ستد و امور معاش و معاد مردم دچار اختلال می‌شود؛کما این که 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جایز نباشد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ملکیت شود،بازاری برای مسلمانان باقی نمی‌ماند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دالّ بر حجیت و اعتبار این قاعده ازمعصوم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نراقی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این قاعده به حدّ تواتر معنوی می‌رسد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ما به ذکر سه روایت بسنده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در دست کسی دیدم،می‌توانم شهادت دهم که آن چیز مال اوست؟حضرت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آن چیز در دست اوست ولی شهادت نمی‌دهم که ملک اوست،زیرا شاید مال شخص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خریدن آن چیز از او درست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چیز مال شخص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تو جایز است که آن چیز را بخری و ملک تو شود و بعد هم قسم یاد کنی که مال توست،ولی جایز نیست که شهادت دهی به مالکیت کسی که از ناحیه او مالک شده ای؟سپس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ید برای</w:t>
      </w:r>
    </w:p>
    <w:p>
      <w:pPr>
        <w:pStyle w:val="BookText"/>
        <w:rPr/>
      </w:pPr>
      <w:r>
        <w:rPr>
          <w:rFonts w:ascii="IRNazanin" w:hAnsi="IRNazanin" w:eastAsia="IRNazanin"/>
          <w:color w:val="111111"/>
          <w:sz w:val="28"/>
          <w:sz w:val="28"/>
          <w:szCs w:val="28"/>
          <w:rtl w:val="true"/>
          <w:lang w:bidi="fa-IR"/>
        </w:rPr>
        <w:t>شهادت بر ملکیت جایز نباشد،بازاری برای مسلمانان باقی نمی‌ماند</w:t>
      </w:r>
      <w:r>
        <w:rPr>
          <w:rFonts w:eastAsia="IRNazanin" w:cs="IRNazanin"/>
          <w:color w:val="111111"/>
          <w:sz w:val="28"/>
          <w:szCs w:val="28"/>
          <w:rtl w:val="true"/>
          <w:lang w:bidi="fa-IR"/>
        </w:rPr>
        <w:t xml:space="preserve">. </w:t>
      </w:r>
      <w:r>
        <w:rPr>
          <w:rStyle w:val="FootnoteAnchor"/>
        </w:rPr>
        <w:footnoteReference w:id="640"/>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پیرامون قضیه فدک نقل شده که امیرالمؤمنین علیه السلام به خلیفۀ اوّل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ما برخلاف حکم خداوند در مورد مسلمانان حکم می‌کنی؟خلیفه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در دست مسلمانان باشد و مالک آن باشند و من ادّعا کنم که آن چیز مال من است،از چه کسی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بینه می‌خواهم برای ادّعایتان علیه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چیزی در دست من باشد و مسلمانان در آن ادّعایی دارند،از من بینه می‌خواهی برای چیزی که در دست دارم،در حالی که من در زمان حیات رسول خدا صلّی الله علیه و آله و بعد از حیات آن حضرت،مالک آن بوده‌ام و از مسلمانان بینه نمی‌خواهی برای ادّعایی که علیه من دارند؟ </w:t>
      </w:r>
      <w:r>
        <w:rPr>
          <w:rStyle w:val="FootnoteAnchor"/>
        </w:rPr>
        <w:footnoteReference w:id="641"/>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زنی که قبل از شوهرش بمیرد یا مردی که قبل از همسرش بمیرد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لوازم منزل که از وسایل اختصاصی زنان است،متعلّق به خانم خانه است و آن‌چه از وسایل منزل که مشترک بین آقایان و خانم‌ها است،بین ایشان تقسیم می‌شود؛سپس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 چیزی از لوازم تسلّط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باشد،پس آن چیز متعلّق به او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حجّت است؟معلوم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مالکیت صاحب ید نسبت به سایرین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خود انسان نسبت به برخی چیزهایی که در اختیار دارد،شک کند که مال خود او هست یا نه؟آیا می‌تواند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کرده و مالکیت خودش را بر آنها ثابت کند؟ظاهراً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نیز معتبر است،هر چند برخی گفته‌اند که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انسان معتبر نیست</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 یا اماره؟جمعی از علما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اصولی است که شارع تعبّداً حکم به ترتیب آثار ملکیت بر آن نموده است و کشف از واقع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معتقدند که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امارات بوده و کشف از واقع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w:t>
      </w:r>
      <w:bookmarkStart w:id="1543" w:name="pg5399_38872"/>
    </w:p>
    <w:p>
      <w:pPr>
        <w:pStyle w:val="BookText"/>
        <w:rPr/>
      </w:pPr>
      <w:bookmarkEnd w:id="1543"/>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امارات باشد،در سبب کاشفیت آن از واقع اختلاف نظر است؛عدّه‌ای معتقدند که چون تسلّط و استیلاء،غالباً مالکانه است،پس به دلیل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مشکوک را نیز به موارد غالب ملحق می‌کنیم؛ولی گروه دیگری از علما،سبب کاشفیت را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مرحوم نراقی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ملکیت این است که اصل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است</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به هر حال،اگر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امارات باشد،بر اصول مقدّم خواهد بود و اگر از اصول باشد،باز هم بر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است،زیرا اگر به استصحاب عدم ملکیت اعتنا کنیم،همان مشکل اختلاف در نظام اقتصادی پیش می‌آید،چون کمتر موردی پیدا می‌شود که استصحاب عدم ملکیت در آن جاری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باشد یا از امارات در هر حال،بینه بر آن مقدّم است؛زیرا اگر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امارت باشد،بینّه اماره قوی‌تر و مقدّم است</w:t>
      </w:r>
      <w:r>
        <w:rPr>
          <w:rFonts w:eastAsia="IRNazanin" w:cs="IRNazanin"/>
          <w:color w:val="111111"/>
          <w:sz w:val="28"/>
          <w:szCs w:val="28"/>
          <w:rtl w:val="true"/>
          <w:lang w:bidi="fa-IR"/>
        </w:rPr>
        <w:t>.</w:t>
      </w:r>
    </w:p>
    <w:p>
      <w:pPr>
        <w:pStyle w:val="Heading3"/>
        <w:numPr>
          <w:ilvl w:val="2"/>
          <w:numId w:val="1"/>
        </w:numPr>
        <w:rPr/>
      </w:pPr>
      <w:bookmarkStart w:id="1544" w:name="__RefHeading___Toc1519494_581953129"/>
      <w:bookmarkStart w:id="1545" w:name="_Toc655"/>
      <w:bookmarkEnd w:id="1544"/>
      <w:r>
        <w:rPr>
          <w:rtl w:val="true"/>
        </w:rPr>
        <w:t>قاعدۀ یقین</w:t>
      </w:r>
      <w:bookmarkEnd w:id="154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علم به چیزی داشته باشد،سپس شک کند در مطابقت آن علم با واقع،قاعده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علم همان رفتاری را داشته باش که با علم مطابق با واقع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روز چهارشنبه می‌دانست که فلانی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اقتدا کرد 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شک می‌کند که آیا فلان شخص روز چهارشنبه واقعاً عادل بوده تا نماز او صحیح باشد و امروز هم بتواند به او اقتدا کند،یا آن شخص روز چهارشنبه واقعاً عادل نبوده و لذا باید نماز روز قبل را قضا کند و امروز نیز نمی‌تواند به او اقتدا کند؟در صورت وجود چنین شکی،وظیفه چیست؟پس موضوع قاعده یقین از سه چیز تشکیل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شک و یقین یک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فلان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یقین مقدّم بر زمان شک 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مشکوک و متیقّن،یکی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یقین حجّت است یا خیر؟سه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مطلقا؛یعنی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نسبت به آثار زمان یقین و هم نسبت به آثار حال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مثال بالا،هم نماز قبلی انسان صحیح است و هم امروز می‌تواند به او اقتدا کند و هم در آینده می‌تواند تمام آثار عدالت را بر او مترتّب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حجّت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آثار زمان یقین را مترتّب می‌کنیم،هر چند این آثار مربوط به زمان بعد باشند؛مثال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صیغه طلاق،به دو شاهد عادل 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عدالت فلان شخص علم داشتیم و او را یکی از شهود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شک کرده‌ایم در عدالت او در هنگام شهادت،آثار عدالت را بر آن مترتّب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طلاق صحیح است و آثار طلاق در حال و آینده نیز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حال و آینده نمی‌توانیم آثار عدالت را بر او مترتّب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این،فعلاً و در آینده نمی‌توان به این شخص اقتدا کرد یا او را شاهد عادل قرار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حجّت نیست،نه نسبت به آثار زمان یقین،نه نسبت به حال و نه نسبت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بنابراین،یقین قبلی که اکنون زایل شده،هیچ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میان علما همین قول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است،پس چگونه فقها در مثال نماز،حکم به صحّت نماز روز چهارشنبه می‌کنند؟جواب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این قبیل موارد،به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مشابه،به اصول و قواعد دیگر که در آن مورد جاری می‌شود استناد می‌کنند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فرقی هست بین قاعده یقین و استصحاب؟</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استصحاب،شک به متیقّن و مقتضای یقین است ولی در قاعده یقین،شکّ به اصل یقین است؛به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استصحاب،شک در بقاء یقین است و در قاعده یقین،شک در اصل یقین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استصحاب،زمان شک و یقین یکی است ولی در قاعده یقین،زمان شک و یقین دوتا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مشکوک و متیقّن در استصحاب دوتا است ولی در قاعده یقین،زمان مشکوک و متیقّن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قبلی،عدالت فلان شخص در روز چهارشنبه،هم متقّین است و هم مشکوک اما در استصحاب،عدالت فلانی در روز چهارشنبه متیقّن و امروز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آخر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یقین را،به اعتبار این که شک به زمان یقین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bookmarkStart w:id="1546" w:name="pg5399_38876"/>
    </w:p>
    <w:p>
      <w:pPr>
        <w:pStyle w:val="Heading2"/>
        <w:numPr>
          <w:ilvl w:val="1"/>
          <w:numId w:val="1"/>
        </w:numPr>
        <w:rPr/>
      </w:pPr>
      <w:bookmarkStart w:id="1547" w:name="__RefHeading___Toc1519496_581953129"/>
      <w:bookmarkStart w:id="1548" w:name="_Toc656"/>
      <w:bookmarkEnd w:id="1546"/>
      <w:bookmarkEnd w:id="1547"/>
      <w:r>
        <w:rPr>
          <w:rtl w:val="true"/>
        </w:rPr>
        <w:t>قُبح تأخیر بیان از وقت حاجت</w:t>
      </w:r>
      <w:bookmarkEnd w:id="154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بیان از وقت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549" w:name="__RefHeading___Toc1519498_581953129"/>
      <w:bookmarkStart w:id="1550" w:name="_Toc657"/>
      <w:bookmarkEnd w:id="1549"/>
      <w:r>
        <w:rPr>
          <w:rtl w:val="true"/>
        </w:rPr>
        <w:t>قُبح عقاب بلابیان</w:t>
      </w:r>
      <w:bookmarkEnd w:id="1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زشت و ناپسند بودن عقوبت بدون ابلاغ و رساندن دستور و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مولایی وقتی می‌تواند بنده خود را مورد سؤال و مؤاخذه قرار دهد که تصمیم و فرمان خود را به بنده رسانده باشد و او در امتثال آن کوتاهی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نیز باید گوش به زنگ بوده و راه‌هایی را که احتمال می‌دهد مولایش از آن طریق فرمان خود را ابلاغ نماید بررسی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متقابل مولی و بنده است که مورد قبول همۀ عقلا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شرعی نیز این‌گونه است زیرا شارع از عقلا و بلکه رئیس عقلا است و روش او همان روش عقلا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اقتضای قاعده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قبل از این که دستورات خود را به مکلّفین اعلام کند،کسی را به دلیل سرپیچی مجازات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مکلّف نیز بر اساس قاعده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فحص و جست‌وجو کند که آیا دستور و حکمی از شارع وارد شده است یا خیر؟به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551" w:name="__RefHeading___Toc1519500_581953129"/>
      <w:bookmarkStart w:id="1552" w:name="_Toc658"/>
      <w:bookmarkEnd w:id="1551"/>
      <w:r>
        <w:rPr>
          <w:rtl w:val="true"/>
        </w:rPr>
        <w:t>قبح فعلی و قبح فاعلی</w:t>
      </w:r>
      <w:bookmarkEnd w:id="155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فعل،فی نفسه و با قطع نظر از قصد و نیت فاعل،زشت و قبیح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قبح تعرّض به آبروی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کسی فعلی را با اعتقاد به قبیح بودن آن و با قطع نظر از این که آن فعل فی نفسه هم قبیح باشد یا نباشد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واقع،قبح فاعلی حاکی از طبع شرور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دیگری نیز در بیان مقصود از قبح فعلی و فاعلی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553" w:name="pg5399_38878"/>
    </w:p>
    <w:p>
      <w:pPr>
        <w:pStyle w:val="Heading2"/>
        <w:numPr>
          <w:ilvl w:val="1"/>
          <w:numId w:val="1"/>
        </w:numPr>
        <w:rPr/>
      </w:pPr>
      <w:bookmarkStart w:id="1554" w:name="__RefHeading___Toc1519502_581953129"/>
      <w:bookmarkStart w:id="1555" w:name="_Toc659"/>
      <w:bookmarkEnd w:id="1553"/>
      <w:bookmarkEnd w:id="1554"/>
      <w:r>
        <w:rPr>
          <w:rtl w:val="true"/>
        </w:rPr>
        <w:t>قدر متیقّن در مقام تخاطب</w:t>
      </w:r>
      <w:bookmarkEnd w:id="1555"/>
    </w:p>
    <w:p>
      <w:pPr>
        <w:pStyle w:val="BookText"/>
        <w:rPr/>
      </w:pP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اطلاق از الفاظی مانند اسم جنس ممکن است به سبب وجود قرنیۀ لفظی باشد،ممکن است به کمک قرنیۀ حالی باشد و ممکن است از طریق تمام بودن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مقدّمات حکمت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عدم وجود قدر متیقّن در مقام تخاطب را یکی از مقدّمات حکمت دانسته است</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چیست؟مقصود از این عبارت این است که مقام گفت‌وگو بین متکلّم و شنونده به گونه‌ای است که اقتضا می‌کند حکم کنیم به این که گوینده به طور حتم فرد یا افراد خاصی از آن جنس را اراده نموده است هر چند احتمال می‌رود که سایر افراد جنس را نیز اراده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ویژگی و وضعیت بین گوینده و شنونده که سبب حمل کلام او بر افراد خاص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عقیدۀ مرحوم آخوند خراسانی رحمة الله وجود آن مانع از استفادۀ اطلاق می‌گردد</w:t>
      </w:r>
      <w:r>
        <w:rPr>
          <w:rFonts w:eastAsia="IRNazanin" w:cs="IRNazanin"/>
          <w:color w:val="111111"/>
          <w:sz w:val="28"/>
          <w:szCs w:val="28"/>
          <w:rtl w:val="true"/>
          <w:lang w:bidi="fa-IR"/>
        </w:rPr>
        <w:t>.</w:t>
      </w:r>
    </w:p>
    <w:p>
      <w:pPr>
        <w:pStyle w:val="Heading2"/>
        <w:numPr>
          <w:ilvl w:val="1"/>
          <w:numId w:val="1"/>
        </w:numPr>
        <w:rPr/>
      </w:pPr>
      <w:bookmarkStart w:id="1556" w:name="__RefHeading___Toc1519504_581953129"/>
      <w:bookmarkStart w:id="1557" w:name="_Toc660"/>
      <w:bookmarkEnd w:id="1556"/>
      <w:r>
        <w:rPr>
          <w:rtl w:val="true"/>
        </w:rPr>
        <w:t>قدرت تکوینی به معنی اعم</w:t>
      </w:r>
      <w:bookmarkEnd w:id="155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از سوی شارع 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بر امتثال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مقدار برای صحّت مکلّف شدن بندگان از سوی مولا کافی است؟گفته شده‌که علاوه بر قدرت تکوینی،باید تکلیف دیگری مزاحم این تکلیف نباشد به‌گونه‌ای که مکلّف نتواند بین آن دو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بنابراین،صحّت جعل‌تکلیف‌مشروط است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تکلیف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مزاحم نیز گاهی به صورت صدور فرمان به مکلّف برای انجام دادن تکلیف متضاد است و گاهی به صورت اشتغال وی به تکلیف متضاد بنابر اختلاف دیدگاه اصولیین</w:t>
      </w:r>
      <w:r>
        <w:rPr>
          <w:rFonts w:eastAsia="IRNazanin" w:cs="IRNazanin"/>
          <w:color w:val="111111"/>
          <w:sz w:val="28"/>
          <w:szCs w:val="28"/>
          <w:rtl w:val="true"/>
          <w:lang w:bidi="fa-IR"/>
        </w:rPr>
        <w:t>.</w:t>
      </w:r>
      <w:bookmarkStart w:id="1558" w:name="pg5399_38881"/>
    </w:p>
    <w:p>
      <w:pPr>
        <w:pStyle w:val="Heading2"/>
        <w:numPr>
          <w:ilvl w:val="1"/>
          <w:numId w:val="1"/>
        </w:numPr>
        <w:rPr/>
      </w:pPr>
      <w:bookmarkStart w:id="1559" w:name="__RefHeading___Toc1519506_581953129"/>
      <w:bookmarkStart w:id="1560" w:name="_Toc661"/>
      <w:bookmarkEnd w:id="1558"/>
      <w:bookmarkEnd w:id="1559"/>
      <w:r>
        <w:rPr>
          <w:rtl w:val="true"/>
        </w:rPr>
        <w:t>قدماء</w:t>
      </w:r>
      <w:bookmarkEnd w:id="1560"/>
    </w:p>
    <w:p>
      <w:pPr>
        <w:pStyle w:val="BookText"/>
        <w:rPr/>
      </w:pP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،اصطلاحاتی نسبی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قدماء در استعمالات فقهای معاصر،فقیهان از زمان غیبت کبری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شیخ طوسی رحمة الله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مقصود از متأخّرین،فقهای از زمان ایشان تا زمان علّامۀ حلّی رحمة الله</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فقهای بعد از علّامۀ حلّی رحمة الله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علما نیز همۀ فقها تا زمان مرحوم محقّق رحمة الله،صاحب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می‌آورند</w:t>
      </w:r>
      <w:r>
        <w:rPr>
          <w:rFonts w:eastAsia="IRNazanin" w:cs="IRNazanin"/>
          <w:color w:val="111111"/>
          <w:sz w:val="28"/>
          <w:szCs w:val="28"/>
          <w:rtl w:val="true"/>
          <w:lang w:bidi="fa-IR"/>
        </w:rPr>
        <w:t>.</w:t>
      </w:r>
    </w:p>
    <w:p>
      <w:pPr>
        <w:pStyle w:val="Heading2"/>
        <w:numPr>
          <w:ilvl w:val="1"/>
          <w:numId w:val="1"/>
        </w:numPr>
        <w:rPr/>
      </w:pPr>
      <w:bookmarkStart w:id="1561" w:name="__RefHeading___Toc1519508_581953129"/>
      <w:bookmarkStart w:id="1562" w:name="_Toc662"/>
      <w:bookmarkEnd w:id="1561"/>
      <w:r>
        <w:rPr>
          <w:rtl w:val="true"/>
        </w:rPr>
        <w:t>قرآن</w:t>
      </w:r>
      <w:bookmarkEnd w:id="1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معجزۀ جاویدان پیامبر گرامی اسلام صلّی الله علیه و آله که توسط جبرئیل امین علیه السلام از جانب خداوند نازل شده است،مهم‌ترین منبع استنباط احکام اسلامی در تمام زمینه‌ها،برای همۀ انسان‌ها،در تمام زمان‌ها و مکان‌ها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صحیح از این منبع الهی تنها وقتی میسّر است که ثقل دیگر آن؛یعنی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نیز در کنار آن باشند و الاّ،چه بسا نه تنها هدایت و سعادت انسان را در پی نخواهد داشت،بلکه انسان خود را به ورطۀ گمراهی و شقاوت و هلاکت افکنده و خسران دنیا و آخرت بهرۀ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اسلامی صلّی الله علیه و آله نیز بارها و بارها مردم را به این مهم توجّه داده و تا آخرین لحظات عمر شریف خویش،از هر فرصتی برای بیان لزوم استفادۀ تو أمان از قرآن و اهل بیت علیهم السلام استفاده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قریب به اتّفاق منابع شیعی و سنّی نقل کرده‌اند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 اهل بیتی،وانّهما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مباحث علوم قرآن گسترده‌تر از آن است که در این مختصر بگنجد،ولی به منظور بی بهره نماندن از برکات قرآن،فهرستی از مهم‌ترین مطالب را بیان می‌کنیم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 بین شیعیان،تاریخ بعثت پیامبر گرامی اسلام صلّی الله علیه و آله بیست و هفتم ماه رجب بوده و شروع بعثت آن حضرت با نزول آیات اوّل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ولی نبوّت آن حضرت مدّت سه سال مخفی بود تا این‌که آیه شریفه فَاصدَع بِما تُؤمَرُ وَ أَعرِض عَنِ المُشرِکِینَ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آن حضرت مأمور به آشکار نمودن دعوت خویش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زمان،نزول قرآن به صورت یک کتاب آسمانی بر پیامبر صلّی الله علیه و آله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وحی،به فرمان حضرت شروع به کتابت آیات نازل شده بر ایشان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این مرحله از نزول قرآن در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 یا بیست و سوم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اما اوّلین سوره‌ای که به صورت کامل نازل شد،سوره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نظم کلمات قرآن و ترکیب آنها ضمن جملات و آیات توسط شخص پیامبر صلّی الله علیه و آله و بر اساس وحی الهی بوده است،شکی نیست ولی در ترتیب آیات و قرار گرفتن آنها ضمن سُوَر و ترتیب سوره‌ها اختلاف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امر در زمان حیات رسول خدا صلّی الله علیه و آله و با نظر ایشان صورت گرفته و یا امری است که بعد از رحلت جانسوز آن حضرت و بر اساس نظر صحابه صورت گرفته است؟برخی طرفدار قول اوّل </w:t>
      </w:r>
      <w:r>
        <w:rPr>
          <w:rStyle w:val="FootnoteAnchor"/>
          <w:rtl w:val="true"/>
        </w:rPr>
        <w:footnoteReference w:id="653"/>
      </w:r>
      <w:r>
        <w:rPr>
          <w:rFonts w:ascii="IRNazanin" w:hAnsi="IRNazanin" w:eastAsia="IRNazanin"/>
          <w:color w:val="111111"/>
          <w:sz w:val="28"/>
          <w:sz w:val="28"/>
          <w:szCs w:val="28"/>
          <w:rtl w:val="true"/>
          <w:lang w:bidi="fa-IR"/>
        </w:rPr>
        <w:t>و برخی طرفدار قول دوم هستند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گروهی از محقّقین از جمله مرحوم خویی رحمة الله معتقدند که آن‌چه بعد از رحلت رسول خدا صلّی الله علیه و آله در زمان خلیفه سوم صورت گرفته،تنها ایجاد وحدت در قرائت و جمع آوری قرآن‌ها با قرائت‌های دیگر بوده است</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همه مسلمانان اجماع و اتّفاق نظر دارند که قرآن موجود و رایج بین مسلمانان،همان قرآن نازل شده بر پیامبر گرامی اسلام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وارد شده از معصومین علیهم السلام نیز منعی از تلاوت همین قرآن موجود و کلامی دال بر مخالفت این قرآن با قرآن مُنزَل به چشم نمی‌خورد و بلکه ایشان در موارد متعدّد،مردم را به قرائت و فراگیری قرآن به همین صورت موجود،ترغیب و تشویق می‌نموده‌اند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و حرکت گذاری کلمات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قرآن در صدر اسلام بدون نقطه و حرکت نوشته می‌شد که این روش باعث بروز مشکلاتی در تلاوت می‌گردید به‌خصوص بعد از رحلت حضرت ختمی مرتبت صلّی الله علیه و آله و اسلام آوردن ملل مختلف عرب و غیر عرب که از طریق نوشته با قرآن و آیات آن آشنا می‌شدند و دارای لهجه‌های متفاوت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بقره،یک کلمه به سه صورت تلاوت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کتابت تا اواسط قرن اوّل هجری ادامه داشت تا این که در زمان خلافت حجاج بن یوسف ثقفی بر عراق،با مهاجرت مسلمانان غیر عرب به سرزمین‌های عربی و عدم آشنایی آنها با ادبیات عربی و اعمال سلیقۀ این گروه از تازه مسلمان‌ها در تلاوت آیات،این مشکل بیش از پیش جلوه‌گر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برای حفظ قرآن به همان صورتی که بر رسول گرامی اسلام صلّی الله علیه و آله نازل شده بود،چاره‌ای اندیشیده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الدؤلی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زیاد بن ابیه بر کوفه</w:t>
      </w:r>
      <w:r>
        <w:rPr>
          <w:rFonts w:eastAsia="IRNazanin" w:cs="IRNazanin"/>
          <w:color w:val="111111"/>
          <w:sz w:val="28"/>
          <w:szCs w:val="28"/>
          <w:rtl w:val="true"/>
          <w:lang w:bidi="fa-IR"/>
        </w:rPr>
        <w:t>(</w:t>
      </w:r>
      <w:r>
        <w:rPr>
          <w:rFonts w:eastAsia="IRNazanin" w:cs="IRNazanin"/>
          <w:color w:val="111111"/>
          <w:sz w:val="28"/>
          <w:szCs w:val="28"/>
          <w:lang w:bidi="fa-IR"/>
        </w:rPr>
        <w:t>5053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شنید کسی قرآن را اشتباه تلاوت می‌کند،تصمیم گرفت کلمات قرآن را نقطه گذاری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نقطه گذاری قرآن برای اوّلین بار توسط او و شاگردانش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عاصم و یحیی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اما ضبط حرکات به شکلی که اکنون رایج است،توسط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کتابت قرآن خیلی دقیق بود و زیبا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ابی الهیاج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و یاران امام امیرالمؤمنین علی علیه السلام بوده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 مختلفی اطلاق می‌شود که برخی از اقسام آن به اتّفاق مسلمانان در قرآن واقع شده است و برخی قطعاً واقع نشده است و برخی نیز محل اختلاف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تحریف،نقل شییء از موضع خود و حمل آن بر موضعی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تحریفی که همان تفسیر به رأی و حمل برخی از آیات بر معانی غیر مقصود است،قطعاً در آیات قرآن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یا زیادی در حروف</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حرکات در حالی که اصل قرآن محفوظ است،اگرچه موارد چنین تحریفی در خارج مشخص نباشد و معلوم نشود که آیا تحریف به صورت نقص صورت گرفته یا به صورت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تحریف نیز به طور قطع در قرآن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قرائت برخی کلمات قرآنی دلیل بر این مطلب است زیرا،یکی از این قرائت‌ها مطابق با قرآن نازل شده بر پیامبر اکرم صلّی الله علیه و آله است و سایر قرائت‌ها،کم یا زیاد کردن حروف یا حرکات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 کردن یک کلمه یا دو کلمه،با حفظ اصل قرآن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تحریف نیز احتمالاً در صدر اسلام،بعد از رحلت پیامبر صلّی الله علیه و آله واقع شده است؛فرمان خلیفه سوم مبنی بر سوزاندن تمام قرآن‌های موجود غیر از قرآن جمع‌آوری شده در زمان خلافت او دلیل این مطلب است ولی به طور قطع،اگر چنین تحریفی صورت گرفته باشد،در قرآن جمع آوری شده و نسخه‌های تکثیر و منتشر شده در زمان خلافت خلیفه سوم وجود ندارد زیرا همین قرآن است که از آن زمان تاکنون در بین مسلمانان رواج داشته و ائمۀ معصومین علیهم السلام نیز آن را رد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زیادی یا نقصان در آیه‌ای از قرآن با حفظ قرآن نازل شده و قبول قرائت آن آیه توسط پیامبر گرامی اسلام صلّی الله علیه و آله این قسم از تحریف نیز در قرآن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مثال،همۀ مسلمانان قبول دارند که آن حضرت در ابتدای هر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می‌نمودند مگر در ابتدای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بین مسلمان شیعه و اهل سنّت اختلاف است که آیا آن گونه که شیعیان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آیات هر سوره به حساب می‌آید و هنگام خواندن هر کدام از سوره‌های قرآن در نماز،جز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قرائت کرد یا خیر؟پنجم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زیادی در آیات و سُوره‌ها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آیات و سوره‌های قرآنی که بین مسلمانان رواج دارد جزو قرآن نازل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چنین تحریفی در قرآن واقع نشده است و این مطلب مورد قبول همۀ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بگوید که این قرآن موجود،مشتمل بر تمام قرآن نازل شده بر پیامبر اکرم صلّی الله علیه و آله نیست و برخی از آن قرآن واقعی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بین اکثر قریب به اتّفاق مسلمانان معروف است،عدم وقوع چنین تحریفی در قرآن است،هر چند ممکن است کسانی نیز معتقد به وقوع چنین تحریفی باشند ولی دلایل متعدّد</w:t>
      </w:r>
      <w:bookmarkStart w:id="1563" w:name="pg5399_38889"/>
    </w:p>
    <w:p>
      <w:pPr>
        <w:pStyle w:val="BookText"/>
        <w:rPr/>
      </w:pPr>
      <w:bookmarkEnd w:id="1563"/>
      <w:r>
        <w:rPr>
          <w:rFonts w:ascii="IRNazanin" w:hAnsi="IRNazanin" w:eastAsia="IRNazanin"/>
          <w:color w:val="111111"/>
          <w:sz w:val="28"/>
          <w:sz w:val="28"/>
          <w:szCs w:val="28"/>
          <w:rtl w:val="true"/>
          <w:lang w:bidi="fa-IR"/>
        </w:rPr>
        <w:t>عقلی و نقلی وجود دارد که وقوع چنین تحریفی را نفی می‌کند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علاقه‌مندان می‌توانند به کتب مربوط به علوم قرآنی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ظواهر قرآن حجّت است و می‌توان به آن استناد کرد یا خیر؟به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 تقیید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564" w:name="__RefHeading___Toc1519510_581953129"/>
      <w:bookmarkStart w:id="1565" w:name="_Toc663"/>
      <w:bookmarkEnd w:id="1564"/>
      <w:r>
        <w:rPr>
          <w:rtl w:val="true"/>
        </w:rPr>
        <w:t>قرینه</w:t>
      </w:r>
      <w:bookmarkEnd w:id="1565"/>
    </w:p>
    <w:p>
      <w:pPr>
        <w:pStyle w:val="Heading3"/>
        <w:numPr>
          <w:ilvl w:val="2"/>
          <w:numId w:val="1"/>
        </w:numPr>
        <w:rPr/>
      </w:pPr>
      <w:bookmarkStart w:id="1566" w:name="__RefHeading___Toc1519512_581953129"/>
      <w:bookmarkStart w:id="1567" w:name="_Toc664"/>
      <w:bookmarkEnd w:id="1566"/>
      <w:r>
        <w:rPr>
          <w:rtl w:val="true"/>
        </w:rPr>
        <w:t>اشاره</w:t>
      </w:r>
      <w:bookmarkEnd w:id="1567"/>
    </w:p>
    <w:p>
      <w:pPr>
        <w:pStyle w:val="BookText"/>
        <w:rPr/>
      </w:pPr>
      <w:r>
        <w:rPr>
          <w:rFonts w:ascii="IRNazanin" w:hAnsi="IRNazanin" w:eastAsia="IRNazanin"/>
          <w:color w:val="111111"/>
          <w:sz w:val="28"/>
          <w:sz w:val="28"/>
          <w:szCs w:val="28"/>
          <w:rtl w:val="true"/>
          <w:lang w:bidi="fa-IR"/>
        </w:rPr>
        <w:t>این کلمه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پیوستن و قرار گرفتن چیزی در کنار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الفاظ،مقصود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نشانه‌ای است که عارض کلمه یا جمله‌ای می‌شود و باعث انتقال به معنای دیگری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لفظی را در معنایی غیر از معنای اصلی و موضوعٌ‌له آن استعمال کنیم،نیاز به قرینه‌ای داریم که بفهماند این لفظ در آن معنای مجازی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در حال تیراندازی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است بر این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شجاع است نه حیوان درنده</w:t>
      </w:r>
      <w:r>
        <w:rPr>
          <w:rFonts w:eastAsia="IRNazanin" w:cs="IRNazanin"/>
          <w:color w:val="111111"/>
          <w:sz w:val="28"/>
          <w:szCs w:val="28"/>
          <w:rtl w:val="true"/>
          <w:lang w:bidi="fa-IR"/>
        </w:rPr>
        <w:t>.</w:t>
      </w:r>
    </w:p>
    <w:p>
      <w:pPr>
        <w:pStyle w:val="Heading3"/>
        <w:numPr>
          <w:ilvl w:val="2"/>
          <w:numId w:val="1"/>
        </w:numPr>
        <w:rPr/>
      </w:pPr>
      <w:bookmarkStart w:id="1568" w:name="__RefHeading___Toc1519514_581953129"/>
      <w:bookmarkStart w:id="1569" w:name="_Toc665"/>
      <w:bookmarkEnd w:id="1568"/>
      <w:r>
        <w:rPr>
          <w:rtl w:val="true"/>
        </w:rPr>
        <w:t>قرینۀ حالیه</w:t>
      </w:r>
      <w:bookmarkEnd w:id="156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احوالی را که مقرون به کلام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قانون اساسی جمهوری اسلامی ایران،یکی از وظایف حکومت،ایجاد اشتغال برای یکایک مردم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قانون اساسی جمهوری اسلامی ایران بر اساس احکام نورانی اسلامی تدوین شده است و حکومت اسلامی نیز مجری احکام اسلامی می‌باشد،معلوم می‌شود که مقصود ایجاد مشاغلی است که از نظر اسلام منعی نداشته باشد</w:t>
      </w:r>
      <w:r>
        <w:rPr>
          <w:rFonts w:eastAsia="IRNazanin" w:cs="IRNazanin"/>
          <w:color w:val="111111"/>
          <w:sz w:val="28"/>
          <w:szCs w:val="28"/>
          <w:rtl w:val="true"/>
          <w:lang w:bidi="fa-IR"/>
        </w:rPr>
        <w:t>.</w:t>
      </w:r>
      <w:bookmarkStart w:id="1570" w:name="pg5399_38891"/>
    </w:p>
    <w:p>
      <w:pPr>
        <w:pStyle w:val="Heading3"/>
        <w:numPr>
          <w:ilvl w:val="2"/>
          <w:numId w:val="1"/>
        </w:numPr>
        <w:rPr/>
      </w:pPr>
      <w:bookmarkStart w:id="1571" w:name="__RefHeading___Toc1519516_581953129"/>
      <w:bookmarkStart w:id="1572" w:name="_Toc666"/>
      <w:bookmarkEnd w:id="1570"/>
      <w:bookmarkEnd w:id="1571"/>
      <w:r>
        <w:rPr>
          <w:rtl w:val="true"/>
        </w:rPr>
        <w:t>قرینۀ حکمت</w:t>
      </w:r>
      <w:bookmarkEnd w:id="157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73" w:name="__RefHeading___Toc1519518_581953129"/>
      <w:bookmarkStart w:id="1574" w:name="_Toc667"/>
      <w:bookmarkEnd w:id="1573"/>
      <w:r>
        <w:rPr>
          <w:rtl w:val="true"/>
        </w:rPr>
        <w:t>قرینۀ عرفی</w:t>
      </w:r>
      <w:bookmarkEnd w:id="1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،قرینه‌ای است غیر لفظی که عرف و عادت بر آن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زن و شوهر نسبت به وسایل اختصاصی زنانه یا مردانۀ منزل از این قبیل است</w:t>
      </w:r>
      <w:r>
        <w:rPr>
          <w:rFonts w:eastAsia="IRNazanin" w:cs="IRNazanin"/>
          <w:color w:val="111111"/>
          <w:sz w:val="28"/>
          <w:szCs w:val="28"/>
          <w:rtl w:val="true"/>
          <w:lang w:bidi="fa-IR"/>
        </w:rPr>
        <w:t>.</w:t>
      </w:r>
    </w:p>
    <w:p>
      <w:pPr>
        <w:pStyle w:val="Heading3"/>
        <w:numPr>
          <w:ilvl w:val="2"/>
          <w:numId w:val="1"/>
        </w:numPr>
        <w:rPr/>
      </w:pPr>
      <w:bookmarkStart w:id="1575" w:name="__RefHeading___Toc1519520_581953129"/>
      <w:bookmarkStart w:id="1576" w:name="_Toc668"/>
      <w:bookmarkEnd w:id="1575"/>
      <w:r>
        <w:rPr>
          <w:rtl w:val="true"/>
        </w:rPr>
        <w:t>قرینۀ عقلی</w:t>
      </w:r>
      <w:bookmarkEnd w:id="1576"/>
    </w:p>
    <w:p>
      <w:pPr>
        <w:pStyle w:val="BookText"/>
        <w:rPr/>
      </w:pPr>
      <w:r>
        <w:rPr>
          <w:rFonts w:ascii="IRNazanin" w:hAnsi="IRNazanin" w:eastAsia="IRNazanin"/>
          <w:color w:val="111111"/>
          <w:sz w:val="28"/>
          <w:sz w:val="28"/>
          <w:szCs w:val="28"/>
          <w:rtl w:val="true"/>
          <w:lang w:bidi="fa-IR"/>
        </w:rPr>
        <w:t>هرگاه قرینه غیر لفظی و بر اساس دلالت عقل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 بِأَنَّ اللّهَ یَری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آیا انسان نمی‌داند که خداوند می‌بیند؟چون به حکم عقل و با استفاده از ادلّۀ عقلی محال است که خداوند دارای اعضا و جوارح باشد،همین محال بودن،قرینه است بر این که مقصود از دیدن،علم و احاطۀ پروردگار به اعمال بندگان است</w:t>
      </w:r>
      <w:r>
        <w:rPr>
          <w:rFonts w:eastAsia="IRNazanin" w:cs="IRNazanin"/>
          <w:color w:val="111111"/>
          <w:sz w:val="28"/>
          <w:szCs w:val="28"/>
          <w:rtl w:val="true"/>
          <w:lang w:bidi="fa-IR"/>
        </w:rPr>
        <w:t>.</w:t>
      </w:r>
    </w:p>
    <w:p>
      <w:pPr>
        <w:pStyle w:val="Heading3"/>
        <w:numPr>
          <w:ilvl w:val="2"/>
          <w:numId w:val="1"/>
        </w:numPr>
        <w:rPr/>
      </w:pPr>
      <w:bookmarkStart w:id="1577" w:name="__RefHeading___Toc1519522_581953129"/>
      <w:bookmarkStart w:id="1578" w:name="_Toc669"/>
      <w:bookmarkEnd w:id="1577"/>
      <w:r>
        <w:rPr>
          <w:rtl w:val="true"/>
        </w:rPr>
        <w:t>قرینۀ غیرلفظی</w:t>
      </w:r>
      <w:bookmarkEnd w:id="1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غیر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،قرینه‌ای است که از جنس لفظ نباشد؛مانند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غیرلفظی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w:t>
      </w:r>
    </w:p>
    <w:p>
      <w:pPr>
        <w:pStyle w:val="Heading3"/>
        <w:numPr>
          <w:ilvl w:val="2"/>
          <w:numId w:val="1"/>
        </w:numPr>
        <w:rPr/>
      </w:pPr>
      <w:bookmarkStart w:id="1579" w:name="__RefHeading___Toc1519524_581953129"/>
      <w:bookmarkStart w:id="1580" w:name="_Toc670"/>
      <w:bookmarkEnd w:id="1579"/>
      <w:r>
        <w:rPr>
          <w:rtl w:val="true"/>
        </w:rPr>
        <w:t>قرینۀ لبّی</w:t>
      </w:r>
      <w:bookmarkEnd w:id="158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غیرلفظی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81" w:name="__RefHeading___Toc1519526_581953129"/>
      <w:bookmarkStart w:id="1582" w:name="_Toc671"/>
      <w:bookmarkEnd w:id="1581"/>
      <w:r>
        <w:rPr>
          <w:rtl w:val="true"/>
        </w:rPr>
        <w:t>قرینۀ لفظی</w:t>
      </w:r>
      <w:bookmarkEnd w:id="15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قرینه از جنس لفظ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مقالی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در حال تیراندازی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می‌بریم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شجاع است و نه حیوان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قرینه‌ای که سبب این برداشت می‌شود،عبارت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قرینه لفظی است</w:t>
      </w:r>
      <w:r>
        <w:rPr>
          <w:rFonts w:eastAsia="IRNazanin" w:cs="IRNazanin"/>
          <w:color w:val="111111"/>
          <w:sz w:val="28"/>
          <w:szCs w:val="28"/>
          <w:rtl w:val="true"/>
          <w:lang w:bidi="fa-IR"/>
        </w:rPr>
        <w:t>.</w:t>
      </w:r>
      <w:bookmarkStart w:id="1583" w:name="pg5399_38893"/>
    </w:p>
    <w:p>
      <w:pPr>
        <w:pStyle w:val="Heading3"/>
        <w:numPr>
          <w:ilvl w:val="2"/>
          <w:numId w:val="1"/>
        </w:numPr>
        <w:rPr/>
      </w:pPr>
      <w:bookmarkStart w:id="1584" w:name="__RefHeading___Toc1519528_581953129"/>
      <w:bookmarkStart w:id="1585" w:name="_Toc672"/>
      <w:bookmarkEnd w:id="1583"/>
      <w:bookmarkEnd w:id="1584"/>
      <w:r>
        <w:rPr>
          <w:rtl w:val="true"/>
        </w:rPr>
        <w:t>قرینۀ متّصل</w:t>
      </w:r>
      <w:bookmarkEnd w:id="1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،قرینه‌ای را گویند که متّصل به کلام باشد و موجب انصراف کلمه یا جمله از معنای ظاهری‌اش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گوینده‌ای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دینی،الگوهای عملی مسلمانان هستند ولی عالمانی که علم را با عمل در هم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عالمانی که علم را با عمل در هم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متّصلی است که عالم بدون علم را از الگو بودن خارج می‌کند</w:t>
      </w:r>
      <w:r>
        <w:rPr>
          <w:rFonts w:eastAsia="IRNazanin" w:cs="IRNazanin"/>
          <w:color w:val="111111"/>
          <w:sz w:val="28"/>
          <w:szCs w:val="28"/>
          <w:rtl w:val="true"/>
          <w:lang w:bidi="fa-IR"/>
        </w:rPr>
        <w:t>.</w:t>
      </w:r>
    </w:p>
    <w:p>
      <w:pPr>
        <w:pStyle w:val="Heading3"/>
        <w:numPr>
          <w:ilvl w:val="2"/>
          <w:numId w:val="1"/>
        </w:numPr>
        <w:rPr/>
      </w:pPr>
      <w:bookmarkStart w:id="1586" w:name="__RefHeading___Toc1519530_581953129"/>
      <w:bookmarkStart w:id="1587" w:name="_Toc673"/>
      <w:bookmarkEnd w:id="1586"/>
      <w:r>
        <w:rPr>
          <w:rtl w:val="true"/>
        </w:rPr>
        <w:t>قرینۀ مقالیه</w:t>
      </w:r>
      <w:bookmarkEnd w:id="158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588" w:name="__RefHeading___Toc1519532_581953129"/>
      <w:bookmarkStart w:id="1589" w:name="_Toc674"/>
      <w:bookmarkEnd w:id="1588"/>
      <w:r>
        <w:rPr>
          <w:rtl w:val="true"/>
        </w:rPr>
        <w:t>قرینۀ منفصل</w:t>
      </w:r>
      <w:bookmarkEnd w:id="1589"/>
    </w:p>
    <w:p>
      <w:pPr>
        <w:pStyle w:val="BookText"/>
        <w:rPr/>
      </w:pPr>
      <w:r>
        <w:rPr>
          <w:rFonts w:ascii="IRNazanin" w:hAnsi="IRNazanin" w:eastAsia="IRNazanin"/>
          <w:color w:val="111111"/>
          <w:sz w:val="28"/>
          <w:sz w:val="28"/>
          <w:szCs w:val="28"/>
          <w:rtl w:val="true"/>
          <w:lang w:bidi="fa-IR"/>
        </w:rPr>
        <w:t>هرگاه قرینه‌ای مربوط به کلمه یا جمله‌ای باشد ولی با آن کلمه یا جمله همراه نباشد،آن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همان مثال قبلی گوینده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الگوی عملی مسلمانان هستند،و روز یا روزهای بعد در جلسۀ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بدون عمل نمی‌تواند الگو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جملۀ دوم،قرینۀ منفصلی است که می‌فهماند مقصود گوینده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الگوی عملی مسلمانان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،عالمانی بوده که اهل عمل نیز باشند نه هر عالمی</w:t>
      </w:r>
      <w:r>
        <w:rPr>
          <w:rFonts w:eastAsia="IRNazanin" w:cs="IRNazanin"/>
          <w:color w:val="111111"/>
          <w:sz w:val="28"/>
          <w:szCs w:val="28"/>
          <w:rtl w:val="true"/>
          <w:lang w:bidi="fa-IR"/>
        </w:rPr>
        <w:t>.</w:t>
      </w:r>
    </w:p>
    <w:p>
      <w:pPr>
        <w:pStyle w:val="Heading2"/>
        <w:numPr>
          <w:ilvl w:val="1"/>
          <w:numId w:val="1"/>
        </w:numPr>
        <w:rPr/>
      </w:pPr>
      <w:bookmarkStart w:id="1590" w:name="__RefHeading___Toc1519534_581953129"/>
      <w:bookmarkStart w:id="1591" w:name="_Toc675"/>
      <w:bookmarkEnd w:id="1590"/>
      <w:r>
        <w:rPr>
          <w:rtl w:val="true"/>
        </w:rPr>
        <w:t>قصد وجه</w:t>
      </w:r>
      <w:bookmarkEnd w:id="159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این که مکلّف قصد کند فعل را همان‌گونه که در واقع هست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فعل در واقع واجب است،مکلّف هم آن را به عنوان واجبِ مقرّب الی الله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دیگر باشد،یعنی من این فعل را به آن‌گونه که در واقع هست،از جهت وجوب یا استحباب یکایک اجزای آن به جای می‌آورم</w:t>
      </w:r>
      <w:r>
        <w:rPr>
          <w:rFonts w:eastAsia="IRNazanin" w:cs="IRNazanin"/>
          <w:color w:val="111111"/>
          <w:sz w:val="28"/>
          <w:szCs w:val="28"/>
          <w:rtl w:val="true"/>
          <w:lang w:bidi="fa-IR"/>
        </w:rPr>
        <w:t xml:space="preserve">. </w:t>
      </w:r>
      <w:r>
        <w:rPr>
          <w:rStyle w:val="FootnoteAnchor"/>
          <w:rtl w:val="true"/>
        </w:rPr>
        <w:footnoteReference w:id="660"/>
      </w:r>
      <w:bookmarkStart w:id="1592" w:name="pg5399_38896"/>
    </w:p>
    <w:p>
      <w:pPr>
        <w:pStyle w:val="Heading2"/>
        <w:numPr>
          <w:ilvl w:val="1"/>
          <w:numId w:val="1"/>
        </w:numPr>
        <w:rPr/>
      </w:pPr>
      <w:bookmarkStart w:id="1593" w:name="__RefHeading___Toc1519536_581953129"/>
      <w:bookmarkStart w:id="1594" w:name="_Toc676"/>
      <w:bookmarkEnd w:id="1592"/>
      <w:bookmarkEnd w:id="1593"/>
      <w:r>
        <w:rPr>
          <w:rtl w:val="true"/>
        </w:rPr>
        <w:t>قضیه</w:t>
      </w:r>
      <w:bookmarkEnd w:id="1594"/>
    </w:p>
    <w:p>
      <w:pPr>
        <w:pStyle w:val="Heading3"/>
        <w:numPr>
          <w:ilvl w:val="2"/>
          <w:numId w:val="1"/>
        </w:numPr>
        <w:rPr/>
      </w:pPr>
      <w:bookmarkStart w:id="1595" w:name="__RefHeading___Toc1519538_581953129"/>
      <w:bookmarkStart w:id="1596" w:name="_Toc677"/>
      <w:bookmarkEnd w:id="1595"/>
      <w:r>
        <w:rPr>
          <w:rtl w:val="true"/>
        </w:rPr>
        <w:t>اشاره</w:t>
      </w:r>
      <w:bookmarkEnd w:id="1596"/>
    </w:p>
    <w:p>
      <w:pPr>
        <w:pStyle w:val="BookText"/>
        <w:rPr/>
      </w:pPr>
      <w:r>
        <w:rPr>
          <w:rFonts w:ascii="IRNazanin" w:hAnsi="IRNazanin" w:eastAsia="IRNazanin"/>
          <w:color w:val="111111"/>
          <w:sz w:val="28"/>
          <w:sz w:val="28"/>
          <w:szCs w:val="28"/>
          <w:rtl w:val="true"/>
          <w:lang w:bidi="fa-IR"/>
        </w:rPr>
        <w:t>جملۀ مرکّب تامّی را که فی نفسه قابل صدق و کذب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597" w:name="__RefHeading___Toc1519540_581953129"/>
      <w:bookmarkStart w:id="1598" w:name="_Toc678"/>
      <w:bookmarkEnd w:id="1597"/>
      <w:r>
        <w:rPr>
          <w:rtl w:val="true"/>
        </w:rPr>
        <w:t>قضیۀ حقیقیه</w:t>
      </w:r>
      <w:bookmarkEnd w:id="1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قضیه‌ای است که طبیعت به عنوان آینۀ افراد،موضوع حکم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روی طبیعت به شرط وجود می‌رود ولی به اعتبار افراد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حقیقی،وجود افراد خارجی ملاک صحّت نیست و به همین اعتبار که انشای حکم در قضایای حقیقی،مساوی با فعلیت حکم نیست،ممکن است طبیعتی موضوع حکم قرار گیرد که در حال جعل حکم،هیچ فرد خارجی هم نداشته باشد و در آینده افراد آن محقّق شوند و یا اصلاً هیچ گاه محقّق نشوند</w:t>
      </w:r>
      <w:r>
        <w:rPr>
          <w:rFonts w:eastAsia="IRNazanin" w:cs="IRNazanin"/>
          <w:color w:val="111111"/>
          <w:sz w:val="28"/>
          <w:szCs w:val="28"/>
          <w:rtl w:val="true"/>
          <w:lang w:bidi="fa-IR"/>
        </w:rPr>
        <w:t>.</w:t>
      </w:r>
    </w:p>
    <w:p>
      <w:pPr>
        <w:pStyle w:val="Heading3"/>
        <w:numPr>
          <w:ilvl w:val="2"/>
          <w:numId w:val="1"/>
        </w:numPr>
        <w:rPr/>
      </w:pPr>
      <w:bookmarkStart w:id="1599" w:name="__RefHeading___Toc1519542_581953129"/>
      <w:bookmarkStart w:id="1600" w:name="_Toc679"/>
      <w:bookmarkEnd w:id="1599"/>
      <w:r>
        <w:rPr>
          <w:rtl w:val="true"/>
        </w:rPr>
        <w:t>قضیۀ خارجیه</w:t>
      </w:r>
      <w:bookmarkEnd w:id="1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قضیه‌ای است که حکم بر افراد خارجی واقع می‌شود و لذا شرط است که آن افراد محقّق الوجود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خارجی چون افراد خارجی موضوع حکم قرار می‌گیرند،جعل حکم کلّی به معنای وجود یک قدر جامع در افراد نیست که آن قدر جامع موضوع حکم باشد بلکه جعل حکم بر آن جامع،به منظور تعبیر از افراد است و هر کدام از افراد برای ثبوت حکم،مناط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سربازان لشکر کشته شدند،به معنی کشته شدن زید،عمرو،بکر،خالد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سربازان لشکر بودند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ثبوت کشته شدن زید نمی‌توان نتیجه گرفت که عمرو و بکر هم کشته شده‌اند و این معنی اختصاصی بودن مناط حکم هر یک از افراد است</w:t>
      </w:r>
      <w:r>
        <w:rPr>
          <w:rFonts w:eastAsia="IRNazanin" w:cs="IRNazanin"/>
          <w:color w:val="111111"/>
          <w:sz w:val="28"/>
          <w:szCs w:val="28"/>
          <w:rtl w:val="true"/>
          <w:lang w:bidi="fa-IR"/>
        </w:rPr>
        <w:t>.</w:t>
      </w:r>
    </w:p>
    <w:p>
      <w:pPr>
        <w:pStyle w:val="Heading2"/>
        <w:numPr>
          <w:ilvl w:val="1"/>
          <w:numId w:val="1"/>
        </w:numPr>
        <w:rPr/>
      </w:pPr>
      <w:bookmarkStart w:id="1601" w:name="__RefHeading___Toc1519544_581953129"/>
      <w:bookmarkStart w:id="1602" w:name="_Toc680"/>
      <w:bookmarkEnd w:id="1601"/>
      <w:r>
        <w:rPr>
          <w:rtl w:val="true"/>
        </w:rPr>
        <w:t>قطع</w:t>
      </w:r>
      <w:bookmarkEnd w:id="1602"/>
    </w:p>
    <w:p>
      <w:pPr>
        <w:pStyle w:val="Heading3"/>
        <w:numPr>
          <w:ilvl w:val="2"/>
          <w:numId w:val="1"/>
        </w:numPr>
        <w:rPr/>
      </w:pPr>
      <w:bookmarkStart w:id="1603" w:name="__RefHeading___Toc1519546_581953129"/>
      <w:bookmarkStart w:id="1604" w:name="_Toc681"/>
      <w:bookmarkEnd w:id="1603"/>
      <w:r>
        <w:rPr>
          <w:rtl w:val="true"/>
        </w:rPr>
        <w:t>اشاره</w:t>
      </w:r>
      <w:bookmarkEnd w:id="160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بریدن و جدا کردن شیئی از سایر امور و اشیاء است و در</w:t>
      </w:r>
    </w:p>
    <w:p>
      <w:pPr>
        <w:pStyle w:val="BookText"/>
        <w:rPr/>
      </w:pPr>
      <w:r>
        <w:rPr>
          <w:rFonts w:ascii="IRNazanin" w:hAnsi="IRNazanin" w:eastAsia="IRNazanin"/>
          <w:color w:val="111111"/>
          <w:sz w:val="28"/>
          <w:sz w:val="28"/>
          <w:szCs w:val="28"/>
          <w:rtl w:val="true"/>
          <w:lang w:bidi="fa-IR"/>
        </w:rPr>
        <w:t>اصطلاح عرفی و رایج،مرادف با علم و یقین است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معنی استعمال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احتمال خلاف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محکم و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احتمال ناشی از دلیل در آن منتفی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ظاهر و خبر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الطّمأنینه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گویند،یعنی علمی که باعث اطمینان می‌شود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حقیقت قطع،کشف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عمل بر اساس مؤدّای قطع،استحقاق‌عقاب بر مخالفت قطع و معذور بودن در صورت مخالفت قطع با واقع،همگی از آثار قطع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آثار،عقلی هستند،به همین علّت،جعل‌حجیت و کاشفیت برای قطع،و یا سلب حجیت و کاشفیت از قطع،معقول نیست زیرا جدایی بین شیء و آثار عقلی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کاشفیت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عقل پذیرفته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شارع مقدّس ممکن است که برای قطع جعل حجیت کند یا حجیت قطع را سلب نماید؟به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جعل و سلب تشریعی حجیت قطع ممکن است یا خیر؟برخی علما معتقدند که چنین چیزی ممکن نیست زیرا جعل حجیت برای قطع،تحصیل حاصل است و محال و سلب حجیت نیز ممکن نیست زیرا سلب حجیت،یا مستلزم تحصیل حاصل است،یا مستلزم اجتماع مثلین در نظر قاطع،و یا مستلزم خالی بودن واقعه از حکم و هیچ‌یک از این موارد از نظر عقل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نیز معتقدند که جعل و سلب حجیت از سوی شارع ممکن است زیرا جعل تشریعی حجیت برای قطع،جنبۀ تأکید از ناحیۀ شارع را دارد،و منع حجیت قطع از سوی شارع نیز به لحاظ مصالح و مفاسدی که خود شارع می‌داند،امری است ممکن</w:t>
      </w:r>
    </w:p>
    <w:p>
      <w:pPr>
        <w:pStyle w:val="BookText"/>
        <w:rPr/>
      </w:pPr>
      <w:r>
        <w:rPr>
          <w:rFonts w:ascii="IRNazanin" w:hAnsi="IRNazanin" w:eastAsia="IRNazanin"/>
          <w:color w:val="111111"/>
          <w:sz w:val="28"/>
          <w:sz w:val="28"/>
          <w:szCs w:val="28"/>
          <w:rtl w:val="true"/>
          <w:lang w:bidi="fa-IR"/>
        </w:rPr>
        <w:t>و همین تأکید و رعایت مصالحی که شارع می‌داند،سبب جواز جعل و سلب تشریعی حجیت می‌شود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مبحث قطع از مباحث کلامی است یا از مباحث اصولی؟گروهی معتقدند که این بحث به مسایل کلامی شباهت بیشتری دارد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گروهی نیز معتقدند که از مباحث اصولی است زیرا ملاک اصولی بودن هر مسئله‌ای این است که موجب اثبات حکم شرعی فرعی گردد به گونه‌ای که آن مسئله،حجّت بر آن حکم شرعی شود و قطع نیز این ملاک را دارا می‌باشد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اگر کسی به وجوب یا حرمت چیزی قطع پیدا کرد و با قطع خود مخالفت نمود و اتّفاقاً قطع او نیز موافق با واقع نبود،یعنی قطع او خلاف واقع و بی مورد بود و یا اگر بر اساس قطع خود عمل نمود و از قضا قطع او نیز مخالف واقع بود،چنین کسی چون از جهت مخالفت با قطع خود،تجرّی نموده و از حیث عمل بر اساس قطع خود،انقیاد نموده است،مستحقّ عقاب و ثواب خواهد بود یا خیر؟به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قطّاع حجّت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با کوچک‌ترین چیزی قطع پیدا می‌کند،یعنی سریع‌القطع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اسباب متعارف و غیر متعارف فوراً قطع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 معتقدند که قطع قطّاع مانند شک کثیرالشک است و اعتبار ندارد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گروهی از علما نیز معتقدند که در قطع طریقی هیچ تفاوتی بین حجیت قطع قطّاع و قطع غیر قطّاع وجود ندارد </w:t>
      </w:r>
      <w:r>
        <w:rPr>
          <w:rStyle w:val="FootnoteAnchor"/>
          <w:rtl w:val="true"/>
        </w:rPr>
        <w:footnoteReference w:id="668"/>
      </w:r>
      <w:r>
        <w:rPr>
          <w:rFonts w:ascii="IRNazanin" w:hAnsi="IRNazanin" w:eastAsia="IRNazanin"/>
          <w:color w:val="111111"/>
          <w:sz w:val="28"/>
          <w:sz w:val="28"/>
          <w:szCs w:val="28"/>
          <w:rtl w:val="true"/>
          <w:lang w:bidi="fa-IR"/>
        </w:rPr>
        <w:t>زیرا از دیدگاه عقل،هیچ تفاوتی در ترتیب آثار قطع یعنی منجّزیت و معذوریت،بین قطع حاصل از اسباب متعارف و قطع حاصل از اسباب غیر متعارف وجود ندارد،امّا در قطع موضوعی،باید دلیل ملاحظه شود؛اگر مطلق قطع در موضوع اخذ شده باشد،حکم آن همان حکم</w:t>
      </w:r>
    </w:p>
    <w:p>
      <w:pPr>
        <w:pStyle w:val="BookText"/>
        <w:rPr/>
      </w:pPr>
      <w:r>
        <w:rPr>
          <w:rFonts w:ascii="IRNazanin" w:hAnsi="IRNazanin" w:eastAsia="IRNazanin"/>
          <w:color w:val="111111"/>
          <w:sz w:val="28"/>
          <w:sz w:val="28"/>
          <w:szCs w:val="28"/>
          <w:rtl w:val="true"/>
          <w:lang w:bidi="fa-IR"/>
        </w:rPr>
        <w:t>قطع طریقی است،ولی اگر قطع حاصل از سبب خاص یا شخص خاص در موضوع حکم اخذ شده باشد،همان قطع خاص معتبر است و غیر آن معتبر نیست؛مثل این‌که بر فرض،در امور شرعی،تنها علم ناشی از کتاب و سنّت معتبر دانسته شده باشد،کما این‌که برخی از اخباریین چنین عقیده‌ای دارند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در این حال،فقط قطع حاصل از کتاب و سنّت معتبر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قطع،یا طریقی است و یا موضوعی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قطع،موضوع یک حکم نباشد،یعنی علّت یا جزئی از علّت حکم نباشد و فقط جنبۀ طریقیت محض نسبت به متعلّق خود داشته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نسبت به اکثر تکالیف شرعی این‌گونه است،یعنی هیچ دخالتی در ثبوت این احکام ندارد،نقش قطع در این تکالیف،صرفاً این است که اگر قطع به آنها تعلّق گرفت،منجّز می‌شوند و الاّ منجّز نخواهند شد،هر چند این احکام در عالم واقع ثابت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از هر طریقی دانست که فلان مایع شراب است،باید از آن اجتناب کند و علم او فقط طریق و وسیله است بدون این که علم و قطع،موضوع حکم یا قیدی از قیود آن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منوط به علم و قطع مکلّف شده باشد به گونه‌ای که وجود و عدم حکم،دایر مدار وجود و عدم علم و قطع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شارع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مایعی که قطع به شراب بودن آن پیدا کردی بر تو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حالت،قطع،علّت حکم است و اگر مکلّف به شراب بودن مایعی قطع پیدا کرد،حکم تنجّز پیدا کرده و مخالفت با آن موجب عقاب خواهد بود هر چند در واقع نیز این مایع شراب نباشد زیرا موضوع و علّت حکم،چیزی جز قطع به شراب بودن نیست و در فرض مثال،موضوع محققّ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مثال،واقع لحاظ نشده است و قطع نیز به عنوان وسیلۀ کشف از واقع مورد توجّه قرار نگرفته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قطع موضوعی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 موضوعی که خود به تنهایی تمام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است؛خواه مصادف با واقع باشد؛خواه مصادف با واقع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w:t>
      </w:r>
    </w:p>
    <w:p>
      <w:pPr>
        <w:pStyle w:val="BookText"/>
        <w:rPr/>
      </w:pPr>
      <w:r>
        <w:rPr>
          <w:rFonts w:ascii="IRNazanin" w:hAnsi="IRNazanin" w:eastAsia="IRNazanin"/>
          <w:color w:val="111111"/>
          <w:sz w:val="28"/>
          <w:sz w:val="28"/>
          <w:szCs w:val="28"/>
          <w:rtl w:val="true"/>
          <w:lang w:bidi="fa-IR"/>
        </w:rPr>
        <w:t>موضوعی که جزء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علّت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نه به اعتبار کاشف از واقع بودن،هر چند حقیقت قطع،کشف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 موضوعی که جزء موضوع است و اعتبار آن به عنوان جزء موضوع،به لحاظ کاشفیت آن از واقع است،یعنی قطع،در موضوع اخذ شده به اعتبار این که کشف از واقع می‌کند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صورتی که قطع،تمام موضوع باشد و صورتی که قطع،جزء موضوع باشد؟</w:t>
      </w:r>
    </w:p>
    <w:p>
      <w:pPr>
        <w:pStyle w:val="BookText"/>
        <w:rPr/>
      </w:pPr>
      <w:r>
        <w:rPr>
          <w:rFonts w:ascii="IRNazanin" w:hAnsi="IRNazanin" w:eastAsia="IRNazanin"/>
          <w:color w:val="111111"/>
          <w:sz w:val="28"/>
          <w:sz w:val="28"/>
          <w:szCs w:val="28"/>
          <w:rtl w:val="true"/>
          <w:lang w:bidi="fa-IR"/>
        </w:rPr>
        <w:t>فرق بین این دو صورت در جایی معلوم می‌شود که کشف خلاف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کنیم 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قطع پیدا کردی به وجوب نماز جمعه،مبلغ ده تومان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قطع،تمام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صدقه،تنها قطع به وجوب نماز جمعه باشد،خواه نماز جمعه در واقع نیز واجب باشد و خواه واجب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شود که نماز جمعه در واقع واجب نبوده است،صدقه واجب و باید پرداخت می‌شده است زیرا علّت وجوب صدقه،قطع به وجوب نماز جمعه بود و چنین قطعی نیز حاصل شد،هر چند در واقع نماز جمعه واجب نبوده است؛ولی اگر قطع،جزء موضوع باشد،صدقه واجب نبوده زیرا جزء دیگر موضوع،یعنی وجوب نماز جمعه،تحقّق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قطع طریقی و قطع موضوعی؟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 طریقی،برای هر کس،از هر طریق،در هر زمان و مکان و از هر سببی که قطع حاصل شد،تمام آثار عقلی،شرعی و عرفی قطع بر مقطوع مترتّب می‌شود؛امّا در قطع موضوعی،باید لسان دلیل ملاحظه شود،ممکن است در دلیل اعتبار آن،قطعی خاص،برای اشخاص خاص،از سبب خاص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شده باشد مانند حدّ عمل منافی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اثبات این حدّ،تنها شهادتی معتبر است که از روی علم و جزم و قطعی باشد که ناشی از مشاهدۀ عینی این عمل از سوی شهود باشد و الاّ اگر این شهود از طریق دیگری علم به این عمل منافی عفت پیدا</w:t>
      </w:r>
    </w:p>
    <w:p>
      <w:pPr>
        <w:pStyle w:val="BookText"/>
        <w:rPr/>
      </w:pPr>
      <w:r>
        <w:rPr>
          <w:rFonts w:ascii="IRNazanin" w:hAnsi="IRNazanin" w:eastAsia="IRNazanin"/>
          <w:color w:val="111111"/>
          <w:sz w:val="28"/>
          <w:sz w:val="28"/>
          <w:szCs w:val="28"/>
          <w:rtl w:val="true"/>
          <w:lang w:bidi="fa-IR"/>
        </w:rPr>
        <w:t>کنند،شهادت آنها پذیرفته و معتبر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 طریقی،فی الجمله امارات و اصول عملیۀ محرزه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می‌توانند جایگزین قطع شوند؛امّا در قطع موضوعی،چیز دیگری جایگزین قطع نمی‌شود مگر این که دلیل بر جایگزینی وجود داشته باشد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امارات و اصول محرزه جایگزین قطع می‌شوند یا خیر؟قبل از بیان پاسخ این سؤال به دو نکته باید توجّه کرد؛اوّل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قیام امارات و اصول مقام قطع،ترتّب اثر قطع بر امارات و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جایی است که دلیل اماره مطلق باشد و الاّ اگر دلیل اماره متعرّض تنزیل اماره به منزلۀ قطع موضوعی یا طریقی باشد،بحثی در جایگزینی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پاسخ سئوال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سه نظر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اقسام قطع،امارات و اصول تنزیلی جایگزین قطع می‌شوند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و اصول تنزیلی در هیچ‌کدام از اقسام قطع موضوعی جایگزین قطع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قطع موضوعی جنبۀ طریقیت و کاشفیت 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و اصول تنزیلی جایگزین تمام اقسام قطع طریقی می‌شوند،حتّی در صورتی که قطع،در موضوع نیز اخذ شده باشد؛اما در قطع موضوعی که جنبۀ طریقیت و کاشفیت در آن لحاظ نشده و تنها جنبۀ وصفیت دارد،امارات و اصول تنزیلی جایگزین آن نمی‌شوند</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قطع اجمالی نیز مانند قطع تفصیلی حجّت است و همان احکام قطع تفصیلی را دارد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قطع اجمالی نیز مانند قطع تفصیلی علّت تامّۀ تنجّز تکلیف است؟پنج دیدگاه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اجمالی،نه علّت تنجّز است و نه مقتضی حرمت مخالفت قطعی و وجوب موافقت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داده‌اند که این قول مبنای مرحوم مجلسی رحمة الله در ارتکاب دو طرف شبهۀ محصوره باشد</w:t>
      </w:r>
      <w:r>
        <w:rPr>
          <w:rFonts w:eastAsia="IRNazanin" w:cs="IRNazanin"/>
          <w:color w:val="111111"/>
          <w:sz w:val="28"/>
          <w:szCs w:val="28"/>
          <w:rtl w:val="true"/>
          <w:lang w:bidi="fa-IR"/>
        </w:rPr>
        <w:t xml:space="preserve">. </w:t>
      </w:r>
      <w:r>
        <w:rPr>
          <w:rStyle w:val="FootnoteAnchor"/>
        </w:rPr>
        <w:footnoteReference w:id="67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اجمالی،علّت تامّۀ تنجّز نیست ولی مقتضی حرمت مخالفت قطعی و وجوب موافقت قطعی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1605" w:name="pg5399_38908"/>
    </w:p>
    <w:p>
      <w:pPr>
        <w:pStyle w:val="BookText"/>
        <w:rPr/>
      </w:pPr>
      <w:bookmarkEnd w:id="1605"/>
      <w:r>
        <w:rPr>
          <w:rFonts w:ascii="IRNazanin" w:hAnsi="IRNazanin" w:eastAsia="IRNazanin"/>
          <w:color w:val="111111"/>
          <w:sz w:val="28"/>
          <w:sz w:val="28"/>
          <w:szCs w:val="28"/>
          <w:rtl w:val="true"/>
          <w:lang w:bidi="fa-IR"/>
        </w:rPr>
        <w:t>قول را مرحوم آخوند خراسانی رحمة الله اختیار کرده است</w:t>
      </w:r>
      <w:r>
        <w:rPr>
          <w:rFonts w:eastAsia="IRNazanin" w:cs="IRNazanin"/>
          <w:color w:val="111111"/>
          <w:sz w:val="28"/>
          <w:szCs w:val="28"/>
          <w:rtl w:val="true"/>
          <w:lang w:bidi="fa-IR"/>
        </w:rPr>
        <w:t xml:space="preserve">. </w:t>
      </w:r>
      <w:r>
        <w:rPr>
          <w:rStyle w:val="FootnoteAnchor"/>
        </w:rPr>
        <w:footnoteReference w:id="675"/>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اجمالی،علّت تامّه برای تنجّز تکلیف و مقتضی برای حرمت مخالفت قطعی و وجوب موافقت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مرحوم آخوند خراسانی رحمة الله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اجمالی،علّت تامّه برای حرمت مخالفت قطعی و مقتضی برای وجوب موافقت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مرحوم شیخ انصاری رحمة الله اختیار کرده است</w:t>
      </w:r>
      <w:r>
        <w:rPr>
          <w:rFonts w:eastAsia="IRNazanin" w:cs="IRNazanin"/>
          <w:color w:val="111111"/>
          <w:sz w:val="28"/>
          <w:szCs w:val="28"/>
          <w:rtl w:val="true"/>
          <w:lang w:bidi="fa-IR"/>
        </w:rPr>
        <w:t xml:space="preserve">. </w:t>
      </w:r>
      <w:r>
        <w:rPr>
          <w:rStyle w:val="FootnoteAnchor"/>
        </w:rPr>
        <w:footnoteReference w:id="677"/>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اجمالی،فقط علّت تامّه است برای حرمت مخالفت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مرحوم محقّق قمی رحمة الله اختیار کرده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برای آگاهی بیشتر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06" w:name="__RefHeading___Toc1519548_581953129"/>
      <w:bookmarkStart w:id="1607" w:name="_Toc682"/>
      <w:bookmarkEnd w:id="1606"/>
      <w:r>
        <w:rPr>
          <w:rtl w:val="true"/>
        </w:rPr>
        <w:t>قطع اجمالی</w:t>
      </w:r>
      <w:bookmarkEnd w:id="160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08" w:name="__RefHeading___Toc1519550_581953129"/>
      <w:bookmarkStart w:id="1609" w:name="_Toc683"/>
      <w:bookmarkEnd w:id="1608"/>
      <w:r>
        <w:rPr>
          <w:rtl w:val="true"/>
        </w:rPr>
        <w:t>قطع تعبّدی</w:t>
      </w:r>
      <w:bookmarkEnd w:id="1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به قطعی گویند که از ظنّ اطمینانی معتبر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قطعی هر چند واقعاً قطع نیست ولی تعبّداً به منزلۀ قطع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حاصل از خبر واحد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10" w:name="__RefHeading___Toc1519552_581953129"/>
      <w:bookmarkStart w:id="1611" w:name="_Toc684"/>
      <w:bookmarkEnd w:id="1610"/>
      <w:r>
        <w:rPr>
          <w:rtl w:val="true"/>
        </w:rPr>
        <w:t>قطع تفصیلی</w:t>
      </w:r>
      <w:bookmarkEnd w:id="161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12" w:name="__RefHeading___Toc1519554_581953129"/>
      <w:bookmarkStart w:id="1613" w:name="_Toc685"/>
      <w:bookmarkEnd w:id="1612"/>
      <w:r>
        <w:rPr>
          <w:rtl w:val="true"/>
        </w:rPr>
        <w:t>قطع شخصی</w:t>
      </w:r>
      <w:bookmarkEnd w:id="161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قطعی است که منشاء و مبنای عقلایی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آن چیزی است که برای عقلا قطع‌آور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قطع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bookmarkStart w:id="1614" w:name="pg5399_38910"/>
    </w:p>
    <w:p>
      <w:pPr>
        <w:pStyle w:val="BookText"/>
        <w:rPr/>
      </w:pPr>
      <w:bookmarkEnd w:id="1614"/>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است که معمولاً از اسباب غیر متعارف نیز فوراً قطع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قطع قطّاع معتبر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15" w:name="__RefHeading___Toc1519556_581953129"/>
      <w:bookmarkStart w:id="1616" w:name="_Toc686"/>
      <w:bookmarkEnd w:id="1615"/>
      <w:r>
        <w:rPr>
          <w:rtl w:val="true"/>
        </w:rPr>
        <w:t>قطع طریقی</w:t>
      </w:r>
      <w:bookmarkEnd w:id="161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17" w:name="__RefHeading___Toc1519558_581953129"/>
      <w:bookmarkStart w:id="1618" w:name="_Toc687"/>
      <w:bookmarkEnd w:id="1617"/>
      <w:r>
        <w:rPr>
          <w:rtl w:val="true"/>
        </w:rPr>
        <w:t>قطع عرفی</w:t>
      </w:r>
      <w:bookmarkEnd w:id="1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به ظنّ بسیار قوی گفته می‌شود که احتمال خلاف در آن بسیار ناچیز است به گونه‌ای که عقلا به آن توجّه و اعتنا نکرده و آثار قطع وجدانی را بر آن مترتّب می‌کنند</w:t>
      </w:r>
      <w:r>
        <w:rPr>
          <w:rFonts w:eastAsia="IRNazanin" w:cs="IRNazanin"/>
          <w:color w:val="111111"/>
          <w:sz w:val="28"/>
          <w:szCs w:val="28"/>
          <w:rtl w:val="true"/>
          <w:lang w:bidi="fa-IR"/>
        </w:rPr>
        <w:t>.</w:t>
      </w:r>
    </w:p>
    <w:p>
      <w:pPr>
        <w:pStyle w:val="Heading3"/>
        <w:numPr>
          <w:ilvl w:val="2"/>
          <w:numId w:val="1"/>
        </w:numPr>
        <w:rPr/>
      </w:pPr>
      <w:bookmarkStart w:id="1619" w:name="__RefHeading___Toc1519560_581953129"/>
      <w:bookmarkStart w:id="1620" w:name="_Toc688"/>
      <w:bookmarkEnd w:id="1619"/>
      <w:r>
        <w:rPr>
          <w:rtl w:val="true"/>
        </w:rPr>
        <w:t>قطع قطّاع</w:t>
      </w:r>
      <w:bookmarkEnd w:id="162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21" w:name="__RefHeading___Toc1519562_581953129"/>
      <w:bookmarkStart w:id="1622" w:name="_Toc689"/>
      <w:bookmarkEnd w:id="1621"/>
      <w:r>
        <w:rPr>
          <w:rtl w:val="true"/>
        </w:rPr>
        <w:t>قطع موضوعی</w:t>
      </w:r>
      <w:bookmarkEnd w:id="162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23" w:name="__RefHeading___Toc1519564_581953129"/>
      <w:bookmarkStart w:id="1624" w:name="_Toc690"/>
      <w:bookmarkEnd w:id="1623"/>
      <w:r>
        <w:rPr>
          <w:rtl w:val="true"/>
        </w:rPr>
        <w:t>قطع موضوعی طریقی</w:t>
      </w:r>
      <w:bookmarkEnd w:id="162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موضوعی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قطعی است که به لحاظ طریق بودن به واقع در موضوع اخذ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که در موضوع اخذ می‌شود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می‌نامند،از دو حیثیت قابل بررسی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نسبت آن قطع با قاطع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نسبت آن با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قطع به لحاظ نسبت با مقطوع بررسی و لحاظ شود،به معنای آیینه تمام نمای واقع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یقین به شراب بودن چیزی پیدا کردی،پرهیز از آن بر تو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برای شناخت قطع طریقی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شارع مانند مثال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شراب بودن آن قطعی</w:t>
      </w:r>
      <w:bookmarkStart w:id="1625" w:name="pg5399_38912"/>
    </w:p>
    <w:p>
      <w:pPr>
        <w:pStyle w:val="BookText"/>
        <w:rPr/>
      </w:pPr>
      <w:bookmarkEnd w:id="1625"/>
      <w:r>
        <w:rPr>
          <w:rFonts w:ascii="IRNazanin" w:hAnsi="IRNazanin" w:eastAsia="IRNazanin"/>
          <w:color w:val="111111"/>
          <w:sz w:val="28"/>
          <w:sz w:val="28"/>
          <w:szCs w:val="28"/>
          <w:rtl w:val="true"/>
          <w:lang w:bidi="fa-IR"/>
        </w:rPr>
        <w:t>باشد،حرام است؛و اجماع که یک دلیل خارجی است،این قطع را طریقی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قطع طریقی و 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توجّهی به قطع وجود ندارد و قطع هم هیچ نقشی در ترتّب حکم بر موضوع ندارد؛اما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حکم بر موضوع،بر وجود آن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اساس،قطع موضوعی طریقی،مقدّم بر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حکم بر موضوع،متأخّر از قطع به آن است،اما در قطع طریقی محض،ثبوت حکم،مقدّم بر قطع است</w:t>
      </w:r>
      <w:r>
        <w:rPr>
          <w:rFonts w:eastAsia="IRNazanin" w:cs="IRNazanin"/>
          <w:color w:val="111111"/>
          <w:sz w:val="28"/>
          <w:szCs w:val="28"/>
          <w:rtl w:val="true"/>
          <w:lang w:bidi="fa-IR"/>
        </w:rPr>
        <w:t>.</w:t>
      </w:r>
    </w:p>
    <w:p>
      <w:pPr>
        <w:pStyle w:val="Heading3"/>
        <w:numPr>
          <w:ilvl w:val="2"/>
          <w:numId w:val="1"/>
        </w:numPr>
        <w:rPr/>
      </w:pPr>
      <w:bookmarkStart w:id="1626" w:name="__RefHeading___Toc1519566_581953129"/>
      <w:bookmarkStart w:id="1627" w:name="_Toc691"/>
      <w:bookmarkEnd w:id="1626"/>
      <w:r>
        <w:rPr>
          <w:rtl w:val="true"/>
        </w:rPr>
        <w:t>قطع موضوعی وصفی</w:t>
      </w:r>
      <w:bookmarkEnd w:id="1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قطعی است که به لحاظ صفت نفسانی بودنش در موضوع اخذ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هرگاه‌قطع مأخوذ در حکم شارع به لحاظ و اعتبار رابطه‌اش با قاطع مورد بررسی‌قرار گیرد،آن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قطعی به اعتبارصفت نفسانی بودن که در نفس قاطع به وجود می‌آید و یک صفت حقیقی است که با قاطع رابطه دارد،در موضوع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دو رکعت نماز قطعی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28" w:name="__RefHeading___Toc1519568_581953129"/>
      <w:bookmarkStart w:id="1629" w:name="_Toc692"/>
      <w:bookmarkEnd w:id="1628"/>
      <w:r>
        <w:rPr>
          <w:rtl w:val="true"/>
        </w:rPr>
        <w:t>قطع نوعی</w:t>
      </w:r>
      <w:bookmarkEnd w:id="1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قطعی است که متّکی بر امور فطری عقلا بوده و هر گاه اسباب و مقدّمات آن برای عقلا فراهم شود،قطع حاصل گردد</w:t>
      </w:r>
      <w:r>
        <w:rPr>
          <w:rFonts w:eastAsia="IRNazanin" w:cs="IRNazanin"/>
          <w:color w:val="111111"/>
          <w:sz w:val="28"/>
          <w:szCs w:val="28"/>
          <w:rtl w:val="true"/>
          <w:lang w:bidi="fa-IR"/>
        </w:rPr>
        <w:t>.</w:t>
      </w:r>
    </w:p>
    <w:p>
      <w:pPr>
        <w:pStyle w:val="Heading3"/>
        <w:numPr>
          <w:ilvl w:val="2"/>
          <w:numId w:val="1"/>
        </w:numPr>
        <w:rPr/>
      </w:pPr>
      <w:bookmarkStart w:id="1630" w:name="__RefHeading___Toc1519570_581953129"/>
      <w:bookmarkStart w:id="1631" w:name="_Toc693"/>
      <w:bookmarkEnd w:id="1630"/>
      <w:r>
        <w:rPr>
          <w:rtl w:val="true"/>
        </w:rPr>
        <w:t>قطع واقعی</w:t>
      </w:r>
      <w:bookmarkEnd w:id="163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عبارت است از علم بدون احتمال و بدون اعتقاد به احتمال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قطع واقعی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اعتقاد به احتمال خلاف،شامل علم و جهل مرکّب می‌شود</w:t>
      </w:r>
      <w:r>
        <w:rPr>
          <w:rFonts w:eastAsia="IRNazanin" w:cs="IRNazanin"/>
          <w:color w:val="111111"/>
          <w:sz w:val="28"/>
          <w:szCs w:val="28"/>
          <w:rtl w:val="true"/>
          <w:lang w:bidi="fa-IR"/>
        </w:rPr>
        <w:t>.</w:t>
      </w:r>
      <w:bookmarkStart w:id="1632" w:name="pg5399_38914"/>
    </w:p>
    <w:p>
      <w:pPr>
        <w:pStyle w:val="Heading3"/>
        <w:numPr>
          <w:ilvl w:val="2"/>
          <w:numId w:val="1"/>
        </w:numPr>
        <w:rPr/>
      </w:pPr>
      <w:bookmarkStart w:id="1633" w:name="__RefHeading___Toc1519572_581953129"/>
      <w:bookmarkStart w:id="1634" w:name="_Toc694"/>
      <w:bookmarkEnd w:id="1632"/>
      <w:bookmarkEnd w:id="1633"/>
      <w:r>
        <w:rPr>
          <w:rtl w:val="true"/>
        </w:rPr>
        <w:t>قطعی الصّدور و ظنّی الدّلالت</w:t>
      </w:r>
      <w:bookmarkEnd w:id="1634"/>
    </w:p>
    <w:p>
      <w:pPr>
        <w:pStyle w:val="BookText"/>
        <w:rPr/>
      </w:pPr>
      <w:r>
        <w:rPr>
          <w:rFonts w:ascii="IRNazanin" w:hAnsi="IRNazanin" w:eastAsia="IRNazanin"/>
          <w:color w:val="111111"/>
          <w:sz w:val="28"/>
          <w:sz w:val="28"/>
          <w:szCs w:val="28"/>
          <w:rtl w:val="true"/>
          <w:lang w:bidi="fa-IR"/>
        </w:rPr>
        <w:t>این عبارت معمولاً در ارتباط با قرآن و روایات استعمال می‌شود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قرآن،قطعی الصّدور و ظنّی الدّلالت است و روایات،ظنّی الصّدور و قطعی الدّلالت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و روایات این گونه توصیف شده‌اند؟جواب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قرآن موجود در میان مسلمانان،همان قرآن نازل شده از سوی خداوند توسط حضرت جبرئیل علیه السلام بر شخص رسول گرامی اسلام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موجود در دست مسلمانان،همان قرآن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تواتر لفظی ثابت شده و تواتر،مفید قطع و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این؛قرآن قطعی الصّدور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دیگر،قرآن در بردارندۀ آیات محکم،متشابه،مجمل،مبین،عام،خاص،مطلق،مقید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احکام شرعی از آیات قران در توان کسانی است که بر تمام این امور احاطۀ کافی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اساس،هر چند قرآن از جهت صدور قطعی است ولی از حیث دلالت ظنّی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عکس،وقتی به روایات وارد شده از معصومین علیهم السلام مراجعه می‌کنیم،متوجّه می‌شویم که روایات معمولاً از حیث دلالت قطعی هستند ولی از جهت صدور آنها از معصومین علیهم السلام به حدّ تواتر نمی‌رسند و در نتیجه،مفید قطع و یقین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روایات،قطعی الدّلالت و ظنّی الصّدور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ظنّی بودن دلالت آیات قرآن و ظنّی بودن صدور روایات از معصومین علیهم السلام مانع از مراجعۀ عالمان به قران و روایات و استنباط احکام شرعی از این دو منبع نمی‌شود چرا که ما دلیل داریم که با وجود دو مطلب فوق،باید به آیات و روایات مراجعه نمود؛به‌خصوص با دقّت فراوانی که از سوی عالمان دینی برای تشخیص روایات صحیح از غیر صحیح اعمال می‌شود</w:t>
      </w:r>
      <w:r>
        <w:rPr>
          <w:rFonts w:eastAsia="IRNazanin" w:cs="IRNazanin"/>
          <w:color w:val="111111"/>
          <w:sz w:val="28"/>
          <w:szCs w:val="28"/>
          <w:rtl w:val="true"/>
          <w:lang w:bidi="fa-IR"/>
        </w:rPr>
        <w:t>.</w:t>
      </w:r>
    </w:p>
    <w:p>
      <w:pPr>
        <w:pStyle w:val="Heading2"/>
        <w:numPr>
          <w:ilvl w:val="1"/>
          <w:numId w:val="1"/>
        </w:numPr>
        <w:rPr/>
      </w:pPr>
      <w:bookmarkStart w:id="1635" w:name="__RefHeading___Toc1519574_581953129"/>
      <w:bookmarkStart w:id="1636" w:name="_Toc695"/>
      <w:bookmarkEnd w:id="1635"/>
      <w:r>
        <w:rPr>
          <w:rtl w:val="true"/>
        </w:rPr>
        <w:t>قَلب</w:t>
      </w:r>
      <w:bookmarkEnd w:id="163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 متعدّدی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صوفیه معروف است که عبارت است از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جنس گوشت به شکل صنوبر بوده و در سمت چپ سینه انسان و چهارپایان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لطیفه‌ای الهی و روحانی که بین</w:t>
      </w:r>
      <w:bookmarkStart w:id="1637" w:name="pg5399_38915"/>
    </w:p>
    <w:p>
      <w:pPr>
        <w:pStyle w:val="BookText"/>
        <w:rPr/>
      </w:pPr>
      <w:bookmarkEnd w:id="1637"/>
      <w:r>
        <w:rPr>
          <w:rFonts w:ascii="IRNazanin" w:hAnsi="IRNazanin" w:eastAsia="IRNazanin"/>
          <w:color w:val="111111"/>
          <w:sz w:val="28"/>
          <w:sz w:val="28"/>
          <w:szCs w:val="28"/>
          <w:rtl w:val="true"/>
          <w:lang w:bidi="fa-IR"/>
        </w:rPr>
        <w:t>آن و قلب جسمانی علاقه و ارتباط بر قرار است مانند تعلّق صفت به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تعبیر است که در بردارندۀ حقیقت انسان است و هر گاه در قرآن و روایات از قلب نام برده می‌شود،مقصود همین معنای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مصطلح 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علّۀ ما قبل ساکن،حرکت آن به حرف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و 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اصطلاح اصولیین عبارت است از نوعی معارضه که در آن نقض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تغییر عنوان پیدا کردن علّت به حکم و حکم به علّت و هم چنین،تبدیل شدن وصفی که شاهد برای خصم بود به وصفی که شاهد بر ضدّ خصم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اصطلاح اهل حدیث عبارت است از اشتباه در ذکر سند حدیث به ذکر سند حدیث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حدیث وقتی است که تمام یا قسمتی از سند یک حدیث با سند حدیث دیگر جابه‌جا و یا متن حدیث با متن حدیث دیگر و یا عبارت یک حدیث دچار جابه‌جایی سهوی شود</w:t>
      </w:r>
      <w:r>
        <w:rPr>
          <w:rFonts w:eastAsia="IRNazanin" w:cs="IRNazanin"/>
          <w:color w:val="111111"/>
          <w:sz w:val="28"/>
          <w:szCs w:val="28"/>
          <w:rtl w:val="true"/>
          <w:lang w:bidi="fa-IR"/>
        </w:rPr>
        <w:t>.</w:t>
      </w:r>
    </w:p>
    <w:p>
      <w:pPr>
        <w:pStyle w:val="Heading2"/>
        <w:numPr>
          <w:ilvl w:val="1"/>
          <w:numId w:val="1"/>
        </w:numPr>
        <w:rPr/>
      </w:pPr>
      <w:bookmarkStart w:id="1638" w:name="__RefHeading___Toc1519576_581953129"/>
      <w:bookmarkStart w:id="1639" w:name="_Toc696"/>
      <w:bookmarkEnd w:id="1638"/>
      <w:r>
        <w:rPr>
          <w:rtl w:val="true"/>
        </w:rPr>
        <w:t>القول بعدم الفصل</w:t>
      </w:r>
      <w:bookmarkEnd w:id="163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640" w:name="__RefHeading___Toc1519578_581953129"/>
      <w:bookmarkStart w:id="1641" w:name="_Toc697"/>
      <w:bookmarkEnd w:id="1640"/>
      <w:r>
        <w:rPr>
          <w:rtl w:val="true"/>
        </w:rPr>
        <w:t>قول لُغوی</w:t>
      </w:r>
      <w:bookmarkEnd w:id="164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یکی از عوامل انعقاد ظهور،قول عالم علم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گفتۀ عالم لغوی علم به وضع فلان کلمه برای فلان معنی حاصل شد،باید بر اساس مؤدّای این علم حاصل شده عمل نمود زیرا متابعت از علم،از جملۀ آثار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گفتۀ لغوی موجب حصول علم نشد و از این گفته فقط ظنّ حاصل شد چه‌طور؟</w:t>
      </w:r>
    </w:p>
    <w:p>
      <w:pPr>
        <w:pStyle w:val="BookText"/>
        <w:rPr/>
      </w:pPr>
      <w:r>
        <w:rPr>
          <w:rFonts w:ascii="IRNazanin" w:hAnsi="IRNazanin" w:eastAsia="IRNazanin"/>
          <w:color w:val="111111"/>
          <w:sz w:val="28"/>
          <w:sz w:val="28"/>
          <w:szCs w:val="28"/>
          <w:rtl w:val="true"/>
          <w:lang w:bidi="fa-IR"/>
        </w:rPr>
        <w:t>آیا به ظنّ حاصل از قول لغوی می‌توان اعتماد کرد و بر اساس آن حکم شرعی صادر نمود یا خیر؟تا وقتی که دلیل معتبری بر اعتبار و حجیت ظنّ نداشته باشیم،به هیچ ظنّی نمی‌توان اعتماد کرد و بر اساس آن حکم شرعی صادر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ظنّ حاصل از قول لغوی نیز از جملۀ ظنونی است که دلیل معتبر بر اعتبار آن وجود دارد یا خیر؟البتّه فرض سئوال مربوط به جایی است که گفتۀ او علم آور نباشد و شرایط شاهد را نیز که شامل تعدّد و عدالت است نداشته باشد تا این که از باب شهادت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 و عدم حجیت قول لغوی دو دیدگاه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 حجّت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بی اعتباری ظنّ حاصل از قول لغوی نیاز به ارائۀ دلیل ندارند زیرا دلایلی از قرآن،روایات و عقل که متابعت و پیروی از ظنّ را نهی می‌کنند،شامل ظنّ حاصل از قول لغوی نیز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دلایل طرفداران حجیت قول لغوی تمام و کافی باشد،قول لغوی حجّت خواهد بود و الاّ نه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حجیت قول لغوی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قولی علما؛یعنی همۀ علما اتّفاق دارند بر حجیت و اعتبار قول لغوی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عملی علما؛یعنی تمام علما در مقام عمل،به قول لغوی عمل کرده و می‌کنند و هیچ یک از ایشان در مقام عمل و فتوی در این مورد تردید و توقّف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دو دلیل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و متیقّن از این اتّفاق قولی و عملی،مواردی است که یا علم و اطمینان از قول لغوی حاصل شود و یا شرایط شاهد موجود باشد و گفتۀ لغوی از باب شهادت مورد قبول قرار گرفته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منقول؛یعنی برخی از علما گفته‌اند که اجماع داریم بر حجیت و اعتبار قول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شده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 اعتبار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قبول کنیم که اجماع منقول حجّت است،در جایی است که مدرک اجماع معلوم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 مبنی بر عمل به قول لغوی اهل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 وقتی اعتبار دارد که موافقت و امضای قطعی شارع را به دنبال داشته باشد و در ما نحن فیه نیز موافقتی ثابت نیست 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شارع با روش عقلا در رجوع به اهل لغت یکسان نیست چون شارع نیازی به مراجعه به اهل لغت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سیرۀ عقلا در خصوص امور شرعی مراجعه به قول لغوی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 به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لغات و تشخیص معانی حقیقی آنها باب علم و علمی بسته است و برائت هم نمی‌توان جاری کرد</w:t>
      </w:r>
      <w:r>
        <w:rPr>
          <w:rFonts w:eastAsia="IRNazanin" w:cs="IRNazanin"/>
          <w:color w:val="111111"/>
          <w:sz w:val="28"/>
          <w:szCs w:val="28"/>
          <w:rtl w:val="true"/>
          <w:lang w:bidi="fa-IR"/>
        </w:rPr>
        <w:t>.</w:t>
      </w:r>
      <w:bookmarkStart w:id="1642" w:name="pg5399_38919"/>
    </w:p>
    <w:p>
      <w:pPr>
        <w:pStyle w:val="BookText"/>
        <w:rPr/>
      </w:pPr>
      <w:bookmarkEnd w:id="1642"/>
      <w:r>
        <w:rPr>
          <w:rFonts w:ascii="IRNazanin" w:hAnsi="IRNazanin" w:eastAsia="IRNazanin"/>
          <w:color w:val="111111"/>
          <w:sz w:val="28"/>
          <w:sz w:val="28"/>
          <w:szCs w:val="28"/>
          <w:rtl w:val="true"/>
          <w:lang w:bidi="fa-IR"/>
        </w:rPr>
        <w:t>احتیاط نیز موجب عسر و حرج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مرجوح بر راجح نیز قبیح است،در نتیجه باید به ظنّ عمل نمود و ظنّ نیز از قول لغوی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بیشتر مواد و هیئت‌های لغت‌ها معلوم است و باب علم و علمی مسدود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باب علم و علمی در احکام مسدود باشد و در اغلب لغات مسدود نباشد،در یک یا دو مورد از لغات که باب علم و علمی مسدود است،احتیاط موجب عسرو حرج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کنیم که باب علم و علمی در لغات مسدود است،آن‌چه ثابت می‌شود،حجیت ظنّ شخصی است نه ظنّ نوعی ناشی از خصوص قول لغوی،زیرا در دلیل انسداد گفته شده که اگر مقدّمات دلیل انسداد تمام باشد،هر ظنّی حجّت و معتبر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و بنای عقلا مبنی بر رجوع جاهل به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این دلیل را قبول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دلیل برای اثبات حجیت قول لغوی است و تاکنون مطلبی که موجب خدشه بر آن شود نیافتم</w:t>
      </w:r>
      <w:r>
        <w:rPr>
          <w:rFonts w:eastAsia="IRNazanin" w:cs="IRNazanin"/>
          <w:color w:val="111111"/>
          <w:sz w:val="28"/>
          <w:szCs w:val="28"/>
          <w:rtl w:val="true"/>
          <w:lang w:bidi="fa-IR"/>
        </w:rPr>
        <w:t xml:space="preserve">. </w:t>
      </w:r>
      <w:r>
        <w:rPr>
          <w:rStyle w:val="FootnoteAnchor"/>
          <w:rtl w:val="true"/>
        </w:rPr>
        <w:footnoteReference w:id="681"/>
      </w:r>
    </w:p>
    <w:p>
      <w:pPr>
        <w:pStyle w:val="Heading2"/>
        <w:numPr>
          <w:ilvl w:val="1"/>
          <w:numId w:val="1"/>
        </w:numPr>
        <w:rPr/>
      </w:pPr>
      <w:bookmarkStart w:id="1643" w:name="__RefHeading___Toc1519580_581953129"/>
      <w:bookmarkStart w:id="1644" w:name="_Toc698"/>
      <w:bookmarkEnd w:id="1643"/>
      <w:r>
        <w:rPr>
          <w:rtl w:val="true"/>
        </w:rPr>
        <w:t>قیاس</w:t>
      </w:r>
      <w:bookmarkEnd w:id="1644"/>
    </w:p>
    <w:p>
      <w:pPr>
        <w:pStyle w:val="Heading3"/>
        <w:numPr>
          <w:ilvl w:val="2"/>
          <w:numId w:val="1"/>
        </w:numPr>
        <w:rPr/>
      </w:pPr>
      <w:bookmarkStart w:id="1645" w:name="__RefHeading___Toc1519582_581953129"/>
      <w:bookmarkStart w:id="1646" w:name="_Toc699"/>
      <w:bookmarkEnd w:id="1645"/>
      <w:r>
        <w:rPr>
          <w:rtl w:val="true"/>
        </w:rPr>
        <w:t>اشاره</w:t>
      </w:r>
      <w:bookmarkEnd w:id="1646"/>
    </w:p>
    <w:p>
      <w:pPr>
        <w:pStyle w:val="BookText"/>
        <w:rPr/>
      </w:pP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گروهی از اهل تسنّن از جمله حنفی‌ها،شافعی‌ها و مالکی‌ها،یکی از ادلّۀ دست‌یابی به احکام شرعی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پیروان مذهب بر حقّ تشیع به پیروی از پیشوایان معصوم خویش،و گروهی دیگر از اهل سنّت از جمله حنبلی‌ها </w:t>
      </w:r>
      <w:r>
        <w:rPr>
          <w:rStyle w:val="FootnoteAnchor"/>
          <w:rtl w:val="true"/>
        </w:rPr>
        <w:footnoteReference w:id="683"/>
      </w:r>
      <w:r>
        <w:rPr>
          <w:rFonts w:ascii="IRNazanin" w:hAnsi="IRNazanin" w:eastAsia="IRNazanin"/>
          <w:color w:val="111111"/>
          <w:sz w:val="28"/>
          <w:sz w:val="28"/>
          <w:szCs w:val="28"/>
          <w:rtl w:val="true"/>
          <w:lang w:bidi="fa-IR"/>
        </w:rPr>
        <w:t xml:space="preserve">و ظاهریه </w:t>
      </w:r>
      <w:r>
        <w:rPr>
          <w:rStyle w:val="FootnoteAnchor"/>
          <w:rtl w:val="true"/>
        </w:rPr>
        <w:footnoteReference w:id="684"/>
      </w:r>
      <w:r>
        <w:rPr>
          <w:rFonts w:ascii="IRNazanin" w:hAnsi="IRNazanin" w:eastAsia="IRNazanin"/>
          <w:color w:val="111111"/>
          <w:sz w:val="28"/>
          <w:sz w:val="28"/>
          <w:szCs w:val="28"/>
          <w:rtl w:val="true"/>
          <w:lang w:bidi="fa-IR"/>
        </w:rPr>
        <w:t>قیاس را معتبر نمی‌دانند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کاربرد قیاس در استنباط احکام شرعی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همان صدر اسلام موارد متعدّدی از کار برد قیاس در احکام شرعی،به‌خصوص توسط خلیفۀ دوم مشاهده می‌شود و سنگ بنای استفادۀ ناصحیح از این وسیلۀ ناقص توسط پرچمداران و</w:t>
      </w:r>
    </w:p>
    <w:p>
      <w:pPr>
        <w:pStyle w:val="BookText"/>
        <w:rPr/>
      </w:pPr>
      <w:r>
        <w:rPr>
          <w:rFonts w:ascii="IRNazanin" w:hAnsi="IRNazanin" w:eastAsia="IRNazanin"/>
          <w:color w:val="111111"/>
          <w:sz w:val="28"/>
          <w:sz w:val="28"/>
          <w:szCs w:val="28"/>
          <w:rtl w:val="true"/>
          <w:lang w:bidi="fa-IR"/>
        </w:rPr>
        <w:t xml:space="preserve">بنیان گذران جریان انحراف از تمسّک به ثقل قرآن،اهل بیت علیهم السلام برای رهایی از بن‌بست استنباط احکام شرعی که ناشی از عدم آگاهی و نا آشنایی ایشان از حقایق معارف الهی بود،بنیان نهاده شد،ولی اوّلین کسی که توجّه فراوانی به قیاس نمود و در موارد مختلف استنباط حکم شرعی از آن استفاده کرد،ابوحنیفه </w:t>
      </w:r>
      <w:r>
        <w:rPr>
          <w:rStyle w:val="FootnoteAnchor"/>
          <w:rtl w:val="true"/>
        </w:rPr>
        <w:footnoteReference w:id="68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و برابری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علما،قیاس بر معانی متعدّدی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که از تتبّع مفردات لغت عرب 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در لغت عرب مشاهده می‌شود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 که حرف ما قبل آن مکسور باشد،تبدیل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ماقبل مکسور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قیاس از قبیل استقراء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قبیل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قیاس در اصطلاح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قولی که از دو یا چند قضیه تشکیل شده و در صورت سلامت آن قضایا،ذاتاً قول دیگر که نتیجه است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متغیری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منطق این گونه قیاس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معانی اصطلاحی این لفظ است که علمای منطق،آن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Pr>
        <w:footnoteReference w:id="686"/>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قیاس 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عبارت‌های گوناگونی در تعریف قیاس بیان شده است که از مجموع آنها می‌توان نتیجه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اثبات حکم در موضوع به اعتبار و لحاظ وجود علّتی که وجود آن موجب ثبوت همین حکم در موضوعی دیگر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موضوعی حکم شرعی نداشته باشد و قیاس کننده موضوع دیگری را بیابد که حکم شرعی آن از سوی شارع بیان شده و علّت حکم نیز معلوم باشد و قیاس کننده ببیند که این علّت در آن موضوع فاقد حکم نیز وجود دارد و سپس نتیجه بگیرد که جریان این حکم در این موضوع به سبب وجود همان علّتی است که آن علّت در موضوع فاقد حکم نیز وجود دارد،پس حکم شرعی آن موضوع فاقد</w:t>
      </w:r>
    </w:p>
    <w:p>
      <w:pPr>
        <w:pStyle w:val="BookText"/>
        <w:rPr/>
      </w:pPr>
      <w:r>
        <w:rPr>
          <w:rFonts w:ascii="IRNazanin" w:hAnsi="IRNazanin" w:eastAsia="IRNazanin"/>
          <w:color w:val="111111"/>
          <w:sz w:val="28"/>
          <w:sz w:val="28"/>
          <w:szCs w:val="28"/>
          <w:rtl w:val="true"/>
          <w:lang w:bidi="fa-IR"/>
        </w:rPr>
        <w:t>حکم نیز همان حکم شرعی موضوعی خواهد بود که حکم شرعی آن از سوی شارع بیان شده بود،در این صورت،این شخص قیاس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 چون مستی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آبجو در شرع وارد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قیاس‌کننده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شراب،مستی‌آور بودن آن است و آبجو نیز مستی می‌آورد،پس آبجو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قیاس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موضوعی که حکم شرعی آن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که حکم شرعی آن معلوم نیست و قیاس‌کننده در صدد اثبات حکم شرعی برای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آبجو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جهت و خصوصیت و علّتی که در اصل و فرع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مشترک شراب و آبجو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حکمی که برای اصل ثابت است و قیاس‌کننده می‌خواهد همان حکم را برای فرع نیز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قیاس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مصرّح العلّة یا جلی؛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مستنبط العلّة یا خفی؛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مصرّح العلّة یا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علّت حکم در اصل تصریح شده باشد،قیاس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 العلّه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حضرت امام رضا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وسیع است و به مجرّد ملاقات با نجاست نجس نمی‌شود،زیرا داری مادّه و منبع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مستنبط العلّة یا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شخص قیاس‌کننده،با عقل خود علیت را از کلام شارع استنباط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علیت،یا از طریق پیمودن راه‌های قطعی است،یا از طریق راه‌های ظنّی که دلیل قطعی شرعی بر حجیت آنها وارد شده است،و یا از طریق راه‌های ظنّی که دلیل قطعی شرعی بر حجیت آنها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و دوم می‌توان قیاس را معتبر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مبتنی بر صورت سوم معتبر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قیاسی در جایی است که علّت در فرع،قوی‌تر از اصل</w:t>
      </w:r>
      <w:bookmarkStart w:id="1647" w:name="pg5399_38925"/>
    </w:p>
    <w:p>
      <w:pPr>
        <w:pStyle w:val="BookText"/>
        <w:rPr/>
      </w:pPr>
      <w:bookmarkEnd w:id="164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خداوند در مقام بیان نحوۀ برخورد فرزند با پدر و مادر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بیانگر ناراحتی تو از ایشان باشد بر زبان جاری نکن</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بدون شک چنین چیزی موجب رنجش خاطر و اذیت پدر و مادر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فحش دادن و کتک زدن پدر و مادر به طریق اولی ممنوع خواهد بود زیرا رنجش و اذیت ناشی از ناسزاگویی و کتک،بسیار شدیدتر از سخن حاکی از وجود ناراحتی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اعتبار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مورد قبول اهل سنّت،همان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منطق گفته شده که تمثیل،موجب حصول یقین نیست،زیرا وجود شباهت دو موضوع در یک یا دو یا چند مورد،باعث نمی‌شود که بتوانیم حکم به مشابهت کامل آن دو موضوع بنماییم چرا که ممکن است جهات اختلافی نیز داشته باشند که ما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قیاس مصطلح نزد اهل سنّت که معادل تمثیل منطقی است،از نظر علمای شیعه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علمای شیعه،فقط قیاس منطقی که یقین‌آور است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معتقدند استنتاج قیاس متوقّف بر دو مقدّمه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علّت حکم در اصل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آن علّت با تمام شرایط و خصوصیات در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ما در قیاس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قیاس،به اختلاف مسالک و راه‌های آن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که راه‌های آن قطعی باشد مورد قبول است،و قیاسی که از راه‌های غیر قطعی صورت پذیرد،دلیلی بر حجیت آن وجود ندارد</w:t>
      </w:r>
      <w:r>
        <w:rPr>
          <w:rFonts w:eastAsia="IRNazanin" w:cs="IRNazanin"/>
          <w:color w:val="111111"/>
          <w:sz w:val="28"/>
          <w:szCs w:val="28"/>
          <w:rtl w:val="true"/>
          <w:lang w:bidi="fa-IR"/>
        </w:rPr>
        <w:t xml:space="preserve">. </w:t>
      </w:r>
      <w:r>
        <w:rPr>
          <w:rStyle w:val="FootnoteAnchor"/>
          <w:rtl w:val="true"/>
        </w:rPr>
        <w:footnoteReference w:id="689"/>
      </w:r>
    </w:p>
    <w:p>
      <w:pPr>
        <w:pStyle w:val="Heading3"/>
        <w:numPr>
          <w:ilvl w:val="2"/>
          <w:numId w:val="1"/>
        </w:numPr>
        <w:rPr/>
      </w:pPr>
      <w:bookmarkStart w:id="1648" w:name="__RefHeading___Toc1519584_581953129"/>
      <w:bookmarkStart w:id="1649" w:name="_Toc700"/>
      <w:bookmarkEnd w:id="1648"/>
      <w:r>
        <w:rPr>
          <w:rtl w:val="true"/>
        </w:rPr>
        <w:t>قیاس اخاله</w:t>
      </w:r>
      <w:bookmarkEnd w:id="164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50" w:name="__RefHeading___Toc1519586_581953129"/>
      <w:bookmarkStart w:id="1651" w:name="_Toc701"/>
      <w:bookmarkEnd w:id="1650"/>
      <w:r>
        <w:rPr>
          <w:rtl w:val="true"/>
        </w:rPr>
        <w:t>قیاس ادنی</w:t>
      </w:r>
      <w:bookmarkEnd w:id="16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را گویند که تحقّق یا روشن بودن علّت در فرع،کمتر از تحقّق یا وضوح آن در 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مجتهدی علّت حرمت ربا در گندم را غذا بودن آن</w:t>
      </w:r>
      <w:bookmarkStart w:id="1652" w:name="pg5399_38927"/>
    </w:p>
    <w:p>
      <w:pPr>
        <w:pStyle w:val="BookText"/>
        <w:rPr/>
      </w:pPr>
      <w:bookmarkEnd w:id="1652"/>
      <w:r>
        <w:rPr>
          <w:rFonts w:ascii="IRNazanin" w:hAnsi="IRNazanin" w:eastAsia="IRNazanin"/>
          <w:color w:val="111111"/>
          <w:sz w:val="28"/>
          <w:sz w:val="28"/>
          <w:szCs w:val="28"/>
          <w:rtl w:val="true"/>
          <w:lang w:bidi="fa-IR"/>
        </w:rPr>
        <w:t>بداند و نتیجه بگیرد که موز هم غذا است پس ربا در آن نیز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 می‌توان گفت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بودن موز به روشنی و وضوح غذا بودن گندم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حکم حرمت ربا در گندم روشن‌تر و قوی‌تر از ارتباط آن با موز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ربا در گندم ممکن است ناشی از طعام بودن آن باشد،ممکن است ناشی از قابل سنجش بودن با پیمانه،ممکن است به علّت موزون بودن و سایر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 صورت،همۀ احتمالات در گندم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موز دارای این ویژگی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احتمالات مربوط به گندم در مورد موز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 کدام از سه مورد می‌تواند علّت ادنی بودن این نوع از قیاس باشد بنا بر اختلاف موجود میان اصولیین</w:t>
      </w:r>
      <w:r>
        <w:rPr>
          <w:rFonts w:eastAsia="IRNazanin" w:cs="IRNazanin"/>
          <w:color w:val="111111"/>
          <w:sz w:val="28"/>
          <w:szCs w:val="28"/>
          <w:rtl w:val="true"/>
          <w:lang w:bidi="fa-IR"/>
        </w:rPr>
        <w:t>.</w:t>
      </w:r>
    </w:p>
    <w:p>
      <w:pPr>
        <w:pStyle w:val="Heading3"/>
        <w:numPr>
          <w:ilvl w:val="2"/>
          <w:numId w:val="1"/>
        </w:numPr>
        <w:rPr/>
      </w:pPr>
      <w:bookmarkStart w:id="1653" w:name="__RefHeading___Toc1519588_581953129"/>
      <w:bookmarkStart w:id="1654" w:name="_Toc702"/>
      <w:bookmarkEnd w:id="1653"/>
      <w:r>
        <w:rPr>
          <w:rtl w:val="true"/>
        </w:rPr>
        <w:t>قیاس اصولی</w:t>
      </w:r>
      <w:bookmarkEnd w:id="1654"/>
    </w:p>
    <w:p>
      <w:pPr>
        <w:pStyle w:val="BookText"/>
        <w:rPr/>
      </w:pPr>
      <w:r>
        <w:rPr>
          <w:rFonts w:ascii="IRNazanin" w:hAnsi="IRNazanin" w:eastAsia="IRNazanin"/>
          <w:color w:val="111111"/>
          <w:sz w:val="28"/>
          <w:sz w:val="28"/>
          <w:szCs w:val="28"/>
          <w:rtl w:val="true"/>
          <w:lang w:bidi="fa-IR"/>
        </w:rPr>
        <w:t>همان تمثیل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55" w:name="__RefHeading___Toc1519590_581953129"/>
      <w:bookmarkStart w:id="1656" w:name="_Toc703"/>
      <w:bookmarkEnd w:id="1655"/>
      <w:r>
        <w:rPr>
          <w:rtl w:val="true"/>
        </w:rPr>
        <w:t>قیاس اولویت</w:t>
      </w:r>
      <w:bookmarkEnd w:id="1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قیاسی است که تحقّق یا وضوح علّت در فرع،قوی‌تر از وضوع یا تحقّق آن در 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57" w:name="__RefHeading___Toc1519592_581953129"/>
      <w:bookmarkStart w:id="1658" w:name="_Toc704"/>
      <w:bookmarkEnd w:id="1657"/>
      <w:r>
        <w:rPr>
          <w:rtl w:val="true"/>
        </w:rPr>
        <w:t>قیاس جلی</w:t>
      </w:r>
      <w:bookmarkEnd w:id="1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قیاسی است که به علّت حکم در اصل تصریح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شارع مقدّس صریحا اعلام نماید که علّت حرمت ربا در گندم،طعام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59" w:name="__RefHeading___Toc1519594_581953129"/>
      <w:bookmarkStart w:id="1660" w:name="_Toc705"/>
      <w:bookmarkEnd w:id="1659"/>
      <w:r>
        <w:rPr>
          <w:rtl w:val="true"/>
        </w:rPr>
        <w:t>قیاس خفی</w:t>
      </w:r>
      <w:bookmarkEnd w:id="166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قیاسی است که شارع به علّت حکم در اصل تصریح نکرده باشد اما شخص قیاس‌کننده با تکیه بر درک و فهم خودش،علیت را از کلام شارع استنباط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661" w:name="pg5399_38929"/>
    </w:p>
    <w:p>
      <w:pPr>
        <w:pStyle w:val="Heading3"/>
        <w:numPr>
          <w:ilvl w:val="2"/>
          <w:numId w:val="1"/>
        </w:numPr>
        <w:rPr/>
      </w:pPr>
      <w:bookmarkStart w:id="1662" w:name="__RefHeading___Toc1519596_581953129"/>
      <w:bookmarkStart w:id="1663" w:name="_Toc706"/>
      <w:bookmarkEnd w:id="1661"/>
      <w:bookmarkEnd w:id="1662"/>
      <w:r>
        <w:rPr>
          <w:rtl w:val="true"/>
        </w:rPr>
        <w:t>قیاس شَبَه</w:t>
      </w:r>
      <w:bookmarkEnd w:id="1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فرع آن صلاحیت قیاس شدن با دو یا چند اصل را دارد و لذا مردّد بین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مواردی،قیاس‌کننده فرع را به اصلی قیاس می‌کند که بیشترین شباهت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شراب حاصل از بادام را با احتمال مست کنندگی می‌توان به شراب انگور قیاس کرد و حرام دانست و می‌توان به سایر نوشیدنی‌های مباح قیاس نمود با این توجیه که طبیعت بادام مست‌کننده نیست</w:t>
      </w:r>
      <w:r>
        <w:rPr>
          <w:rFonts w:eastAsia="IRNazanin" w:cs="IRNazanin"/>
          <w:color w:val="111111"/>
          <w:sz w:val="28"/>
          <w:szCs w:val="28"/>
          <w:rtl w:val="true"/>
          <w:lang w:bidi="fa-IR"/>
        </w:rPr>
        <w:t>.</w:t>
      </w:r>
    </w:p>
    <w:p>
      <w:pPr>
        <w:pStyle w:val="Heading3"/>
        <w:numPr>
          <w:ilvl w:val="2"/>
          <w:numId w:val="1"/>
        </w:numPr>
        <w:rPr/>
      </w:pPr>
      <w:bookmarkStart w:id="1664" w:name="__RefHeading___Toc1519598_581953129"/>
      <w:bookmarkStart w:id="1665" w:name="_Toc707"/>
      <w:bookmarkEnd w:id="1664"/>
      <w:r>
        <w:rPr>
          <w:rtl w:val="true"/>
        </w:rPr>
        <w:t>قیاس علّت</w:t>
      </w:r>
      <w:bookmarkEnd w:id="1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است که در آن به خود علّت به عنوان جامع بین اصل و فرع تصریح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66" w:name="__RefHeading___Toc1519600_581953129"/>
      <w:bookmarkStart w:id="1667" w:name="_Toc708"/>
      <w:bookmarkEnd w:id="1666"/>
      <w:r>
        <w:rPr>
          <w:rtl w:val="true"/>
        </w:rPr>
        <w:t>قیاس مستنبط العلّة</w:t>
      </w:r>
      <w:bookmarkEnd w:id="166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68" w:name="__RefHeading___Toc1519602_581953129"/>
      <w:bookmarkStart w:id="1669" w:name="_Toc709"/>
      <w:bookmarkEnd w:id="1668"/>
      <w:r>
        <w:rPr>
          <w:rtl w:val="true"/>
        </w:rPr>
        <w:t>قیاس مصرّح العلّة</w:t>
      </w:r>
      <w:bookmarkEnd w:id="1669"/>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670" w:name="__RefHeading___Toc1519604_581953129"/>
      <w:bookmarkStart w:id="1671" w:name="_Toc710"/>
      <w:bookmarkEnd w:id="1670"/>
      <w:r>
        <w:rPr>
          <w:rtl w:val="true"/>
        </w:rPr>
        <w:t>قیاس منصوص العلّة</w:t>
      </w:r>
      <w:bookmarkEnd w:id="167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672" w:name="__RefHeading___Toc1519606_581953129"/>
      <w:bookmarkStart w:id="1673" w:name="_Toc711"/>
      <w:bookmarkEnd w:id="1672"/>
      <w:r>
        <w:rPr>
          <w:rtl w:val="true"/>
        </w:rPr>
        <w:t>قیام اصول مقام قطع</w:t>
      </w:r>
      <w:bookmarkEnd w:id="167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اصول جایگزین قطع می‌شوند یا خیر؟البته مقصود،اصول محرز هستند که‌نظر به واقع و کشف از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فرض‌قبول قیام اصول مقام قطع،آیا جایگزین تمام اقسام قطع طریقی،موضوعی وصفی و قطع موضوعی طریقی می‌شوند؟به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اماره مقام قطع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674" w:name="pg5399_38931"/>
    </w:p>
    <w:p>
      <w:pPr>
        <w:pStyle w:val="Heading2"/>
        <w:numPr>
          <w:ilvl w:val="1"/>
          <w:numId w:val="1"/>
        </w:numPr>
        <w:rPr/>
      </w:pPr>
      <w:bookmarkStart w:id="1675" w:name="__RefHeading___Toc1519608_581953129"/>
      <w:bookmarkStart w:id="1676" w:name="_Toc712"/>
      <w:bookmarkEnd w:id="1674"/>
      <w:bookmarkEnd w:id="1675"/>
      <w:r>
        <w:rPr>
          <w:rtl w:val="true"/>
        </w:rPr>
        <w:t>قیام اماره مقام قطع طریقی</w:t>
      </w:r>
      <w:bookmarkEnd w:id="1676"/>
    </w:p>
    <w:p>
      <w:pPr>
        <w:pStyle w:val="BookText"/>
        <w:rPr/>
      </w:pPr>
      <w:r>
        <w:rPr>
          <w:rFonts w:ascii="IRNazanin" w:hAnsi="IRNazanin" w:eastAsia="IRNazanin"/>
          <w:color w:val="111111"/>
          <w:sz w:val="28"/>
          <w:sz w:val="28"/>
          <w:szCs w:val="28"/>
          <w:rtl w:val="true"/>
          <w:lang w:bidi="fa-IR"/>
        </w:rPr>
        <w:t>اگر مکلّف به وجوب چیزی قطع پیدا کند باید بر اساس قطع خود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انجام شده مطابق با واقع بود،موجب تنجزّ متعلّق خواهد بود و اگر مخالف با واقع باشد،مکلّف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منجزیت و معذریت 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دلیل ظنّی معتبر بر وجوب یا اباحۀ چیزی دلالت نمود،آیا همان منجزیت و معذریت قطع،در دلیل ظنّی معتبر نیز خواهد بود؟ظاهراً اصولیین قیام اماره مقام قطع طریقی را قبول دارند زیرا دلیل قطعی بر حجیت و اعتبار امارات وجود دارد</w:t>
      </w:r>
      <w:r>
        <w:rPr>
          <w:rFonts w:eastAsia="IRNazanin" w:cs="IRNazanin"/>
          <w:color w:val="111111"/>
          <w:sz w:val="28"/>
          <w:szCs w:val="28"/>
          <w:rtl w:val="true"/>
          <w:lang w:bidi="fa-IR"/>
        </w:rPr>
        <w:t>.</w:t>
      </w:r>
    </w:p>
    <w:p>
      <w:pPr>
        <w:pStyle w:val="Heading2"/>
        <w:numPr>
          <w:ilvl w:val="1"/>
          <w:numId w:val="1"/>
        </w:numPr>
        <w:rPr/>
      </w:pPr>
      <w:bookmarkStart w:id="1677" w:name="__RefHeading___Toc1519610_581953129"/>
      <w:bookmarkStart w:id="1678" w:name="_Toc713"/>
      <w:bookmarkEnd w:id="1677"/>
      <w:r>
        <w:rPr>
          <w:rtl w:val="true"/>
        </w:rPr>
        <w:t>قیام اماره مقام قطع موضوعی صفتی</w:t>
      </w:r>
      <w:bookmarkEnd w:id="1678"/>
    </w:p>
    <w:p>
      <w:pPr>
        <w:pStyle w:val="BookText"/>
        <w:rPr/>
      </w:pPr>
      <w:r>
        <w:rPr>
          <w:rFonts w:ascii="IRNazanin" w:hAnsi="IRNazanin" w:eastAsia="IRNazanin"/>
          <w:color w:val="111111"/>
          <w:sz w:val="28"/>
          <w:sz w:val="28"/>
          <w:szCs w:val="28"/>
          <w:rtl w:val="true"/>
          <w:lang w:bidi="fa-IR"/>
        </w:rPr>
        <w:t>آیا اماره می‌تواند همان گونه که جایگزین قطع طریقی می‌شد،جایگزین قطع موضوعی صفتی هم بشود؟ظاهر این است که اماره نمی‌تواند جایگزین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اماره جنبۀ کشف از واقع دارد و لاغیر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قطع موضوعی وصفی به عنوان کاشف از واقع لحاظ و در موضوع اخذ نشده تا بتوان گفت که اماره جایگزین آن در کشف از واقع می‌شود بلکه قطع موضوعی صفتی،به عنوان صفت قائم به نفس بودنش لحاظ و در موضوع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679" w:name="__RefHeading___Toc1519612_581953129"/>
      <w:bookmarkStart w:id="1680" w:name="_Toc714"/>
      <w:bookmarkEnd w:id="1679"/>
      <w:r>
        <w:rPr>
          <w:rtl w:val="true"/>
        </w:rPr>
        <w:t>قیام اماره مقام قطع موضوعی طریقی</w:t>
      </w:r>
      <w:bookmarkEnd w:id="1680"/>
    </w:p>
    <w:p>
      <w:pPr>
        <w:pStyle w:val="BookText"/>
        <w:rPr/>
      </w:pPr>
      <w:r>
        <w:rPr>
          <w:rFonts w:ascii="IRNazanin" w:hAnsi="IRNazanin" w:eastAsia="IRNazanin"/>
          <w:color w:val="111111"/>
          <w:sz w:val="28"/>
          <w:sz w:val="28"/>
          <w:szCs w:val="28"/>
          <w:rtl w:val="true"/>
          <w:lang w:bidi="fa-IR"/>
        </w:rPr>
        <w:t>معروف بین اصولیین،قیام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681" w:name="__RefHeading___Toc1519614_581953129"/>
      <w:bookmarkStart w:id="1682" w:name="_Toc715"/>
      <w:bookmarkEnd w:id="1681"/>
      <w:r>
        <w:rPr>
          <w:rtl w:val="true"/>
        </w:rPr>
        <w:t>کان تامّه و ناقصه</w:t>
      </w:r>
      <w:bookmarkEnd w:id="168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نفس چیزی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وجود چیزی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چیزی برای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بعد از ثبوت چیزی،از اوصاف آن چیز خبر بدهیم،مفاد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باشد،خبر ندارد و اگر ناقصه باشد،خبر دارد</w:t>
      </w:r>
      <w:r>
        <w:rPr>
          <w:rFonts w:eastAsia="IRNazanin" w:cs="IRNazanin"/>
          <w:color w:val="111111"/>
          <w:sz w:val="28"/>
          <w:szCs w:val="28"/>
          <w:rtl w:val="true"/>
          <w:lang w:bidi="fa-IR"/>
        </w:rPr>
        <w:t>.</w:t>
      </w:r>
      <w:bookmarkStart w:id="1683" w:name="pg5399_38933"/>
    </w:p>
    <w:p>
      <w:pPr>
        <w:pStyle w:val="Heading2"/>
        <w:numPr>
          <w:ilvl w:val="1"/>
          <w:numId w:val="1"/>
        </w:numPr>
        <w:rPr/>
      </w:pPr>
      <w:bookmarkStart w:id="1684" w:name="__RefHeading___Toc1519616_581953129"/>
      <w:bookmarkStart w:id="1685" w:name="_Toc716"/>
      <w:bookmarkEnd w:id="1683"/>
      <w:bookmarkEnd w:id="1684"/>
      <w:r>
        <w:rPr>
          <w:rtl w:val="true"/>
        </w:rPr>
        <w:t>کُتُب اربعه</w:t>
      </w:r>
      <w:bookmarkEnd w:id="168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منبع اصلی احادیث و روایات معصومین علیهم السلام که مورد توجّه تمام فقهای شیعه در طول حدود هزار سال گذشته بوده و هست و مأخذ مهمّ استنباط ایشان قرار داشته و دارد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کتاب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کافی،اثر عالم و فقیه نامدار شیعه،مرحوم ثقه الاسلام محمد بن یعقوب بن اسحاق کلینی رازی رحمة الله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از معاصرین نوّاب اربعۀ حضرت حجه بن الحسن العسکری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این دلیل که محل مراجعۀ فرق مختلف اسلامی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 و اوّلین کسی است که به این لقب مفتخر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رحمة الله در این کتاب ارزشمند بالغ بر شانزده هزار حدیث از معصومین علیهم السلام گردآوری کرده و در نقل این احادیث،مقید به ذکر کامل سند روایت تا امام معصوم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ارزشمند من لا یحضره الفقیه اثر فقیه نامدار شیعه،مرحوم محمد بن علی بن حسین بن بابویه قمی،مشهور به شیخ صدوق رحمة الله متولد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کتاب ارزشمند را بنا به درخواست یکی از سادات بزرگوار شهر بلخ،به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الدین ابو عبدالله محمد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کتاب که مشتمل بر حدود شش هزار حدیث می‌باشد،همگی یا روایت است و یا برگرفته از الفاظ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پایان این کتاب،بخشی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اسناد روایات کتاب خود اختصاص داده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گران‌بهای تهذیب الاحکام اثر عالم جلیل القدر شیعی،مرحوم ابوجعفر محمد بن حسن طوسی رحمة الله،معروف به شیخ طوسی و شیخ الطّایفه،از علمای قرن پنجم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ارزشمند مشتمل بر سیزده هزار و پانصد و نود حدیث با موضوعیت فقه و احکام شرعی از معصومین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رحمة الله نگارش این کتاب را که شرح و توضیح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استاد گرانقدر خویش،مرحوم شیخ مفید رحمة الله است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قبل از کتاب استبصار شروع کرده است و در آخر کتاب نیز به ذکر سند کتاب‌هایی پرداخته که از آنها روایت نقل 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نفیس الاستبصار اثر دیگر مرحوم شیخ طوسی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مشتمل بر حدود پنج هزار و پانصد و یازده حدیث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کتاب،تمام روایات مربوط به مباحث گوناگون فقهی و روایات وارد شده بر خلاف آن را نیز جمع آوری کرده است</w:t>
      </w:r>
      <w:r>
        <w:rPr>
          <w:rFonts w:eastAsia="IRNazanin" w:cs="IRNazanin"/>
          <w:color w:val="111111"/>
          <w:sz w:val="28"/>
          <w:szCs w:val="28"/>
          <w:rtl w:val="true"/>
          <w:lang w:bidi="fa-IR"/>
        </w:rPr>
        <w:t>.</w:t>
      </w:r>
      <w:bookmarkStart w:id="1686" w:name="pg5399_38935"/>
    </w:p>
    <w:p>
      <w:pPr>
        <w:pStyle w:val="Heading2"/>
        <w:numPr>
          <w:ilvl w:val="1"/>
          <w:numId w:val="1"/>
        </w:numPr>
        <w:rPr/>
      </w:pPr>
      <w:bookmarkStart w:id="1687" w:name="__RefHeading___Toc1519618_581953129"/>
      <w:bookmarkStart w:id="1688" w:name="_Toc717"/>
      <w:bookmarkEnd w:id="1686"/>
      <w:bookmarkEnd w:id="1687"/>
      <w:r>
        <w:rPr>
          <w:rtl w:val="true"/>
        </w:rPr>
        <w:t>کراهت</w:t>
      </w:r>
      <w:bookmarkEnd w:id="1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حکم شرعی تکلیفی است که در آن،مکلّف از انجام دادن متعلّق آن منع شده است ولی این منع،الزام‌آور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ترک کردن،رجحان و برتری داشته باشد،انجام دادن آن عمل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از دیدگاه شرعی،فعلی است که ترک آن برتر است ولی انجام دادن آن ممنوع نیست و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تحریم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،کراهتی است که به حرمت نزدیک‌تر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،کراهتی است که به حلیت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نزدیک‌تر بودن به حرمت و حلیت این است که گاهی به انجام دهندۀ فعل،محذوری غیر از استحقاق عقوبت به عذاب آخرت تعلّق می‌گیرد مانند محروم شدن از شفاعت که نتیجه ترک مستحبّات مؤکّد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کراهتی به حرمت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فعل به گونه‌ای است که فاعل آن به هیچ وجه مورد ملامت قرار نمی‌گیرد و محرومیتی نیز برای او منظور نمی‌گردد اما در مقابل انجام دادن این فعل،کمترین ثواب به او داده می‌شود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مانند روزه گرفتن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کراهت به حلیت نزدیک‌تر است</w:t>
      </w:r>
      <w:r>
        <w:rPr>
          <w:rFonts w:eastAsia="IRNazanin" w:cs="IRNazanin"/>
          <w:color w:val="111111"/>
          <w:sz w:val="28"/>
          <w:szCs w:val="28"/>
          <w:rtl w:val="true"/>
          <w:lang w:bidi="fa-IR"/>
        </w:rPr>
        <w:t>.</w:t>
      </w:r>
    </w:p>
    <w:p>
      <w:pPr>
        <w:pStyle w:val="Heading2"/>
        <w:numPr>
          <w:ilvl w:val="1"/>
          <w:numId w:val="1"/>
        </w:numPr>
        <w:rPr/>
      </w:pPr>
      <w:bookmarkStart w:id="1689" w:name="__RefHeading___Toc1519620_581953129"/>
      <w:bookmarkStart w:id="1690" w:name="_Toc718"/>
      <w:bookmarkEnd w:id="1689"/>
      <w:r>
        <w:rPr>
          <w:rtl w:val="true"/>
        </w:rPr>
        <w:t>کشف</w:t>
      </w:r>
      <w:bookmarkEnd w:id="169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شاعران و شعر شناسان عبارت است از حذف حرف متحرّک هفتم،مانند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مفعولات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عرفا،عبارت از مکاشفه یعنی برداشته شدن حجاب و بینا و روشن شدن چشم حقیقت‌بین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پا در عرصۀ اصلاح درون و تقویت جنبۀ روحانی خویش گذاشت و غبار مادیات و تعلّقات دنیایی را از چشم دل زدود و خانۀ دل را از آلودگی‌ها و زباله‌های روحی،مانند کینه،حسد،ریا،تکبّر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گردانید و منفذهای چشمۀ دل را لایروبی کرد،شریان‌های زلال حکمت و معرفت در دل او جاری می‌گردد و چشم حقیقت‌بین دل او روشن و بینا می‌گردد و آن‌گاه به مرتبه‌ای می‌رسد که نور</w:t>
      </w:r>
    </w:p>
    <w:p>
      <w:pPr>
        <w:pStyle w:val="BookText"/>
        <w:rPr/>
      </w:pPr>
      <w:r>
        <w:rPr>
          <w:rFonts w:ascii="IRNazanin" w:hAnsi="IRNazanin" w:eastAsia="IRNazanin"/>
          <w:color w:val="111111"/>
          <w:sz w:val="28"/>
          <w:sz w:val="28"/>
          <w:szCs w:val="28"/>
          <w:rtl w:val="true"/>
          <w:lang w:bidi="fa-IR"/>
        </w:rPr>
        <w:t>رحمت الهی به بهترین وجه در روح و جان او منعکس می‌شود و حقیقت عالم آفرینش برای او نمایان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این صفای درون بیشتر گردد،قدرت دیدن اسرار عالم هستی در وجود انسان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علم اصول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فقه،مبحث دلیل انسداد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بحث می‌شود که آیا مقتضای دلیل انسداد کشف است یا حکومت؟مقصود از کشف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مقدّمات دلیل انسداد از حجیت شرعی مطلق ظنّ کشف می‌کند تا در نتیجه،در صورت تمام بودن مقدّمات دلیل انسداد،مطلق ظنّ نیز مانند سایر حجّت‌های شرعی معتبر باشد،با این تفاوت که حجیت مطلق ظنّ،از طریق مقدّمات دلیل انسداد ثابت می‌شود و حجیت سایر ظنون معتبر شرع،از طریق کتاب و سنت؟و مقصود از حکومت این است که مقتضای مقدّمات دلیل انسداد،کشف نیست بلکه تمام بودن مقدّمات دلیل انسداد،منشأ حکم عقل به وجوب عمل بر اساس مؤدّای ظنّ مطلق است و ظنّ مطلق نیز مانند علم،اعتبار عقلی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اعتبار مطلق ظنّ از باب حکومت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بیع،بیع فضولی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فقها صحّت بیع فضولی را مشروط به اجازۀ مالک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 در صورتی صحیح است که مالک آن را امضا و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اجازۀ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آثار عقد بیع از هنگام وقوع عقد حاصل بوده است،مانند عقد بیعی که از ابتدا با اجازۀ مالک واقع می‌شود؟یا این که اجازۀ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آثار عقد بیع از هنگام اجازۀ مالک مترتّب می‌شود به شکلی که گویا عقد بیع از زمان اجازۀ مالک واقع شده و صحیح است؟یکی از آثار 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که مورد معامله واقع شده است،به عنوان مثال گوسفندی باشد و این گوسفند در زمان بعد از وقوع عقد بیع فضولی و قبل از حصول اجازۀ مالک برّه‌ای بزاید،اگر بگوییم که اجازۀ مالک کاشف است،این برّه متعلّق به خریدار خواهد بود،ولی اگر بگوییم که اجازۀ مالک ناقل است،این برّه متعلّق به مالک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دیگری نیز</w:t>
      </w:r>
      <w:bookmarkStart w:id="1691" w:name="pg5399_38939"/>
    </w:p>
    <w:p>
      <w:pPr>
        <w:pStyle w:val="BookText"/>
        <w:rPr/>
      </w:pPr>
      <w:bookmarkEnd w:id="1691"/>
      <w:r>
        <w:rPr>
          <w:rFonts w:ascii="IRNazanin" w:hAnsi="IRNazanin" w:eastAsia="IRNazanin"/>
          <w:color w:val="111111"/>
          <w:sz w:val="28"/>
          <w:sz w:val="28"/>
          <w:szCs w:val="28"/>
          <w:rtl w:val="true"/>
          <w:lang w:bidi="fa-IR"/>
        </w:rPr>
        <w:t>بر اختیار هر کدام از این دو قول مترتّب می‌شود که مرحوم شیخ انصاری رحمة الله در مبحث بیع فضولی آنها را بیان کرده است</w:t>
      </w:r>
      <w:r>
        <w:rPr>
          <w:rFonts w:eastAsia="IRNazanin" w:cs="IRNazanin"/>
          <w:color w:val="111111"/>
          <w:sz w:val="28"/>
          <w:szCs w:val="28"/>
          <w:rtl w:val="true"/>
          <w:lang w:bidi="fa-IR"/>
        </w:rPr>
        <w:t xml:space="preserve">. </w:t>
      </w:r>
      <w:r>
        <w:rPr>
          <w:rStyle w:val="FootnoteAnchor"/>
          <w:rtl w:val="true"/>
        </w:rPr>
        <w:footnoteReference w:id="692"/>
      </w:r>
    </w:p>
    <w:p>
      <w:pPr>
        <w:pStyle w:val="Heading2"/>
        <w:numPr>
          <w:ilvl w:val="1"/>
          <w:numId w:val="1"/>
        </w:numPr>
        <w:rPr/>
      </w:pPr>
      <w:bookmarkStart w:id="1692" w:name="__RefHeading___Toc1519622_581953129"/>
      <w:bookmarkStart w:id="1693" w:name="_Toc719"/>
      <w:bookmarkEnd w:id="1692"/>
      <w:r>
        <w:rPr>
          <w:rtl w:val="true"/>
        </w:rPr>
        <w:t>کشف انسدادی</w:t>
      </w:r>
      <w:bookmarkEnd w:id="1693"/>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عقل،بعد از تمام بودن مقدّمات دلیل انسداد پی می‌برد که شارع،مطلق ظنّ را معتبر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694" w:name="__RefHeading___Toc1519624_581953129"/>
      <w:bookmarkStart w:id="1695" w:name="_Toc720"/>
      <w:bookmarkEnd w:id="1694"/>
      <w:r>
        <w:rPr>
          <w:rtl w:val="true"/>
        </w:rPr>
        <w:t>کُفر</w:t>
      </w:r>
      <w:bookmarkEnd w:id="1695"/>
    </w:p>
    <w:p>
      <w:pPr>
        <w:pStyle w:val="BookText"/>
        <w:rPr/>
      </w:pPr>
      <w:r>
        <w:rPr>
          <w:rStyle w:val="FootnoteAnchor"/>
          <w:rtl w:val="true"/>
        </w:rPr>
        <w:footnoteReference w:id="69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اقسامی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ایمان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 اصطلاح صوفیه عبارت از پوشاندن کثرت در وحدت است،یعنی ناپدید شدن و از بین رفتن تعینات و تکثّرات موجود در دریای احدیت و فانی شدن همه چیز در ذات الهی و تحقّق وجود و بقای حق‌تعالی تا وحدت حقیقی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حقیقی عبارت است از فنای حقیقی در ذات یکتای الهی</w:t>
      </w:r>
      <w:r>
        <w:rPr>
          <w:rFonts w:eastAsia="IRNazanin" w:cs="IRNazanin"/>
          <w:color w:val="111111"/>
          <w:sz w:val="28"/>
          <w:szCs w:val="28"/>
          <w:rtl w:val="true"/>
          <w:lang w:bidi="fa-IR"/>
        </w:rPr>
        <w:t>.</w:t>
      </w:r>
    </w:p>
    <w:p>
      <w:pPr>
        <w:pStyle w:val="Heading2"/>
        <w:numPr>
          <w:ilvl w:val="1"/>
          <w:numId w:val="1"/>
        </w:numPr>
        <w:rPr/>
      </w:pPr>
      <w:bookmarkStart w:id="1696" w:name="__RefHeading___Toc1519626_581953129"/>
      <w:bookmarkStart w:id="1697" w:name="_Toc721"/>
      <w:bookmarkEnd w:id="1696"/>
      <w:r>
        <w:rPr>
          <w:rtl w:val="true"/>
        </w:rPr>
        <w:t>کلّ</w:t>
      </w:r>
      <w:bookmarkEnd w:id="1697"/>
    </w:p>
    <w:p>
      <w:pPr>
        <w:pStyle w:val="BookText"/>
        <w:rPr/>
      </w:pP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 عام است و معادل فارسی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مفهوم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تصوّر آن مانع از وقوع شرکت نمی‌شود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کل،از آن جهت که کل است،یعنی کل مجموعی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افرادی،یعنی کل واحد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سه مفهوم چه فرقی هست؟بین این مفاهیم از دو نظر فرق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bookmarkStart w:id="1698" w:name="pg5399_38940"/>
    </w:p>
    <w:p>
      <w:pPr>
        <w:pStyle w:val="BookText"/>
        <w:rPr/>
      </w:pPr>
      <w:bookmarkEnd w:id="1698"/>
      <w:r>
        <w:rPr>
          <w:rFonts w:ascii="IRNazanin" w:hAnsi="IRNazanin" w:eastAsia="IRNazanin"/>
          <w:color w:val="111111"/>
          <w:sz w:val="28"/>
          <w:sz w:val="28"/>
          <w:szCs w:val="28"/>
          <w:rtl w:val="true"/>
          <w:lang w:bidi="fa-IR"/>
        </w:rPr>
        <w:t>مجموعی،به کل واحد واحد تقسیم می‌شود و کلی نیز به کل واحد واحد 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کل مجموعی،تقسیم شیء به اجزای شیء است و تقسیم کلی،تقسیم شیء به جزئیات شیء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هر کدام از افراد کل صدق می‌کند،بر افراد دیگر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 که اسم خداوند است</w:t>
      </w:r>
      <w:r>
        <w:rPr>
          <w:rFonts w:eastAsia="IRNazanin" w:cs="IRNazanin"/>
          <w:color w:val="111111"/>
          <w:sz w:val="28"/>
          <w:szCs w:val="28"/>
          <w:rtl w:val="true"/>
          <w:lang w:bidi="fa-IR"/>
        </w:rPr>
        <w:t>.</w:t>
      </w:r>
    </w:p>
    <w:p>
      <w:pPr>
        <w:pStyle w:val="Heading2"/>
        <w:numPr>
          <w:ilvl w:val="1"/>
          <w:numId w:val="1"/>
        </w:numPr>
        <w:rPr/>
      </w:pPr>
      <w:bookmarkStart w:id="1699" w:name="__RefHeading___Toc1519628_581953129"/>
      <w:bookmarkStart w:id="1700" w:name="_Toc722"/>
      <w:bookmarkEnd w:id="1699"/>
      <w:r>
        <w:rPr>
          <w:rtl w:val="true"/>
        </w:rPr>
        <w:t>کلام</w:t>
      </w:r>
      <w:bookmarkEnd w:id="1700"/>
    </w:p>
    <w:p>
      <w:pPr>
        <w:pStyle w:val="BookText"/>
        <w:rPr/>
      </w:pPr>
      <w:r>
        <w:rPr>
          <w:rStyle w:val="FootnoteAnchor"/>
          <w:rtl w:val="true"/>
        </w:rPr>
        <w:footnoteReference w:id="69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عبارت است از آن‌چه که شامل یکی یا بیشتر از حروف مبانی و معانی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لغت عبارت است از آن‌چه که از دو حرف یا بیشتر ترکیب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آن‌چه که از حروف مسموعِ وضع شده تشکیل شده و از یک موجود دارای اختیار صادر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دیدگاه 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آن‌چه که از دو یا چند کلمه تشکیل شده باشد و دارای معنای کامل و تمامی باشد</w:t>
      </w:r>
      <w:r>
        <w:rPr>
          <w:rFonts w:eastAsia="IRNazanin" w:cs="IRNazanin"/>
          <w:color w:val="111111"/>
          <w:sz w:val="28"/>
          <w:szCs w:val="28"/>
          <w:rtl w:val="true"/>
          <w:lang w:bidi="fa-IR"/>
        </w:rPr>
        <w:t>.</w:t>
      </w:r>
    </w:p>
    <w:p>
      <w:pPr>
        <w:pStyle w:val="Heading2"/>
        <w:numPr>
          <w:ilvl w:val="1"/>
          <w:numId w:val="1"/>
        </w:numPr>
        <w:rPr/>
      </w:pPr>
      <w:bookmarkStart w:id="1701" w:name="__RefHeading___Toc1519630_581953129"/>
      <w:bookmarkStart w:id="1702" w:name="_Toc723"/>
      <w:bookmarkEnd w:id="1701"/>
      <w:r>
        <w:rPr>
          <w:rtl w:val="true"/>
        </w:rPr>
        <w:t>کلّما حکم به الشّرع حکم به العقل</w:t>
      </w:r>
      <w:bookmarkEnd w:id="1702"/>
    </w:p>
    <w:p>
      <w:pPr>
        <w:pStyle w:val="BookText"/>
        <w:rPr/>
      </w:pPr>
      <w:r>
        <w:rPr>
          <w:rFonts w:ascii="IRNazanin" w:hAnsi="IRNazanin" w:eastAsia="IRNazanin"/>
          <w:color w:val="111111"/>
          <w:sz w:val="28"/>
          <w:sz w:val="28"/>
          <w:szCs w:val="28"/>
          <w:rtl w:val="true"/>
          <w:lang w:bidi="fa-IR"/>
        </w:rPr>
        <w:t>آیا بین حکم شرع و حکم عقل ملازمه است؟یعنی هر آن‌چه را شرع حکم می‌کند،عقل نیز همان حکم را دارد؟به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03" w:name="__RefHeading___Toc1519632_581953129"/>
      <w:bookmarkStart w:id="1704" w:name="_Toc724"/>
      <w:bookmarkEnd w:id="1703"/>
      <w:r>
        <w:rPr>
          <w:rtl w:val="true"/>
        </w:rPr>
        <w:t>کلّما حکم به العقل حکم به الشّرع</w:t>
      </w:r>
      <w:bookmarkEnd w:id="1704"/>
    </w:p>
    <w:p>
      <w:pPr>
        <w:pStyle w:val="BookText"/>
        <w:rPr/>
      </w:pPr>
      <w:r>
        <w:rPr>
          <w:rFonts w:ascii="IRNazanin" w:hAnsi="IRNazanin" w:eastAsia="IRNazanin"/>
          <w:color w:val="111111"/>
          <w:sz w:val="28"/>
          <w:sz w:val="28"/>
          <w:szCs w:val="28"/>
          <w:rtl w:val="true"/>
          <w:lang w:bidi="fa-IR"/>
        </w:rPr>
        <w:t>آیا حکم شرع با حکم عقل مطابقت دارد؟مقصود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عقل است؟مقصود از مطابقت حکم عقل و حکم شرع و ملازمۀ این دو چیست؟به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05" w:name="__RefHeading___Toc1519634_581953129"/>
      <w:bookmarkStart w:id="1706" w:name="_Toc725"/>
      <w:bookmarkEnd w:id="1705"/>
      <w:r>
        <w:rPr>
          <w:rtl w:val="true"/>
        </w:rPr>
        <w:t>کلّی</w:t>
      </w:r>
      <w:bookmarkEnd w:id="1706"/>
    </w:p>
    <w:p>
      <w:pPr>
        <w:pStyle w:val="Heading3"/>
        <w:numPr>
          <w:ilvl w:val="2"/>
          <w:numId w:val="1"/>
        </w:numPr>
        <w:rPr/>
      </w:pPr>
      <w:bookmarkStart w:id="1707" w:name="__RefHeading___Toc1519636_581953129"/>
      <w:bookmarkStart w:id="1708" w:name="_Toc726"/>
      <w:bookmarkEnd w:id="1707"/>
      <w:r>
        <w:rPr>
          <w:rtl w:val="true"/>
        </w:rPr>
        <w:t>اشاره</w:t>
      </w:r>
      <w:bookmarkEnd w:id="170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مفهومی است که از دیدگاه عقل،صدق آن بر موارد متعدّد منعی ندارد؛</w:t>
      </w:r>
      <w:bookmarkStart w:id="1709" w:name="pg5399_38941"/>
    </w:p>
    <w:p>
      <w:pPr>
        <w:pStyle w:val="BookText"/>
        <w:rPr/>
      </w:pPr>
      <w:bookmarkEnd w:id="1709"/>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است که از نظر عقل می‌تواند بر افراد فراوان صدق کند،خواه در خارج نیز مصداقی داشته باشد؛خواه مصداقی نداشته باشد؛خواه مصداق خارجی آن تنها یک فرد باشد و تحقّق افراد دیگر بر آن ممتنع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تحقّق افراد دیگر برای آن ممتنع نباشد،مانند خورشید؛خواه امکان تحقّق مصداق خارجی برای آن باشد،مانند سیمرغ؛خواه تحقّق مصداق خارجی برای آن ممکن نباشد،مانند اجتماع دو نقیض؛و خواه مصادیق خارجی آن فراوان باشد،مانند مفهوم عقلی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کلّی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عقلی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p>
    <w:p>
      <w:pPr>
        <w:pStyle w:val="Heading3"/>
        <w:numPr>
          <w:ilvl w:val="2"/>
          <w:numId w:val="1"/>
        </w:numPr>
        <w:rPr/>
      </w:pPr>
      <w:bookmarkStart w:id="1710" w:name="__RefHeading___Toc1519638_581953129"/>
      <w:bookmarkStart w:id="1711" w:name="_Toc727"/>
      <w:bookmarkEnd w:id="1710"/>
      <w:r>
        <w:rPr>
          <w:rtl w:val="true"/>
        </w:rPr>
        <w:t>کلّی طبیعی</w:t>
      </w:r>
      <w:bookmarkEnd w:id="1711"/>
    </w:p>
    <w:p>
      <w:pPr>
        <w:pStyle w:val="BookText"/>
        <w:rPr/>
      </w:pPr>
      <w:r>
        <w:rPr>
          <w:rFonts w:ascii="IRNazanin" w:hAnsi="IRNazanin" w:eastAsia="IRNazanin"/>
          <w:color w:val="111111"/>
          <w:sz w:val="28"/>
          <w:sz w:val="28"/>
          <w:szCs w:val="28"/>
          <w:rtl w:val="true"/>
          <w:lang w:bidi="fa-IR"/>
        </w:rPr>
        <w:t>ماهیتی که از هر قید وجودی و یا عدمی رها است و حتّی مقید به اطلاق 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ماهیتی که مَقسَم اعتبارات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شیء،به شرط لا و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طبیعی،همان نفس طبیعت و ماهیت است که اگر در ذهن موجود شود،متّصف به کلیت می‌گردد و اگر در خارج تحقّق یابد،جزئی و متشخّص خواهد بود؛در مقابل کلّی منطقی که همان وصف کلیت است،یعنی قابلیت صدق و انطباق بر بیش از یک مصداق دارد،و کلّی عقلی که عبارت از مجموع موصوف و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ماهیت انسان،خودش کلّی طبیعی و کلیت که در ذهن بر آن عارض می‌شود،کلّی منطقی و انسان کلّی بما هو کلّی،کلّی عقلی 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تفسیرهای دیگر هم از کلّی طبیعی شده است</w:t>
      </w:r>
      <w:r>
        <w:rPr>
          <w:rFonts w:eastAsia="IRNazanin" w:cs="IRNazanin"/>
          <w:color w:val="111111"/>
          <w:sz w:val="28"/>
          <w:szCs w:val="28"/>
          <w:rtl w:val="true"/>
          <w:lang w:bidi="fa-IR"/>
        </w:rPr>
        <w:t xml:space="preserve">. </w:t>
      </w:r>
      <w:r>
        <w:rPr>
          <w:rStyle w:val="FootnoteAnchor"/>
          <w:rtl w:val="true"/>
        </w:rPr>
        <w:footnoteReference w:id="697"/>
      </w:r>
    </w:p>
    <w:p>
      <w:pPr>
        <w:pStyle w:val="Heading3"/>
        <w:numPr>
          <w:ilvl w:val="2"/>
          <w:numId w:val="1"/>
        </w:numPr>
        <w:rPr/>
      </w:pPr>
      <w:bookmarkStart w:id="1712" w:name="__RefHeading___Toc1519640_581953129"/>
      <w:bookmarkStart w:id="1713" w:name="_Toc728"/>
      <w:bookmarkEnd w:id="1712"/>
      <w:r>
        <w:rPr>
          <w:rtl w:val="true"/>
        </w:rPr>
        <w:t>کلّی عقلی</w:t>
      </w:r>
      <w:bookmarkEnd w:id="171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14" w:name="__RefHeading___Toc1519642_581953129"/>
      <w:bookmarkStart w:id="1715" w:name="_Toc729"/>
      <w:bookmarkEnd w:id="1714"/>
      <w:r>
        <w:rPr>
          <w:rtl w:val="true"/>
        </w:rPr>
        <w:t>کلّی منطقی</w:t>
      </w:r>
      <w:bookmarkEnd w:id="171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716" w:name="pg5399_38942"/>
    </w:p>
    <w:p>
      <w:pPr>
        <w:pStyle w:val="Heading2"/>
        <w:numPr>
          <w:ilvl w:val="1"/>
          <w:numId w:val="1"/>
        </w:numPr>
        <w:rPr/>
      </w:pPr>
      <w:bookmarkStart w:id="1717" w:name="__RefHeading___Toc1519644_581953129"/>
      <w:bookmarkStart w:id="1718" w:name="_Toc730"/>
      <w:bookmarkEnd w:id="1716"/>
      <w:bookmarkEnd w:id="1717"/>
      <w:r>
        <w:rPr>
          <w:rtl w:val="true"/>
        </w:rPr>
        <w:t>کلیات خمس</w:t>
      </w:r>
      <w:bookmarkEnd w:id="171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علم منطق است و مقصود از آن،نوع،جنس،فصل،عرض خاص و عرض عام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ذاتی است که بر افرادی که از حیث حقیقت مشترک و از حیث عدد مختلف هستند اطلاق می‌شود و در جواب سؤال از 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دربارۀ انسان سؤال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دو سؤال مختلف خواهد بود زیرا در سؤال اوّل،سؤال کننده از حقیقت انسان سؤال کرده است؛حقیقتی که این انسان با تمام انسان‌های دیگر در آن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قصد سؤال کننده،تعیین تمام حقیقت انسان که او را از حقیقت‌های دیگر جدا می‌کند است نه این که بخواهد جوابی بشنود که شخصِ این انسان را از بین سایر اشخاص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پاسخ،مشتمل بر تمام حقیقت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جوابی را که در برگیرندۀ تمام حقیقت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ذاتی است که بر افراد که هم از حیث حقیقت مختلف‌اند و هم از حیث عدد،اطلاق می‌شود و در جواب سؤال کننده از چیستی زید،عمرو،شیر،گوسفند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ذاتی است که جزء ماهیت است و تنها اختصاص به همان ماهیت دارد و به همین دلیل،سبب امتیاز و جدایی یک نوع از انواع دیگر می‌شود و در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عبارت،کنایه از جنسی است که قبل از سؤال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عرضی است که اختصاص به همان موضوعی که بر آن حمل می‌شود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پرنده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شده است بر کبوتر ولی اختصاص به کبوتر ندارد؛کلاغ،گنجشک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عرضی است که اختصاص به همان موضوعی که بر آن حمل می‌شود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ضاحک است،یا انسان شاعر است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سایر تقسیمات و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حوصلۀ این بحث خارج است</w:t>
      </w:r>
      <w:r>
        <w:rPr>
          <w:rFonts w:eastAsia="IRNazanin" w:cs="IRNazanin"/>
          <w:color w:val="111111"/>
          <w:sz w:val="28"/>
          <w:szCs w:val="28"/>
          <w:rtl w:val="true"/>
          <w:lang w:bidi="fa-IR"/>
        </w:rPr>
        <w:t>.</w:t>
      </w:r>
      <w:bookmarkStart w:id="1719" w:name="pg5399_38943"/>
    </w:p>
    <w:p>
      <w:pPr>
        <w:pStyle w:val="Heading2"/>
        <w:numPr>
          <w:ilvl w:val="1"/>
          <w:numId w:val="1"/>
        </w:numPr>
        <w:rPr/>
      </w:pPr>
      <w:bookmarkStart w:id="1720" w:name="__RefHeading___Toc1519646_581953129"/>
      <w:bookmarkStart w:id="1721" w:name="_Toc731"/>
      <w:bookmarkEnd w:id="1719"/>
      <w:bookmarkEnd w:id="1720"/>
      <w:r>
        <w:rPr>
          <w:rtl w:val="true"/>
        </w:rPr>
        <w:t>کَم</w:t>
      </w:r>
      <w:bookmarkEnd w:id="1721"/>
    </w:p>
    <w:p>
      <w:pPr>
        <w:pStyle w:val="BookText"/>
        <w:rPr/>
      </w:pPr>
      <w:r>
        <w:rPr>
          <w:rFonts w:ascii="IRNazanin" w:hAnsi="IRNazanin" w:eastAsia="IRNazanin"/>
          <w:color w:val="111111"/>
          <w:sz w:val="28"/>
          <w:sz w:val="28"/>
          <w:szCs w:val="28"/>
          <w:rtl w:val="true"/>
          <w:lang w:bidi="fa-IR"/>
        </w:rPr>
        <w:t>در زبان فارسی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محاوره‌ای مشاهده می‌شود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و چون ماجرا یا قضیه سؤال کردم یا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الفاظ عربی معادل این دو لفظ را استعمال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 و کیف قضیه یا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عرضی است که ذاتاً قابل قسمت توهّمی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دانست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قسمت بودن آن ذاتی باشد؛ثانیاً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قابل قسمت بودن وهمی است نه در خارج</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تعریف‌های دیگر و توضیحات کاملی پیرامون این کلمه و قیدها و تقسیمات آن بیان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کم به متّصل و منفصل</w:t>
      </w:r>
      <w:r>
        <w:rPr>
          <w:rFonts w:eastAsia="IRNazanin" w:cs="IRNazanin"/>
          <w:color w:val="111111"/>
          <w:sz w:val="28"/>
          <w:szCs w:val="28"/>
          <w:rtl w:val="true"/>
          <w:lang w:bidi="fa-IR"/>
        </w:rPr>
        <w:t>.</w:t>
      </w:r>
    </w:p>
    <w:p>
      <w:pPr>
        <w:pStyle w:val="Heading2"/>
        <w:numPr>
          <w:ilvl w:val="1"/>
          <w:numId w:val="1"/>
        </w:numPr>
        <w:rPr/>
      </w:pPr>
      <w:bookmarkStart w:id="1722" w:name="__RefHeading___Toc1519648_581953129"/>
      <w:bookmarkStart w:id="1723" w:name="_Toc732"/>
      <w:bookmarkEnd w:id="1722"/>
      <w:r>
        <w:rPr>
          <w:rtl w:val="true"/>
        </w:rPr>
        <w:t>کنایه</w:t>
      </w:r>
      <w:bookmarkEnd w:id="1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عبارت از این است که گوینده از چیزی به وسیله لفظی که صراحت در دلالت بر آن چیز ندارد تعبیر کند و از این کاربرد لفظ غیر صریح در دلالت بر آن چیز نیز مقصودی داشته باشد،مانند این که بخواهد کلام او برای شنوندگان ابهام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ضمیر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اصطلاح اصولیین و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 که مقصود از آن فی نفسه پوشیده باشد؛خواهد مقصود از کنایه معنایی حقیقی باشد و خواه معنایی مجازی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لفظی است که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لحاظ لفظ بودن و مستعمل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روشن و معلوم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کنایه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کنایه‌ای که برای غیر صفت و نسبت است،مانند این که برای تعبیر کنایه‌ای از انسان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زندۀ راست قامت دارای ناخن‌های بلند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کنایه‌ای که برای بیان صفتی از صفات به کار می‌رود،مانند این که در میان عرب‌ها برای کسی که میهمان بسیار دارد،می‌گویند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خاکسترش زیاد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کنایه‌ای که برای بیان نسبت به کار می‌رود،یعنی برای اثبات امری برای امری</w:t>
      </w:r>
      <w:bookmarkStart w:id="1724" w:name="pg5399_38944"/>
    </w:p>
    <w:p>
      <w:pPr>
        <w:pStyle w:val="BookText"/>
        <w:rPr/>
      </w:pPr>
      <w:bookmarkEnd w:id="1724"/>
      <w:r>
        <w:rPr>
          <w:rFonts w:ascii="IRNazanin" w:hAnsi="IRNazanin" w:eastAsia="IRNazanin"/>
          <w:color w:val="111111"/>
          <w:sz w:val="28"/>
          <w:sz w:val="28"/>
          <w:szCs w:val="28"/>
          <w:rtl w:val="true"/>
          <w:lang w:bidi="fa-IR"/>
        </w:rPr>
        <w:t>دیگر،یا نفی امری از امر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در روایت از معصوم علیه السلام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از دست و زبان او در امان باشند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این حدیث شریف کنایه از این است که انسان مردم آزار،مسلمان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مثال از آن نوع کنایه است که موصوف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ذکر نشده است</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فراوان دیگری نیز دارد که علمای علم بلاغت متعرّض آنها شده‌اند</w:t>
      </w:r>
      <w:r>
        <w:rPr>
          <w:rFonts w:eastAsia="IRNazanin" w:cs="IRNazanin"/>
          <w:color w:val="111111"/>
          <w:sz w:val="28"/>
          <w:szCs w:val="28"/>
          <w:rtl w:val="true"/>
          <w:lang w:bidi="fa-IR"/>
        </w:rPr>
        <w:t>.</w:t>
      </w:r>
    </w:p>
    <w:p>
      <w:pPr>
        <w:pStyle w:val="Heading2"/>
        <w:numPr>
          <w:ilvl w:val="1"/>
          <w:numId w:val="1"/>
        </w:numPr>
        <w:rPr/>
      </w:pPr>
      <w:bookmarkStart w:id="1725" w:name="__RefHeading___Toc1519650_581953129"/>
      <w:bookmarkStart w:id="1726" w:name="_Toc733"/>
      <w:bookmarkEnd w:id="1725"/>
      <w:r>
        <w:rPr>
          <w:rtl w:val="true"/>
        </w:rPr>
        <w:t>کَون</w:t>
      </w:r>
      <w:bookmarkEnd w:id="1726"/>
    </w:p>
    <w:p>
      <w:pPr>
        <w:pStyle w:val="BookText"/>
        <w:rPr/>
      </w:pPr>
      <w:r>
        <w:rPr>
          <w:rStyle w:val="FootnoteAnchor"/>
          <w:rtl w:val="true"/>
        </w:rPr>
        <w:footnoteReference w:id="7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حکما عبارت است از آن‌چه که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حکما بر دو معنی اطلاق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یک صورت نوعی و از بین رفتن صورت نوعی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یک صورت نوعی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 یک صورت نوعی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بعد از عدم و عدم بعد از وجود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معنای فوق،قید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یعنی پیدا شدن و از بین رفتن،و وجود و عدم تدریجی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pStyle w:val="Heading2"/>
        <w:numPr>
          <w:ilvl w:val="1"/>
          <w:numId w:val="1"/>
        </w:numPr>
        <w:rPr/>
      </w:pPr>
      <w:bookmarkStart w:id="1727" w:name="__RefHeading___Toc1519652_581953129"/>
      <w:bookmarkStart w:id="1728" w:name="_Toc734"/>
      <w:bookmarkEnd w:id="1727"/>
      <w:r>
        <w:rPr>
          <w:rtl w:val="true"/>
        </w:rPr>
        <w:t>کِیف</w:t>
      </w:r>
      <w:bookmarkEnd w:id="1728"/>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ثابتی است که ذاتاً نه قسمت می‌پذیرد و نه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،حرکت،زمان،فعل و انفعال و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عرض‌های نسبت پذیر از دایره شمول تعریف خارج شده‌اند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تقسیمات کیفیت</w:t>
      </w:r>
      <w:r>
        <w:rPr>
          <w:rFonts w:eastAsia="IRNazanin" w:cs="IRNazanin"/>
          <w:color w:val="111111"/>
          <w:sz w:val="28"/>
          <w:szCs w:val="28"/>
          <w:rtl w:val="true"/>
          <w:lang w:bidi="fa-IR"/>
        </w:rPr>
        <w:t xml:space="preserve">: </w:t>
      </w:r>
      <w:r>
        <w:rPr>
          <w:rStyle w:val="FootnoteAnchor"/>
        </w:rPr>
        <w:footnoteReference w:id="704"/>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محسوس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مخصوص به کمیت‌ها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استعدادی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نفسانی</w:t>
      </w:r>
      <w:r>
        <w:rPr>
          <w:rFonts w:eastAsia="IRNazanin" w:cs="IRNazanin"/>
          <w:color w:val="111111"/>
          <w:sz w:val="28"/>
          <w:szCs w:val="28"/>
          <w:rtl w:val="true"/>
          <w:lang w:bidi="fa-IR"/>
        </w:rPr>
        <w:t>.</w:t>
      </w:r>
      <w:bookmarkStart w:id="1729" w:name="pg5399_38945"/>
    </w:p>
    <w:p>
      <w:pPr>
        <w:pStyle w:val="Heading2"/>
        <w:numPr>
          <w:ilvl w:val="1"/>
          <w:numId w:val="1"/>
        </w:numPr>
        <w:rPr/>
      </w:pPr>
      <w:bookmarkStart w:id="1730" w:name="__RefHeading___Toc1519654_581953129"/>
      <w:bookmarkStart w:id="1731" w:name="_Toc735"/>
      <w:bookmarkEnd w:id="1729"/>
      <w:bookmarkEnd w:id="1730"/>
      <w:r>
        <w:rPr>
          <w:rtl w:val="true"/>
        </w:rPr>
        <w:t>لاضرر و لاضرار</w:t>
      </w:r>
      <w:bookmarkEnd w:id="1731"/>
    </w:p>
    <w:p>
      <w:pPr>
        <w:pStyle w:val="BookText"/>
        <w:rPr/>
      </w:pPr>
      <w:r>
        <w:rPr>
          <w:rFonts w:ascii="IRNazanin" w:hAnsi="IRNazanin" w:eastAsia="IRNazanin"/>
          <w:color w:val="111111"/>
          <w:sz w:val="28"/>
          <w:sz w:val="28"/>
          <w:szCs w:val="28"/>
          <w:rtl w:val="true"/>
          <w:lang w:bidi="fa-IR"/>
        </w:rPr>
        <w:t>مقصود از این عبارت،نفی ضرر و ضرار است،یا نهی از ضرر و ضرار؟مقصود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چیست؟دایرۀ نفوذ این قاعده تا چه حدّی است؟نسبت بین این قاعده و ادلّۀ اوّلیۀ احکام که در بردارندۀ احکام ضرری هستند چیست؟به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32" w:name="__RefHeading___Toc1519656_581953129"/>
      <w:bookmarkStart w:id="1733" w:name="_Toc736"/>
      <w:bookmarkEnd w:id="1732"/>
      <w:r>
        <w:rPr>
          <w:rtl w:val="true"/>
        </w:rPr>
        <w:t>لای نفی جنس</w:t>
      </w:r>
      <w:bookmarkEnd w:id="173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دو مبحث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نفی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نفی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عموم می‌کند تا احکام و قواعد عموم بر آن مترتّب باشد،یا افادۀ اطلاق تا این که شمول آن متوقّف بر تحقّق مقدّمات حکمت باشد و تابع ضوابط اطلاق؟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استعمال لای نفی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نفی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مدخول آن مبغوض است و اگر چه به صورت اخبار استعمال شده ولی غرض و مقصود متکلّم،انشا و نهی تحریمی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آیه شریفه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جدال نیست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در این آیه خداوند در مقام نفی وجود جدال در حج نیست زیرا مسلّماً نفی وجود خارجی و واقعی جدال معقول نیست بلکه مبغوض و حرام بودن جدال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منتفی بودن تحقّق طبیعت در ضمن فرد ولی با هدف نفی حکم ثابت برای طبیعت از 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پدر و فرزند ربا نیست،مقصود نفی حکم ربا از این فرد و مصداق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حرمت برای طبیعت ربا ثابت است و با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لاربا بین الوالد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ثابت برای ربا از این فرد منتفی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شارع مقدّس در مقام خبر دادن از عدم مشروعیت یا وجود ابتداعی چیزی در شرع مقدّس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رهبانیت نیست،مقصود عدم مشروعیت رهبانیت در اسلام است اگر چه در مذاهب و مکاتب دیگر مجاز دانسته</w:t>
      </w:r>
      <w:bookmarkStart w:id="1734" w:name="pg5399_38946"/>
    </w:p>
    <w:p>
      <w:pPr>
        <w:pStyle w:val="BookText"/>
        <w:rPr/>
      </w:pPr>
      <w:bookmarkEnd w:id="1734"/>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وقتی شارع مقدّس وجود حرج در دین را منتفی می‌داند، </w:t>
      </w:r>
      <w:r>
        <w:rPr>
          <w:rStyle w:val="FootnoteAnchor"/>
          <w:rtl w:val="true"/>
        </w:rPr>
        <w:footnoteReference w:id="707"/>
      </w:r>
      <w:r>
        <w:rPr>
          <w:rFonts w:ascii="IRNazanin" w:hAnsi="IRNazanin" w:eastAsia="IRNazanin"/>
          <w:color w:val="111111"/>
          <w:sz w:val="28"/>
          <w:sz w:val="28"/>
          <w:szCs w:val="28"/>
          <w:rtl w:val="true"/>
          <w:lang w:bidi="fa-IR"/>
        </w:rPr>
        <w:t>مقصود این است که احکام حرجی در دین قرار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شارع مقدّس حکمی جعل نمی‌کند که امتثال آن مستلزم حرج باشد</w:t>
      </w:r>
      <w:r>
        <w:rPr>
          <w:rFonts w:eastAsia="IRNazanin" w:cs="IRNazanin"/>
          <w:color w:val="111111"/>
          <w:sz w:val="28"/>
          <w:szCs w:val="28"/>
          <w:rtl w:val="true"/>
          <w:lang w:bidi="fa-IR"/>
        </w:rPr>
        <w:t>.</w:t>
      </w:r>
    </w:p>
    <w:p>
      <w:pPr>
        <w:pStyle w:val="Heading2"/>
        <w:numPr>
          <w:ilvl w:val="1"/>
          <w:numId w:val="1"/>
        </w:numPr>
        <w:rPr/>
      </w:pPr>
      <w:bookmarkStart w:id="1735" w:name="__RefHeading___Toc1519658_581953129"/>
      <w:bookmarkStart w:id="1736" w:name="_Toc737"/>
      <w:bookmarkEnd w:id="1735"/>
      <w:r>
        <w:rPr>
          <w:rtl w:val="true"/>
        </w:rPr>
        <w:t>لُبّ</w:t>
      </w:r>
      <w:bookmarkEnd w:id="1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مغز،خالص،میانه،دل و عقل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عقلی که به نور قدسی منوّر است و از تاریکی تجلیات وهمی نفسانی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دلیل واقع می‌شود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37" w:name="__RefHeading___Toc1519660_581953129"/>
      <w:bookmarkStart w:id="1738" w:name="_Toc738"/>
      <w:bookmarkEnd w:id="1737"/>
      <w:r>
        <w:rPr>
          <w:rtl w:val="true"/>
        </w:rPr>
        <w:t>لحن الخطاب</w:t>
      </w:r>
      <w:bookmarkEnd w:id="1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39" w:name="__RefHeading___Toc1519662_581953129"/>
      <w:bookmarkStart w:id="1740" w:name="_Toc739"/>
      <w:bookmarkEnd w:id="1739"/>
      <w:r>
        <w:rPr>
          <w:rtl w:val="true"/>
        </w:rPr>
        <w:t>لزوم بین و غیر بین</w:t>
      </w:r>
      <w:bookmarkEnd w:id="174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ذاتی سه گونه‌اند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بین به معنای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تصوّر ملزوم کافی باشد تا لازم نیز تصوّر شود و جزم به ملازمه بین لازم و ملزوم حاصل گردد،آن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بین به معنای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تصوّر آتش که از تصوّر آن به عنوان ملزوم،پی به حرارت و ملازمۀ بین آتش و حرارت می‌بریم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بین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ادراک لزوم نیازمند تصوّر لازم،ملزوم و نسبت بین آن 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لزوم فرد بودن برای عدد پنج که نیازمند تصوّر عدد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فرد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ملازمۀ بین آنها است تا جزم به ملازمه و ادراک آن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بین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غیر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لزوم غیر بین،علاوه بر تصوّر لازم،ملزوم و ملازمه،برای جزم به ملازمه و ادراک آن،اقامۀ برهان بر ملازمه نیز نیاز است</w:t>
      </w:r>
      <w:r>
        <w:rPr>
          <w:rFonts w:eastAsia="IRNazanin" w:cs="IRNazanin"/>
          <w:color w:val="111111"/>
          <w:sz w:val="28"/>
          <w:szCs w:val="28"/>
          <w:rtl w:val="true"/>
          <w:lang w:bidi="fa-IR"/>
        </w:rPr>
        <w:t>.</w:t>
      </w:r>
      <w:bookmarkStart w:id="1741" w:name="pg5399_38947"/>
    </w:p>
    <w:p>
      <w:pPr>
        <w:pStyle w:val="Heading2"/>
        <w:numPr>
          <w:ilvl w:val="1"/>
          <w:numId w:val="1"/>
        </w:numPr>
        <w:rPr/>
      </w:pPr>
      <w:bookmarkStart w:id="1742" w:name="__RefHeading___Toc1519664_581953129"/>
      <w:bookmarkStart w:id="1743" w:name="_Toc740"/>
      <w:bookmarkEnd w:id="1741"/>
      <w:bookmarkEnd w:id="1742"/>
      <w:r>
        <w:rPr>
          <w:rtl w:val="true"/>
        </w:rPr>
        <w:t>لطف</w:t>
      </w:r>
      <w:bookmarkEnd w:id="1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و هر چیز آن چه را که مستحقّ آن است دادن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مصلحت‌ها و مفسده‌ها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احسان و اکرام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آن‌چه که بنده را به خداوند نزدیک و یا دور می‌سازد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44" w:name="__RefHeading___Toc1519666_581953129"/>
      <w:bookmarkStart w:id="1745" w:name="_Toc741"/>
      <w:bookmarkEnd w:id="1744"/>
      <w:r>
        <w:rPr>
          <w:rtl w:val="true"/>
        </w:rPr>
        <w:t>لغت</w:t>
      </w:r>
      <w:bookmarkEnd w:id="1745"/>
    </w:p>
    <w:p>
      <w:pPr>
        <w:pStyle w:val="BookText"/>
        <w:rPr/>
      </w:pPr>
      <w:r>
        <w:rPr>
          <w:rStyle w:val="FootnoteAnchor"/>
          <w:rtl w:val="true"/>
        </w:rPr>
        <w:footnoteReference w:id="70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لفظی را گویند که برای معنا وضع می‌شود و جمع آن لغات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لغت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لغتی است که در اصل برای دلالت بر معنایی از سوی واضع وضع می‌شود و همان‌گونه که وضع شده،استعمال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لفظی است که با تغییراتی از لغت اصلی استخراج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لغت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لفظی است که غیر عرب آن را برای دلالت بر معنایی وضع کرده و اهل زبان عربی بر اساس آن وضع،آن را استعمال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شده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هندی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فارسی هستند که در زبان عربی استعمال شده‌اند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لغتی است که عجم از کلام عرب گرفته باشد با تغییری جزئی در اصل 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لفظی است که علمای لغت در اصل عربی یا عجمی بودن آن اختلاف داشته باشند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لفظی است که بدون هر گونه تغییری در زبان عربی و عجمی یکسان استعمال شود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Heading2"/>
        <w:numPr>
          <w:ilvl w:val="1"/>
          <w:numId w:val="1"/>
        </w:numPr>
        <w:rPr/>
      </w:pPr>
      <w:bookmarkStart w:id="1746" w:name="__RefHeading___Toc1519668_581953129"/>
      <w:bookmarkStart w:id="1747" w:name="_Toc742"/>
      <w:bookmarkEnd w:id="1746"/>
      <w:r>
        <w:rPr>
          <w:rtl w:val="true"/>
        </w:rPr>
        <w:t>لمّی</w:t>
      </w:r>
      <w:bookmarkEnd w:id="174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صناعی است 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لمّی چه برهانی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748" w:name="pg5399_38948"/>
    </w:p>
    <w:p>
      <w:pPr>
        <w:pStyle w:val="Heading2"/>
        <w:numPr>
          <w:ilvl w:val="1"/>
          <w:numId w:val="1"/>
        </w:numPr>
        <w:rPr/>
      </w:pPr>
      <w:bookmarkStart w:id="1749" w:name="__RefHeading___Toc1519670_581953129"/>
      <w:bookmarkStart w:id="1750" w:name="_Toc743"/>
      <w:bookmarkEnd w:id="1748"/>
      <w:bookmarkEnd w:id="1749"/>
      <w:r>
        <w:rPr>
          <w:rtl w:val="true"/>
        </w:rPr>
        <w:t>لوازم ذاتی</w:t>
      </w:r>
      <w:bookmarkEnd w:id="1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محمول خارج از ذات که لازم آن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زوجیت نسبت به عدد چهار،هر چند خارج از ذات عدد چهار است،ولی لازم آن است و ناشی از ذات عدد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واسطۀ لزوم زوجیت برای عدد چهار نشده است بلکه این زوجیت برای چهار ضروری است</w:t>
      </w:r>
      <w:r>
        <w:rPr>
          <w:rFonts w:eastAsia="IRNazanin" w:cs="IRNazanin"/>
          <w:color w:val="111111"/>
          <w:sz w:val="28"/>
          <w:szCs w:val="28"/>
          <w:rtl w:val="true"/>
          <w:lang w:bidi="fa-IR"/>
        </w:rPr>
        <w:t>.</w:t>
      </w:r>
    </w:p>
    <w:p>
      <w:pPr>
        <w:pStyle w:val="Heading2"/>
        <w:numPr>
          <w:ilvl w:val="1"/>
          <w:numId w:val="1"/>
        </w:numPr>
        <w:rPr/>
      </w:pPr>
      <w:bookmarkStart w:id="1751" w:name="__RefHeading___Toc1519672_581953129"/>
      <w:bookmarkStart w:id="1752" w:name="_Toc744"/>
      <w:bookmarkEnd w:id="1751"/>
      <w:r>
        <w:rPr>
          <w:rtl w:val="true"/>
        </w:rPr>
        <w:t>مادّه</w:t>
      </w:r>
      <w:bookmarkEnd w:id="175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معنای کمک و یاری،و پهن کردن و گسترانیدن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ماده می‌گویند؛به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موجودی که زمینه پیدایش موجود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می‌گویند،مانند خاک و املاح موجود در آن که مادّه گیاه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فیزیک،مادّه به موجودی گفته می‌شود که دارای صفات خاصی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جرم،جذب و دفع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مقابل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منطق،مادّه به دو معنا استعمال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که قیاس از آنها تشکیل می‌شود،با صرف نظر از هیئت ترکیبی آن،مانند یقینیات،مظنونات،مشهورات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مواد تشکیل دهنده قیاس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به لحاظ مواد تشکیل دهنده خود بر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برهان،جدل،مغالطه،خطابه و 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واقعی نسبت میان موضوع و محمول قضیه،مادّه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قضیه منطقی،هرگاه بین موضوع و محول رابطه و نسبتی برقرار شود،نسبت آن موضوع به محمول خود از سه حالت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 برای موضوع خود ضروری و حتمی باشد،مانند زوجیت برای عدد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 برای موضوع خود محال و ممتنع باشد،مانند فرد بودن برای عدد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 برای موضوع خود نه ضرورت داشته باشد و نه امتناع،مانند شاعر بودن برای زید که نه ضروری و حتمی است و نه محال 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می‌نامند،یعنی ثبوت محمول برای موضوع خود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ضرورت،امتناع 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1753" w:name="pg5399_38949"/>
    </w:p>
    <w:p>
      <w:pPr>
        <w:pStyle w:val="Heading2"/>
        <w:numPr>
          <w:ilvl w:val="1"/>
          <w:numId w:val="1"/>
        </w:numPr>
        <w:rPr/>
      </w:pPr>
      <w:bookmarkStart w:id="1754" w:name="__RefHeading___Toc1519674_581953129"/>
      <w:bookmarkStart w:id="1755" w:name="_Toc745"/>
      <w:bookmarkEnd w:id="1753"/>
      <w:bookmarkEnd w:id="1754"/>
      <w:r>
        <w:rPr>
          <w:rtl w:val="true"/>
        </w:rPr>
        <w:t>مانع</w:t>
      </w:r>
      <w:bookmarkEnd w:id="1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وصف ظاهر و منضبط است که وجود آن مستلزم حکمتی است که عدم حکم یا سبب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بودن که مانع ثبوت قصاص برای فرزند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56" w:name="__RefHeading___Toc1519676_581953129"/>
      <w:bookmarkStart w:id="1757" w:name="_Toc746"/>
      <w:bookmarkEnd w:id="1756"/>
      <w:r>
        <w:rPr>
          <w:rtl w:val="true"/>
        </w:rPr>
        <w:t>مانع شرعی</w:t>
      </w:r>
      <w:bookmarkEnd w:id="1757"/>
    </w:p>
    <w:p>
      <w:pPr>
        <w:pStyle w:val="BookText"/>
        <w:rPr/>
      </w:pPr>
      <w:r>
        <w:rPr>
          <w:rFonts w:ascii="IRNazanin" w:hAnsi="IRNazanin" w:eastAsia="IRNazanin"/>
          <w:color w:val="111111"/>
          <w:sz w:val="28"/>
          <w:sz w:val="28"/>
          <w:szCs w:val="28"/>
          <w:rtl w:val="true"/>
          <w:lang w:bidi="fa-IR"/>
        </w:rPr>
        <w:t>مانعی که مانعیت آن از دلیل شرعی استفاده شود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پوشیدن لباس حریر برای مردان،مانع صحّت نماز است</w:t>
      </w:r>
      <w:r>
        <w:rPr>
          <w:rFonts w:eastAsia="IRNazanin" w:cs="IRNazanin"/>
          <w:color w:val="111111"/>
          <w:sz w:val="28"/>
          <w:szCs w:val="28"/>
          <w:rtl w:val="true"/>
          <w:lang w:bidi="fa-IR"/>
        </w:rPr>
        <w:t>.</w:t>
      </w:r>
    </w:p>
    <w:p>
      <w:pPr>
        <w:pStyle w:val="Heading2"/>
        <w:numPr>
          <w:ilvl w:val="1"/>
          <w:numId w:val="1"/>
        </w:numPr>
        <w:rPr/>
      </w:pPr>
      <w:bookmarkStart w:id="1758" w:name="__RefHeading___Toc1519678_581953129"/>
      <w:bookmarkStart w:id="1759" w:name="_Toc747"/>
      <w:bookmarkEnd w:id="1758"/>
      <w:r>
        <w:rPr>
          <w:rtl w:val="true"/>
        </w:rPr>
        <w:t>ماهیت</w:t>
      </w:r>
      <w:bookmarkEnd w:id="1759"/>
    </w:p>
    <w:p>
      <w:pPr>
        <w:pStyle w:val="Heading3"/>
        <w:numPr>
          <w:ilvl w:val="2"/>
          <w:numId w:val="1"/>
        </w:numPr>
        <w:rPr/>
      </w:pPr>
      <w:bookmarkStart w:id="1760" w:name="__RefHeading___Toc1519680_581953129"/>
      <w:bookmarkStart w:id="1761" w:name="_Toc748"/>
      <w:bookmarkEnd w:id="1760"/>
      <w:r>
        <w:rPr>
          <w:rtl w:val="true"/>
        </w:rPr>
        <w:t>اشاره</w:t>
      </w:r>
      <w:bookmarkEnd w:id="1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جعلی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معنای اسم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فارسی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چیز خاصی اشاره و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پاسخ صحیح سؤال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خواهد بود</w:t>
      </w:r>
      <w:r>
        <w:rPr>
          <w:rFonts w:eastAsia="IRNazanin" w:cs="IRNazanin"/>
          <w:color w:val="111111"/>
          <w:sz w:val="28"/>
          <w:szCs w:val="28"/>
          <w:rtl w:val="true"/>
          <w:lang w:bidi="fa-IR"/>
        </w:rPr>
        <w:t xml:space="preserve">. </w:t>
      </w:r>
      <w:r>
        <w:rPr>
          <w:rStyle w:val="FootnoteAnchor"/>
          <w:rtl w:val="true"/>
        </w:rPr>
        <w:footnoteReference w:id="711"/>
      </w:r>
    </w:p>
    <w:p>
      <w:pPr>
        <w:pStyle w:val="Heading3"/>
        <w:numPr>
          <w:ilvl w:val="2"/>
          <w:numId w:val="1"/>
        </w:numPr>
        <w:rPr/>
      </w:pPr>
      <w:bookmarkStart w:id="1762" w:name="__RefHeading___Toc1519682_581953129"/>
      <w:bookmarkStart w:id="1763" w:name="_Toc749"/>
      <w:bookmarkEnd w:id="1762"/>
      <w:r>
        <w:rPr>
          <w:rtl w:val="true"/>
        </w:rPr>
        <w:t>ماهیت لا به شرط قسمی</w:t>
      </w:r>
      <w:bookmarkEnd w:id="1763"/>
    </w:p>
    <w:p>
      <w:pPr>
        <w:pStyle w:val="BookText"/>
        <w:rPr/>
      </w:pPr>
      <w:r>
        <w:rPr>
          <w:rStyle w:val="FootnoteAnchor"/>
          <w:rtl w:val="true"/>
        </w:rPr>
        <w:footnoteReference w:id="7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ماهیتی است که به صورت مطلق و رها لحاظ و اعتبار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مشروط به دارا بودن عوارض و لواحق خاصی باشد،و نه مشروط به دارا نبودن آن عوارض و 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ماهیت لحاظ شده با یک خصوصیت خارج از ذات به نام اطلاق و رها بودن و فانی در مصادیق خارجی است؛یا عبارت از ماهیت مقید به یک قید خارج از ذات و ذاتیات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است؟نظرات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دو معنی؟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ماهیت نیست،هر چند ماهیت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می‌شود و در نتیجه،وجود آن به وجود افراد خارجی و مصادیق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معنی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بودن به عنوان قید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w:t>
      </w:r>
      <w:bookmarkStart w:id="1764" w:name="pg5399_38950"/>
    </w:p>
    <w:p>
      <w:pPr>
        <w:pStyle w:val="BookText"/>
        <w:rPr/>
      </w:pPr>
      <w:bookmarkEnd w:id="1764"/>
      <w:r>
        <w:rPr>
          <w:rFonts w:ascii="IRNazanin" w:hAnsi="IRNazanin" w:eastAsia="IRNazanin"/>
          <w:color w:val="111111"/>
          <w:sz w:val="28"/>
          <w:sz w:val="28"/>
          <w:szCs w:val="28"/>
          <w:rtl w:val="true"/>
          <w:lang w:bidi="fa-IR"/>
        </w:rPr>
        <w:t>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می‌شود و در نتیجه،وجود آن فقط ذهنی خواهد بود زیرا ماهیت مقید به اطلاق در عالم خارج وجود ندارد</w:t>
      </w:r>
      <w:r>
        <w:rPr>
          <w:rFonts w:eastAsia="IRNazanin" w:cs="IRNazanin"/>
          <w:color w:val="111111"/>
          <w:sz w:val="28"/>
          <w:szCs w:val="28"/>
          <w:rtl w:val="true"/>
          <w:lang w:bidi="fa-IR"/>
        </w:rPr>
        <w:t>.</w:t>
      </w:r>
    </w:p>
    <w:p>
      <w:pPr>
        <w:pStyle w:val="Heading3"/>
        <w:numPr>
          <w:ilvl w:val="2"/>
          <w:numId w:val="1"/>
        </w:numPr>
        <w:rPr/>
      </w:pPr>
      <w:bookmarkStart w:id="1765" w:name="__RefHeading___Toc1519684_581953129"/>
      <w:bookmarkStart w:id="1766" w:name="_Toc750"/>
      <w:bookmarkEnd w:id="1765"/>
      <w:r>
        <w:rPr>
          <w:rtl w:val="true"/>
        </w:rPr>
        <w:t>ماهیت لا به شرط مقسمی</w:t>
      </w:r>
      <w:bookmarkEnd w:id="1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ماهیتی که مقسم اقسام سه گانۀ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قید مقسم بودن در ماهیت لا به شرط مقسمی،خارج از ذات و ذاتیات ماهیت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انسان را ملاحظه کنیم،اگر با لحاظ ارسال و اطلاق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بود؛اگر با لحاظ مجرّد بودن از همۀ عوارض و لواحق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به 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 با لحاظ اتّصاف به یک خصوصیت خارجی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به 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مخلوط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ماهیتی که مقسم این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1767" w:name="__RefHeading___Toc1519686_581953129"/>
      <w:bookmarkStart w:id="1768" w:name="_Toc751"/>
      <w:bookmarkEnd w:id="1767"/>
      <w:r>
        <w:rPr>
          <w:rtl w:val="true"/>
        </w:rPr>
        <w:t>ماهیت مجرّده</w:t>
      </w:r>
      <w:bookmarkEnd w:id="1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به 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69" w:name="__RefHeading___Toc1519688_581953129"/>
      <w:bookmarkStart w:id="1770" w:name="_Toc752"/>
      <w:bookmarkEnd w:id="1769"/>
      <w:r>
        <w:rPr>
          <w:rtl w:val="true"/>
        </w:rPr>
        <w:t>ماهیت مخلوطه</w:t>
      </w:r>
      <w:bookmarkEnd w:id="1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به 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مخلوط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w:t>
      </w:r>
    </w:p>
    <w:p>
      <w:pPr>
        <w:pStyle w:val="Heading3"/>
        <w:numPr>
          <w:ilvl w:val="2"/>
          <w:numId w:val="1"/>
        </w:numPr>
        <w:rPr/>
      </w:pPr>
      <w:bookmarkStart w:id="1771" w:name="__RefHeading___Toc1519690_581953129"/>
      <w:bookmarkStart w:id="1772" w:name="_Toc753"/>
      <w:bookmarkEnd w:id="1771"/>
      <w:r>
        <w:rPr>
          <w:rtl w:val="true"/>
        </w:rPr>
        <w:t>ماهیت مطلقه</w:t>
      </w:r>
      <w:bookmarkEnd w:id="1772"/>
    </w:p>
    <w:p>
      <w:pPr>
        <w:pStyle w:val="BookText"/>
        <w:rPr/>
      </w:pPr>
      <w:r>
        <w:rPr>
          <w:rFonts w:ascii="IRNazanin" w:hAnsi="IRNazanin" w:eastAsia="IRNazanin"/>
          <w:color w:val="111111"/>
          <w:sz w:val="28"/>
          <w:sz w:val="28"/>
          <w:szCs w:val="28"/>
          <w:rtl w:val="true"/>
          <w:lang w:bidi="fa-IR"/>
        </w:rPr>
        <w:t>ماهیت مطلق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73" w:name="__RefHeading___Toc1519692_581953129"/>
      <w:bookmarkStart w:id="1774" w:name="_Toc754"/>
      <w:bookmarkEnd w:id="1773"/>
      <w:r>
        <w:rPr>
          <w:rtl w:val="true"/>
        </w:rPr>
        <w:t>ماهیت مهمله</w:t>
      </w:r>
      <w:bookmarkEnd w:id="177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ماهیت با قطع نظر از تمام خصوصیات و تنها به اعتبار ذات و ذاتیات لحاظ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من حیث هو،حیوان ناطق یا ناطق است</w:t>
      </w:r>
      <w:r>
        <w:rPr>
          <w:rFonts w:eastAsia="IRNazanin" w:cs="IRNazanin"/>
          <w:color w:val="111111"/>
          <w:sz w:val="28"/>
          <w:szCs w:val="28"/>
          <w:rtl w:val="true"/>
          <w:lang w:bidi="fa-IR"/>
        </w:rPr>
        <w:t>.</w:t>
      </w:r>
      <w:bookmarkStart w:id="1775" w:name="pg5399_38951"/>
    </w:p>
    <w:p>
      <w:pPr>
        <w:pStyle w:val="Heading2"/>
        <w:numPr>
          <w:ilvl w:val="1"/>
          <w:numId w:val="1"/>
        </w:numPr>
        <w:rPr/>
      </w:pPr>
      <w:bookmarkStart w:id="1776" w:name="__RefHeading___Toc1519694_581953129"/>
      <w:bookmarkStart w:id="1777" w:name="_Toc755"/>
      <w:bookmarkEnd w:id="1775"/>
      <w:bookmarkEnd w:id="1776"/>
      <w:r>
        <w:rPr>
          <w:rtl w:val="true"/>
        </w:rPr>
        <w:t>مَبادی</w:t>
      </w:r>
      <w:bookmarkEnd w:id="1777"/>
    </w:p>
    <w:p>
      <w:pPr>
        <w:pStyle w:val="Heading3"/>
        <w:numPr>
          <w:ilvl w:val="2"/>
          <w:numId w:val="1"/>
        </w:numPr>
        <w:rPr/>
      </w:pPr>
      <w:bookmarkStart w:id="1778" w:name="__RefHeading___Toc1519696_581953129"/>
      <w:bookmarkStart w:id="1779" w:name="_Toc756"/>
      <w:bookmarkEnd w:id="1778"/>
      <w:r>
        <w:rPr>
          <w:rtl w:val="true"/>
        </w:rPr>
        <w:t>اشاره</w:t>
      </w:r>
      <w:bookmarkEnd w:id="1779"/>
    </w:p>
    <w:p>
      <w:pPr>
        <w:pStyle w:val="BookText"/>
        <w:rPr/>
      </w:pP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موضوعات،اجزا،اعراض و مقدّمات بدیهی یا نظری هر علمی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سه جز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آن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مبادی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احکامیه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علم اصول فقه،مسایلی را که در آنها بحث از حال احکام،بما هی می‌شود،از آن جهت که آن احکام،احکام جعلی استقلالی یا انتزاعی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احکامیه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خاص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گویند،مانند بحث مقدّمه واجب،نهی از ضدّ و اجتماع امر و نهی</w:t>
      </w:r>
      <w:r>
        <w:rPr>
          <w:rFonts w:eastAsia="IRNazanin" w:cs="IRNazanin"/>
          <w:color w:val="111111"/>
          <w:sz w:val="28"/>
          <w:szCs w:val="28"/>
          <w:rtl w:val="true"/>
          <w:lang w:bidi="fa-IR"/>
        </w:rPr>
        <w:t xml:space="preserve">. </w:t>
      </w:r>
      <w:r>
        <w:rPr>
          <w:rStyle w:val="FootnoteAnchor"/>
        </w:rPr>
        <w:footnoteReference w:id="71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هستند که موجب شناخت موضوع یا محمول می‌شوند،مانند تعریف علم،موضوع آن و غرض و فایده آن علم</w:t>
      </w:r>
      <w:r>
        <w:rPr>
          <w:rFonts w:eastAsia="IRNazanin" w:cs="IRNazanin"/>
          <w:color w:val="111111"/>
          <w:sz w:val="28"/>
          <w:szCs w:val="28"/>
          <w:rtl w:val="true"/>
          <w:lang w:bidi="fa-IR"/>
        </w:rPr>
        <w:t xml:space="preserve">. </w:t>
      </w:r>
      <w:r>
        <w:rPr>
          <w:rStyle w:val="FootnoteAnchor"/>
        </w:rPr>
        <w:footnoteReference w:id="715"/>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 اموری هستند که موجب حکم به ثبوت یا عدم ثبوت محمول برای موضوع می‌شوند</w:t>
      </w:r>
      <w:r>
        <w:rPr>
          <w:rFonts w:eastAsia="IRNazanin" w:cs="IRNazanin"/>
          <w:color w:val="111111"/>
          <w:sz w:val="28"/>
          <w:szCs w:val="28"/>
          <w:rtl w:val="true"/>
          <w:lang w:bidi="fa-IR"/>
        </w:rPr>
        <w:t xml:space="preserve">. </w:t>
      </w:r>
      <w:r>
        <w:rPr>
          <w:rStyle w:val="FootnoteAnchor"/>
          <w:rtl w:val="true"/>
        </w:rPr>
        <w:footnoteReference w:id="716"/>
      </w:r>
    </w:p>
    <w:p>
      <w:pPr>
        <w:pStyle w:val="Heading3"/>
        <w:numPr>
          <w:ilvl w:val="2"/>
          <w:numId w:val="1"/>
        </w:numPr>
        <w:rPr/>
      </w:pPr>
      <w:bookmarkStart w:id="1780" w:name="__RefHeading___Toc1519698_581953129"/>
      <w:bookmarkStart w:id="1781" w:name="_Toc757"/>
      <w:bookmarkEnd w:id="1780"/>
      <w:r>
        <w:rPr>
          <w:rtl w:val="true"/>
        </w:rPr>
        <w:t>مبادی احکامیه</w:t>
      </w:r>
      <w:bookmarkEnd w:id="1781"/>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82" w:name="__RefHeading___Toc1519700_581953129"/>
      <w:bookmarkStart w:id="1783" w:name="_Toc758"/>
      <w:bookmarkEnd w:id="1782"/>
      <w:r>
        <w:rPr>
          <w:rtl w:val="true"/>
        </w:rPr>
        <w:t>مبادی تصدیقیه</w:t>
      </w:r>
      <w:bookmarkEnd w:id="178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84" w:name="__RefHeading___Toc1519702_581953129"/>
      <w:bookmarkStart w:id="1785" w:name="_Toc759"/>
      <w:bookmarkEnd w:id="1784"/>
      <w:r>
        <w:rPr>
          <w:rtl w:val="true"/>
        </w:rPr>
        <w:t>مبادی تصوّریه</w:t>
      </w:r>
      <w:bookmarkEnd w:id="178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786" w:name="__RefHeading___Toc1519704_581953129"/>
      <w:bookmarkStart w:id="1787" w:name="_Toc760"/>
      <w:bookmarkEnd w:id="1786"/>
      <w:r>
        <w:rPr>
          <w:rtl w:val="true"/>
        </w:rPr>
        <w:t>مبادی عالیه</w:t>
      </w:r>
      <w:bookmarkEnd w:id="178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عقل و نَفس آسمانی است</w:t>
      </w:r>
      <w:r>
        <w:rPr>
          <w:rFonts w:eastAsia="IRNazanin" w:cs="IRNazanin"/>
          <w:color w:val="111111"/>
          <w:sz w:val="28"/>
          <w:szCs w:val="28"/>
          <w:rtl w:val="true"/>
          <w:lang w:bidi="fa-IR"/>
        </w:rPr>
        <w:t xml:space="preserve">. </w:t>
      </w:r>
      <w:r>
        <w:rPr>
          <w:rStyle w:val="FootnoteAnchor"/>
          <w:rtl w:val="true"/>
        </w:rPr>
        <w:footnoteReference w:id="717"/>
      </w:r>
      <w:bookmarkStart w:id="1788" w:name="pg5399_38952"/>
    </w:p>
    <w:p>
      <w:pPr>
        <w:pStyle w:val="Heading2"/>
        <w:numPr>
          <w:ilvl w:val="1"/>
          <w:numId w:val="1"/>
        </w:numPr>
        <w:rPr/>
      </w:pPr>
      <w:bookmarkStart w:id="1789" w:name="__RefHeading___Toc1519706_581953129"/>
      <w:bookmarkStart w:id="1790" w:name="_Toc761"/>
      <w:bookmarkEnd w:id="1788"/>
      <w:bookmarkEnd w:id="1789"/>
      <w:r>
        <w:rPr>
          <w:rtl w:val="true"/>
        </w:rPr>
        <w:t>مُبهم</w:t>
      </w:r>
      <w:bookmarkEnd w:id="1790"/>
    </w:p>
    <w:p>
      <w:pPr>
        <w:pStyle w:val="BookText"/>
        <w:rPr/>
      </w:pPr>
      <w:r>
        <w:rPr>
          <w:rStyle w:val="FootnoteAnchor"/>
          <w:rtl w:val="true"/>
        </w:rPr>
        <w:footnoteReference w:id="7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فروبسته،پوشیده و مستور است و در اصطلاح اصولیین،عبارت است از آن‌چه که مجمل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دیدگاه علمای حدیث،مبهم،آن راوی حدیثی است که اسم او به جهت رعایت اختصار ذکر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 مختلفی اطلاق می‌شود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از جهت وضع دارای ابهام باشد و با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آن برطرف گردد</w:t>
      </w:r>
      <w:r>
        <w:rPr>
          <w:rFonts w:eastAsia="IRNazanin" w:cs="IRNazanin"/>
          <w:color w:val="111111"/>
          <w:sz w:val="28"/>
          <w:szCs w:val="28"/>
          <w:rtl w:val="true"/>
          <w:lang w:bidi="fa-IR"/>
        </w:rPr>
        <w:t>.</w:t>
      </w:r>
    </w:p>
    <w:p>
      <w:pPr>
        <w:pStyle w:val="Heading2"/>
        <w:numPr>
          <w:ilvl w:val="1"/>
          <w:numId w:val="1"/>
        </w:numPr>
        <w:rPr/>
      </w:pPr>
      <w:bookmarkStart w:id="1791" w:name="__RefHeading___Toc1519708_581953129"/>
      <w:bookmarkStart w:id="1792" w:name="_Toc762"/>
      <w:bookmarkEnd w:id="1791"/>
      <w:r>
        <w:rPr>
          <w:rtl w:val="true"/>
        </w:rPr>
        <w:t>مُبیح</w:t>
      </w:r>
      <w:bookmarkEnd w:id="1792"/>
    </w:p>
    <w:p>
      <w:pPr>
        <w:pStyle w:val="BookText"/>
        <w:rPr/>
      </w:pPr>
      <w:r>
        <w:rPr>
          <w:rFonts w:ascii="IRNazanin" w:hAnsi="IRNazanin" w:eastAsia="IRNazanin"/>
          <w:color w:val="111111"/>
          <w:sz w:val="28"/>
          <w:sz w:val="28"/>
          <w:szCs w:val="28"/>
          <w:rtl w:val="true"/>
          <w:lang w:bidi="fa-IR"/>
        </w:rPr>
        <w:t>در اصطلاح اصولیین،دو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دو دلیل متعارض هستند که مورد تعارض آن دو،حرمت و اباحه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مخالف اصل اباحه را به اعتبار این که مانع از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موافق با اصل اباحه را به اعتبار این که مضمون آن موافق اصل 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719"/>
      </w:r>
    </w:p>
    <w:p>
      <w:pPr>
        <w:pStyle w:val="Heading2"/>
        <w:numPr>
          <w:ilvl w:val="1"/>
          <w:numId w:val="1"/>
        </w:numPr>
        <w:rPr/>
      </w:pPr>
      <w:bookmarkStart w:id="1793" w:name="__RefHeading___Toc1519710_581953129"/>
      <w:bookmarkStart w:id="1794" w:name="_Toc763"/>
      <w:bookmarkEnd w:id="1793"/>
      <w:r>
        <w:rPr>
          <w:rtl w:val="true"/>
        </w:rPr>
        <w:t>متأخّری متأخّرین</w:t>
      </w:r>
      <w:bookmarkEnd w:id="179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95" w:name="__RefHeading___Toc1519712_581953129"/>
      <w:bookmarkStart w:id="1796" w:name="_Toc764"/>
      <w:bookmarkEnd w:id="1795"/>
      <w:r>
        <w:rPr>
          <w:rtl w:val="true"/>
        </w:rPr>
        <w:t>متأخّرین</w:t>
      </w:r>
      <w:bookmarkEnd w:id="179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797" w:name="__RefHeading___Toc1519714_581953129"/>
      <w:bookmarkStart w:id="1798" w:name="_Toc765"/>
      <w:bookmarkEnd w:id="1797"/>
      <w:r>
        <w:rPr>
          <w:rtl w:val="true"/>
        </w:rPr>
        <w:t>متجرّی</w:t>
      </w:r>
      <w:bookmarkEnd w:id="179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گویند؟آیا تجرّی نیز حرام و موجب عقاب خواهد بود؟آیا تجرّی مراتب و اقسامی دارد؟به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799" w:name="pg5399_38953"/>
    </w:p>
    <w:p>
      <w:pPr>
        <w:pStyle w:val="Heading2"/>
        <w:numPr>
          <w:ilvl w:val="1"/>
          <w:numId w:val="1"/>
        </w:numPr>
        <w:rPr/>
      </w:pPr>
      <w:bookmarkStart w:id="1800" w:name="__RefHeading___Toc1519716_581953129"/>
      <w:bookmarkStart w:id="1801" w:name="_Toc766"/>
      <w:bookmarkEnd w:id="1799"/>
      <w:bookmarkEnd w:id="1800"/>
      <w:r>
        <w:rPr>
          <w:rtl w:val="true"/>
        </w:rPr>
        <w:t>متجزّی</w:t>
      </w:r>
      <w:bookmarkEnd w:id="1801"/>
    </w:p>
    <w:p>
      <w:pPr>
        <w:pStyle w:val="BookText"/>
        <w:rPr/>
      </w:pP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چیست؟آیا تجزّی در اجتهاد ممکن است یا خیر؟اجتهاد مجتهد متجزّی تا چه حد از اعتبار برخوردار است؟آیا می‌توان از او تقلید نمود؟آیا مجتهد متجزّی نیز مانند مجتهد مطلق می‌تواند عهده دار منصب قضا شود؟به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02" w:name="__RefHeading___Toc1519718_581953129"/>
      <w:bookmarkStart w:id="1803" w:name="_Toc767"/>
      <w:bookmarkEnd w:id="1802"/>
      <w:r>
        <w:rPr>
          <w:rtl w:val="true"/>
        </w:rPr>
        <w:t>مترادف</w:t>
      </w:r>
      <w:bookmarkEnd w:id="1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سواری یکی پشت سر دیگری و در اصطلاح،عبارت است از دلالت وضعی دو یا چند لفظ بر یک معنا از جهت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زبان عربی ترادف واقع شده است؟بلی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نیز مانند سایر زبان‌ها وقوع ترادف کاملاً مشهود است،مانند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لفظ اوّل برای نشستن و دو لفظ بعدی،اسم هستند برای حیوان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ترادف چیست؟توسعه در تعبیر،سهولت نظم و نثر،سهولت انواع بدیع،مانند تجنیس و تقابل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کاربردهای ترادف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04" w:name="__RefHeading___Toc1519720_581953129"/>
      <w:bookmarkStart w:id="1805" w:name="_Toc768"/>
      <w:bookmarkEnd w:id="1804"/>
      <w:r>
        <w:rPr>
          <w:rtl w:val="true"/>
        </w:rPr>
        <w:t>متشابه</w:t>
      </w:r>
      <w:bookmarkEnd w:id="1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اوست خدایی که قرآن را بر تو فرستاد که برخی از آن آیات محکم است که آنها اصل و مرجع سایر آیات خواهند بود و برخی دیگر،آیات متشابه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چیست؟حکم آیات متشابه چیست؟به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06" w:name="__RefHeading___Toc1519722_581953129"/>
      <w:bookmarkStart w:id="1807" w:name="_Toc769"/>
      <w:bookmarkEnd w:id="1806"/>
      <w:r>
        <w:rPr>
          <w:rtl w:val="true"/>
        </w:rPr>
        <w:t>متشرّعه</w:t>
      </w:r>
      <w:bookmarkEnd w:id="180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شرع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عادت و روش اهل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است؟اگر سیرعۀ متشرّعه از زمان معصوم علیه السلام استمرار داشته باشد به گونه‌ای که به نوعی کشف از تأیید</w:t>
      </w:r>
      <w:bookmarkStart w:id="1808" w:name="pg5399_38954"/>
    </w:p>
    <w:p>
      <w:pPr>
        <w:pStyle w:val="BookText"/>
        <w:rPr/>
      </w:pPr>
      <w:bookmarkEnd w:id="1808"/>
      <w:r>
        <w:rPr>
          <w:rFonts w:ascii="IRNazanin" w:hAnsi="IRNazanin" w:eastAsia="IRNazanin"/>
          <w:color w:val="111111"/>
          <w:sz w:val="28"/>
          <w:sz w:val="28"/>
          <w:szCs w:val="28"/>
          <w:rtl w:val="true"/>
          <w:lang w:bidi="fa-IR"/>
        </w:rPr>
        <w:t>معصوم علیه السلام در انجام دادن یا ترک نمودن آن عمل بنماید،معتبر خواهد بود،ولی اگر تأیید قولی یا فعلی یا تقریری معصوم علیه السلام مبنای سیره متشرّعه نباشد،چنین سیره‌ای حجّت نخواهد بود زیرا هر دلیلی که منتهی به قطع نباشد،حجّت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09" w:name="__RefHeading___Toc1519724_581953129"/>
      <w:bookmarkStart w:id="1810" w:name="_Toc770"/>
      <w:bookmarkEnd w:id="1809"/>
      <w:r>
        <w:rPr>
          <w:rtl w:val="true"/>
        </w:rPr>
        <w:t>متعلّق احکام</w:t>
      </w:r>
      <w:bookmarkEnd w:id="1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چیست؟پنج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احکام،به وجود ذهنی تعلّق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و بعث،یا زجر و منع ذهنی است که متعلّق حکم قرار می‌گیرد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 است که متعلّق احکام قرار می‌گیرد؛البتّه با این پیش فرض که قائل به اصالت وجود باشیم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متعلّق حکم قرار می‌گیرد،ماهیت خارجی شیء موجود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عنوانی که در ظاهر دلیل اخذ شده،متعلّق حکم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خارجیت عنوان مأخوذ در ظاهر دلیل است که متلّق حکم واقع می‌شود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مرحوم آخوند خراسانی رحمة الله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احکام،وجود خارجی است، </w:t>
      </w:r>
      <w:r>
        <w:rPr>
          <w:rStyle w:val="FootnoteAnchor"/>
          <w:rtl w:val="true"/>
        </w:rPr>
        <w:footnoteReference w:id="722"/>
      </w:r>
      <w:r>
        <w:rPr>
          <w:rFonts w:ascii="IRNazanin" w:hAnsi="IRNazanin" w:eastAsia="IRNazanin"/>
          <w:color w:val="111111"/>
          <w:sz w:val="28"/>
          <w:sz w:val="28"/>
          <w:szCs w:val="28"/>
          <w:rtl w:val="true"/>
          <w:lang w:bidi="fa-IR"/>
        </w:rPr>
        <w:t>هر چند برای اشاره به این وجود خارجی باید از عنوان استفاده نمود و به وسیلۀ اسم و عنوان،به متعلّق واقعی احکام که فعل مکلّف است اشاره نمود</w:t>
      </w:r>
      <w:r>
        <w:rPr>
          <w:rFonts w:eastAsia="IRNazanin" w:cs="IRNazanin"/>
          <w:color w:val="111111"/>
          <w:sz w:val="28"/>
          <w:szCs w:val="28"/>
          <w:rtl w:val="true"/>
          <w:lang w:bidi="fa-IR"/>
        </w:rPr>
        <w:t>.</w:t>
      </w:r>
    </w:p>
    <w:p>
      <w:pPr>
        <w:pStyle w:val="Heading2"/>
        <w:numPr>
          <w:ilvl w:val="1"/>
          <w:numId w:val="1"/>
        </w:numPr>
        <w:rPr/>
      </w:pPr>
      <w:bookmarkStart w:id="1811" w:name="__RefHeading___Toc1519726_581953129"/>
      <w:bookmarkStart w:id="1812" w:name="_Toc771"/>
      <w:bookmarkEnd w:id="1811"/>
      <w:r>
        <w:rPr>
          <w:rtl w:val="true"/>
        </w:rPr>
        <w:t>متواتر</w:t>
      </w:r>
      <w:bookmarkEnd w:id="1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پشت سر هم قرار گرفتن و پیاپی بودن امور متعدد،یکی بعد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رُسُلَنا تَترا ؛ </w:t>
      </w:r>
      <w:r>
        <w:rPr>
          <w:rStyle w:val="FootnoteAnchor"/>
          <w:rtl w:val="true"/>
        </w:rPr>
        <w:footnoteReference w:id="723"/>
      </w:r>
      <w:r>
        <w:rPr>
          <w:rFonts w:ascii="IRNazanin" w:hAnsi="IRNazanin" w:eastAsia="IRNazanin"/>
          <w:color w:val="111111"/>
          <w:sz w:val="28"/>
          <w:sz w:val="28"/>
          <w:szCs w:val="28"/>
          <w:rtl w:val="true"/>
          <w:lang w:bidi="fa-IR"/>
        </w:rPr>
        <w:t>آن‌گاه رسولانمان را پی در پی فرستادیم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گروهی است که از نظر تعداد مخبرین،به حدّی برسد که معمولاً هم‌دستی آنها بر کذب محال و غیر ممکن باشد </w:t>
      </w:r>
      <w:r>
        <w:rPr>
          <w:rStyle w:val="FootnoteAnchor"/>
          <w:rtl w:val="true"/>
        </w:rPr>
        <w:footnoteReference w:id="724"/>
      </w:r>
      <w:r>
        <w:rPr>
          <w:rFonts w:ascii="IRNazanin" w:hAnsi="IRNazanin" w:eastAsia="IRNazanin"/>
          <w:color w:val="111111"/>
          <w:sz w:val="28"/>
          <w:sz w:val="28"/>
          <w:szCs w:val="28"/>
          <w:rtl w:val="true"/>
          <w:lang w:bidi="fa-IR"/>
        </w:rPr>
        <w:t>و خود آن خبر مفید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بنابراین،عدد مشخصی را نمی‌توان برای تحقّق تواترِ مفید علم ذکر کرد،زیرا موقعیت و شرایط خبر دهندگان و موضوع خبر متفاوت است؛در هر موردی بر اساس مقتضای آن</w:t>
      </w:r>
      <w:bookmarkStart w:id="1813" w:name="pg5399_38955"/>
    </w:p>
    <w:p>
      <w:pPr>
        <w:pStyle w:val="BookText"/>
        <w:rPr/>
      </w:pPr>
      <w:bookmarkEnd w:id="1813"/>
      <w:r>
        <w:rPr>
          <w:rFonts w:ascii="IRNazanin" w:hAnsi="IRNazanin" w:eastAsia="IRNazanin"/>
          <w:color w:val="111111"/>
          <w:sz w:val="28"/>
          <w:sz w:val="28"/>
          <w:szCs w:val="28"/>
          <w:rtl w:val="true"/>
          <w:lang w:bidi="fa-IR"/>
        </w:rPr>
        <w:t>مورد می‌توان حکم به حصول تواتر و افاده علم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این،باید علم،از نفس خبر حاصل شود نه از قراین و شواهد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تواتر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خبر دهندگان به گونه‌ای باشد که معمولاً هم‌دستی و هماهنگی آنها بر کذب محال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خبر،مستند به حس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آن خبر می‌دهند،از امور حسّی باشد نه از امور عقلی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در تمام طبقات مخبرین رعایت شود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14" w:name="__RefHeading___Toc1519728_581953129"/>
      <w:bookmarkStart w:id="1815" w:name="_Toc772"/>
      <w:bookmarkEnd w:id="1814"/>
      <w:r>
        <w:rPr>
          <w:rtl w:val="true"/>
        </w:rPr>
        <w:t>مثبتات اماره و اصل</w:t>
      </w:r>
      <w:bookmarkEnd w:id="1815"/>
    </w:p>
    <w:p>
      <w:pPr>
        <w:pStyle w:val="BookText"/>
        <w:rPr/>
      </w:pPr>
      <w:r>
        <w:rPr>
          <w:rFonts w:ascii="IRNazanin" w:hAnsi="IRNazanin" w:eastAsia="IRNazanin"/>
          <w:color w:val="111111"/>
          <w:sz w:val="28"/>
          <w:sz w:val="28"/>
          <w:szCs w:val="28"/>
          <w:rtl w:val="true"/>
          <w:lang w:bidi="fa-IR"/>
        </w:rPr>
        <w:t>بر هر موضوعی چهار جهت مترتّب می‌شود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لازم،ملزوم،ملازم و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هرگاه اصل موضوع را از طریق قطع احراز کنیم،تمام این چهار جهت بر آن موضوع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موضوع از طریق قطع احراز نشد،بلکه امارۀ معتبری بر تحقّق موضوع دلالت می‌کرد،آیا باز هم این چهار جهت بر آن موضوع مترتّب می‌شود؟به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16" w:name="__RefHeading___Toc1519730_581953129"/>
      <w:bookmarkStart w:id="1817" w:name="_Toc773"/>
      <w:bookmarkEnd w:id="1816"/>
      <w:r>
        <w:rPr>
          <w:rtl w:val="true"/>
        </w:rPr>
        <w:t>مجاری اصول</w:t>
      </w:r>
      <w:bookmarkEnd w:id="1817"/>
    </w:p>
    <w:p>
      <w:pPr>
        <w:pStyle w:val="BookText"/>
        <w:rPr/>
      </w:pPr>
      <w:r>
        <w:rPr>
          <w:rFonts w:ascii="IRNazanin" w:hAnsi="IRNazanin" w:eastAsia="IRNazanin"/>
          <w:color w:val="111111"/>
          <w:sz w:val="28"/>
          <w:sz w:val="28"/>
          <w:szCs w:val="28"/>
          <w:rtl w:val="true"/>
          <w:lang w:bidi="fa-IR"/>
        </w:rPr>
        <w:t>در جایی که مکلّف دلیل قطعی یا غیر قطعی معتبر بر حکم شرعی نداشته باشد،برای خروج از حالت تحیر و سرگردانی،بناچار باید به اصول عملی مراجعه نماید و وظیفۀ خود را مطابق هر یک از اصول عملی که جاری می‌کند،انجام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18" w:name="__RefHeading___Toc1519732_581953129"/>
      <w:bookmarkStart w:id="1819" w:name="_Toc774"/>
      <w:bookmarkEnd w:id="1818"/>
      <w:r>
        <w:rPr>
          <w:rtl w:val="true"/>
        </w:rPr>
        <w:t>مَجاز</w:t>
      </w:r>
      <w:bookmarkEnd w:id="1819"/>
    </w:p>
    <w:p>
      <w:pPr>
        <w:pStyle w:val="Heading3"/>
        <w:numPr>
          <w:ilvl w:val="2"/>
          <w:numId w:val="1"/>
        </w:numPr>
        <w:rPr/>
      </w:pPr>
      <w:bookmarkStart w:id="1820" w:name="__RefHeading___Toc1519734_581953129"/>
      <w:bookmarkStart w:id="1821" w:name="_Toc775"/>
      <w:bookmarkEnd w:id="1820"/>
      <w:r>
        <w:rPr>
          <w:rtl w:val="true"/>
        </w:rPr>
        <w:t>اشاره</w:t>
      </w:r>
      <w:bookmarkEnd w:id="182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به نوعی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در زبان عربی،مقابل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استعمال لفظ در معنایی که برای آن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است در غیر موضوع له،به شرط وجود تناسب بین موضوع له و معنای دومی که لفظ به عنوان مجاز در آن</w:t>
      </w:r>
      <w:bookmarkStart w:id="1822" w:name="pg5399_38956"/>
    </w:p>
    <w:p>
      <w:pPr>
        <w:pStyle w:val="BookText"/>
        <w:rPr/>
      </w:pPr>
      <w:bookmarkEnd w:id="1822"/>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حقیقت و مجاز در لفظ است یا در معنا؟لفظ و معنا،هر دو موصوف به حقیقت و مجاز می‌شوند 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حقیقت و مجاز بر لفظ به صورت حقیقت است و بر معنا به صورت مجاز</w:t>
      </w:r>
      <w:r>
        <w:rPr>
          <w:rFonts w:eastAsia="IRNazanin" w:cs="IRNazanin"/>
          <w:color w:val="111111"/>
          <w:sz w:val="28"/>
          <w:szCs w:val="28"/>
          <w:rtl w:val="true"/>
          <w:lang w:bidi="fa-IR"/>
        </w:rPr>
        <w:t>.</w:t>
      </w:r>
    </w:p>
    <w:p>
      <w:pPr>
        <w:pStyle w:val="Heading3"/>
        <w:numPr>
          <w:ilvl w:val="2"/>
          <w:numId w:val="1"/>
        </w:numPr>
        <w:rPr/>
      </w:pPr>
      <w:bookmarkStart w:id="1823" w:name="__RefHeading___Toc1519736_581953129"/>
      <w:bookmarkStart w:id="1824" w:name="_Toc776"/>
      <w:bookmarkEnd w:id="1823"/>
      <w:r>
        <w:rPr>
          <w:rtl w:val="true"/>
        </w:rPr>
        <w:t>مجاز به زیاده و نقصان</w:t>
      </w:r>
      <w:bookmarkEnd w:id="1824"/>
    </w:p>
    <w:p>
      <w:pPr>
        <w:pStyle w:val="BookText"/>
        <w:rPr/>
      </w:pP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که حکم اعراب آن به واسطۀ حذف تغییر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به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کلمه‌ای را که حکم اعراب آن به واسطۀ زیادی لفظی تغییر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به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مجاز به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امر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اعراب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مجرور،تغییر کرده و به اعتبار اعراب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شریفه را با تقدیر گرفتن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نکنیم،لازم می‌آید که ذات باری تعالی جسم باشد و بطلان این مطلب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مجاز به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در این آیه شریفه،حرف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شده و سبب گردیده که اعراب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می‌باید مرفوع باشد،مجرور شود زیرا مقصود از آیه شریفه،نفی موجودی همانند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زاید نگیریم،معنی آیه،نفی موجودی که همانند مثل او باشد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 به زیاده است</w:t>
      </w:r>
      <w:r>
        <w:rPr>
          <w:rFonts w:eastAsia="IRNazanin" w:cs="IRNazanin"/>
          <w:color w:val="111111"/>
          <w:sz w:val="28"/>
          <w:szCs w:val="28"/>
          <w:rtl w:val="true"/>
          <w:lang w:bidi="fa-IR"/>
        </w:rPr>
        <w:t>.</w:t>
      </w:r>
    </w:p>
    <w:p>
      <w:pPr>
        <w:pStyle w:val="Heading3"/>
        <w:numPr>
          <w:ilvl w:val="2"/>
          <w:numId w:val="1"/>
        </w:numPr>
        <w:rPr/>
      </w:pPr>
      <w:bookmarkStart w:id="1825" w:name="__RefHeading___Toc1519738_581953129"/>
      <w:bookmarkStart w:id="1826" w:name="_Toc777"/>
      <w:bookmarkEnd w:id="1825"/>
      <w:r>
        <w:rPr>
          <w:rtl w:val="true"/>
        </w:rPr>
        <w:t>مجاز عقلی</w:t>
      </w:r>
      <w:bookmarkEnd w:id="182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گیاه را رویاند،مجاز در اسناد است چرا که رویاندن گیاه را به بهار نسبت داده‌ایم و این نسبت دادن،مجاز است زیرا</w:t>
      </w:r>
      <w:bookmarkStart w:id="1827" w:name="pg5399_38957"/>
    </w:p>
    <w:p>
      <w:pPr>
        <w:pStyle w:val="BookText"/>
        <w:rPr/>
      </w:pPr>
      <w:bookmarkEnd w:id="1827"/>
      <w:r>
        <w:rPr>
          <w:rFonts w:ascii="IRNazanin" w:hAnsi="IRNazanin" w:eastAsia="IRNazanin"/>
          <w:color w:val="111111"/>
          <w:sz w:val="28"/>
          <w:sz w:val="28"/>
          <w:szCs w:val="28"/>
          <w:rtl w:val="true"/>
          <w:lang w:bidi="fa-IR"/>
        </w:rPr>
        <w:t>در حقیقت،بهارگیاه را نمی‌رویاند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مجاز عقلی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مجاز عقلی که هر دو طرف آن حقیقی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گیاه را رویاند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مجازی که هر دو طرف آن مجازی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رَبِحَت تِجارَتُهُم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در تجارت خود سود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تجارت،مجاز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مجازی که فقط طرف اوّل آن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أَم أَنزَلنا عَلَیهِم سُلطاناً </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بر ایشان برهانی فرستادیم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مجازی که طرف دوم آن حقیقی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در این آیه شریفه،اسم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مادر متکفّل و ملجاء فرزند است،آتش جهنّم نیز متکفّل و مأوای کافران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مجاز عقلی اختصاص به جملۀ خبری دارد؟خیر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انشایی نیز مجاز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یا هامانُ ابنِ لِی صَرحاً ؛ </w:t>
      </w:r>
      <w:r>
        <w:rPr>
          <w:rStyle w:val="FootnoteAnchor"/>
          <w:rtl w:val="true"/>
        </w:rPr>
        <w:footnoteReference w:id="734"/>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کاخی بلند بنیاد کن</w:t>
      </w:r>
      <w:r>
        <w:rPr>
          <w:rFonts w:eastAsia="IRNazanin" w:cs="IRNazanin"/>
          <w:color w:val="111111"/>
          <w:sz w:val="28"/>
          <w:szCs w:val="28"/>
          <w:rtl w:val="true"/>
          <w:lang w:bidi="fa-IR"/>
        </w:rPr>
        <w:t>.</w:t>
      </w:r>
    </w:p>
    <w:p>
      <w:pPr>
        <w:pStyle w:val="Heading3"/>
        <w:numPr>
          <w:ilvl w:val="2"/>
          <w:numId w:val="1"/>
        </w:numPr>
        <w:rPr/>
      </w:pPr>
      <w:bookmarkStart w:id="1828" w:name="__RefHeading___Toc1519740_581953129"/>
      <w:bookmarkStart w:id="1829" w:name="_Toc778"/>
      <w:bookmarkEnd w:id="1828"/>
      <w:r>
        <w:rPr>
          <w:rtl w:val="true"/>
        </w:rPr>
        <w:t>مَجاز لغوی</w:t>
      </w:r>
      <w:bookmarkEnd w:id="1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معنایی که لازم موضوع له آن لفظ است به همراه نصب قرینه‌ای بر عدم ارادۀ معنای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استعمال لفظ در معنایی غیر از معنای موضوع له آن به شرط وجود علاقۀ معتبری بین معنای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مجازی که لفظ در آن استعمال می‌شود</w:t>
      </w:r>
      <w:r>
        <w:rPr>
          <w:rFonts w:eastAsia="IRNazanin" w:cs="IRNazanin"/>
          <w:color w:val="111111"/>
          <w:sz w:val="28"/>
          <w:szCs w:val="28"/>
          <w:rtl w:val="true"/>
          <w:lang w:bidi="fa-IR"/>
        </w:rPr>
        <w:t>.</w:t>
      </w:r>
    </w:p>
    <w:p>
      <w:pPr>
        <w:pStyle w:val="Heading3"/>
        <w:numPr>
          <w:ilvl w:val="2"/>
          <w:numId w:val="1"/>
        </w:numPr>
        <w:rPr/>
      </w:pPr>
      <w:bookmarkStart w:id="1830" w:name="__RefHeading___Toc1519742_581953129"/>
      <w:bookmarkStart w:id="1831" w:name="_Toc779"/>
      <w:bookmarkEnd w:id="1830"/>
      <w:r>
        <w:rPr>
          <w:rtl w:val="true"/>
        </w:rPr>
        <w:t>مجاز مشهور</w:t>
      </w:r>
      <w:bookmarkEnd w:id="183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استعمال لفظ در معنای مجازی آن چنان شهرت پیدا کند که هرگاه آن لفظ استعمال می‌شود،همان معنای مجازی به ذهن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832" w:name="pg5399_38958"/>
    </w:p>
    <w:p>
      <w:pPr>
        <w:pStyle w:val="Heading2"/>
        <w:numPr>
          <w:ilvl w:val="1"/>
          <w:numId w:val="1"/>
        </w:numPr>
        <w:rPr/>
      </w:pPr>
      <w:bookmarkStart w:id="1833" w:name="__RefHeading___Toc1519744_581953129"/>
      <w:bookmarkStart w:id="1834" w:name="_Toc780"/>
      <w:bookmarkEnd w:id="1832"/>
      <w:bookmarkEnd w:id="1833"/>
      <w:r>
        <w:rPr>
          <w:rtl w:val="true"/>
        </w:rPr>
        <w:t>مجمل و مفصّل</w:t>
      </w:r>
      <w:bookmarkEnd w:id="1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اموری چند،به لحاظ واحدی ملاحظه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به ملاحظات متعدّد لحاظ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آن‌چه که مراد از آن روشن نباشد و این خفای مقصود،ناشی از نفس لفظ بوده و خفای آن نیز تنها با بیان به کاربرنده مجمل بر 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نوعی که از حیث لغت،فهم معنای آن متوقّف بر تفسیر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بی‌تاب،بی‌قرار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نوعی که معنای لغوی آن روشن است ولی آن معنای لغوی مقصود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لفظ صلاة و ربا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نوعی که معنای لغوی آن روشن است ولی معانی متعدّدی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مشترک</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35" w:name="__RefHeading___Toc1519746_581953129"/>
      <w:bookmarkStart w:id="1836" w:name="_Toc781"/>
      <w:bookmarkEnd w:id="1835"/>
      <w:r>
        <w:rPr>
          <w:rtl w:val="true"/>
        </w:rPr>
        <w:t>مجهول</w:t>
      </w:r>
      <w:bookmarkEnd w:id="1836"/>
    </w:p>
    <w:p>
      <w:pPr>
        <w:pStyle w:val="BookText"/>
        <w:rPr/>
      </w:pP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نیز مانند معلوم،به تصوّری و تصدیقی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مجهولی است که هر گاه ادراک شود،ادراک آن،تصوّر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مجهولی است که هر گاه ادراک شود،ادارک آن،تصدیق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 معانی دیگری نیز قرار می‌گیرد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را که فاعل آن آورده نشده و مفعول جایگزین فاعل شده،مجهول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اصطلاح بلیغ فارسی معتبر است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حرفی است که در تلفّظ ساکن است و در وزن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مصطلح اهل حدیث و اصولیین است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راوی که شناخته نشود و یا جرح و تعدیل نشده باشد</w:t>
      </w:r>
      <w:r>
        <w:rPr>
          <w:rFonts w:eastAsia="IRNazanin" w:cs="IRNazanin"/>
          <w:color w:val="111111"/>
          <w:sz w:val="28"/>
          <w:szCs w:val="28"/>
          <w:rtl w:val="true"/>
          <w:lang w:bidi="fa-IR"/>
        </w:rPr>
        <w:t>.</w:t>
      </w:r>
      <w:bookmarkStart w:id="1837" w:name="pg5399_38959"/>
    </w:p>
    <w:p>
      <w:pPr>
        <w:pStyle w:val="Heading2"/>
        <w:numPr>
          <w:ilvl w:val="1"/>
          <w:numId w:val="1"/>
        </w:numPr>
        <w:rPr/>
      </w:pPr>
      <w:bookmarkStart w:id="1838" w:name="__RefHeading___Toc1519748_581953129"/>
      <w:bookmarkStart w:id="1839" w:name="_Toc782"/>
      <w:bookmarkEnd w:id="1837"/>
      <w:bookmarkEnd w:id="1838"/>
      <w:r>
        <w:rPr>
          <w:rtl w:val="true"/>
        </w:rPr>
        <w:t>محکم</w:t>
      </w:r>
      <w:bookmarkEnd w:id="1839"/>
    </w:p>
    <w:p>
      <w:pPr>
        <w:pStyle w:val="BookText"/>
        <w:rPr/>
      </w:pP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آیاتٌ مُحکَماتٌ هُنَّ أُمُّ الکِتابِ وَ أُخَرُ مُتَشابِهاتٌ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قرآن،آیات محکم است که آنها اصل و مرجع سایر آیات خواهند بود و برخی دیگر آیات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تنها یک جهت در آن محتمل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بیش از یک جهت در آن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تعیین تأویل آن معلوم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تعیین تأویل آن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مقصود از آن معلوم باشد؛خواه از ظهور پی به مقصود ببریم؛خواه از طریق تأویل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خداوند درک آن را موکول به علم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واجبات،وعده و وعید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داستان‌ها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ناسخ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دلالت آن واضح و روشن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دلالت آن غیر واضح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تعریف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داخل در متشابه خواهند بود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مرحوم فاضل تونی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ظاهر آن اراده شده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معنایی غیر از ظاهر آن اراده شده است</w:t>
      </w:r>
      <w:r>
        <w:rPr>
          <w:rFonts w:eastAsia="IRNazanin" w:cs="IRNazanin"/>
          <w:color w:val="111111"/>
          <w:sz w:val="28"/>
          <w:szCs w:val="28"/>
          <w:rtl w:val="true"/>
          <w:lang w:bidi="fa-IR"/>
        </w:rPr>
        <w:t xml:space="preserve">. </w:t>
      </w:r>
      <w:r>
        <w:rPr>
          <w:rStyle w:val="FootnoteAnchor"/>
          <w:rtl w:val="true"/>
        </w:rPr>
        <w:footnoteReference w:id="739"/>
      </w:r>
    </w:p>
    <w:p>
      <w:pPr>
        <w:pStyle w:val="Heading2"/>
        <w:numPr>
          <w:ilvl w:val="1"/>
          <w:numId w:val="1"/>
        </w:numPr>
        <w:rPr/>
      </w:pPr>
      <w:bookmarkStart w:id="1840" w:name="__RefHeading___Toc1519750_581953129"/>
      <w:bookmarkStart w:id="1841" w:name="_Toc783"/>
      <w:bookmarkEnd w:id="1840"/>
      <w:r>
        <w:rPr>
          <w:rtl w:val="true"/>
        </w:rPr>
        <w:t>محمول بالضّمیمه</w:t>
      </w:r>
      <w:bookmarkEnd w:id="184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محمول بر موضوع به دو صورت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از ذات موضوع انتزاع شود و بر آن حمل گردد بدون این که چیزی به موضوع ضمیمه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خداوند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مثال،امتناع که حمل بر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گردیده،از ذات موضوع انتزاع شده است بدون این که چیزی به</w:t>
      </w:r>
      <w:bookmarkStart w:id="1842" w:name="pg5399_38960"/>
    </w:p>
    <w:p>
      <w:pPr>
        <w:pStyle w:val="BookText"/>
        <w:rPr/>
      </w:pPr>
      <w:bookmarkEnd w:id="1842"/>
      <w:r>
        <w:rPr>
          <w:rFonts w:ascii="IRNazanin" w:hAnsi="IRNazanin" w:eastAsia="IRNazanin"/>
          <w:color w:val="111111"/>
          <w:sz w:val="28"/>
          <w:sz w:val="28"/>
          <w:szCs w:val="28"/>
          <w:rtl w:val="true"/>
          <w:lang w:bidi="fa-IR"/>
        </w:rPr>
        <w:t>موضوع ضمیمه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محمول به شرطی بر موضوع حمل می‌شود که چیزی به موضوع ضمیمه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شده است و سپس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نشود،نمی‌توان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بالضّمیمه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2"/>
        <w:numPr>
          <w:ilvl w:val="1"/>
          <w:numId w:val="1"/>
        </w:numPr>
        <w:rPr/>
      </w:pPr>
      <w:bookmarkStart w:id="1843" w:name="__RefHeading___Toc1519752_581953129"/>
      <w:bookmarkStart w:id="1844" w:name="_Toc784"/>
      <w:bookmarkEnd w:id="1843"/>
      <w:r>
        <w:rPr>
          <w:rtl w:val="true"/>
        </w:rPr>
        <w:t>مخالفت احتمالی عملی</w:t>
      </w:r>
      <w:bookmarkEnd w:id="1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احتمالی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مکلّف اجمالاً می‌داند روز جمعه یک نماز بر او واجب است،ولی به تفصیل نمی‌داند آن نماز واجب،ظهر است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نماز را بخواند و دیگری را نخواند،مخالفت احتمالی عملی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احتمال دارد آن نماز دیگر واجب بوده و باید به جا می‌آورده است</w:t>
      </w:r>
      <w:r>
        <w:rPr>
          <w:rFonts w:eastAsia="IRNazanin" w:cs="IRNazanin"/>
          <w:color w:val="111111"/>
          <w:sz w:val="28"/>
          <w:szCs w:val="28"/>
          <w:rtl w:val="true"/>
          <w:lang w:bidi="fa-IR"/>
        </w:rPr>
        <w:t>.</w:t>
      </w:r>
    </w:p>
    <w:p>
      <w:pPr>
        <w:pStyle w:val="Heading2"/>
        <w:numPr>
          <w:ilvl w:val="1"/>
          <w:numId w:val="1"/>
        </w:numPr>
        <w:rPr/>
      </w:pPr>
      <w:bookmarkStart w:id="1845" w:name="__RefHeading___Toc1519754_581953129"/>
      <w:bookmarkStart w:id="1846" w:name="_Toc785"/>
      <w:bookmarkEnd w:id="1845"/>
      <w:r>
        <w:rPr>
          <w:rtl w:val="true"/>
        </w:rPr>
        <w:t>مخالفت قطعی التزامی</w:t>
      </w:r>
      <w:bookmarkEnd w:id="1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قطعی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بحث عمل مطرح نیست بلکه این التزام مکلّف است که به طور قطع،مخالف با امر 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مکلّف،علی رغم وجود دلیل معتبر بر وجوب نفقۀ همسر،اعتقاد به چنین وجوبی ندارد اما عملاً،هزینه‌های زندگی همسر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حالتی،مخالفت قطعی التزامی صورت گرفته است</w:t>
      </w:r>
      <w:r>
        <w:rPr>
          <w:rFonts w:eastAsia="IRNazanin" w:cs="IRNazanin"/>
          <w:color w:val="111111"/>
          <w:sz w:val="28"/>
          <w:szCs w:val="28"/>
          <w:rtl w:val="true"/>
          <w:lang w:bidi="fa-IR"/>
        </w:rPr>
        <w:t>.</w:t>
      </w:r>
    </w:p>
    <w:p>
      <w:pPr>
        <w:pStyle w:val="Heading2"/>
        <w:numPr>
          <w:ilvl w:val="1"/>
          <w:numId w:val="1"/>
        </w:numPr>
        <w:rPr/>
      </w:pPr>
      <w:bookmarkStart w:id="1847" w:name="__RefHeading___Toc1519756_581953129"/>
      <w:bookmarkStart w:id="1848" w:name="_Toc786"/>
      <w:bookmarkEnd w:id="1847"/>
      <w:r>
        <w:rPr>
          <w:rtl w:val="true"/>
        </w:rPr>
        <w:t>مخالفت قطعی عملی</w:t>
      </w:r>
      <w:bookmarkEnd w:id="184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قطعی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مکلّف در شبهۀ تحریمی،تمام اطراف علم اجمالی را مرتکب شود؛یا در شبهۀ وجوبی،تمام اطراف را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می‌داند یکی از دو لباس حاضر نجس است ولی با هر دو لباس نماز به جا می‌آورد؛یا می‌داند یک نماز از او قضا شده اما نمی‌داند نماز آیات است یا نماز صبح و در عین حال،قضای هیچ کدام را به جا نمی‌آورد</w:t>
      </w:r>
      <w:r>
        <w:rPr>
          <w:rFonts w:eastAsia="IRNazanin" w:cs="IRNazanin"/>
          <w:color w:val="111111"/>
          <w:sz w:val="28"/>
          <w:szCs w:val="28"/>
          <w:rtl w:val="true"/>
          <w:lang w:bidi="fa-IR"/>
        </w:rPr>
        <w:t>.</w:t>
      </w:r>
      <w:bookmarkStart w:id="1849" w:name="pg5399_38961"/>
    </w:p>
    <w:p>
      <w:pPr>
        <w:pStyle w:val="Heading2"/>
        <w:numPr>
          <w:ilvl w:val="1"/>
          <w:numId w:val="1"/>
        </w:numPr>
        <w:rPr/>
      </w:pPr>
      <w:bookmarkStart w:id="1850" w:name="__RefHeading___Toc1519758_581953129"/>
      <w:bookmarkStart w:id="1851" w:name="_Toc787"/>
      <w:bookmarkEnd w:id="1849"/>
      <w:bookmarkEnd w:id="1850"/>
      <w:r>
        <w:rPr>
          <w:rtl w:val="true"/>
        </w:rPr>
        <w:t>مخصّص</w:t>
      </w:r>
      <w:bookmarkEnd w:id="1851"/>
    </w:p>
    <w:p>
      <w:pPr>
        <w:pStyle w:val="Heading3"/>
        <w:numPr>
          <w:ilvl w:val="2"/>
          <w:numId w:val="1"/>
        </w:numPr>
        <w:rPr/>
      </w:pPr>
      <w:bookmarkStart w:id="1852" w:name="__RefHeading___Toc1519760_581953129"/>
      <w:bookmarkStart w:id="1853" w:name="_Toc788"/>
      <w:bookmarkEnd w:id="1852"/>
      <w:r>
        <w:rPr>
          <w:rtl w:val="true"/>
        </w:rPr>
        <w:t>اشاره</w:t>
      </w:r>
      <w:bookmarkEnd w:id="1853"/>
    </w:p>
    <w:p>
      <w:pPr>
        <w:pStyle w:val="BookText"/>
        <w:rPr/>
      </w:pPr>
      <w:r>
        <w:rPr>
          <w:rStyle w:val="FootnoteAnchor"/>
          <w:rtl w:val="true"/>
        </w:rPr>
        <w:footnoteReference w:id="7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چیزی است که به وسیلۀ آن،عام تخصیص می‌خورد و دامنۀ آن محدود می‌شود؛خواه لفظ باشد؛خواه غیر لفظ؛خواه متّصل باشد و خواه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مخصّص،بر معانی مختلفی اطلاق می‌شود؛گاهی متکلّم را مخصّص می‌دانیم و آن وقتی است که متکلّم،برخی از آن‌چه را که عام شامل می‌شود اراده کرده است؛و گاهی چیزی را که برای دلالت بر تخصیص قرار داده شده است مخصّص می‌نامیم،مثل این‌که گفته می‌شود؛سنّت،مخصّص قرآن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مخصّص،یا لفظی است یا غیر لفظی؛هر یک از این دو،یا متصّل است و یا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نسخ و تخصیص؟شوکانی بیست مورد به عنوان فرق بین نسخ و تخصیص ذکر کرده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تخصیص،ترک کردن برخی اعیان است و نسخ،ترک همۀ اعیان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تخصیص،در بعضی از حالات بر فعل وارد می‌شود و نسخ،در برخی زمان‌ها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تخصیص،تنها شامل برخی از افراد می‌شود،ولی نسخ شامل تمام افراد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عبارت است از تقلیل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نسخ،تبدیل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مخصّص متّصل و مخصّص منفصل؟در مخصّص متّصل،کلام فقط در خصوص ظهور دارد ولی در مخصّص منفصل،ابتدا ظهور عام در عموم منعقد می‌شود ولی چون ظهور خاص قوی‌تر است،خاص بر عام مقدّم داشته می‌شود،از باب تقدیم اظهر بر ظاهر،یا از باب تقدیم نصّ بر ظاهر</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مخصّص و دلیل حاکم؟به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854" w:name="pg5399_38962"/>
    </w:p>
    <w:p>
      <w:pPr>
        <w:pStyle w:val="Heading3"/>
        <w:numPr>
          <w:ilvl w:val="2"/>
          <w:numId w:val="1"/>
        </w:numPr>
        <w:rPr/>
      </w:pPr>
      <w:bookmarkStart w:id="1855" w:name="__RefHeading___Toc1519762_581953129"/>
      <w:bookmarkStart w:id="1856" w:name="_Toc789"/>
      <w:bookmarkEnd w:id="1854"/>
      <w:bookmarkEnd w:id="1855"/>
      <w:r>
        <w:rPr>
          <w:rtl w:val="true"/>
        </w:rPr>
        <w:t>مخصّص ظنّی الدّلالت</w:t>
      </w:r>
      <w:bookmarkEnd w:id="1856"/>
    </w:p>
    <w:p>
      <w:pPr>
        <w:pStyle w:val="BookText"/>
        <w:rPr/>
      </w:pP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مخصّص ظاهر در تخصیص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الدّلالت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وجود ظاهر،احتمال خلاف منتفی نیست برخلاف نصّ که با وجود آن،احتمال خلاف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مخصّص از اقسام ظنّی الدّلالت باشد،وظیفه چیست؟در چنین حالتی،اگر عام نص باشد،باید به عام عمل نمود و خاص را تأویل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مولا در یک عبارت عام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همۀ علما بدون استثنا واجب است؛و در جملۀ خاص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زید اکرام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استحباب می‌شود و باید به مفاد عام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عام و خاص،هر دو ظاهر باشند و سند هر دو نیز قطعی باشد،ظهور هر دو بدون اثر و عام و خاص،در حکم دو جملۀ مجمل بوده و باید به اصول عملی مراجعه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سند هر دو غیر قطعی باشد،مکلّف می‌تواند سند یکی را اخذ نماید و دیگری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سند یکی قطعی و سند دیگری غیر قطعی بود،آن را که سند قطعی دارد اخذ می‌کند و به مفاد آن عمل می‌نماید</w:t>
      </w:r>
      <w:r>
        <w:rPr>
          <w:rFonts w:eastAsia="IRNazanin" w:cs="IRNazanin"/>
          <w:color w:val="111111"/>
          <w:sz w:val="28"/>
          <w:szCs w:val="28"/>
          <w:rtl w:val="true"/>
          <w:lang w:bidi="fa-IR"/>
        </w:rPr>
        <w:t>.</w:t>
      </w:r>
    </w:p>
    <w:p>
      <w:pPr>
        <w:pStyle w:val="Heading3"/>
        <w:numPr>
          <w:ilvl w:val="2"/>
          <w:numId w:val="1"/>
        </w:numPr>
        <w:rPr/>
      </w:pPr>
      <w:bookmarkStart w:id="1857" w:name="__RefHeading___Toc1519764_581953129"/>
      <w:bookmarkStart w:id="1858" w:name="_Toc790"/>
      <w:bookmarkEnd w:id="1857"/>
      <w:r>
        <w:rPr>
          <w:rtl w:val="true"/>
        </w:rPr>
        <w:t>مخصّص عقلی</w:t>
      </w:r>
      <w:bookmarkEnd w:id="1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مخصّص لبّی است که در مقابل مخصّص لفظی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مرا اکرام کن،این عبارت عام است و همۀ همسایگان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حکم می‌کند که اکرام همسایگانی که دشمن مولا هستند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تخصیص به حکم عقل است و مخصّص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1859" w:name="__RefHeading___Toc1519766_581953129"/>
      <w:bookmarkStart w:id="1860" w:name="_Toc791"/>
      <w:bookmarkEnd w:id="1859"/>
      <w:r>
        <w:rPr>
          <w:rtl w:val="true"/>
        </w:rPr>
        <w:t>مخصّص قطعی الدّلالت</w:t>
      </w:r>
      <w:bookmarkEnd w:id="186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مخصّص نصّ در تخصیص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مقابل مخصّص ظنّی الدّلالت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عبارتی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همۀ علما بدون استثنا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جملۀ دیگری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اوّل عام است و نصّ و عبارت دوم،خاص است 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موارد،اگر سند هر دو عبارت</w:t>
      </w:r>
      <w:bookmarkStart w:id="1861" w:name="pg5399_38963"/>
    </w:p>
    <w:p>
      <w:pPr>
        <w:pStyle w:val="BookText"/>
        <w:rPr/>
      </w:pPr>
      <w:bookmarkEnd w:id="1861"/>
      <w:r>
        <w:rPr>
          <w:rFonts w:ascii="IRNazanin" w:hAnsi="IRNazanin" w:eastAsia="IRNazanin"/>
          <w:color w:val="111111"/>
          <w:sz w:val="28"/>
          <w:sz w:val="28"/>
          <w:szCs w:val="28"/>
          <w:rtl w:val="true"/>
          <w:lang w:bidi="fa-IR"/>
        </w:rPr>
        <w:t>عام و خاص قطعی باشد،باید یکی از عبارت‌ها حمل بر تقیه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این است که سند و دلالت هر دو قطعی بوده و نمی‌توان در هیچ‌کدام تصرّف نمود؛به خلاف صورتی که سند یکی قطعی و سند دیگری ظنّی باشد که مسلماً دلیل قطعی السّند اخذ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چنین،به خلاف صورتی که سند هر دو دلیل ظنّی باشد که در آن صورت مکلّف مخیر است در اخذ یکی از دو دلیل و کنار گذاشتن دلیل دیگر</w:t>
      </w:r>
      <w:r>
        <w:rPr>
          <w:rFonts w:eastAsia="IRNazanin" w:cs="IRNazanin"/>
          <w:color w:val="111111"/>
          <w:sz w:val="28"/>
          <w:szCs w:val="28"/>
          <w:rtl w:val="true"/>
          <w:lang w:bidi="fa-IR"/>
        </w:rPr>
        <w:t>.</w:t>
      </w:r>
    </w:p>
    <w:p>
      <w:pPr>
        <w:pStyle w:val="Heading3"/>
        <w:numPr>
          <w:ilvl w:val="2"/>
          <w:numId w:val="1"/>
        </w:numPr>
        <w:rPr/>
      </w:pPr>
      <w:bookmarkStart w:id="1862" w:name="__RefHeading___Toc1519768_581953129"/>
      <w:bookmarkStart w:id="1863" w:name="_Toc792"/>
      <w:bookmarkEnd w:id="1862"/>
      <w:r>
        <w:rPr>
          <w:rtl w:val="true"/>
        </w:rPr>
        <w:t>مخصِّص لُبّی</w:t>
      </w:r>
      <w:bookmarkEnd w:id="1863"/>
    </w:p>
    <w:p>
      <w:pPr>
        <w:pStyle w:val="BookText"/>
        <w:rPr/>
      </w:pPr>
      <w:r>
        <w:rPr>
          <w:rFonts w:ascii="IRNazanin" w:hAnsi="IRNazanin" w:eastAsia="IRNazanin"/>
          <w:color w:val="111111"/>
          <w:sz w:val="28"/>
          <w:sz w:val="28"/>
          <w:szCs w:val="28"/>
          <w:rtl w:val="true"/>
          <w:lang w:bidi="fa-IR"/>
        </w:rPr>
        <w:t>مخصّص غیر لفظی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تخصیص به وسیله لفظ صورت می‌گیرد و گاهی مخصّص،دلیل غیر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اجمال و عقل لفظ نیستند ولی دلیل هستند و هر کدام از این دو قسم دلیل،همانند سایر ادلّه لفظی معتبر بوده و می‌تواند مخصّص عام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دلیل اجماع می‌تواند عمومات قرآنی را تخصیص بزند؟هر دلیل معتبری که به خودی خود موجب قطع و یقین شود یا شارع آن را معتبر دانسته باشد،می‌تواند موجب تخصیص آیات الهی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زیادی از علمای شیعه و اهل سنّت معتقدند که دلیل اجماع نیز می‌تواند مخصّص قرآن باشد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زن و مرد زناکاری را صد تازیانه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شریفه،مجازات زن و مرد زنا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غیر محصنه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علما اتّفاق دارند که این مجازات اختصاص به زنا کاری دارد که عبد و برده نباشد،پس اگر زنا کار عبد و برده بود،به زدن پنجاه تازیانه مجازات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دلیل عقلی می‌تواند عمومات قرآنی را تخصیص بزند؟خداوند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عصیان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داشته و همگان را شامل می‌شود اما دلیل عقل حکم می‌کند که کودکان و</w:t>
      </w:r>
      <w:bookmarkStart w:id="1864" w:name="pg5399_38964"/>
    </w:p>
    <w:p>
      <w:pPr>
        <w:pStyle w:val="BookText"/>
        <w:rPr/>
      </w:pPr>
      <w:bookmarkEnd w:id="1864"/>
      <w:r>
        <w:rPr>
          <w:rFonts w:ascii="IRNazanin" w:hAnsi="IRNazanin" w:eastAsia="IRNazanin"/>
          <w:color w:val="111111"/>
          <w:sz w:val="28"/>
          <w:sz w:val="28"/>
          <w:szCs w:val="28"/>
          <w:rtl w:val="true"/>
          <w:lang w:bidi="fa-IR"/>
        </w:rPr>
        <w:t>دیوانگان از شمول این خطاب خارج هستند،چرا که تکلیف بر ایشان از دیدگاه عقل نیکو و پسندیده نیست</w:t>
      </w:r>
      <w:r>
        <w:rPr>
          <w:rFonts w:eastAsia="IRNazanin" w:cs="IRNazanin"/>
          <w:color w:val="111111"/>
          <w:sz w:val="28"/>
          <w:szCs w:val="28"/>
          <w:rtl w:val="true"/>
          <w:lang w:bidi="fa-IR"/>
        </w:rPr>
        <w:t xml:space="preserve">. </w:t>
      </w:r>
      <w:r>
        <w:rPr>
          <w:rStyle w:val="FootnoteAnchor"/>
          <w:rtl w:val="true"/>
        </w:rPr>
        <w:footnoteReference w:id="746"/>
      </w:r>
    </w:p>
    <w:p>
      <w:pPr>
        <w:pStyle w:val="Heading3"/>
        <w:numPr>
          <w:ilvl w:val="2"/>
          <w:numId w:val="1"/>
        </w:numPr>
        <w:rPr/>
      </w:pPr>
      <w:bookmarkStart w:id="1865" w:name="__RefHeading___Toc1519770_581953129"/>
      <w:bookmarkStart w:id="1866" w:name="_Toc793"/>
      <w:bookmarkEnd w:id="1865"/>
      <w:r>
        <w:rPr>
          <w:rtl w:val="true"/>
        </w:rPr>
        <w:t>مخصِّص لفظی</w:t>
      </w:r>
      <w:bookmarkEnd w:id="1866"/>
    </w:p>
    <w:p>
      <w:pPr>
        <w:pStyle w:val="BookText"/>
        <w:rPr/>
      </w:pPr>
      <w:r>
        <w:rPr>
          <w:rFonts w:ascii="IRNazanin" w:hAnsi="IRNazanin" w:eastAsia="IRNazanin"/>
          <w:color w:val="111111"/>
          <w:sz w:val="28"/>
          <w:sz w:val="28"/>
          <w:szCs w:val="28"/>
          <w:rtl w:val="true"/>
          <w:lang w:bidi="fa-IR"/>
        </w:rPr>
        <w:t>هرگاه یک دلیل لفظی،عام را تخصیص بزند،مخصّص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ذات پاک الهی نابود و هلاک شونده است</w:t>
      </w:r>
      <w:r>
        <w:rPr>
          <w:rFonts w:eastAsia="IRNazanin" w:cs="IRNazanin"/>
          <w:color w:val="111111"/>
          <w:sz w:val="28"/>
          <w:szCs w:val="28"/>
          <w:rtl w:val="true"/>
          <w:lang w:bidi="fa-IR"/>
        </w:rPr>
        <w:t>.</w:t>
      </w:r>
    </w:p>
    <w:p>
      <w:pPr>
        <w:pStyle w:val="Heading3"/>
        <w:numPr>
          <w:ilvl w:val="2"/>
          <w:numId w:val="1"/>
        </w:numPr>
        <w:rPr/>
      </w:pPr>
      <w:bookmarkStart w:id="1867" w:name="__RefHeading___Toc1519772_581953129"/>
      <w:bookmarkStart w:id="1868" w:name="_Toc794"/>
      <w:bookmarkEnd w:id="1867"/>
      <w:r>
        <w:rPr>
          <w:rtl w:val="true"/>
        </w:rPr>
        <w:t>مخصِّص مبین</w:t>
      </w:r>
      <w:bookmarkEnd w:id="186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869" w:name="__RefHeading___Toc1519774_581953129"/>
      <w:bookmarkStart w:id="1870" w:name="_Toc795"/>
      <w:bookmarkEnd w:id="1869"/>
      <w:r>
        <w:rPr>
          <w:rtl w:val="true"/>
        </w:rPr>
        <w:t>مخصّص متّصل</w:t>
      </w:r>
      <w:bookmarkEnd w:id="1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مخصّصی را گویند که همراه و چسبیده به عام باشد؛به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کلام عامی که از متکلّم بیان شده،مخصّصی مقرون به آن عام باشد که قرینه باشد بر ارادۀ متکلّم که مقصود من از این عام،تمام افراد آن غیر از مورد یا موارد خارج شده به وسیلۀ تخصیص است،آن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این مخصّص از قبیل الفاظ باشد؛خواه قرینۀ حالی قابل اعتمادی باشد که بفهماند مقصود متکلّم،ارادۀ آن خاص است؛ </w:t>
      </w:r>
      <w:r>
        <w:rPr>
          <w:rStyle w:val="FootnoteAnchor"/>
          <w:rtl w:val="true"/>
        </w:rPr>
        <w:footnoteReference w:id="747"/>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مخصّص لفظی باشد؛خواه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لفظی متّصل ممکن است به صورت وصف،بدل،شرط یا استثنای مقرون به 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عالمان عادل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عالمان را اکرام کن،عادلان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عالمان را اکرام کن اگر عادل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عالمان را اکرام کن غیر از عالمان فاسق</w:t>
      </w:r>
      <w:r>
        <w:rPr>
          <w:rFonts w:eastAsia="IRNazanin" w:cs="IRNazanin"/>
          <w:color w:val="111111"/>
          <w:sz w:val="28"/>
          <w:szCs w:val="28"/>
          <w:rtl w:val="true"/>
          <w:lang w:bidi="fa-IR"/>
        </w:rPr>
        <w:t>.</w:t>
      </w:r>
    </w:p>
    <w:p>
      <w:pPr>
        <w:pStyle w:val="Heading3"/>
        <w:numPr>
          <w:ilvl w:val="2"/>
          <w:numId w:val="1"/>
        </w:numPr>
        <w:rPr/>
      </w:pPr>
      <w:bookmarkStart w:id="1871" w:name="__RefHeading___Toc1519776_581953129"/>
      <w:bookmarkStart w:id="1872" w:name="_Toc796"/>
      <w:bookmarkEnd w:id="1871"/>
      <w:r>
        <w:rPr>
          <w:rtl w:val="true"/>
        </w:rPr>
        <w:t>مخصّص متّصل لُبّی</w:t>
      </w:r>
      <w:bookmarkEnd w:id="187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متّصل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 که از جملۀ ادلّۀ لفظی نیست و همراه و چسبیده</w:t>
      </w:r>
      <w:bookmarkStart w:id="1873" w:name="pg5399_38965"/>
    </w:p>
    <w:p>
      <w:pPr>
        <w:pStyle w:val="BookText"/>
        <w:rPr/>
      </w:pPr>
      <w:bookmarkEnd w:id="1873"/>
      <w:r>
        <w:rPr>
          <w:rFonts w:ascii="IRNazanin" w:hAnsi="IRNazanin" w:eastAsia="IRNazanin"/>
          <w:color w:val="111111"/>
          <w:sz w:val="28"/>
          <w:sz w:val="28"/>
          <w:szCs w:val="28"/>
          <w:rtl w:val="true"/>
          <w:lang w:bidi="fa-IR"/>
        </w:rPr>
        <w:t>و مقرون به عام است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مثلاً خداوند همۀ مردم را مورد خطاب تکلیفی و الزامی قرار می‌دهد ولی عقل می‌گوید که مکلّف نمودن کودکان و دیوانگان پسندیده و نیکو نیست</w:t>
      </w:r>
      <w:r>
        <w:rPr>
          <w:rFonts w:eastAsia="IRNazanin" w:cs="IRNazanin"/>
          <w:color w:val="111111"/>
          <w:sz w:val="28"/>
          <w:szCs w:val="28"/>
          <w:rtl w:val="true"/>
          <w:lang w:bidi="fa-IR"/>
        </w:rPr>
        <w:t>.</w:t>
      </w:r>
    </w:p>
    <w:p>
      <w:pPr>
        <w:pStyle w:val="Heading3"/>
        <w:numPr>
          <w:ilvl w:val="2"/>
          <w:numId w:val="1"/>
        </w:numPr>
        <w:rPr/>
      </w:pPr>
      <w:bookmarkStart w:id="1874" w:name="__RefHeading___Toc1519778_581953129"/>
      <w:bookmarkStart w:id="1875" w:name="_Toc797"/>
      <w:bookmarkEnd w:id="1874"/>
      <w:r>
        <w:rPr>
          <w:rtl w:val="true"/>
        </w:rPr>
        <w:t>مخصّص متّصل لفظی</w:t>
      </w:r>
      <w:bookmarkEnd w:id="1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متّصل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مخصّصی را گویند که لفظی بوده و همراه،متّصل و چسبیده به 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876" w:name="__RefHeading___Toc1519780_581953129"/>
      <w:bookmarkStart w:id="1877" w:name="_Toc798"/>
      <w:bookmarkEnd w:id="1876"/>
      <w:r>
        <w:rPr>
          <w:rtl w:val="true"/>
        </w:rPr>
        <w:t>مخصّص مجمل</w:t>
      </w:r>
      <w:bookmarkEnd w:id="187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مخصّص واضح و روشن است و هیچ ابهامی در مفهوم یا مصداق خاص وجود ندارد؛مانند مثال‌هایی که در اقسام مخصّص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صورت،مخصّص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چنین نیست و مخصّص،یا از جهت مفهوم و یا از جهت مصداق آن خاص،دارای ابهام و اجمال است که در این صورت،آن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شارع مقدّس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آبی پاک است مگر آن آبی که مزه یا رنگ یا بوی آن تغییر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ندانیم که آیا مقصود از تغییر،فقط تغییر حسّی است یا تغییر تقدیری نیز داخل در حکم است؟در این صورت،مفهوم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اجمال و ابهام است و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رنگ یا بو یا مزۀ آن تغییر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مفهوم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مفهوم مخصّص روشن باشد،یعنی مقصود شارع از تغییر را می‌دانیم ولی نمی‌دانیم آیا این آب معین،به واسطۀ نجاستی که به آن رسید،تغییر رنگ یا بو یا مزه پیدا کرد تا داخل در حکم خاص شده و نجس باشد،یا این تغییر حاصل نشده و این آب داخل در حکم عام است و پاک؟در این صورت،مخصّص از لحاظ مصداق دچار ابهام و اجمال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مخصّص مجمل چهار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بین اقلّ و اکثر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فاسق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که آیا مقصود از فاسق،عالمی است که مرتکب گناه صغیره شود یا مقصود آن عالمی است که مرتکب گناه کبیره می‌شود؟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بین متباینین باشد</w:t>
      </w:r>
      <w:r>
        <w:rPr>
          <w:rFonts w:eastAsia="IRNazanin" w:cs="IRNazanin"/>
          <w:color w:val="111111"/>
          <w:sz w:val="28"/>
          <w:szCs w:val="28"/>
          <w:rtl w:val="true"/>
          <w:lang w:bidi="fa-IR"/>
        </w:rPr>
        <w:t>.</w:t>
      </w:r>
      <w:bookmarkStart w:id="1878" w:name="pg5399_38966"/>
    </w:p>
    <w:p>
      <w:pPr>
        <w:pStyle w:val="BookText"/>
        <w:rPr/>
      </w:pPr>
      <w:bookmarkEnd w:id="1878"/>
      <w:r>
        <w:rPr>
          <w:rFonts w:ascii="IRNazanin" w:hAnsi="IRNazanin" w:eastAsia="IRNazanin"/>
          <w:color w:val="111111"/>
          <w:sz w:val="28"/>
          <w:sz w:val="28"/>
          <w:szCs w:val="28"/>
          <w:rtl w:val="true"/>
          <w:lang w:bidi="fa-IR"/>
        </w:rPr>
        <w:t>مانند این که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نیز مشترک است بین دو نفر که نمی‌دانیم کدام یک از آن دو را نباید اکرام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بین اقلّ و اکثر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در مثال اوّل می‌دانیم مقصود از عالمان فاسق تنها کسانی هستند که مرتکب گناه کبیره می‌شوند و می‌دانیم که ده نفر از ایشان از حکم اکرام تخصیص می‌خورند،اما شک داریم در پنج نفر که آیا این پنج نفر نیز مرتکب کبیره شده‌اند یا نه؟پس شکّ در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مجمل مصداقی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بین متباینین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مثال دوم می‌دانیم مقصود از فاسق چیست و همین‌چنین،به صورت اجمال می‌دانیم که یکی از دو نفری که اسم ایشان زید است،فاسق است ولی به تفصیل و به صورت مشخص و دقیق نمی‌دانیم کدام یک از ایشان فاسق است</w:t>
      </w:r>
      <w:r>
        <w:rPr>
          <w:rFonts w:eastAsia="IRNazanin" w:cs="IRNazanin"/>
          <w:color w:val="111111"/>
          <w:sz w:val="28"/>
          <w:szCs w:val="28"/>
          <w:rtl w:val="true"/>
          <w:lang w:bidi="fa-IR"/>
        </w:rPr>
        <w:t xml:space="preserve">. </w:t>
      </w:r>
      <w:r>
        <w:rPr>
          <w:rStyle w:val="FootnoteAnchor"/>
          <w:rtl w:val="true"/>
        </w:rPr>
        <w:footnoteReference w:id="749"/>
      </w:r>
    </w:p>
    <w:p>
      <w:pPr>
        <w:pStyle w:val="Heading3"/>
        <w:numPr>
          <w:ilvl w:val="2"/>
          <w:numId w:val="1"/>
        </w:numPr>
        <w:rPr/>
      </w:pPr>
      <w:bookmarkStart w:id="1879" w:name="__RefHeading___Toc1519782_581953129"/>
      <w:bookmarkStart w:id="1880" w:name="_Toc799"/>
      <w:bookmarkEnd w:id="1879"/>
      <w:r>
        <w:rPr>
          <w:rtl w:val="true"/>
        </w:rPr>
        <w:t>مخصّص منفصل</w:t>
      </w:r>
      <w:bookmarkEnd w:id="1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مخصّصی را گویند که در کلامِ مستقل از عام آمده باشد به گونه‌ای که از نظر عرف،جزء یا از متممات آن عام به شمار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که این مخصّص منفصل قبل از عام صادر شده باشد یا بعد از عام؛فاصلۀ بین صدور مخصّص و عام کوتاه باشد یا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مولا در جمله‌ای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را اکرام کن و در جملۀ دیگری بگوید یا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فاسق را اکرام نکن</w:t>
      </w:r>
      <w:r>
        <w:rPr>
          <w:rFonts w:eastAsia="IRNazanin" w:cs="IRNazanin"/>
          <w:color w:val="111111"/>
          <w:sz w:val="28"/>
          <w:szCs w:val="28"/>
          <w:rtl w:val="true"/>
          <w:lang w:bidi="fa-IR"/>
        </w:rPr>
        <w:t>.</w:t>
      </w:r>
    </w:p>
    <w:p>
      <w:pPr>
        <w:pStyle w:val="Heading3"/>
        <w:numPr>
          <w:ilvl w:val="2"/>
          <w:numId w:val="1"/>
        </w:numPr>
        <w:rPr/>
      </w:pPr>
      <w:bookmarkStart w:id="1881" w:name="__RefHeading___Toc1519784_581953129"/>
      <w:bookmarkStart w:id="1882" w:name="_Toc800"/>
      <w:bookmarkEnd w:id="1881"/>
      <w:r>
        <w:rPr>
          <w:rtl w:val="true"/>
        </w:rPr>
        <w:t>مخصّص منفصل لُبّی</w:t>
      </w:r>
      <w:bookmarkEnd w:id="188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 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مخصّصی است که از جملۀ ادلّۀ لفظی نیست و همراه و مقرون و چسبیده به عام 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مخصّص،شامل سیره،اجماع و قطع بر خلاف عام می‌شود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مثلاً صد تازیانه به عنوان مجازات برای زن یا مرد زناکار معین شده است ولی علما اتّفاق نظر دارند که اگر برده مرتکب زنا شود،مجازات او پنجاه تازیانه خواهد بود</w:t>
      </w:r>
      <w:r>
        <w:rPr>
          <w:rFonts w:eastAsia="IRNazanin" w:cs="IRNazanin"/>
          <w:color w:val="111111"/>
          <w:sz w:val="28"/>
          <w:szCs w:val="28"/>
          <w:rtl w:val="true"/>
          <w:lang w:bidi="fa-IR"/>
        </w:rPr>
        <w:t>.</w:t>
      </w:r>
      <w:bookmarkStart w:id="1883" w:name="pg5399_38967"/>
    </w:p>
    <w:p>
      <w:pPr>
        <w:pStyle w:val="Heading3"/>
        <w:numPr>
          <w:ilvl w:val="2"/>
          <w:numId w:val="1"/>
        </w:numPr>
        <w:rPr/>
      </w:pPr>
      <w:bookmarkStart w:id="1884" w:name="__RefHeading___Toc1519786_581953129"/>
      <w:bookmarkStart w:id="1885" w:name="_Toc801"/>
      <w:bookmarkEnd w:id="1883"/>
      <w:bookmarkEnd w:id="1884"/>
      <w:r>
        <w:rPr>
          <w:rtl w:val="true"/>
        </w:rPr>
        <w:t>مخصّص منفصل لفظی</w:t>
      </w:r>
      <w:bookmarkEnd w:id="1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مخصّصی را گویند که لفظی بوده و همراه و متّصل و چسبیده به عام نباشد بلکه در کلام دیگری به صورت مستقل،قبل یا بعد از عام آمده باشد</w:t>
      </w:r>
      <w:r>
        <w:rPr>
          <w:rFonts w:eastAsia="IRNazanin" w:cs="IRNazanin"/>
          <w:color w:val="111111"/>
          <w:sz w:val="28"/>
          <w:szCs w:val="28"/>
          <w:rtl w:val="true"/>
          <w:lang w:bidi="fa-IR"/>
        </w:rPr>
        <w:t>.</w:t>
      </w:r>
    </w:p>
    <w:p>
      <w:pPr>
        <w:pStyle w:val="Heading2"/>
        <w:numPr>
          <w:ilvl w:val="1"/>
          <w:numId w:val="1"/>
        </w:numPr>
        <w:rPr/>
      </w:pPr>
      <w:bookmarkStart w:id="1886" w:name="__RefHeading___Toc1519788_581953129"/>
      <w:bookmarkStart w:id="1887" w:name="_Toc802"/>
      <w:bookmarkEnd w:id="1886"/>
      <w:r>
        <w:rPr>
          <w:rtl w:val="true"/>
        </w:rPr>
        <w:t>مخطّئه</w:t>
      </w:r>
      <w:bookmarkEnd w:id="1887"/>
    </w:p>
    <w:p>
      <w:pPr>
        <w:pStyle w:val="BookText"/>
        <w:rPr/>
      </w:pPr>
      <w:r>
        <w:rPr>
          <w:rFonts w:ascii="IRNazanin" w:hAnsi="IRNazanin" w:eastAsia="IRNazanin"/>
          <w:color w:val="111111"/>
          <w:sz w:val="28"/>
          <w:sz w:val="28"/>
          <w:szCs w:val="28"/>
          <w:rtl w:val="true"/>
          <w:lang w:bidi="fa-IR"/>
        </w:rPr>
        <w:t>طرفداران قول به احتمال خطای مجتهد در اجتهاد و تلاش برای دست‌یابی به واقع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تحظئه و 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88" w:name="__RefHeading___Toc1519790_581953129"/>
      <w:bookmarkStart w:id="1889" w:name="_Toc803"/>
      <w:bookmarkEnd w:id="1888"/>
      <w:r>
        <w:rPr>
          <w:rtl w:val="true"/>
        </w:rPr>
        <w:t>مراتب حکم</w:t>
      </w:r>
      <w:bookmarkEnd w:id="188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خراسانی رحمة الله،حکم را دارای چهار مرتبه می‌داند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مرتبه،ملاک و مصلحت حکم تحقّق می‌یابد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مصلحت فعل مورد تأیید مولا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 که نام گذاری این مرحله به حکم،از باب تسامح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است که قانون وضع می‌شود و مولا آن حکم خود را به صورت قانون انشاء می‌کند،ولی هنوز این قانون را به اطلاع مکلّفین نرسانده است زیرا مانعی وجود داشته که از اجرای این قانون جلوگیری می‌کرده و یا وسایل اجرای آن فراهم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رفع مانع و فراهم شدن وسایل اجرا،باجدیت تمام و بدون وقفه این قانون به اطلاع عموم رسانده می‌شود تا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بسیاری از احکام شرعی در صدر اسلام این‌گونه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حرمت شراب خواری و قماربازی و وجوب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این مرتبه این است که اگر مکلّف بر چنین حکمی که در مرحلۀ انشا قرار دارد و هنوز به مرحلۀ اعلام و اجرا نرسیده آگاهی یافت،واجب نیست بر اساس آن عمل کند،هر چند که اگر هم به چنین حکمی عمل نمود،موجب نزدیکی او به مولا می‌گردد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است که حکم به مرحلۀ انفاذ می‌رسد و به مردم اعلام و ابلاغ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این مرحله حکم به مکلّف رسید و او از قانون آگاهی پیدا کرد،باید اگر توانایی دارد،آن فرمان را گردن نهد و انجام دهد و نمی‌تواند بدون عذر مورد قبول مولا آن را نادیده بگیرد و ترک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مرتبه است که حکم به مکلّف رسیده است و عذری هم برای نادیده انگاشتن دستور مولا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تنجّز پیدا کرده،</w:t>
      </w:r>
      <w:bookmarkStart w:id="1890" w:name="pg5399_38968"/>
    </w:p>
    <w:p>
      <w:pPr>
        <w:pStyle w:val="BookText"/>
        <w:rPr/>
      </w:pPr>
      <w:bookmarkEnd w:id="1890"/>
      <w:r>
        <w:rPr>
          <w:rFonts w:ascii="IRNazanin" w:hAnsi="IRNazanin" w:eastAsia="IRNazanin"/>
          <w:color w:val="111111"/>
          <w:sz w:val="28"/>
          <w:sz w:val="28"/>
          <w:szCs w:val="28"/>
          <w:rtl w:val="true"/>
          <w:lang w:bidi="fa-IR"/>
        </w:rPr>
        <w:t>یعنی باید مفاد این حکم و قانون را اجرا نماید در غیر این صورت،از نظر عقل،مستحق عقاب و سرزنش خواهد بود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اما گروه دیگری از اصولیین معتقدند که حکم،تنها دارای دو مرحله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جعل و انشاء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حکم،دارای دو مرتبه بیش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جعل و انشا به داعی بعث و تحریک به صورت قضیۀ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Style w:val="FootnoteAnchor"/>
        </w:rPr>
        <w:footnoteReference w:id="752"/>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فعلیت و خروج از تعلیق 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آن در خارج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کسی مستطیع شود که در این صورت،حکم مذکور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 فعلیت یافته و باید عمل نماید در غیر این صورت،مستحقّ ملامت و عقاب خواهد بود</w:t>
      </w:r>
      <w:r>
        <w:rPr>
          <w:rFonts w:eastAsia="IRNazanin" w:cs="IRNazanin"/>
          <w:color w:val="111111"/>
          <w:sz w:val="28"/>
          <w:szCs w:val="28"/>
          <w:rtl w:val="true"/>
          <w:lang w:bidi="fa-IR"/>
        </w:rPr>
        <w:t xml:space="preserve">. </w:t>
      </w:r>
      <w:r>
        <w:rPr>
          <w:rStyle w:val="FootnoteAnchor"/>
          <w:rtl w:val="true"/>
        </w:rPr>
        <w:footnoteReference w:id="753"/>
      </w:r>
    </w:p>
    <w:p>
      <w:pPr>
        <w:pStyle w:val="Heading2"/>
        <w:numPr>
          <w:ilvl w:val="1"/>
          <w:numId w:val="1"/>
        </w:numPr>
        <w:rPr/>
      </w:pPr>
      <w:bookmarkStart w:id="1891" w:name="__RefHeading___Toc1519792_581953129"/>
      <w:bookmarkStart w:id="1892" w:name="_Toc804"/>
      <w:bookmarkEnd w:id="1891"/>
      <w:r>
        <w:rPr>
          <w:rtl w:val="true"/>
        </w:rPr>
        <w:t>مُرجِّح</w:t>
      </w:r>
      <w:bookmarkEnd w:id="1892"/>
    </w:p>
    <w:p>
      <w:pPr>
        <w:pStyle w:val="BookText"/>
        <w:rPr/>
      </w:pPr>
      <w:r>
        <w:rPr>
          <w:rStyle w:val="FootnoteAnchor"/>
          <w:rtl w:val="true"/>
        </w:rPr>
        <w:footnoteReference w:id="75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 هر چیزی که سبب تقدیم و ترجیح یکی از دو متقابل بر دیگری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جریان مرجّح گاهی در سند است که موجب می‌شود سندی اخذ شود و سند دیگری کنار گذاشته 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می‌نامند،و گاهی محل جریان مرجّح،دو ظاهر مقابل یکدیگر است که موجب می‌شود یک ظاهر بر ظاهر دیگر مقدّم داشته 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در دو حکم جاری می‌شود که بر این اساس،یکی از آن دو حکمی که بر مکلّف واجب شده و نمی‌تواند هر دو را امتثال کند اخذ می‌شود و حکم دیگر ترک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باب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باب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سوم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باب 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93" w:name="__RefHeading___Toc1519794_581953129"/>
      <w:bookmarkStart w:id="1894" w:name="_Toc805"/>
      <w:bookmarkEnd w:id="1893"/>
      <w:r>
        <w:rPr>
          <w:rtl w:val="true"/>
        </w:rPr>
        <w:t>مرّه و تکرار</w:t>
      </w:r>
      <w:bookmarkEnd w:id="189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صیغۀ امر و نهی بر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نیز دلالت می‌کند یا خیر؟به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bookmarkStart w:id="1895" w:name="pg5399_38969"/>
    </w:p>
    <w:p>
      <w:pPr>
        <w:pStyle w:val="BookText"/>
        <w:rPr/>
      </w:pPr>
      <w:bookmarkEnd w:id="1895"/>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گوناگونی در این خصوص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معتقدند که امر و نهی،فقط بر نسبت طلبی دلالت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دیگری طرفدار قول به دلالت امر و نهی بر تکرار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توقّف کرده و هیچ‌یک از دو قول را اختیار ننموده‌اند</w:t>
      </w:r>
      <w:r>
        <w:rPr>
          <w:rFonts w:eastAsia="IRNazanin" w:cs="IRNazanin"/>
          <w:color w:val="111111"/>
          <w:sz w:val="28"/>
          <w:szCs w:val="28"/>
          <w:rtl w:val="true"/>
          <w:lang w:bidi="fa-IR"/>
        </w:rPr>
        <w:t>.</w:t>
      </w:r>
    </w:p>
    <w:p>
      <w:pPr>
        <w:pStyle w:val="Heading2"/>
        <w:numPr>
          <w:ilvl w:val="1"/>
          <w:numId w:val="1"/>
        </w:numPr>
        <w:rPr/>
      </w:pPr>
      <w:bookmarkStart w:id="1896" w:name="__RefHeading___Toc1519796_581953129"/>
      <w:bookmarkStart w:id="1897" w:name="_Toc806"/>
      <w:bookmarkEnd w:id="1896"/>
      <w:r>
        <w:rPr>
          <w:rtl w:val="true"/>
        </w:rPr>
        <w:t>مسئلۀ اصولی</w:t>
      </w:r>
      <w:bookmarkEnd w:id="1897"/>
    </w:p>
    <w:p>
      <w:pPr>
        <w:pStyle w:val="BookText"/>
        <w:rPr/>
      </w:pP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یا مسئله‌ای که برای تشخیص احکام شرعی و وظایف عملی کلّی آماده شده و اختصاص به باب یا موضوع خاصّی نداشته باشد و متن آن نیز حکم شرعی نباشد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898" w:name="__RefHeading___Toc1519798_581953129"/>
      <w:bookmarkStart w:id="1899" w:name="_Toc807"/>
      <w:bookmarkEnd w:id="1898"/>
      <w:r>
        <w:rPr>
          <w:rtl w:val="true"/>
        </w:rPr>
        <w:t>مسئلۀ فقهی</w:t>
      </w:r>
      <w:bookmarkEnd w:id="1899"/>
    </w:p>
    <w:p>
      <w:pPr>
        <w:pStyle w:val="BookText"/>
        <w:rPr/>
      </w:pPr>
      <w:r>
        <w:rPr>
          <w:rStyle w:val="FootnoteAnchor"/>
          <w:rtl w:val="true"/>
        </w:rPr>
        <w:footnoteReference w:id="75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بردارندۀ بحث از حکم موضوعات خاص تکلیفی یا وضعی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00" w:name="__RefHeading___Toc1519800_581953129"/>
      <w:bookmarkStart w:id="1901" w:name="_Toc808"/>
      <w:bookmarkEnd w:id="1900"/>
      <w:r>
        <w:rPr>
          <w:rtl w:val="true"/>
        </w:rPr>
        <w:t>مستحب</w:t>
      </w:r>
      <w:bookmarkEnd w:id="1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احکام پنج‌گانه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واجب،مستحب،حرام،مکروه،مباح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داشتن و نیکو شمردن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اصطلاح شرعی عبارت است از تحریک غیر الزامی شارع به انجام دادن یا ترک کردن عمل از سوی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02" w:name="__RefHeading___Toc1519802_581953129"/>
      <w:bookmarkStart w:id="1903" w:name="_Toc809"/>
      <w:bookmarkEnd w:id="1902"/>
      <w:r>
        <w:rPr>
          <w:rtl w:val="true"/>
        </w:rPr>
        <w:t>مستقلّات عقلیه</w:t>
      </w:r>
      <w:bookmarkEnd w:id="190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استنباط حکم شرعی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که موجب اثبات حکم شرعی می‌شود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 یا غیر</w:t>
      </w:r>
      <w:bookmarkStart w:id="1904" w:name="pg5399_38970"/>
    </w:p>
    <w:p>
      <w:pPr>
        <w:pStyle w:val="BookText"/>
        <w:rPr/>
      </w:pPr>
      <w:bookmarkEnd w:id="1904"/>
      <w:r>
        <w:rPr>
          <w:rFonts w:ascii="IRNazanin" w:hAnsi="IRNazanin" w:eastAsia="IRNazanin"/>
          <w:color w:val="111111"/>
          <w:sz w:val="28"/>
          <w:sz w:val="28"/>
          <w:szCs w:val="28"/>
          <w:rtl w:val="true"/>
          <w:lang w:bidi="fa-IR"/>
        </w:rPr>
        <w:t>مستقلّات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مقدّمۀ تشکیل دهندۀ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باشند،دلیل شکل گرفته از این دو مقدّمۀ عقلی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نظر عقل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نظر عقل نیکو باشد،از نظر شرع نیز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عدالت از نظر شرع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05" w:name="__RefHeading___Toc1519804_581953129"/>
      <w:bookmarkStart w:id="1906" w:name="_Toc810"/>
      <w:bookmarkEnd w:id="1905"/>
      <w:r>
        <w:rPr>
          <w:rtl w:val="true"/>
        </w:rPr>
        <w:t>مسقطات تکلیف</w:t>
      </w:r>
      <w:bookmarkEnd w:id="1906"/>
    </w:p>
    <w:p>
      <w:pPr>
        <w:pStyle w:val="BookText"/>
        <w:rPr/>
      </w:pP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تکلیف به یکی از دو معنی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اصل تکلیف بعد از ثبوت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این مرحله از تکلیف فقط از طریق نسخ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فاعلیت و محرکیت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تکلیف در مرحلۀ فعلیت به سه صورت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استیفای ملاک تکلیف به وسیلۀ اتیان متعلّق تکلیف یا اتیان چیزی که معادل متعلّق تکلیف باشد مثل این‌که ثابت شود اطعام می‌تواند جایگزین آزاد کردن بنده باشد و مکلّف اطعام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دوم،انتفاء موضوع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کنیم موضوع وجوب نماز صبح،مابین الطّلوعین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سپری شدن این محدودۀ زمانی و خواب ماندن مکلّف،وجوب از مرحلۀ فعلیت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 به قضای این نماز تکلیف جدیدی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عمداً امر به نماز صبح مابین الطّلوعین را امتثال نکند تا این زمان سپری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بعد از طلوع خورشید،آن امر به وجوب نماز صبح در زمان مابین الطّلوعین ساقط می‌شود</w:t>
      </w:r>
      <w:r>
        <w:rPr>
          <w:rFonts w:eastAsia="IRNazanin" w:cs="IRNazanin"/>
          <w:color w:val="111111"/>
          <w:sz w:val="28"/>
          <w:szCs w:val="28"/>
          <w:rtl w:val="true"/>
          <w:lang w:bidi="fa-IR"/>
        </w:rPr>
        <w:t>.</w:t>
      </w:r>
    </w:p>
    <w:p>
      <w:pPr>
        <w:pStyle w:val="Heading2"/>
        <w:numPr>
          <w:ilvl w:val="1"/>
          <w:numId w:val="1"/>
        </w:numPr>
        <w:rPr/>
      </w:pPr>
      <w:bookmarkStart w:id="1907" w:name="__RefHeading___Toc1519806_581953129"/>
      <w:bookmarkStart w:id="1908" w:name="_Toc811"/>
      <w:bookmarkEnd w:id="1907"/>
      <w:r>
        <w:rPr>
          <w:rtl w:val="true"/>
        </w:rPr>
        <w:t>مسلّمات</w:t>
      </w:r>
      <w:bookmarkEnd w:id="190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هستند که خودِ انسان و طرف مقابل او هر دو،صدق آنها را قبول کرده‌اند؛خواه در واقع نیز صادق باشند؛خواه کاذب باشند و یا در واقع،مشکوک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مسلّمات از قضایایی باشند که در علم خاصی صدق و درستی آنها مورد قبول اهل آن علم قرار گرفته باشد،آن قضایا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موضوعه،همان مبادی آن علم هستند که دلایل مطرح در آن علم،مبتنی بر آن</w:t>
      </w:r>
      <w:bookmarkStart w:id="1909" w:name="pg5399_38971"/>
    </w:p>
    <w:p>
      <w:pPr>
        <w:pStyle w:val="BookText"/>
        <w:rPr/>
      </w:pPr>
      <w:bookmarkEnd w:id="1909"/>
      <w:r>
        <w:rPr>
          <w:rFonts w:ascii="IRNazanin" w:hAnsi="IRNazanin" w:eastAsia="IRNazanin"/>
          <w:color w:val="111111"/>
          <w:sz w:val="28"/>
          <w:sz w:val="28"/>
          <w:szCs w:val="28"/>
          <w:rtl w:val="true"/>
          <w:lang w:bidi="fa-IR"/>
        </w:rPr>
        <w:t>اصول موضوعه است؛هر چند این اصول موضوعه،در علم دیگری مورد بحث و اثبات قرار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تسلیم و قبول این قضایا از سوی دانش آموز باشد و او صرفاً از باب شرایط خاص حاکم بین معلّم و شاگرد این قضایا را پذیرفته باشد در حالی که واقعاً قبول ندارد،یا نسبت به درستی آنها شک دارد،قضایا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759"/>
      </w:r>
    </w:p>
    <w:p>
      <w:pPr>
        <w:pStyle w:val="Heading2"/>
        <w:numPr>
          <w:ilvl w:val="1"/>
          <w:numId w:val="1"/>
        </w:numPr>
        <w:rPr/>
      </w:pPr>
      <w:bookmarkStart w:id="1910" w:name="__RefHeading___Toc1519808_581953129"/>
      <w:bookmarkStart w:id="1911" w:name="_Toc812"/>
      <w:bookmarkEnd w:id="1910"/>
      <w:r>
        <w:rPr>
          <w:rtl w:val="true"/>
        </w:rPr>
        <w:t>مشترک</w:t>
      </w:r>
      <w:bookmarkEnd w:id="1911"/>
    </w:p>
    <w:p>
      <w:pPr>
        <w:pStyle w:val="BookText"/>
        <w:rPr/>
      </w:pPr>
      <w:r>
        <w:rPr>
          <w:rFonts w:ascii="IRNazanin" w:hAnsi="IRNazanin" w:eastAsia="IRNazanin"/>
          <w:color w:val="111111"/>
          <w:sz w:val="28"/>
          <w:sz w:val="28"/>
          <w:szCs w:val="28"/>
          <w:rtl w:val="true"/>
          <w:lang w:bidi="fa-IR"/>
        </w:rPr>
        <w:t>آیا اصولاً در لغت عربی و سایر لغت‌ها اشتراک واقع شده است یا خیر؟آیا مشترک اقسام مختلفی دارد؟چه نیازی سبب پیدایش مشترک شده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12" w:name="__RefHeading___Toc1519810_581953129"/>
      <w:bookmarkStart w:id="1913" w:name="_Toc813"/>
      <w:bookmarkEnd w:id="1912"/>
      <w:r>
        <w:rPr>
          <w:rtl w:val="true"/>
        </w:rPr>
        <w:t>مشهور</w:t>
      </w:r>
      <w:bookmarkEnd w:id="191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آن‌چه که شهرت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عبارت از آن خبری می‌دانند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بوده و سپس در قرن دوم هجری قمری انتشار یافته و شهرت پیدا کرده است و گروه زیادی که امکان ندارد نسبت به کذب هماهنگی کرده باشند،آن را روایت کرده‌اند و نسبت به بعد از قرن اوّل،مانند خبر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مشهور،آن خبری است که مورد قبول علما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مشهور،آن خبری است که راه‌ها و سندهای آن محصور در بیش از دو راه و سند باشد ولی به حد تواتر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خبری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است که سند آن صحیح باشد،به حدّ تواتر نرسد،موافق قواعد زبان عربی باشد،از دیدگاه قرائت غلط به شمار نیاید و نادر نباشد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مشهور،آن خبری است که تنها نزد اهل حدیث شهرت داشته باشد 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مشهور،خبری است که نزد محدّثین و غیر محدّثین شهرت داشته باشد،مانند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محدّثین،مفسّرین،فقها و عرفا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حدیثی نزد غیر اهل فن حدیث شهرت داشته باشد در حالی که اصلی ندارد،این داخل در قسم حدیث ضعیف می‌شود</w:t>
      </w:r>
      <w:r>
        <w:rPr>
          <w:rFonts w:eastAsia="IRNazanin" w:cs="IRNazanin"/>
          <w:color w:val="111111"/>
          <w:sz w:val="28"/>
          <w:szCs w:val="28"/>
          <w:rtl w:val="true"/>
          <w:lang w:bidi="fa-IR"/>
        </w:rPr>
        <w:t xml:space="preserve">. </w:t>
      </w:r>
      <w:r>
        <w:rPr>
          <w:rStyle w:val="FootnoteAnchor"/>
          <w:rtl w:val="true"/>
        </w:rPr>
        <w:footnoteReference w:id="761"/>
      </w:r>
      <w:bookmarkStart w:id="1914" w:name="pg5399_38972"/>
    </w:p>
    <w:p>
      <w:pPr>
        <w:pStyle w:val="Heading2"/>
        <w:numPr>
          <w:ilvl w:val="1"/>
          <w:numId w:val="1"/>
        </w:numPr>
        <w:rPr/>
      </w:pPr>
      <w:bookmarkStart w:id="1915" w:name="__RefHeading___Toc1519812_581953129"/>
      <w:bookmarkStart w:id="1916" w:name="_Toc814"/>
      <w:bookmarkEnd w:id="1914"/>
      <w:bookmarkEnd w:id="1915"/>
      <w:r>
        <w:rPr>
          <w:rtl w:val="true"/>
        </w:rPr>
        <w:t>مشهورات</w:t>
      </w:r>
      <w:bookmarkEnd w:id="1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کاربردی در علم منطق است و مقصود از آن،قضایایی است که بین مردم شهرت پیدا کرده و تصدیق آن بین تمام یا بیشتر عقلا یا گروه خاصی از مردم رواج پیدا کرده است،مانند نیکو بودن عدل و زشت بودن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قضایا،واقعیتی جز مطابقت آرای عقلا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 اقسام مختلفی دارد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مقبول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تأدیبات مصلحتی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انفعالیات،</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استقرائیات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توضیح هر کدام را در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 پیگیری نمایید</w:t>
      </w:r>
      <w:r>
        <w:rPr>
          <w:rFonts w:eastAsia="IRNazanin" w:cs="IRNazanin"/>
          <w:color w:val="111111"/>
          <w:sz w:val="28"/>
          <w:szCs w:val="28"/>
          <w:rtl w:val="true"/>
          <w:lang w:bidi="fa-IR"/>
        </w:rPr>
        <w:t>.</w:t>
      </w:r>
    </w:p>
    <w:p>
      <w:pPr>
        <w:pStyle w:val="Heading2"/>
        <w:numPr>
          <w:ilvl w:val="1"/>
          <w:numId w:val="1"/>
        </w:numPr>
        <w:rPr/>
      </w:pPr>
      <w:bookmarkStart w:id="1917" w:name="__RefHeading___Toc1519814_581953129"/>
      <w:bookmarkStart w:id="1918" w:name="_Toc815"/>
      <w:bookmarkEnd w:id="1917"/>
      <w:r>
        <w:rPr>
          <w:rtl w:val="true"/>
        </w:rPr>
        <w:t>مصالح مرسله</w:t>
      </w:r>
      <w:bookmarkEnd w:id="1918"/>
    </w:p>
    <w:p>
      <w:pPr>
        <w:pStyle w:val="BookText"/>
        <w:rPr/>
      </w:pP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اعتبار و عدم اعتبار آن ذکر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مصلحت و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تعریف مصلحت و مفسده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 محافظت و مراقبت از مقاصد شرع و مقصود شرع از آفرینش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دین،جان،عقل،نسل و مال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که متضمّن حفظ این پنج اصل باشد،مصلحت است و هر آن چه که متضمّن پایمال شدن این پنج اصل باشد،مفسده است و دفع آن مصلحت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اعتبار شرعی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مصالحی که شرع آنها را معتبر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مصالحی که از دیدگاه شرع باطل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مصالحی که نه اعتبار شرعی آنها ثابت است و نه عدم اعتبار شرعی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سوم از مصلحت است که محل بحث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احکام مترتّب بر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غزالی،احکام مترتّب بر مصلحت را سه قسم می‌داند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مصلحت‌های ضروری آن مصلحت‌هایی هستند که هدف آنها</w:t>
      </w:r>
    </w:p>
    <w:p>
      <w:pPr>
        <w:pStyle w:val="BookText"/>
        <w:rPr/>
      </w:pPr>
      <w:r>
        <w:rPr>
          <w:rFonts w:ascii="IRNazanin" w:hAnsi="IRNazanin" w:eastAsia="IRNazanin"/>
          <w:color w:val="111111"/>
          <w:sz w:val="28"/>
          <w:sz w:val="28"/>
          <w:szCs w:val="28"/>
          <w:rtl w:val="true"/>
          <w:lang w:bidi="fa-IR"/>
        </w:rPr>
        <w:t>حفظ پنج هدف اساسی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دین،جان،عقل،نسل،مال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مصالح در مرتبۀ مصالح ضروری نیستند،بلکه برای رفع حاجت مردم و جامعه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خرید و فروش و اجاره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تحسینی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مصالح نه برای مردم و جامعه ضروری هستند و نه در زمرۀ نیازمندی‌ها،بلکه برای بهتر شدن امور فردی و اجتماعی مردم مورد استفاده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منع از خوردن حشرات و ممنوعیت استفاده از چیزهای نجس در جایی که پاکی و پاکیزگی در آن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بین این مصالح تعارض پدید آید،مصالح ضروری بر دو قسم بعدی و مصالح واقع در مرتبۀ نیازمندی‌ها بر مصالح تحسینی مقدّم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عدم اعتماد بر هر گونه دلیل شرعی می‌دانند و برخی دیگر معتقدند که ارسال،به معنای عدم اعتماد بر یک دلیل شرعی خاص است</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معتقدند که مصلحت مرسل آن مصلحتی است که فاقد نظر مثبت یا منفی شرع باشد و حق اکتشاف بر عهدۀ عقل باشد،و گروهی دیگر معتقدند که مصلحت مرسل،مصلحتی است که هر چند متّکی بر یک دلیل خاصّ شرعی نیست،ولی متّکی بر اصول اساسی و کلّی شرع و منطبق بر مبانی مسلّم و پذیرفته شدۀ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مصلحت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تبع تعریف مفردات این عنوان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تعریف کلّی می‌توان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مصلحت‌هایی که مستند به هیچ اصل کلّی یا جزئی نبوده و ملاک تشخیص آن،تنها رأی و نظر مجتهد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،مصلحت‌هایی که مستند به هیچ اصل کلّی یا جزئی معین و مشخّصی نباشند،ولی مجتهد با استفاده از اصول کلّی و جزئی مسلّم و متعدّد معتبر شرعی،آن مصالح را تشخیص 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مصالح مرسله حجت‌اند؟شوکانی می‌گوید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در حجیت و عدم حجیت مصالح مرسله چند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علمای اهل سنّت معتقدند که مصالح مرسله حجت نیستند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احمد بن حنبل و گروهی از طرفداران ایشان معتقدند که مصالح</w:t>
      </w:r>
    </w:p>
    <w:p>
      <w:pPr>
        <w:pStyle w:val="BookText"/>
        <w:rPr/>
      </w:pPr>
      <w:r>
        <w:rPr>
          <w:rFonts w:ascii="IRNazanin" w:hAnsi="IRNazanin" w:eastAsia="IRNazanin"/>
          <w:color w:val="111111"/>
          <w:sz w:val="28"/>
          <w:sz w:val="28"/>
          <w:szCs w:val="28"/>
          <w:rtl w:val="true"/>
          <w:lang w:bidi="fa-IR"/>
        </w:rPr>
        <w:t>مرسله مطلقا حجت‌اند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معتقد است که اگر مصلحت مرسله با یک اصل کلّی یا جزئی از اصول شرعی سازگار باشد،معتبر است و الاّ معتبر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مرسله مصلحتی باشد با سه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باشد؛معتبر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غزالی اختیار کرده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حجیت مصالح مرسله</w:t>
      </w:r>
      <w:r>
        <w:rPr>
          <w:rFonts w:eastAsia="IRNazanin" w:cs="IRNazanin"/>
          <w:color w:val="111111"/>
          <w:sz w:val="28"/>
          <w:szCs w:val="28"/>
          <w:rtl w:val="true"/>
          <w:lang w:bidi="fa-IR"/>
        </w:rPr>
        <w:t xml:space="preserve">: </w:t>
      </w:r>
      <w:r>
        <w:rPr>
          <w:rStyle w:val="FootnoteAnchor"/>
        </w:rPr>
        <w:footnoteReference w:id="768"/>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بیان،عقل مصالح مرسله را معتبر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شرع،متضمّن مصلحت بندگان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تابع مصالح و مفاسد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می‌تواند حسن و قبح و مصلحت و مفسدۀ احکام و افعال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در مورد چیزی حکمی از شرع وارد نشده بود،عقل می‌تواند مصلحت یا مفسدۀ آن را تشخیص دهد و هرگاه مجتهد با استفاده از عقل خود،به مصلحت یا مفسده‌ای رسید،این تشخیص از نظر شرعی نیز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در اموری جاری می‌دانند که عقل می‌تواند معانی احکام آن را درک کند مانند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دین مبین اسلام آخرین دین آسمانی،برای تمام مردم،در تمام زمان‌ها و مکان‌ها و کامل‌ترین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طرفی،با گذشت زمان،حوادث و رویدادهای جدیدی پدیدار می‌گردد که مردم نظر اسلام را پیرامون این حوادث و رویدادها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باب استصلاح بسته باشد و دست مجتهد برای استفاده از مصالح مرسله باز نباشد،سبب می‌شود که مجتهد نتواند جوابی مناسب برای نیازهای جدید مردم در زمینه‌های مختلف ارائه کند و این یعنی در بن‌بست قرار گرفتن دین و به دنبال آن،عدم توانایی دین در تأمین مصالح مردم در امر معاد و معاش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احادیثی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عام موجب تخصیص سایر ادلّۀ شرعی متضمّن ضرر شده و تحصیل مصلحت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فرمایش رسول گرامی اسلامی صلّی الله علیه و آله در نفی ضرر و ضرار در اسلام این است که اثبات مصالح و نفی مفاسد باید رعایت شود زیرا ضرر،همان مفسده است و نفی مفسده،مستلزم اثبات نفع که همان مصلحت است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می‌شود که بعد از رحلت رسول گرامی اسلامی صلّی الله علیه و آله،اصحاب آن حضرت در حوادثی که پیش می‌آمد،حکمی را که به نظرشان می‌آمد مصلحت در اجرای آن است،جاری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حکم</w:t>
      </w:r>
    </w:p>
    <w:p>
      <w:pPr>
        <w:pStyle w:val="BookText"/>
        <w:rPr/>
      </w:pPr>
      <w:r>
        <w:rPr>
          <w:rFonts w:ascii="IRNazanin" w:hAnsi="IRNazanin" w:eastAsia="IRNazanin"/>
          <w:color w:val="111111"/>
          <w:sz w:val="28"/>
          <w:sz w:val="28"/>
          <w:szCs w:val="28"/>
          <w:rtl w:val="true"/>
          <w:lang w:bidi="fa-IR"/>
        </w:rPr>
        <w:t>عمر در اجرای سه طلاق در یک جلسه و دستور ابوبکر به جمع آوری قرآن در یک مجموعه و جنگ وی با کسانی که از پرداخت زکات خودداری می‌کردند و یا اجرا نشدن حکم قصاص در مورد خالد بن ولید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ادلّۀ حجیت 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دلیل عقل،اعتراف است به توانایی عقل در ادراک حسن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اگر در جایی عقل به طور قطع به حسن و قبح و مصلحت و مفسده‌ای دست یافت،متابعت آن لازم است زیرا حجیت قطع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در تحقّق چنین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پدیدار شدن حوادث و رویدادهای جدید،باید توجّه داشت که آن‌چه تغییر می‌کند،مصداق است و مفاهیم کلّی احکام شرعی نیاز انسان را در امور مختلف بر طرف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مجتهد با تکیه بر اصول و مفاهیم کلّی شرعی بتواند با استفاده از توانایی علمی و ذوق فقهی خود حکم مصادیق جدید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شد،مبتنی بر این است که حدیث،مخصّص ادلّۀ اوّلیه شرعی باشد و حال آن که این حدیث،حاکم و ناظر بر ادلّۀ اوّلیه است و گویا شارع مقدّس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تشریع شده است،هرگاه ضرری بود مرفوع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باعث رفع احکام ضرری از موضوعاتشان می‌شود و رفع احکام ضرری،مستلزم اثبات احکام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منفعت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صحابۀ رسول خدا صلّی الله علیه و آله حجت نیست،زیرا ایشان معصوم نبوده‌اند؛علاوه بر این که دلیل عمل آنها بیان نشده است و چون سیره در زمرۀ ادلّۀ لُبّی می‌باشد و دلیل لبّی نیز لسان ندارد،نمی‌توان آن را به سایر موارد سرایت داد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عقیدۀ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روشن شد،دو دیدگاه در مصالح مرسله وجود داشت که یکی مصالح مرسله را متّکی به اصول کلّی یا جزئی متعدّد ولی غیر معین شرعی می‌دانست و دیگری،آن را فاقد تکیه بر هر گونه اصل کلّی یا جزئی شرعی معرفی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مصالح مرسله را متّکی بر اصول غیر معین شرعی بدانیم،مصلحت مرسله ملحق به سنّت خواهد بود و اجتهاد مجتهد در آن،از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اعتبار آن در این معنا تابع شرایط خاص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مصالح مرسله را غیر مستند به هر گونه اصل کلّی یا جزئی شرعی بدانیم و ادراک آن را وظیفۀ عقل بدانیم،اعتبار و عدم اعتبار آن تابع کیفیت</w:t>
      </w:r>
      <w:bookmarkStart w:id="1919" w:name="pg5399_38976"/>
    </w:p>
    <w:p>
      <w:pPr>
        <w:pStyle w:val="BookText"/>
        <w:rPr/>
      </w:pPr>
      <w:bookmarkEnd w:id="1919"/>
      <w:r>
        <w:rPr>
          <w:rFonts w:ascii="IRNazanin" w:hAnsi="IRNazanin" w:eastAsia="IRNazanin"/>
          <w:color w:val="111111"/>
          <w:sz w:val="28"/>
          <w:sz w:val="28"/>
          <w:szCs w:val="28"/>
          <w:rtl w:val="true"/>
          <w:lang w:bidi="fa-IR"/>
        </w:rPr>
        <w:t>ادراک عقل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ادراک مصلحت و مفسده توسط عقل یک ادراک قطعی و کامل باشد،بدون شک معتبر است،زیرا حجیت قطع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ادراک عقل کامل نباشد و تنها متّکی بر ادراک وجود مصلحت و احتمال وجود مانع از تشریع باشد،یا تنها وجود مصلحت از یک یا چند جهت خاص و در شرایط خاص باشد به گونه‌ای که نتوان به آن ادراک کامل اطلاق کرد،حجیت و اعتبار چنین ادراکی نیاز به دلیل خاص معتبر دارد و ما چنین دلیلی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حال،چه در لحاظ اوّل و چه در لحاظ دوم،مصالح مرسله دلیل مستقلّی در عرض سنّت یا دلیل عقل نیست</w:t>
      </w:r>
      <w:r>
        <w:rPr>
          <w:rFonts w:eastAsia="IRNazanin" w:cs="IRNazanin"/>
          <w:color w:val="111111"/>
          <w:sz w:val="28"/>
          <w:szCs w:val="28"/>
          <w:rtl w:val="true"/>
          <w:lang w:bidi="fa-IR"/>
        </w:rPr>
        <w:t xml:space="preserve">. </w:t>
      </w:r>
      <w:r>
        <w:rPr>
          <w:rStyle w:val="FootnoteAnchor"/>
          <w:rtl w:val="true"/>
        </w:rPr>
        <w:footnoteReference w:id="769"/>
      </w:r>
    </w:p>
    <w:p>
      <w:pPr>
        <w:pStyle w:val="Heading2"/>
        <w:numPr>
          <w:ilvl w:val="1"/>
          <w:numId w:val="1"/>
        </w:numPr>
        <w:rPr/>
      </w:pPr>
      <w:bookmarkStart w:id="1920" w:name="__RefHeading___Toc1519816_581953129"/>
      <w:bookmarkStart w:id="1921" w:name="_Toc816"/>
      <w:bookmarkEnd w:id="1920"/>
      <w:r>
        <w:rPr>
          <w:rtl w:val="true"/>
        </w:rPr>
        <w:t>مصلحت</w:t>
      </w:r>
      <w:bookmarkEnd w:id="192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فایده،سود،بهره و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تابع مصالح و مفاسد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دارای مصلحت است،یعنی بر انجام دادن این فعل،فایده،سود،یا بهره‌ای دنیایی یا آخرتی؛فردی یا اجتماعی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تعریف مصلحت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جلب منفعت یا دفع ضرر،ولی مقصود ما از مصلحت در احکام شرعی این نیست زیرا جلب منفعت و دفع ضرر از مقاصد خلق است و صلاح خلق در تحصیل مقاصد ایشان است،بلکه مقصود از مصلحت،محافظت بر مقصود شرع است و مقصود شرع از خلق،پنج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دین،جان،عقل،نسل و مال مردم؛پس هر چه که متضمّن این پنج اصل باشد،مصلحت است،و هر چه باعث از دست رفتن این پنج اصل شود،مفسده و دفع آن مصلحت است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برخی نیز در تعریف مصلحت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عبارت است از آن سببی که موجب رسیدن به مقصود شرع در عبادات و عادت‌ها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عبادت،آن اموری است که شارع اراده کرده است از باب رعایت حق خودش،و مقصود از عادت‌ها،آن اموری است که شارع به جهت نفع بندگان و نظم زندگی ایشان در ابعاد مختلف اراده کرده است</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1922" w:name="pg5399_38977"/>
    </w:p>
    <w:p>
      <w:pPr>
        <w:pStyle w:val="Heading2"/>
        <w:numPr>
          <w:ilvl w:val="1"/>
          <w:numId w:val="1"/>
        </w:numPr>
        <w:rPr/>
      </w:pPr>
      <w:bookmarkStart w:id="1923" w:name="__RefHeading___Toc1519818_581953129"/>
      <w:bookmarkStart w:id="1924" w:name="_Toc817"/>
      <w:bookmarkEnd w:id="1922"/>
      <w:bookmarkEnd w:id="1923"/>
      <w:r>
        <w:rPr>
          <w:rtl w:val="true"/>
        </w:rPr>
        <w:t>مصلحت سلوکیه</w:t>
      </w:r>
      <w:bookmarkEnd w:id="192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اصولی معتقدند که امارات از باب طریقیت حجّت هستند زیرا قول به اعتبار امارات از باب سببیت،مستلزم تصویب است و تصویب نیز به عقیدۀ علمای شیعه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امارت فقط در صورتی معتبرند که تمکّن از علم مممکن نباشد یا با تمکّن از علم هم مکلّف می‌تواند بر اساس مفاد امارات عمل نماید؟به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قول به اعتبار امارات از باب طریقیت و جواز اعتماد و عمل بر اساس امارات حتّی در صورت تمکّن از علم،در صورتی که مثلاً اوّل وقت ظهر روز جمعه،برای مکلّفی که نمی‌داند نماز ظهر واجب است یا نماز جمعه،اماره‌ای پیدا شد که نماز جمعه واجب است؛مکلّف نیز بر اساس آن اماره نماز جمعه را اقامه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گذشتن وقت نافلۀ ظهر و وقت فضیلت نماز ظهر،یا بعد از غروب آفتاب فهمید که نماز جمعه واجب نبوده بلکه در واقع،نماز ظهر بر او واجب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فضیلت نافله یا فضیلت اوّل وقت از این مکلّف فوت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شارع به مکلّف گفته بود که می‌توانی به اماره اعتماد کنی و بر اساس آن عمل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شارع باید برای جبران این مصلحت فوت شده چاره‌ای اندیشیده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این مصلحت فوت شده را جبران می‌کند؟وجوه مختلفی در پاسخ این سؤال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مرحوم شیخ انصاری رحمة الله به این سؤال که با جواب طرفداران قول به سببیت یا طریقیت امارات متفاوت 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نظریۀ ایشان،همین اندازه که مکلّف بر طبق امارۀ معتبر شرعی عمل کرده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سلوک مکلّف درعمل بر اساس اماره و متابعت از چیزی که شارع آن را معتبر کرده است،دارای مصلحتی است که موجب جبران آن مصلحت فوت شده می‌گردد،بدون این که تغییری در واقع امر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که وجوب نماز ظهر بود،به حال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تسلیم مکلّف در مقابل اماره و عمل بر اساس اماره،دارای مصلحت است و این مصلحت،موجب جبران مصلحتی می‌شود که به علّت اعتماد مکلّف بر این اماره از او فوت شده است</w:t>
      </w:r>
      <w:r>
        <w:rPr>
          <w:rFonts w:eastAsia="IRNazanin" w:cs="IRNazanin"/>
          <w:color w:val="111111"/>
          <w:sz w:val="28"/>
          <w:szCs w:val="28"/>
          <w:rtl w:val="true"/>
          <w:lang w:bidi="fa-IR"/>
        </w:rPr>
        <w:t>.</w:t>
      </w:r>
      <w:bookmarkStart w:id="1925" w:name="pg5399_38978"/>
    </w:p>
    <w:p>
      <w:pPr>
        <w:pStyle w:val="Heading2"/>
        <w:numPr>
          <w:ilvl w:val="1"/>
          <w:numId w:val="1"/>
        </w:numPr>
        <w:rPr/>
      </w:pPr>
      <w:bookmarkStart w:id="1926" w:name="__RefHeading___Toc1519820_581953129"/>
      <w:bookmarkStart w:id="1927" w:name="_Toc818"/>
      <w:bookmarkEnd w:id="1925"/>
      <w:bookmarkEnd w:id="1926"/>
      <w:r>
        <w:rPr>
          <w:rtl w:val="true"/>
        </w:rPr>
        <w:t>مصوّبه</w:t>
      </w:r>
      <w:bookmarkEnd w:id="1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گویند که معتقدند مجتهد در تلاش خود برای دست‌یابی به احکام شرعی فرعی باید راه‌های معتبر شرعی را بپیماید و هر آن‌چه را از این طریق بدان دست یافت،همان وظیفۀ فعلی مکلّف است و باید بر اساس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28" w:name="__RefHeading___Toc1519822_581953129"/>
      <w:bookmarkStart w:id="1929" w:name="_Toc819"/>
      <w:bookmarkEnd w:id="1928"/>
      <w:r>
        <w:rPr>
          <w:rtl w:val="true"/>
        </w:rPr>
        <w:t>مضیق</w:t>
      </w:r>
      <w:bookmarkEnd w:id="1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واجب موقّت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30" w:name="__RefHeading___Toc1519824_581953129"/>
      <w:bookmarkStart w:id="1931" w:name="_Toc820"/>
      <w:bookmarkEnd w:id="1930"/>
      <w:r>
        <w:rPr>
          <w:rtl w:val="true"/>
        </w:rPr>
        <w:t>مطلق</w:t>
      </w:r>
      <w:bookmarkEnd w:id="1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اصطلاح فلسفی بر دو معنی گفته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مطلق،یعنی طبیعت رها از هر قیدی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طبیعت،یعنی طبیعت به اعتبار طبیعت بودنش،بدون لحاظ قید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لفظی که صرفاً متعرّض ذات بوده و توجّه به صفات در آن قید نشده باشد،نه از لحاظ اثبات صفات برای ذات و نه از لحاظ نفی صفات از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مطلق،آن لفظی است که توجّه به اثبات یا نفی صفات برای ذات ندارد بلکه فقط متعرّض ذات باشد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که‌عبارت است از لفظی که با قید صفت زایدی بر مدلول مطلق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لفظ انسان را استعمال کنیم و مقصود از آن،حقیقت انسان باشد نه فرد انسان،لفظ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مجتهد قرار می‌گیرد که مقصود از مجتهد مطلق،کسی است که توانایی او در استنباط احکام شرعی فرعی،اختصاص به یک یا چند باب از ابواب فقه ندارد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دال بر ماهیت،بدن تعرّض به هر قیدی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دال بر ماهیت با تعرّض به تعداد معین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لفظ را در صورتی که</w:t>
      </w:r>
      <w:bookmarkStart w:id="1932" w:name="pg5399_38979"/>
    </w:p>
    <w:p>
      <w:pPr>
        <w:pStyle w:val="BookText"/>
        <w:rPr/>
      </w:pPr>
      <w:bookmarkEnd w:id="1932"/>
      <w:r>
        <w:rPr>
          <w:rFonts w:ascii="IRNazanin" w:hAnsi="IRNazanin" w:eastAsia="IRNazanin"/>
          <w:color w:val="111111"/>
          <w:sz w:val="28"/>
          <w:sz w:val="28"/>
          <w:szCs w:val="28"/>
          <w:rtl w:val="true"/>
          <w:lang w:bidi="fa-IR"/>
        </w:rPr>
        <w:t>متعرّض تعداد غیر معین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متعرّض واحد غیر معین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متعرّض واحد معین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773"/>
      </w:r>
    </w:p>
    <w:p>
      <w:pPr>
        <w:pStyle w:val="Heading2"/>
        <w:numPr>
          <w:ilvl w:val="1"/>
          <w:numId w:val="1"/>
        </w:numPr>
        <w:rPr/>
      </w:pPr>
      <w:bookmarkStart w:id="1933" w:name="__RefHeading___Toc1519826_581953129"/>
      <w:bookmarkStart w:id="1934" w:name="_Toc821"/>
      <w:bookmarkEnd w:id="1933"/>
      <w:r>
        <w:rPr>
          <w:rtl w:val="true"/>
        </w:rPr>
        <w:t>مظنونات</w:t>
      </w:r>
      <w:bookmarkEnd w:id="1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عبارت است از گمان،خیال و 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لغوی ظن،بر اساس جست‌وجوی موارد استعمال آن عبارت است از اعتقاد در غایب به حدس یا تخمین،بدون مشاهدۀ دلیل یا برهان؛خواه این ظن،اعتقادی جازم و مطابق با واقع ولی بدون استناد به علّت آن باشد،مانند اعتقاد تقلیدی؛خواه اعتقاد جازم غیر مطابق با واقع باشد که جهل مرکّب است؛و خواه اعتقاد غیر جازم باشد به این معنا که تنها یکی از دو طرف قضیه را اثباتاً یا نفیاً ترجیح بدهد و احتمال هم بدهد که طرف دیگر درست باشد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35" w:name="__RefHeading___Toc1519828_581953129"/>
      <w:bookmarkStart w:id="1936" w:name="_Toc822"/>
      <w:bookmarkEnd w:id="1935"/>
      <w:r>
        <w:rPr>
          <w:rtl w:val="true"/>
        </w:rPr>
        <w:t>معقولات اوّلیه</w:t>
      </w:r>
      <w:bookmarkEnd w:id="1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ذهنی هستند که مابه‌ازای خارجی دارند و به واسطۀ حواس ظاهری یا باطنی در ذهن حاضر و وجود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انسان که از مشاهدۀ زید،عمرو،بکر،خالد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خصوصیات شخصی در ذهن حاصل می‌شود و مفهوم حبّ،بغض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قسم دارای منشاء خارجی هستند</w:t>
      </w:r>
      <w:r>
        <w:rPr>
          <w:rFonts w:eastAsia="IRNazanin" w:cs="IRNazanin"/>
          <w:color w:val="111111"/>
          <w:sz w:val="28"/>
          <w:szCs w:val="28"/>
          <w:rtl w:val="true"/>
          <w:lang w:bidi="fa-IR"/>
        </w:rPr>
        <w:t>.</w:t>
      </w:r>
    </w:p>
    <w:p>
      <w:pPr>
        <w:pStyle w:val="Heading2"/>
        <w:numPr>
          <w:ilvl w:val="1"/>
          <w:numId w:val="1"/>
        </w:numPr>
        <w:rPr/>
      </w:pPr>
      <w:bookmarkStart w:id="1937" w:name="__RefHeading___Toc1519830_581953129"/>
      <w:bookmarkStart w:id="1938" w:name="_Toc823"/>
      <w:bookmarkEnd w:id="1937"/>
      <w:r>
        <w:rPr>
          <w:rtl w:val="true"/>
        </w:rPr>
        <w:t>معقولات ثانویه</w:t>
      </w:r>
      <w:bookmarkEnd w:id="193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کلّی هستند که ظرف وجود و تحقق آنها ذهن است و مابه‌ازای خارجی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 منطقی عبارتند از مفاهیم منطقی مانند کلیت،جزئیت،نوع،جنس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 فلسفی که عبارتند از مفاهیم کلّی فلسفی مانند علّت و معلول،امکان،امتناع و</w:t>
      </w:r>
      <w:r>
        <w:rPr>
          <w:rFonts w:eastAsia="IRNazanin" w:cs="IRNazanin"/>
          <w:color w:val="111111"/>
          <w:sz w:val="28"/>
          <w:szCs w:val="28"/>
          <w:rtl w:val="true"/>
          <w:lang w:bidi="fa-IR"/>
        </w:rPr>
        <w:t>....</w:t>
      </w:r>
      <w:bookmarkStart w:id="1939" w:name="pg5399_38980"/>
    </w:p>
    <w:p>
      <w:pPr>
        <w:pStyle w:val="Heading2"/>
        <w:numPr>
          <w:ilvl w:val="1"/>
          <w:numId w:val="1"/>
        </w:numPr>
        <w:rPr/>
      </w:pPr>
      <w:bookmarkStart w:id="1940" w:name="__RefHeading___Toc1519832_581953129"/>
      <w:bookmarkStart w:id="1941" w:name="_Toc824"/>
      <w:bookmarkEnd w:id="1939"/>
      <w:bookmarkEnd w:id="1940"/>
      <w:r>
        <w:rPr>
          <w:rtl w:val="true"/>
        </w:rPr>
        <w:t>معلّق</w:t>
      </w:r>
      <w:bookmarkEnd w:id="1941"/>
    </w:p>
    <w:p>
      <w:pPr>
        <w:pStyle w:val="BookText"/>
        <w:rPr/>
      </w:pPr>
      <w:r>
        <w:rPr>
          <w:rFonts w:ascii="IRNazanin" w:hAnsi="IRNazanin" w:eastAsia="IRNazanin"/>
          <w:color w:val="111111"/>
          <w:sz w:val="28"/>
          <w:sz w:val="28"/>
          <w:szCs w:val="28"/>
          <w:rtl w:val="true"/>
          <w:lang w:bidi="fa-IR"/>
        </w:rPr>
        <w:t>هر موضوع یا محمولی،از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منجّز است،یا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اقسام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42" w:name="__RefHeading___Toc1519834_581953129"/>
      <w:bookmarkStart w:id="1943" w:name="_Toc825"/>
      <w:bookmarkEnd w:id="1942"/>
      <w:r>
        <w:rPr>
          <w:rtl w:val="true"/>
        </w:rPr>
        <w:t>مفاهیم اعتباری</w:t>
      </w:r>
      <w:bookmarkEnd w:id="194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و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44" w:name="__RefHeading___Toc1519836_581953129"/>
      <w:bookmarkStart w:id="1945" w:name="_Toc826"/>
      <w:bookmarkEnd w:id="1944"/>
      <w:r>
        <w:rPr>
          <w:rtl w:val="true"/>
        </w:rPr>
        <w:t>مفاهیم انتزاعی</w:t>
      </w:r>
      <w:bookmarkEnd w:id="194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و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46" w:name="__RefHeading___Toc1519838_581953129"/>
      <w:bookmarkStart w:id="1947" w:name="_Toc827"/>
      <w:bookmarkEnd w:id="1946"/>
      <w:r>
        <w:rPr>
          <w:rtl w:val="true"/>
        </w:rPr>
        <w:t>مفاهیم حقیقی</w:t>
      </w:r>
      <w:bookmarkEnd w:id="1947"/>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و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48" w:name="__RefHeading___Toc1519840_581953129"/>
      <w:bookmarkStart w:id="1949" w:name="_Toc828"/>
      <w:bookmarkEnd w:id="1948"/>
      <w:r>
        <w:rPr>
          <w:rtl w:val="true"/>
        </w:rPr>
        <w:t>مفهوم</w:t>
      </w:r>
      <w:bookmarkEnd w:id="1949"/>
    </w:p>
    <w:p>
      <w:pPr>
        <w:pStyle w:val="Heading3"/>
        <w:numPr>
          <w:ilvl w:val="2"/>
          <w:numId w:val="1"/>
        </w:numPr>
        <w:rPr/>
      </w:pPr>
      <w:bookmarkStart w:id="1950" w:name="__RefHeading___Toc1519842_581953129"/>
      <w:bookmarkStart w:id="1951" w:name="_Toc829"/>
      <w:bookmarkEnd w:id="1950"/>
      <w:r>
        <w:rPr>
          <w:rtl w:val="true"/>
        </w:rPr>
        <w:t>اشاره</w:t>
      </w:r>
      <w:bookmarkEnd w:id="195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اصطلاح مقابل آن،معانی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که کاربرد منطقی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مفهوم،عبارت است از آن چیزی که در عقل یا نزد عقل حاصل می‌شود؛خواه حصول آن بالفعل باشد یا بالقوه؛خواه بالذّات باشد مانند کلّی،و خواه بالواسطه باشد مانند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اصطلاح،مفهوم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اختلاف این دو در اعتبار قصد و حصول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 صورت در قالب لفظ قصد شود،به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هرگاه به اعتبار حصولش در عقل یا نزد عقل ملاحظه گردد،آن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معنایی است که لفظ بر آن دلالت می‌کند،به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منطوق،یعنی آن مدلولی که مستقیماً از لفظ فهمیده می‌شود و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دلالت‌های مطابقی و تضمنّی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غیر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معنایی است که مستقیماً از لفظ فهمیده نمی‌شود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معنایی است که لفظ به صورت مستقیم بر آن دلالت نمی‌کند بلکه مقتضای کلام و از احوال کلام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گاهی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لحاظ،مفهوم عبارت است از آن معنایی که لفظ بر آن دلالت می‌کند و از لفظ فهمیده می‌شود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از نظر برخی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منطق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مفهوم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غیر مذکوری است که از نظر نفی و اثبات،موافق معنای مذکور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 </w:t>
      </w:r>
      <w:r>
        <w:rPr>
          <w:rStyle w:val="FootnoteAnchor"/>
          <w:rtl w:val="true"/>
        </w:rPr>
        <w:footnoteReference w:id="778"/>
      </w:r>
      <w:r>
        <w:rPr>
          <w:rFonts w:ascii="IRNazanin" w:hAnsi="IRNazanin" w:eastAsia="IRNazanin"/>
          <w:color w:val="111111"/>
          <w:sz w:val="28"/>
          <w:sz w:val="28"/>
          <w:szCs w:val="28"/>
          <w:rtl w:val="true"/>
          <w:lang w:bidi="fa-IR"/>
        </w:rPr>
        <w:t>به پدر و مادر اف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آیه شریفه حرمت اف گفتن به 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وقتی اف گفتن به پدر و مادر حرام باشد،کتک زدن ایشان به طریق اولی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کتک زدن پدر و مادر،مفهوم آیه شریفه است که موافق با منطوق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که حکم در آن از نظر نفی و اثبات،مخالف حکم موجود در منطوق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آمد او را احترام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احترام حسن در صورتی که بیاید،منطوق جمله است و مفهوم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نیامد او را احترام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 اقسامی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استثناء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خود بیابید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مفهوم حجّت است؟مقصود از حجیت مفاهیم چیست؟مگر نه این است که اصولیین،ظهور را حجّت می‌دانند؟پس چگونه در حالی که مفاهیم از جملۀ ظواهر هستند،در حجیت آنها اختلاف است؟شاید بحث در مفاهیم صغروی باشد،یعنی بحث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اصولاً شرط،وصف،غایت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دارند یا خیر؟مسلماً اگر این عناوین دارای مفهوم باشند،مفهوم آنها حجّت خواهد بود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و مفهوم نیز در زمرۀ ظواهر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در مبحث مفاهیم در حقیقت،نزاع در اصل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جمله در مفهوم است نه در حجیت مفهوم</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مثلاً نزاع در مفهوم شرط این است که آیا جملۀ شرطیه با قطع نظر از هرگونه قرینه خاصی،دلالت می‌کند بر انتفای حکم نزد انتفای شرط و آیا جمله شرطیه ظهور در چنین معنایی دارد یا خیر؟و الّا بعد از فرض دلالت جملۀ شرطیه بر مفهوم،بحثی در حجیت این ظهور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بحثی نیست که گاهی وجود قرینه خاصی سبب می‌شود برخی از این جملات دارای مفهوم باشند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پیرامون حجیت و عدم حجیت مفاهیم و یا ثبوت و عدم ثبوت مفهوم در شرط،وصف،غایت،حصر،و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 در کتب اصولی متفاوت و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صورت مطلق گفته‌اند که مفهوم شرط،وصف،غایت و عدد معتبر و حجّت است و برخی دیگر از علما هیچ‌یک از مفاهیم را معتبر نمی‌دانند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مخالف حجّت است؛ </w:t>
      </w:r>
      <w:r>
        <w:rPr>
          <w:rStyle w:val="FootnoteAnchor"/>
          <w:rtl w:val="true"/>
        </w:rPr>
        <w:footnoteReference w:id="782"/>
      </w:r>
      <w:r>
        <w:rPr>
          <w:rFonts w:ascii="IRNazanin" w:hAnsi="IRNazanin" w:eastAsia="IRNazanin"/>
          <w:color w:val="111111"/>
          <w:sz w:val="28"/>
          <w:sz w:val="28"/>
          <w:szCs w:val="28"/>
          <w:rtl w:val="true"/>
          <w:lang w:bidi="fa-IR"/>
        </w:rPr>
        <w:t>و اقوال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خصوصیات و شرایط تک تک مفاهیم،ضابطۀ کلّی در تحقّق مفهوم برای عناوین مورد اشاره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شرط یا حصر یا لقب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تامّۀ منحصره از آن‌چه در جمله ذکر شده استفاده شد،و چنین علیت تامّۀ منحصره‌ای حاصل شد،مفهوم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وصف یا شرط یا غایت ذکر شده،علّت برای موضوع مذکور در کلام نبود،یا علّت تامّه نبود و یا علّت تامّه هم بود ولی علیت منحصر در این علّت نبود،هیچ کدام از این عناوین مفهوم نخواهند داشت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این مطلب را باید از عرف و محاورات عرفی به دست آورد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شاید با توجّه به این ضابطۀ کلّی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ثبوت یا حجیت مفاهیم در یک یا همۀ عناوین،تحقّق علیت تامّۀ منحصره را استفاده کرده و مخالفین ایشان،منکر تحقّق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قائلین به وجود و اعتبار مفهوم،احیاناً مواردی را ملاحظه کرده‌اند که قرینۀ خاصی بر مفهوم وجود داشته است و</w:t>
      </w:r>
      <w:bookmarkStart w:id="1952" w:name="pg5399_38983"/>
    </w:p>
    <w:p>
      <w:pPr>
        <w:pStyle w:val="BookText"/>
        <w:rPr/>
      </w:pPr>
      <w:bookmarkEnd w:id="1952"/>
      <w:r>
        <w:rPr>
          <w:rFonts w:ascii="IRNazanin" w:hAnsi="IRNazanin" w:eastAsia="IRNazanin"/>
          <w:color w:val="111111"/>
          <w:sz w:val="28"/>
          <w:sz w:val="28"/>
          <w:szCs w:val="28"/>
          <w:rtl w:val="true"/>
          <w:lang w:bidi="fa-IR"/>
        </w:rPr>
        <w:t>سپس بدون لحاظ آن قرینه،به طور کلّی قائل به ثبوت و اعتبار مفهوم شده‌اند و در مقابل،منکرین مفهوم احیاناً مواردی را که قرینۀ خاص بر عدم مفهوم وجود داشته ملاحظه کرده و در یک حکم کلّی گفته‌اند که این عناوین مفهوم ندارند و یا مفهوم معتبر نیست</w:t>
      </w:r>
      <w:r>
        <w:rPr>
          <w:rFonts w:eastAsia="IRNazanin" w:cs="IRNazanin"/>
          <w:color w:val="111111"/>
          <w:sz w:val="28"/>
          <w:szCs w:val="28"/>
          <w:rtl w:val="true"/>
          <w:lang w:bidi="fa-IR"/>
        </w:rPr>
        <w:t>.</w:t>
      </w:r>
    </w:p>
    <w:p>
      <w:pPr>
        <w:pStyle w:val="Heading3"/>
        <w:numPr>
          <w:ilvl w:val="2"/>
          <w:numId w:val="1"/>
        </w:numPr>
        <w:rPr/>
      </w:pPr>
      <w:bookmarkStart w:id="1953" w:name="__RefHeading___Toc1519844_581953129"/>
      <w:bookmarkStart w:id="1954" w:name="_Toc830"/>
      <w:bookmarkEnd w:id="1953"/>
      <w:r>
        <w:rPr>
          <w:rtl w:val="true"/>
        </w:rPr>
        <w:t>مفهوم استثناء</w:t>
      </w:r>
      <w:bookmarkEnd w:id="195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55" w:name="__RefHeading___Toc1519846_581953129"/>
      <w:bookmarkStart w:id="1956" w:name="_Toc831"/>
      <w:bookmarkEnd w:id="1955"/>
      <w:r>
        <w:rPr>
          <w:rtl w:val="true"/>
        </w:rPr>
        <w:t>مفهوم حصر</w:t>
      </w:r>
      <w:bookmarkEnd w:id="195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 معانی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قصر صفت بر موصوف و قصر موصوف بر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صفت بر موصوف است و در جمله وَ ما مُحَمَّدٌ إِلاّ رَسُولٌ ؛ </w:t>
      </w:r>
      <w:r>
        <w:rPr>
          <w:rStyle w:val="FootnoteAnchor"/>
          <w:rtl w:val="true"/>
        </w:rPr>
        <w:footnoteReference w:id="785"/>
      </w:r>
      <w:r>
        <w:rPr>
          <w:rFonts w:ascii="Amiri" w:hAnsi="Amiri" w:eastAsia="Amiri" w:cs="Amiri"/>
          <w:color w:val="111111"/>
          <w:sz w:val="28"/>
          <w:sz w:val="28"/>
          <w:szCs w:val="28"/>
          <w:rtl w:val="true"/>
          <w:lang w:bidi="ar-SA"/>
        </w:rPr>
        <w:t>قصر موصوف است بر صفت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معنایی که هم شامل قصر شود و هم شامل استثنا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فَشَرِبُوا مِنهُ إِلاّ قَلِیلاً ؛ </w:t>
      </w:r>
      <w:r>
        <w:rPr>
          <w:rStyle w:val="FootnoteAnchor"/>
          <w:rtl w:val="true"/>
        </w:rPr>
        <w:footnoteReference w:id="786"/>
      </w:r>
      <w:r>
        <w:rPr>
          <w:rFonts w:ascii="IRNazanin" w:hAnsi="IRNazanin" w:eastAsia="IRNazanin"/>
          <w:color w:val="111111"/>
          <w:sz w:val="28"/>
          <w:sz w:val="28"/>
          <w:szCs w:val="28"/>
          <w:rtl w:val="true"/>
          <w:lang w:bidi="fa-IR"/>
        </w:rPr>
        <w:t>پس همه از آن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عدّۀ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 اصول از جهت نفی و اثبات مفهوم مورد بحث قرار دارد،معنای دوم است</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در زبان عربی یکی از معانی کلماتی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اشکال خاص ترکیب جمله مانند تقدّم مفعول بر فعل و فاعل،معرفه کردن مسند الیه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جمله‌ای با یکی از ادات حصر همراه شود،مقتضای محاورات عرفی این است که دارای مفهوم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بنابراین،حکم مذکور در جمله اختصاص به همان موضوعی خواهد داشت که متکلّم در کلام خود آن را منحصر به داشتن آن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توسعه و ضیق مفهوم حصر،دلیل حجیت آن و در این که آیا دلالت کلماتی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مخالفت و مغایرت حکم موضوع بعد از آن با حکم موضوع قبل از آن از باب دلالت منطوق است یا مفهوم،اختلاف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فی‌الجمله میان اصولیین شهرت دارد،قول به مفهوم حصر و حجیت آن است</w:t>
      </w:r>
      <w:r>
        <w:rPr>
          <w:rFonts w:eastAsia="IRNazanin" w:cs="IRNazanin"/>
          <w:color w:val="111111"/>
          <w:sz w:val="28"/>
          <w:szCs w:val="28"/>
          <w:rtl w:val="true"/>
          <w:lang w:bidi="fa-IR"/>
        </w:rPr>
        <w:t xml:space="preserve">. </w:t>
      </w:r>
      <w:r>
        <w:rPr>
          <w:rStyle w:val="FootnoteAnchor"/>
          <w:rtl w:val="true"/>
        </w:rPr>
        <w:footnoteReference w:id="788"/>
      </w:r>
      <w:bookmarkStart w:id="1957" w:name="pg5399_38984"/>
    </w:p>
    <w:p>
      <w:pPr>
        <w:pStyle w:val="Heading3"/>
        <w:numPr>
          <w:ilvl w:val="2"/>
          <w:numId w:val="1"/>
        </w:numPr>
        <w:rPr/>
      </w:pPr>
      <w:bookmarkStart w:id="1958" w:name="__RefHeading___Toc1519848_581953129"/>
      <w:bookmarkStart w:id="1959" w:name="_Toc832"/>
      <w:bookmarkEnd w:id="1957"/>
      <w:bookmarkEnd w:id="1958"/>
      <w:r>
        <w:rPr>
          <w:rtl w:val="true"/>
        </w:rPr>
        <w:t>مفهوم شرط</w:t>
      </w:r>
      <w:bookmarkEnd w:id="195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شرطیه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جملۀ شرطیه‌ای که در مقام بیان موضوع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موضوع حکم است که تحقّق حکم در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و منوط به تحقّق شرط در جزء اوّل است به گونه‌ای که نمی‌توان حکم را بدون آن شرط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شرط،محقِّق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فرزند پسر شدی،نام او را علی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شک،تحقّق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علی گذاشتن است،متوقّف و منوط بر تحقّق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باید دارای فرزند پسری بشود تا نام علی را بر او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جملات شرطی مفهوم ندارند زیرا صحیح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فرزند پسر نشدی،اسم او را علی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اصولاً،حکم منتفی شده است و با پسر نبودن فرزند،حکمی باقی نمی‌ماند تا آن را منتفی کنیم و به اصطلاح،سالبه به انتفاء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موضوع،انتفاء حکم را به دنبال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جملۀ شرطیه‌ای که شرط،محقِّق موضوع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که جزا،بدون وجود و تحقّق شرط نیز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دوستت به تو نیکی کرد،به او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ممکن است دوست نیکی نکند ولی مخاطب به او 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و منوط به تحقّق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جملات شرطی محل بحث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قبیل جملات،انتفاء حکم در صورت انتفاء شرط،از جملۀ شرطی استفاده می‌شود؟مرحوم مظفّر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جملۀ شرطی بر مفهوم،متوقّف است بر سه شرط مترتّب بر یکدیگر که ظهور جملۀ شرطیه در شرط اوّل و دوم به وضع است و در شرط سوم به اطلاق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جملۀ شرطی دلالت کند بر ارتباط و ملازمۀ بین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جملۀ شرطی دلالت کند بر این که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بر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مترتّب بر آن و تابع،مقدّم است و در نتیجه،مقدّم سبب تالی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سببیت مقدّم انحصاری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مقدّم سبب تالی باشد و سبب دیگری در کار نباشد</w:t>
      </w:r>
      <w:r>
        <w:rPr>
          <w:rFonts w:eastAsia="IRNazanin" w:cs="IRNazanin"/>
          <w:color w:val="111111"/>
          <w:sz w:val="28"/>
          <w:szCs w:val="28"/>
          <w:rtl w:val="true"/>
          <w:lang w:bidi="fa-IR"/>
        </w:rPr>
        <w:t xml:space="preserve">. </w:t>
      </w:r>
      <w:r>
        <w:rPr>
          <w:rStyle w:val="FootnoteAnchor"/>
          <w:rtl w:val="true"/>
        </w:rPr>
        <w:footnoteReference w:id="789"/>
      </w:r>
      <w:bookmarkStart w:id="1960" w:name="pg5399_38985"/>
    </w:p>
    <w:p>
      <w:pPr>
        <w:pStyle w:val="Heading3"/>
        <w:numPr>
          <w:ilvl w:val="2"/>
          <w:numId w:val="1"/>
        </w:numPr>
        <w:rPr/>
      </w:pPr>
      <w:bookmarkStart w:id="1961" w:name="__RefHeading___Toc1519850_581953129"/>
      <w:bookmarkStart w:id="1962" w:name="_Toc833"/>
      <w:bookmarkEnd w:id="1960"/>
      <w:bookmarkEnd w:id="1961"/>
      <w:r>
        <w:rPr>
          <w:rtl w:val="true"/>
        </w:rPr>
        <w:t>مفهوم عدد</w:t>
      </w:r>
      <w:bookmarkEnd w:id="1962"/>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از هر ماهی را روزه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جمله دارای مفهوم مخالف است؟یعنی آیا تنها روزه گرفتن سه روز از هر ماه که منطوق جمله است مستحب است و مفهوم آن این است که روزۀ غیر از این سه روز مستحب نیست؟اکثر اصولیین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اگر مولا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دو رکعت است،نماز کمتر یا بیشتر از دو رکعت پذیرفته نیست؟آیا بطلان نماز غیر از نماز دو رکعتی،از مفهوم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نمی‌شود؟در این قبیل موارد،هر چند نماز کمتر یا بیشتر از دو رکعت به عنوان نماز صبح پذیرفته نیست ولی این مطلب از مفهوم آن جملۀ بالا استفاده نمی‌شود بلکه چون مولا در مقام محدود کردن موضوع از جهت کمی و زیادی است و دو رکعت را به عنوان نماز صبح خواسته است،کمتر یا بیشتر خواندن نماز صبح،مخالفت با خواستۀ منطوق مولا محسوب می‌شود و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بنابراین،بطلان نماز غیر دو رکعتی از خصوصیات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نماز از ناحیۀ کمی و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خصوصیات تحدید به عدد تا این که عدد مفهوم داشته باشد</w:t>
      </w:r>
      <w:r>
        <w:rPr>
          <w:rFonts w:eastAsia="IRNazanin" w:cs="IRNazanin"/>
          <w:color w:val="111111"/>
          <w:sz w:val="28"/>
          <w:szCs w:val="28"/>
          <w:rtl w:val="true"/>
          <w:lang w:bidi="fa-IR"/>
        </w:rPr>
        <w:t xml:space="preserve">. </w:t>
      </w:r>
      <w:r>
        <w:rPr>
          <w:rStyle w:val="FootnoteAnchor"/>
          <w:rtl w:val="true"/>
        </w:rPr>
        <w:footnoteReference w:id="790"/>
      </w:r>
    </w:p>
    <w:p>
      <w:pPr>
        <w:pStyle w:val="Heading3"/>
        <w:numPr>
          <w:ilvl w:val="2"/>
          <w:numId w:val="1"/>
        </w:numPr>
        <w:rPr/>
      </w:pPr>
      <w:bookmarkStart w:id="1963" w:name="__RefHeading___Toc1519852_581953129"/>
      <w:bookmarkStart w:id="1964" w:name="_Toc834"/>
      <w:bookmarkEnd w:id="1963"/>
      <w:r>
        <w:rPr>
          <w:rtl w:val="true"/>
        </w:rPr>
        <w:t>مفهوم غایت</w:t>
      </w:r>
      <w:bookmarkEnd w:id="196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سپس روزه را به پایان برسانید تا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تو حلال است تا این که علم به حرمت مورد خاصی پیدا کنی</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آیا از آیه شریفه استفاده می‌شود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شب را نیز باید روزه گرفت؟به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پایان یافتن روز انتهای وجوب روزه و جواز افطار است،یا فرا رسیدن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به عقیدۀ فقهای شیعه،بین پایان روز و وقت نماز مغرب که بیانگر فرا رسیدن شب است،مدّتی فاصله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آیه شریفه می‌توان استفاده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که ادامه دادن روزه بعد از پایان یافتن روز یا فرا رسیدن شب صحیح نیست،یا این که اثبات و نفی هیچ کدام از این دو مطلب را نمی‌توان مستند به آیه شریفه نمود؟هم‌چنین است در مورد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غایت دو بحث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غایت داخل در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نه؟در زبان عربی کلماتی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،نشانه و علامت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 و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این است که هرگاه در جمله‌ای یکی از این علامت‌های غایت استفاده شد،آیا مابعد این کلمات،همان حکم ما قبل را دارد؟مثلاً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ملاقات با بیماران از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در زمان ملاقات است یا نه؟یا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مسابقات دوچرخه سواری از اصفهان تا تهران است،با رسیدن دوچرخه سواران به مرز شهر تهران،مسابقه تمام است یا این که تهران نیز جزو مسیری است که دوچرخه سواران باید بپیمایند و بنابراین،دوچرخه سواران باید داخل تهران شوند؟خداوند شب را انتهای وجوب روزه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است که آیا با پایان یافته روز،روزه نیز تمام می‌شود یا این که باید شب فرا رسد و اوّلین اجزای شب نیز جزو زمان وجوب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غایت داخل در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باشد،قبل از فرا رسیدن شب و تنها با غروب خورشید نمی‌توان افطار کرد بلکه باید فاصله زمانی بین غروب خورشید و فرا رسیدن شب را نیز روزه‌دار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غایت داخل در منطوق نباشد،به محض تمام شدن روز و غروب خورشید می‌توان روزه را افطار کرد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در دخول و عدم دخول غایت در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غایت داخل در مغیی نیست و اگر در بعضی موارد غایت داخل در مغیی بود،به وسیله قرینه خاص است</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برخی تفصیل قایل شده‌اند بین جایی که غایت از جنس مغیی باشد و جایی که غایت از جنس مغیی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غایت از جنس مغیی باشد،داخل در مغیی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تا شب روزه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غایت از جنس مغیی نباشد،داخل در حکم مغیی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تو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تفصیل قائل شده‌اند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bookmarkStart w:id="1965" w:name="pg5399_38987"/>
    </w:p>
    <w:p>
      <w:pPr>
        <w:pStyle w:val="BookText"/>
        <w:rPr/>
      </w:pPr>
      <w:bookmarkEnd w:id="1965"/>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غایت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باشد،داخل در مغیی نیست،و اگر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باشد،داخل در مغیی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رحمة الله بعد از نقل این اقوال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نیست که اگر غایت قید حکم باشد،داخل در مغیی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تو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معنی ندارد که شناخت حرام داخل در حکم حلال شود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غایت مفهوم دارد؟سخن در این است که با قطع نظر از قرائن،کلام مقید به غایت،مفهوم دارد یا نه؟به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تقیید به غایت چنین استفاده می‌شود که غایت </w:t>
      </w:r>
      <w:r>
        <w:rPr>
          <w:rStyle w:val="FootnoteAnchor"/>
          <w:rtl w:val="true"/>
        </w:rPr>
        <w:footnoteReference w:id="798"/>
      </w:r>
      <w:r>
        <w:rPr>
          <w:rFonts w:ascii="IRNazanin" w:hAnsi="IRNazanin" w:eastAsia="IRNazanin"/>
          <w:color w:val="111111"/>
          <w:sz w:val="28"/>
          <w:sz w:val="28"/>
          <w:szCs w:val="28"/>
          <w:rtl w:val="true"/>
          <w:lang w:bidi="fa-IR"/>
        </w:rPr>
        <w:t xml:space="preserve">یا مابعد آن </w:t>
      </w:r>
      <w:r>
        <w:rPr>
          <w:rStyle w:val="FootnoteAnchor"/>
          <w:rtl w:val="true"/>
        </w:rPr>
        <w:footnoteReference w:id="799"/>
      </w:r>
      <w:r>
        <w:rPr>
          <w:rFonts w:ascii="IRNazanin" w:hAnsi="IRNazanin" w:eastAsia="IRNazanin"/>
          <w:color w:val="111111"/>
          <w:sz w:val="28"/>
          <w:sz w:val="28"/>
          <w:szCs w:val="28"/>
          <w:rtl w:val="true"/>
          <w:lang w:bidi="fa-IR"/>
        </w:rPr>
        <w:t>فاقد حکم ماقبل غایت است و حکم غایت یا مابعد آن مخالف حکم ماقبل است؟در این قسمت نیز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غایت مفهوم ندارد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برخی معتقدند که اگر غایت قید حکم باشد،مفهوم دارد و اگر قید موضوع یا محمول باشد،مفهوم ندارد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مشهور علمای اصولی معتقدند که غایت مفهوم دارد</w:t>
      </w:r>
      <w:r>
        <w:rPr>
          <w:rFonts w:eastAsia="IRNazanin" w:cs="IRNazanin"/>
          <w:color w:val="111111"/>
          <w:sz w:val="28"/>
          <w:szCs w:val="28"/>
          <w:rtl w:val="true"/>
          <w:lang w:bidi="fa-IR"/>
        </w:rPr>
        <w:t xml:space="preserve">. </w:t>
      </w:r>
      <w:r>
        <w:rPr>
          <w:rStyle w:val="FootnoteAnchor"/>
          <w:rtl w:val="true"/>
        </w:rPr>
        <w:footnoteReference w:id="802"/>
      </w:r>
    </w:p>
    <w:p>
      <w:pPr>
        <w:pStyle w:val="Heading3"/>
        <w:numPr>
          <w:ilvl w:val="2"/>
          <w:numId w:val="1"/>
        </w:numPr>
        <w:rPr/>
      </w:pPr>
      <w:bookmarkStart w:id="1966" w:name="__RefHeading___Toc1519854_581953129"/>
      <w:bookmarkStart w:id="1967" w:name="_Toc835"/>
      <w:bookmarkEnd w:id="1966"/>
      <w:r>
        <w:rPr>
          <w:rtl w:val="true"/>
        </w:rPr>
        <w:t>مفهوم لقب</w:t>
      </w:r>
      <w:bookmarkEnd w:id="196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اصولیین،آن چیزی است که یکی از ارکان کلام یا قیود راجع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فاعل،مفعول،مبتدا،خبر،ظرف زمان و ظرف مکان</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آیا لقب مفهوم دارد؟اگر در جمله‌ای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پیامبر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جمعه روزه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پدرت را احترام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مفهوم این جملات این است که غیر از حضرت ابراهیم علیه السلام کسی پیامبر نبود،و روز شنبه یا روزهای دیگر را روزه نگیر،یا غیر از پدرت را احترام نکن؟مشهور اصولیین معتقدند که لقب 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جایی است که قرینۀ خاصی بر وجود مفهوم نداشته باشیم</w:t>
      </w:r>
      <w:r>
        <w:rPr>
          <w:rFonts w:eastAsia="IRNazanin" w:cs="IRNazanin"/>
          <w:color w:val="111111"/>
          <w:sz w:val="28"/>
          <w:szCs w:val="28"/>
          <w:rtl w:val="true"/>
          <w:lang w:bidi="fa-IR"/>
        </w:rPr>
        <w:t>.</w:t>
      </w:r>
      <w:bookmarkStart w:id="1968" w:name="pg5399_38988"/>
    </w:p>
    <w:p>
      <w:pPr>
        <w:pStyle w:val="Heading3"/>
        <w:numPr>
          <w:ilvl w:val="2"/>
          <w:numId w:val="1"/>
        </w:numPr>
        <w:rPr/>
      </w:pPr>
      <w:bookmarkStart w:id="1969" w:name="__RefHeading___Toc1519856_581953129"/>
      <w:bookmarkStart w:id="1970" w:name="_Toc836"/>
      <w:bookmarkEnd w:id="1968"/>
      <w:bookmarkEnd w:id="1969"/>
      <w:r>
        <w:rPr>
          <w:rtl w:val="true"/>
        </w:rPr>
        <w:t>مفهوم مخالف</w:t>
      </w:r>
      <w:bookmarkEnd w:id="1970"/>
    </w:p>
    <w:p>
      <w:pPr>
        <w:pStyle w:val="BookText"/>
        <w:rPr/>
      </w:pPr>
      <w:r>
        <w:rPr>
          <w:rFonts w:ascii="IRNazanin" w:hAnsi="IRNazanin" w:eastAsia="IRNazanin"/>
          <w:color w:val="111111"/>
          <w:sz w:val="28"/>
          <w:sz w:val="28"/>
          <w:szCs w:val="28"/>
          <w:rtl w:val="true"/>
          <w:lang w:bidi="fa-IR"/>
        </w:rPr>
        <w:t>به مفهومی که از جهت نفی و اثبات مخالف منطوق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71" w:name="__RefHeading___Toc1519858_581953129"/>
      <w:bookmarkStart w:id="1972" w:name="_Toc837"/>
      <w:bookmarkEnd w:id="1971"/>
      <w:r>
        <w:rPr>
          <w:rtl w:val="true"/>
        </w:rPr>
        <w:t>مفهوم مردّد</w:t>
      </w:r>
      <w:bookmarkEnd w:id="1972"/>
    </w:p>
    <w:p>
      <w:pPr>
        <w:pStyle w:val="BookText"/>
        <w:rPr/>
      </w:pPr>
      <w:r>
        <w:rPr>
          <w:rFonts w:ascii="IRNazanin" w:hAnsi="IRNazanin" w:eastAsia="IRNazanin"/>
          <w:color w:val="111111"/>
          <w:sz w:val="28"/>
          <w:sz w:val="28"/>
          <w:szCs w:val="28"/>
          <w:rtl w:val="true"/>
          <w:lang w:bidi="fa-IR"/>
        </w:rPr>
        <w:t>گاهی مفهوم مردّد بین دو یا چند احتمال است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برای ما روشن و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ولی نمی‌دانیم مفهوم غنا چیست؟این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73" w:name="__RefHeading___Toc1519860_581953129"/>
      <w:bookmarkStart w:id="1974" w:name="_Toc838"/>
      <w:bookmarkEnd w:id="1973"/>
      <w:r>
        <w:rPr>
          <w:rtl w:val="true"/>
        </w:rPr>
        <w:t>مفهوم موافق</w:t>
      </w:r>
      <w:bookmarkEnd w:id="1974"/>
    </w:p>
    <w:p>
      <w:pPr>
        <w:pStyle w:val="BookText"/>
        <w:rPr/>
      </w:pPr>
      <w:r>
        <w:rPr>
          <w:rFonts w:ascii="IRNazanin" w:hAnsi="IRNazanin" w:eastAsia="IRNazanin"/>
          <w:color w:val="111111"/>
          <w:sz w:val="28"/>
          <w:sz w:val="28"/>
          <w:szCs w:val="28"/>
          <w:rtl w:val="true"/>
          <w:lang w:bidi="fa-IR"/>
        </w:rPr>
        <w:t>به مفهومی که از جهت نفی و اثبات موافق با منطوق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1975" w:name="__RefHeading___Toc1519862_581953129"/>
      <w:bookmarkStart w:id="1976" w:name="_Toc839"/>
      <w:bookmarkEnd w:id="1975"/>
      <w:r>
        <w:rPr>
          <w:rtl w:val="true"/>
        </w:rPr>
        <w:t>مفهوم وصف</w:t>
      </w:r>
      <w:bookmarkEnd w:id="197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بتواند قید موضوع تکلیف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بنابراین،شامل حال،تمیز،صفت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وصف نیز شرط است که خود وصف،موضوع حکم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 بر موضوع مقید به قیدی موقوف شد،با انتفاء قید،حکم نیز منتفی می‌شود؟در حدیث شریف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گوسفند چرنده زکات است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آیا مفهوم این حدیث شریف این است که در گوسفندی که به صورت دستی تغذیه می‌شود،زکات لازم نیست؟به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تعلیق حکم بر وصف،مشعر علیت است تا این که با انتفاء وصف،حکم نیز منتفی گردد؟اکثر اصولیین معتقدند که قید در این قبیل جملات تنها برای اثبات حکم برای موضوع خاص است و بر نفی حکم از موضوعات دیگر دلالت نمی‌کند و نسبت به ثبوت یا عدم حکم در موضوعات دیگر ساکت است،پس وصف مفهوم ندارد مگر در صورتی که علّت تامّۀ منحصرۀ ثبوت حکم برای موضوع باشد</w:t>
      </w:r>
      <w:r>
        <w:rPr>
          <w:rFonts w:eastAsia="IRNazanin" w:cs="IRNazanin"/>
          <w:color w:val="111111"/>
          <w:sz w:val="28"/>
          <w:szCs w:val="28"/>
          <w:rtl w:val="true"/>
          <w:lang w:bidi="fa-IR"/>
        </w:rPr>
        <w:t>.</w:t>
      </w:r>
      <w:bookmarkStart w:id="1977" w:name="pg5399_38989"/>
    </w:p>
    <w:p>
      <w:pPr>
        <w:pStyle w:val="Heading2"/>
        <w:numPr>
          <w:ilvl w:val="1"/>
          <w:numId w:val="1"/>
        </w:numPr>
        <w:rPr/>
      </w:pPr>
      <w:bookmarkStart w:id="1978" w:name="__RefHeading___Toc1519864_581953129"/>
      <w:bookmarkStart w:id="1979" w:name="_Toc840"/>
      <w:bookmarkEnd w:id="1977"/>
      <w:bookmarkEnd w:id="1978"/>
      <w:r>
        <w:rPr>
          <w:rtl w:val="true"/>
        </w:rPr>
        <w:t>مقتضی</w:t>
      </w:r>
      <w:bookmarkEnd w:id="1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لازم،واجب،بایسته و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مقتضی در محاورات عرفی و اصطلاح اصولی،فراهم و تمام بودن شرایط لازم برای تأثیر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هرگاه آتش وجود داشت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برای سوزاندن موجود است،اما وجود مقتضی به تنهایی برای وجود و تحقّق اثر و معلول کافی نیست،بلکه باید مانع نیز وجود نداشته باشد،یعنی مانعی نباشد که وجود آن،مانع تحقّق مسبّب و تأثیر آن مقتضی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فوق،اگر لباس ضد حریق بر تن کسی بود که به آتش نزدیک می‌شود،هر چند مقتضی برای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است،ولی مانعی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ضد 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از تأثیر مقتضی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شرعی،هرگاه مقتضی موجود بود و شک کردیم در وجود و عدم وجود مانع،قاعده‌ای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آن،وجود مانع را باید منتفی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80" w:name="__RefHeading___Toc1519866_581953129"/>
      <w:bookmarkStart w:id="1981" w:name="_Toc841"/>
      <w:bookmarkEnd w:id="1980"/>
      <w:r>
        <w:rPr>
          <w:rtl w:val="true"/>
        </w:rPr>
        <w:t>مقدّمات تولیدیه</w:t>
      </w:r>
      <w:bookmarkEnd w:id="1981"/>
    </w:p>
    <w:p>
      <w:pPr>
        <w:pStyle w:val="BookText"/>
        <w:rPr/>
      </w:pPr>
      <w:r>
        <w:rPr>
          <w:rFonts w:ascii="IRNazanin" w:hAnsi="IRNazanin" w:eastAsia="IRNazanin"/>
          <w:color w:val="111111"/>
          <w:sz w:val="28"/>
          <w:sz w:val="28"/>
          <w:szCs w:val="28"/>
          <w:rtl w:val="true"/>
          <w:lang w:bidi="fa-IR"/>
        </w:rPr>
        <w:t>آن مقدّمه‌ای است که به محض وجود،ذی المقدّمه موجود خواهد شد و مکلّف نقشی در تولّد ذی المقدّمه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پرتاب کردن شخص از بلندی،مقدّمۀ سقوط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مثال،پرتاب کردن مقدّمه‌ای است اختیاری اما ذی المقدّمه که سقوط است،خارج از اختیار پرتاب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کنندۀ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82" w:name="__RefHeading___Toc1519868_581953129"/>
      <w:bookmarkStart w:id="1983" w:name="_Toc842"/>
      <w:bookmarkEnd w:id="1982"/>
      <w:r>
        <w:rPr>
          <w:rtl w:val="true"/>
        </w:rPr>
        <w:t>مقدّمات حکمت</w:t>
      </w:r>
      <w:bookmarkEnd w:id="198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لفظی مطلق باشد،شمول آن نسبت به همۀ افراد و مصادیق،متوقّف است بر تحقّق یک قرینۀ عامی که آن قرینۀ عام سبب می‌شود تا کلام فی نفسه و بدون وجود قرینۀ متّصل یا منفصل حالیه یا مقالیه‌ای،ظهور در ارادۀ اطلاق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قرینۀ عام وقتی حاصل می‌شود که چند مقدّمه در کنار هم جمع شوند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حکمت،مقدّماتی هستند که هرگاه موجود باشند،موجب تحقّق قرینۀ عامی می‌شوند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قرینۀ عام،باعث حمل کلام مطلق بر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مقدّمات حکمت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مقدّمه مورد اتّفاق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در مقام بیان تمام مقصود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متکلّم در مقام اجمال یا اهمال بود، </w:t>
      </w:r>
      <w:r>
        <w:rPr>
          <w:rStyle w:val="FootnoteAnchor"/>
          <w:rtl w:val="true"/>
        </w:rPr>
        <w:footnoteReference w:id="808"/>
      </w:r>
      <w:r>
        <w:rPr>
          <w:rFonts w:ascii="IRNazanin" w:hAnsi="IRNazanin" w:eastAsia="IRNazanin"/>
          <w:color w:val="111111"/>
          <w:sz w:val="28"/>
          <w:sz w:val="28"/>
          <w:szCs w:val="28"/>
          <w:rtl w:val="true"/>
          <w:lang w:bidi="fa-IR"/>
        </w:rPr>
        <w:t>نمی‌توان اطلاق را جاری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گاهی مولا در مقام اصل تشریع و بیان اصل حکم است نه خصوصیات و کیفیت انجام دادن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بر مردم واجب است حجّ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شریفه،تشریع حج و بیان اصل وجوب حج مقصود است نه آداب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مولا در مقام بیان حکم دیگری است که در این قبیل موارد نیز نمی‌توان به اطلاق استناد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أَمسَکنَ عَلَیکُم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از صیدی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نگه‌دارند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شریفه،بیان حلال بودن شکار سگ‌های شکاری که احتمال می‌رفت حکم مردار را داشته باشند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 که این شکارها مردار نیستند و می‌توان از گوشت آنها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پاک یا نجس بودن آن قسمت‌هایی را که سگ‌های شکاری با دندان خود گاز گرفته‌اند،از آیه نمی‌توان استفاده نمود؟این قسم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نمی‌توان به اطلاق تمسّک نمود زیرا آیه در مقام بیان حکم پاک یا نجس بودن جای دندان سگ شکاری در بدن حیوان شکار شده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متّصل یا منفصل،لفظی یا غیر لفظی که دلالت بر تقیید کند در کلام متکلّم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کلام متکلّم خالی از هر گونه قرینه‌ای بر تقیید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وجود قرینۀ متّصل،کلام ابتداءً ظهور در مقید خواهد داشت،و با وجود قرینۀ منفصل نیز گر چه کلام ظهور ابتدایی در مطلق دارد ولی این ظهور ابتدایی،به واسطۀ تقدیم حجیت و اعتبار قرینۀ دال بر تقیید،از اعتبار ساقط می‌شود همان‌گونه که در تقدیم مخصّص منفصل بر عام این گونه است</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برخی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اطلاق و تقیید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قدر متیقّن در</w:t>
      </w:r>
      <w:bookmarkStart w:id="1984" w:name="pg5399_38991"/>
    </w:p>
    <w:p>
      <w:pPr>
        <w:pStyle w:val="BookText"/>
        <w:rPr/>
      </w:pPr>
      <w:bookmarkEnd w:id="1984"/>
      <w:r>
        <w:rPr>
          <w:rFonts w:ascii="IRNazanin" w:hAnsi="IRNazanin" w:eastAsia="IRNazanin"/>
          <w:color w:val="111111"/>
          <w:sz w:val="28"/>
          <w:sz w:val="28"/>
          <w:szCs w:val="28"/>
          <w:rtl w:val="true"/>
          <w:lang w:bidi="fa-IR"/>
        </w:rPr>
        <w:t>مقام تخاطب</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مقدّمۀ سوم از مقدّمات حکمت و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احراز بنای عرف بر استفادۀ اطلاق از کلام دارای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شرط صحّت جریان اطلاق دانسته‌اند</w:t>
      </w:r>
      <w:r>
        <w:rPr>
          <w:rFonts w:eastAsia="IRNazanin" w:cs="IRNazanin"/>
          <w:color w:val="111111"/>
          <w:sz w:val="28"/>
          <w:szCs w:val="28"/>
          <w:rtl w:val="true"/>
          <w:lang w:bidi="fa-IR"/>
        </w:rPr>
        <w:t xml:space="preserve">. </w:t>
      </w:r>
      <w:r>
        <w:rPr>
          <w:rStyle w:val="FootnoteAnchor"/>
          <w:rtl w:val="true"/>
        </w:rPr>
        <w:footnoteReference w:id="814"/>
      </w:r>
    </w:p>
    <w:p>
      <w:pPr>
        <w:pStyle w:val="Heading2"/>
        <w:numPr>
          <w:ilvl w:val="1"/>
          <w:numId w:val="1"/>
        </w:numPr>
        <w:rPr/>
      </w:pPr>
      <w:bookmarkStart w:id="1985" w:name="__RefHeading___Toc1519870_581953129"/>
      <w:bookmarkStart w:id="1986" w:name="_Toc843"/>
      <w:bookmarkEnd w:id="1985"/>
      <w:r>
        <w:rPr>
          <w:rtl w:val="true"/>
        </w:rPr>
        <w:t>مقدّمات دلیل انسداد</w:t>
      </w:r>
      <w:bookmarkEnd w:id="198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1987" w:name="__RefHeading___Toc1519872_581953129"/>
      <w:bookmarkStart w:id="1988" w:name="_Toc844"/>
      <w:bookmarkEnd w:id="1987"/>
      <w:r>
        <w:rPr>
          <w:rtl w:val="true"/>
        </w:rPr>
        <w:t>مقدّمه</w:t>
      </w:r>
      <w:bookmarkEnd w:id="1988"/>
    </w:p>
    <w:p>
      <w:pPr>
        <w:pStyle w:val="Heading3"/>
        <w:numPr>
          <w:ilvl w:val="2"/>
          <w:numId w:val="1"/>
        </w:numPr>
        <w:rPr/>
      </w:pPr>
      <w:bookmarkStart w:id="1989" w:name="__RefHeading___Toc1519874_581953129"/>
      <w:bookmarkStart w:id="1990" w:name="_Toc845"/>
      <w:bookmarkEnd w:id="1989"/>
      <w:r>
        <w:rPr>
          <w:rtl w:val="true"/>
        </w:rPr>
        <w:t>اشاره</w:t>
      </w:r>
      <w:bookmarkEnd w:id="1990"/>
    </w:p>
    <w:p>
      <w:pPr>
        <w:pStyle w:val="BookText"/>
        <w:rPr/>
      </w:pPr>
      <w:r>
        <w:rPr>
          <w:rStyle w:val="FootnoteAnchor"/>
          <w:rtl w:val="true"/>
        </w:rPr>
        <w:footnoteReference w:id="81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چیزی را گویند که تحقّق چیز دیگری بر آن متوقّف باشد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آن چیزی که دارای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 اصول فقه،بحث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مقدّمۀ واجب نیز واجب است یا خیر؟آیا مقدّمۀ حرام نیز حرام است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مقدّمه نیز در وجوب،حرمت،کراهت و یا استحباب،تابع ذی‌المقدّمه است و آیا بر اتیان و عدم اتیان مقدّمه نیز ثواب و عقاب و سایر آثار شرعی مترتّب می‌شود یا خیر؟توضیح مطلب و پاسخ به این پرسش‌ها را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تقسیمات مختلفی دارد که عبارتند از</w:t>
      </w:r>
      <w:r>
        <w:rPr>
          <w:rFonts w:eastAsia="IRNazanin" w:cs="IRNazanin"/>
          <w:color w:val="111111"/>
          <w:sz w:val="28"/>
          <w:szCs w:val="28"/>
          <w:rtl w:val="true"/>
          <w:lang w:bidi="fa-IR"/>
        </w:rPr>
        <w:t xml:space="preserve">: </w:t>
      </w:r>
      <w:r>
        <w:rPr>
          <w:rStyle w:val="FootnoteAnchor"/>
        </w:rPr>
        <w:footnoteReference w:id="816"/>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داخلی و مقدّمۀ خارجی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عقلی،شرعی و عادی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وجود،مقدّمۀ صحّت،مقدّمۀ وجوب،مقدّمۀ 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مقدّمه به سبب،شرط،معدّ و عدم مانع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مقدّمه به متقدّم،مقارن و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 کدام را در عنوان مربوط پیگیری نمایید</w:t>
      </w:r>
      <w:r>
        <w:rPr>
          <w:rFonts w:eastAsia="IRNazanin" w:cs="IRNazanin"/>
          <w:color w:val="111111"/>
          <w:sz w:val="28"/>
          <w:szCs w:val="28"/>
          <w:rtl w:val="true"/>
          <w:lang w:bidi="fa-IR"/>
        </w:rPr>
        <w:t>.</w:t>
      </w:r>
      <w:bookmarkStart w:id="1991" w:name="pg5399_38992"/>
    </w:p>
    <w:p>
      <w:pPr>
        <w:pStyle w:val="Heading3"/>
        <w:numPr>
          <w:ilvl w:val="2"/>
          <w:numId w:val="1"/>
        </w:numPr>
        <w:rPr/>
      </w:pPr>
      <w:bookmarkStart w:id="1992" w:name="__RefHeading___Toc1519876_581953129"/>
      <w:bookmarkStart w:id="1993" w:name="_Toc846"/>
      <w:bookmarkEnd w:id="1991"/>
      <w:bookmarkEnd w:id="1992"/>
      <w:r>
        <w:rPr>
          <w:rtl w:val="true"/>
        </w:rPr>
        <w:t>مقدّمۀ حرام</w:t>
      </w:r>
      <w:bookmarkEnd w:id="199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مقدّمۀ حرام نیز حرام است؟شکی نیست که ساخت و مصرف مشروبات الکلی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دست آوردن شراب مقدّماتی دارد مانند خریدن انگور،حمل و نقل آن به محل ساختن شراب،تهیۀ ظروف لازم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پرداختن به این امور به قصد تهیۀ شراب از باب پرداختن به مقدّمات حرام،حرام است و موجب عقوبت می‌گردد،یا آن‌چه حرام است و عقوبت دارد،تنها تهیۀ شراب است نه فراهم آوردن مقدّمات آن؟پاسخ این سؤال متوقّف است بر روشن شدن چند مطلب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حرمت مقدّمات چیست؟بحث در کدام قسم از مقدّمات است؟اختیار قول به وجوب و عدم وجوب مقدّمات واجب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بحث مقدّمه در علم اصول فقه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و توضیح مطالب را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و عدم حرمت مقدّمات حرام اقوالی هست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حرام،حرام نیست</w:t>
      </w:r>
      <w:r>
        <w:rPr>
          <w:rFonts w:eastAsia="IRNazanin" w:cs="IRNazanin"/>
          <w:color w:val="111111"/>
          <w:sz w:val="28"/>
          <w:szCs w:val="28"/>
          <w:rtl w:val="true"/>
          <w:lang w:bidi="fa-IR"/>
        </w:rPr>
        <w:t xml:space="preserve">. </w:t>
      </w:r>
      <w:r>
        <w:rPr>
          <w:rStyle w:val="FootnoteAnchor"/>
        </w:rPr>
        <w:footnoteReference w:id="81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سببی حرام،اما مقدّمات غیر سببی حرام نیستند</w:t>
      </w:r>
      <w:r>
        <w:rPr>
          <w:rFonts w:eastAsia="IRNazanin" w:cs="IRNazanin"/>
          <w:color w:val="111111"/>
          <w:sz w:val="28"/>
          <w:szCs w:val="28"/>
          <w:rtl w:val="true"/>
          <w:lang w:bidi="fa-IR"/>
        </w:rPr>
        <w:t xml:space="preserve">. </w:t>
      </w:r>
      <w:r>
        <w:rPr>
          <w:rStyle w:val="FootnoteAnchor"/>
        </w:rPr>
        <w:footnoteReference w:id="818"/>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که بین آنها و ذی‌المقدّمه اختیار و ارادۀ فاعل واسطه قرار نمی‌گیرد،حرام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حرام است که بعد از اتیان آنها،فاعل قادر به جلوگیری از تحقّق ذی‌المقدّمه در خارج نیست</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امام خمینی رحمة الله معتقد است در صورت قبول قول به ملازمۀ بین حرمت ذی‌المقدّمه و حرمت مقدّمه،تنها جزء اخیر و مقدّمه‌ای که تحقّق ذی‌المقدّمه بر آن متوقّف است،حرام است نه تمام مقدّمات</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ظاهراً تمام تفاصیل موجود در حرمت مقدّمۀ حرام به یک مطلب اشاره دارند و آن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مقدّمه‌ای حرام است که بعد از اتیان آن،ذی‌المقدّمه محقّق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آغا ضیاء الدّین عراقی رحمة الله مقدّمات موصله را حرام دانسته،همان‌گونه که در مقدّمۀ واجب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می‌داند</w:t>
      </w:r>
      <w:r>
        <w:rPr>
          <w:rFonts w:eastAsia="IRNazanin" w:cs="IRNazanin"/>
          <w:color w:val="111111"/>
          <w:sz w:val="28"/>
          <w:szCs w:val="28"/>
          <w:rtl w:val="true"/>
          <w:lang w:bidi="fa-IR"/>
        </w:rPr>
        <w:t xml:space="preserve">. </w:t>
      </w:r>
      <w:r>
        <w:rPr>
          <w:rStyle w:val="FootnoteAnchor"/>
          <w:rtl w:val="true"/>
        </w:rPr>
        <w:footnoteReference w:id="821"/>
      </w:r>
      <w:bookmarkStart w:id="1994" w:name="pg5399_38993"/>
    </w:p>
    <w:p>
      <w:pPr>
        <w:pStyle w:val="Heading3"/>
        <w:numPr>
          <w:ilvl w:val="2"/>
          <w:numId w:val="1"/>
        </w:numPr>
        <w:rPr/>
      </w:pPr>
      <w:bookmarkStart w:id="1995" w:name="__RefHeading___Toc1519878_581953129"/>
      <w:bookmarkStart w:id="1996" w:name="_Toc847"/>
      <w:bookmarkEnd w:id="1994"/>
      <w:bookmarkEnd w:id="1995"/>
      <w:r>
        <w:rPr>
          <w:rtl w:val="true"/>
        </w:rPr>
        <w:t>مقدّمۀ خارجی</w:t>
      </w:r>
      <w:bookmarkEnd w:id="1996"/>
    </w:p>
    <w:p>
      <w:pPr>
        <w:pStyle w:val="BookText"/>
        <w:rPr/>
      </w:pP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 مقدّمه،تقسیم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به اعتبار قید بودن مقدّمه در مأمورٌبه و یا تقیید مأمورٌبه به آن،یا عدم قید و تقیید است</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برخی امور هستند که هر چند تحقّق فعل بر آنها متوقّف است ولی دارای وجودی خارج و مستقل از آن فعل هستند،این قبیل 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لباس که مقدّمۀ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عدم 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است،همین مقدّمۀ خارجی است و الاّ مقدّمۀ داخلی هر شیئی عبارت است از همان اجزای تشکیل دهندۀ آن شیء که بدون شک،امر به هر چیزی،امر به اجزای تشکیل دهندۀ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خارجی بر دو قسم است</w:t>
      </w:r>
      <w:r>
        <w:rPr>
          <w:rFonts w:eastAsia="IRNazanin" w:cs="IRNazanin"/>
          <w:color w:val="111111"/>
          <w:sz w:val="28"/>
          <w:szCs w:val="28"/>
          <w:rtl w:val="true"/>
          <w:lang w:bidi="fa-IR"/>
        </w:rPr>
        <w:t xml:space="preserve">: </w:t>
      </w:r>
      <w:r>
        <w:rPr>
          <w:rStyle w:val="FootnoteAnchor"/>
        </w:rPr>
        <w:footnoteReference w:id="824"/>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خارجی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مقدّماتی هستند که جزء مقوّم و تشکیل دهندۀ ماهیت نیستند ولی ماهیت،مقید به آن مقدّمات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طهارت بدن یا لباس،از مقدّمات تشکیل دهندۀ حقیقت نماز نیستند اما خداوند نماز به قید طهارت بدن و لباس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نماز،بر نماز بدون طهارت بدن و لباس نیز صدق می‌کند ولی مولا چنین نمازی را نخواسته است بلکه قسم خاصی از نماز را از مکلّف خواسته است و آن نمازی است که همراه با طهارت بدن و لباس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مقدّمات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داخلی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خارجی به معنای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هستند که نه از مقدّمات تشکیل دهندۀ حقیقت و ذات ماهیت‌اند و نه از مقدّماتی هستند که مولا واجب را مشروط به دارا بودن و همراه بودن با آن مقدّمات از مکلّف خواسته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مقدّمات،از اموری هستند که واجب برای تحقّق خود در خارج،به آنها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خواندن نماز،نیاز به مکان دارد ولی مکان نه جزء تشکیل دهندۀ حقیقت نماز است و نه مولا نماز را مشروط به قید مکان نموده است</w:t>
      </w:r>
      <w:r>
        <w:rPr>
          <w:rFonts w:eastAsia="IRNazanin" w:cs="IRNazanin"/>
          <w:color w:val="111111"/>
          <w:sz w:val="28"/>
          <w:szCs w:val="28"/>
          <w:rtl w:val="true"/>
          <w:lang w:bidi="fa-IR"/>
        </w:rPr>
        <w:t>.</w:t>
      </w:r>
      <w:bookmarkStart w:id="1997" w:name="pg5399_38994"/>
    </w:p>
    <w:p>
      <w:pPr>
        <w:pStyle w:val="Heading3"/>
        <w:numPr>
          <w:ilvl w:val="2"/>
          <w:numId w:val="1"/>
        </w:numPr>
        <w:rPr/>
      </w:pPr>
      <w:bookmarkStart w:id="1998" w:name="__RefHeading___Toc1519880_581953129"/>
      <w:bookmarkStart w:id="1999" w:name="_Toc848"/>
      <w:bookmarkEnd w:id="1997"/>
      <w:bookmarkEnd w:id="1998"/>
      <w:r>
        <w:rPr>
          <w:rtl w:val="true"/>
        </w:rPr>
        <w:t>مقدّمۀ داخلی</w:t>
      </w:r>
      <w:bookmarkEnd w:id="1999"/>
    </w:p>
    <w:p>
      <w:pPr>
        <w:pStyle w:val="BookText"/>
        <w:rPr/>
      </w:pPr>
      <w:r>
        <w:rPr>
          <w:rFonts w:ascii="IRNazanin" w:hAnsi="IRNazanin" w:eastAsia="IRNazanin"/>
          <w:color w:val="111111"/>
          <w:sz w:val="28"/>
          <w:sz w:val="28"/>
          <w:szCs w:val="28"/>
          <w:rtl w:val="true"/>
          <w:lang w:bidi="fa-IR"/>
        </w:rPr>
        <w:t>مجموعۀ مرکّب،از اجزای متعدّدی تشکیل شده که تحقّق آن مجموعه متوقّف است بر تحقّق آن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اجزای تشکیل دهندۀ مجموعۀ مرکّب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مرکّب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صورت،مقدّمۀ داخلی همان ذی‌المقدّمه نیست؟جواب منفی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مجموع اجزاء و مقدّمه،عبارت است از یک یک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شک،هر کدام از اجزاء،به تنهایی عین 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دارای اجزای متعدّدی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قیام،رکوع،سجده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کدام از اینها،مقدّمۀ داخلی نماز است،ولی هیچ‌کدام به تنهایی نماز نیست</w:t>
      </w:r>
      <w:r>
        <w:rPr>
          <w:rFonts w:eastAsia="IRNazanin" w:cs="IRNazanin"/>
          <w:color w:val="111111"/>
          <w:sz w:val="28"/>
          <w:szCs w:val="28"/>
          <w:rtl w:val="true"/>
          <w:lang w:bidi="fa-IR"/>
        </w:rPr>
        <w:t>.</w:t>
      </w:r>
    </w:p>
    <w:p>
      <w:pPr>
        <w:pStyle w:val="Heading3"/>
        <w:numPr>
          <w:ilvl w:val="2"/>
          <w:numId w:val="1"/>
        </w:numPr>
        <w:rPr/>
      </w:pPr>
      <w:bookmarkStart w:id="2000" w:name="__RefHeading___Toc1519882_581953129"/>
      <w:bookmarkStart w:id="2001" w:name="_Toc849"/>
      <w:bookmarkEnd w:id="2000"/>
      <w:r>
        <w:rPr>
          <w:rtl w:val="true"/>
        </w:rPr>
        <w:t>مقدّمۀ سبب</w:t>
      </w:r>
      <w:bookmarkEnd w:id="2001"/>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تعریف ارایه شده است</w:t>
      </w:r>
      <w:r>
        <w:rPr>
          <w:rFonts w:eastAsia="IRNazanin" w:cs="IRNazanin"/>
          <w:color w:val="111111"/>
          <w:sz w:val="28"/>
          <w:szCs w:val="28"/>
          <w:rtl w:val="true"/>
          <w:lang w:bidi="fa-IR"/>
        </w:rPr>
        <w:t xml:space="preserve">: </w:t>
      </w:r>
      <w:r>
        <w:rPr>
          <w:rStyle w:val="FootnoteAnchor"/>
        </w:rPr>
        <w:footnoteReference w:id="825"/>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سببی،آن مقدّمه‌ای است که وجود آن مستلزم وجود ذی‌المقدّمه است به شرط عدم وجود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رابطۀ پدر و فرزندی،سبب ثبوت ارث برای هر کدام از دو طرف می‌شود به شرط این که هر کدام از این دو،قاتل نفر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مقدّمۀ سببی را می‌توان منطبق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سببی،آن مقدّمه‌ای است که وجود آن مستلزم وجود ذی‌المقدّمه و عدم آن،مستلزم عدم ذی‌المقدّمه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آتش که مقدّمۀ سببی برای سوزاندن و سوختن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مقدّمۀ سببی منطبق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02" w:name="__RefHeading___Toc1519884_581953129"/>
      <w:bookmarkStart w:id="2003" w:name="_Toc850"/>
      <w:bookmarkEnd w:id="2002"/>
      <w:r>
        <w:rPr>
          <w:rtl w:val="true"/>
        </w:rPr>
        <w:t>مقدّمۀ شرط</w:t>
      </w:r>
      <w:bookmarkEnd w:id="200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مقدّمه‌ای است که وجود آن،فقط موجب ثبوت قابلیت در ذی‌المقدّمه است ولی عدم آن،مستلزم عدم ذی‌المقدّمه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شرطی،آن مقدّمه‌ای است که عدم آن مستلزم عدم وجود ذی‌المقدّمه خواهد بود ولی وجود آن،مستلزم وجود ذی المقدّمه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خشک بودن هیزم باعث می‌شود که هیزم قابلیت آتش گرفتن و سوختن را پیدا کند و عدم خشک بودن هیزم،آتش نگرفتن و نسوختن را در</w:t>
      </w:r>
      <w:bookmarkStart w:id="2004" w:name="pg5399_38995"/>
    </w:p>
    <w:p>
      <w:pPr>
        <w:pStyle w:val="BookText"/>
        <w:rPr/>
      </w:pPr>
      <w:bookmarkEnd w:id="2004"/>
      <w:r>
        <w:rPr>
          <w:rFonts w:ascii="IRNazanin" w:hAnsi="IRNazanin" w:eastAsia="IRNazanin"/>
          <w:color w:val="111111"/>
          <w:sz w:val="28"/>
          <w:sz w:val="28"/>
          <w:szCs w:val="28"/>
          <w:rtl w:val="true"/>
          <w:lang w:bidi="fa-IR"/>
        </w:rPr>
        <w:t>پی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بودن هیزم،تنها باعث ثبوت قابلیت آتش گرفتن و سوختن در هیزم است،اما این خشک بودن لزوماً مستلزم سوختن نیست،زیرا چه بسا که هیزم خشک موجود باشد ولی سوزانده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بنابراین،وجود مقدّمۀ شرطی مستلزم وجود ذی‌المقدّمه نخواهد بود ولی عدم آن،سبب عدم وجود ذی‌المقدّمه خواهد بود</w:t>
      </w:r>
      <w:r>
        <w:rPr>
          <w:rFonts w:eastAsia="IRNazanin" w:cs="IRNazanin"/>
          <w:color w:val="111111"/>
          <w:sz w:val="28"/>
          <w:szCs w:val="28"/>
          <w:rtl w:val="true"/>
          <w:lang w:bidi="fa-IR"/>
        </w:rPr>
        <w:t>.</w:t>
      </w:r>
    </w:p>
    <w:p>
      <w:pPr>
        <w:pStyle w:val="Heading3"/>
        <w:numPr>
          <w:ilvl w:val="2"/>
          <w:numId w:val="1"/>
        </w:numPr>
        <w:rPr/>
      </w:pPr>
      <w:bookmarkStart w:id="2005" w:name="__RefHeading___Toc1519886_581953129"/>
      <w:bookmarkStart w:id="2006" w:name="_Toc851"/>
      <w:bookmarkEnd w:id="2005"/>
      <w:r>
        <w:rPr>
          <w:rtl w:val="true"/>
        </w:rPr>
        <w:t>مقدّمۀ شرعی</w:t>
      </w:r>
      <w:bookmarkEnd w:id="2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مقدّمه‌ای است که شرع حکم به مقدّمه بودن آن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 به قبله بودن از مقدّمات و شرایط شرعی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شرعی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رحمة الله تقسیم مقدّمه به شرعی،عادی و عقلی را صحیح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 که مقدّمۀ شرعی برگشت می‌کند به مقدّمۀ خارجی به معنای اعم و آن مقدّمه‌ای است که به عنوان قید ذی‌المقدّمه به حساب نمی‌آید ولیکن ذی المقدّمه مقید است به آن قسمتی که مشروط به این قیود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لباس و بدن برای نماز که هر کدام از این قیود،خارج از ذات و حقیقت نمازند ولی نمازی مأمورٌبه است که با لباس و بدن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مقدّمۀ عقلی برگشت می‌کند به مقدّمۀ خارجی به معنای اخص و آن مقدّمه‌ای است که وجود ذی‌المقدّمه در عالم خارج متوقّف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است بر طی کردن مسافت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عادی نیز برگشت می‌کند به مقدّمۀ عقلی</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مقدّمۀ شرعی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Style w:val="FootnoteAnchor"/>
          <w:rtl w:val="true"/>
        </w:rPr>
        <w:footnoteReference w:id="828"/>
      </w:r>
    </w:p>
    <w:p>
      <w:pPr>
        <w:pStyle w:val="Heading3"/>
        <w:numPr>
          <w:ilvl w:val="2"/>
          <w:numId w:val="1"/>
        </w:numPr>
        <w:rPr/>
      </w:pPr>
      <w:bookmarkStart w:id="2007" w:name="__RefHeading___Toc1519888_581953129"/>
      <w:bookmarkStart w:id="2008" w:name="_Toc852"/>
      <w:bookmarkEnd w:id="2007"/>
      <w:r>
        <w:rPr>
          <w:rtl w:val="true"/>
        </w:rPr>
        <w:t>مقدّمۀ صحّت</w:t>
      </w:r>
      <w:bookmarkEnd w:id="200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تقسیمات مقدّمه به اعتبار ذی المقدّمه،تقسیم آن به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مقدّمه‌ای است که صحّت ذی‌المقدّمه بر آن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امکان تسلیم متاع از سوی فروشنده،شرط صحّت عقد 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اصولیین معتقدند که مقدّمۀ صحّت برگشت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وجود</w:t>
      </w:r>
      <w:r>
        <w:rPr>
          <w:rFonts w:eastAsia="IRNazanin" w:cs="IRNazanin"/>
          <w:color w:val="111111"/>
          <w:sz w:val="28"/>
          <w:szCs w:val="28"/>
          <w:rtl w:val="true"/>
          <w:lang w:bidi="fa-IR"/>
        </w:rPr>
        <w:t xml:space="preserve">». </w:t>
      </w:r>
      <w:r>
        <w:rPr>
          <w:rStyle w:val="FootnoteAnchor"/>
          <w:rtl w:val="true"/>
        </w:rPr>
        <w:footnoteReference w:id="829"/>
      </w:r>
      <w:bookmarkStart w:id="2009" w:name="pg5399_38996"/>
    </w:p>
    <w:p>
      <w:pPr>
        <w:pStyle w:val="Heading3"/>
        <w:numPr>
          <w:ilvl w:val="2"/>
          <w:numId w:val="1"/>
        </w:numPr>
        <w:rPr/>
      </w:pPr>
      <w:bookmarkStart w:id="2010" w:name="__RefHeading___Toc1519890_581953129"/>
      <w:bookmarkStart w:id="2011" w:name="_Toc853"/>
      <w:bookmarkEnd w:id="2009"/>
      <w:bookmarkEnd w:id="2010"/>
      <w:r>
        <w:rPr>
          <w:rtl w:val="true"/>
        </w:rPr>
        <w:t>مقدّمۀ عادّی</w:t>
      </w:r>
      <w:bookmarkEnd w:id="2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گونه است از آن جمله</w:t>
      </w:r>
      <w:r>
        <w:rPr>
          <w:rFonts w:eastAsia="IRNazanin" w:cs="IRNazanin"/>
          <w:color w:val="111111"/>
          <w:sz w:val="28"/>
          <w:szCs w:val="28"/>
          <w:rtl w:val="true"/>
          <w:lang w:bidi="fa-IR"/>
        </w:rPr>
        <w:t xml:space="preserve">: </w:t>
      </w:r>
      <w:r>
        <w:rPr>
          <w:rStyle w:val="FootnoteAnchor"/>
        </w:rPr>
        <w:footnoteReference w:id="830"/>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که تحقّق ذی‌المقدّمه بر آن متوقّف نیست و بدون وجود آن نیز ذی‌المقدّمه می‌تواند وجود پیدا کند و فقط به عنوان مقدّمات عرفی و عادت رایج بین مردم،قبل از ذی‌المقدّمه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پوشیدن شلوار از مقدّمات عرفی خارج شدن از منزل به حساب می‌آید ولی بیرون رفتن بدون پوشیدن شلوار هم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مقدّمه اگر چه از مقدّمات عادی به شمار می‌آید ولی از محل 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که تحقق ذی‌المقدّمه بدون آن ذاتاً ممکن است ولی عادتاً و معمولاً،تحقّق ذی‌المقدّمه بدون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رفتن روی پشت بام بدون استفاده از نردبان یا وسیله بالا روندۀ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پله و طناب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ممکن نیست و الاّ ذاتاً ممکن است کسی پرواز کند و به بالای پشت بام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مقدّمات نیز اگر چه داخل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عدم وجوب 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ولی این مقدّمات،به مقدّمات عقلی برگشت می‌کنند و نمی‌توان آنها را در مقابل مقدّمات عقلی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نمود</w:t>
      </w:r>
      <w:r>
        <w:rPr>
          <w:rFonts w:eastAsia="IRNazanin" w:cs="IRNazanin"/>
          <w:color w:val="111111"/>
          <w:sz w:val="28"/>
          <w:szCs w:val="28"/>
          <w:rtl w:val="true"/>
          <w:lang w:bidi="fa-IR"/>
        </w:rPr>
        <w:t>.</w:t>
      </w:r>
    </w:p>
    <w:p>
      <w:pPr>
        <w:pStyle w:val="Heading3"/>
        <w:numPr>
          <w:ilvl w:val="2"/>
          <w:numId w:val="1"/>
        </w:numPr>
        <w:rPr/>
      </w:pPr>
      <w:bookmarkStart w:id="2012" w:name="__RefHeading___Toc1519892_581953129"/>
      <w:bookmarkStart w:id="2013" w:name="_Toc854"/>
      <w:bookmarkEnd w:id="2012"/>
      <w:r>
        <w:rPr>
          <w:rtl w:val="true"/>
        </w:rPr>
        <w:t>مقدّمۀ عبادی</w:t>
      </w:r>
      <w:bookmarkEnd w:id="2013"/>
    </w:p>
    <w:p>
      <w:pPr>
        <w:pStyle w:val="BookText"/>
        <w:rPr/>
      </w:pPr>
      <w:r>
        <w:rPr>
          <w:rFonts w:ascii="IRNazanin" w:hAnsi="IRNazanin" w:eastAsia="IRNazanin"/>
          <w:color w:val="111111"/>
          <w:sz w:val="28"/>
          <w:sz w:val="28"/>
          <w:szCs w:val="28"/>
          <w:rtl w:val="true"/>
          <w:lang w:bidi="fa-IR"/>
        </w:rPr>
        <w:t>برخی امور هستند که صرفاً وقتی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صدق می‌کند که به عنوان عبادت آورده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مقدّمات هستند که با قطع نظر از ذی‌المقدّمه دارای ثواب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وضو،غسل و تمیم،از این قبیل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مورد اتّفاق همۀ علما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مقدّماتی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اشکال بر مقدّمات عبادی وارد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غیری،واجبی توصلی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می‌تواند به عنوان مقدّمۀ عبادی،عبادت به حساب آید؟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واجب غیری ثواب مترتّب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طهارات سه گانه ثواب مترتّب است؟چکیدۀ پاسخ مرحوم مظفّر رحمة الله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طهارات سه گانه در اصل مستحب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امر استحبابی نفسی به این طهارات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طرفی،وضو شرط و مقدّمۀ نماز است،</w:t>
      </w:r>
      <w:bookmarkStart w:id="2014" w:name="pg5399_38997"/>
    </w:p>
    <w:p>
      <w:pPr>
        <w:pStyle w:val="BookText"/>
        <w:rPr/>
      </w:pPr>
      <w:bookmarkEnd w:id="2014"/>
      <w:r>
        <w:rPr>
          <w:rFonts w:ascii="IRNazanin" w:hAnsi="IRNazanin" w:eastAsia="IRNazanin"/>
          <w:color w:val="111111"/>
          <w:sz w:val="28"/>
          <w:sz w:val="28"/>
          <w:szCs w:val="28"/>
          <w:rtl w:val="true"/>
          <w:lang w:bidi="fa-IR"/>
        </w:rPr>
        <w:t>ولی امر مترشّح از نماز که متوجّه وضو شده است،وضوی به تنهایی را نمی‌خواهد بلکه وضوی به قید عبادت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عبادت بودن وضو ناشی از امر مترشّح از امر به نماز نیست تا این که اشکال عدم ترتّب ثواب بر امر غیری پیش آید،بلکه قبل از توجّه امر غیری به وضو،وضو عبادت بود و دارای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قبل از توجّه امر غیری مستحب بود،مقصود این نیست که با آمدن امر غیری مبنی بر مقدّمۀ نماز بودن وضو،هنوز هم وضو به همان استحباب خود باقی مانده است،بلکه مقصود این است که عبادیت وضو ناشی از مطلوبیت و رجحان ذاتی آن است و این مطلوبیت و رجحان ذاتی،با آمدن امر غیری نیز باقی است،هر چند که آن امر استحبابی اوّلی با آمدن امر غیری،در آن فانی می‌شود و در واقع،امر غیری،چیزی جز بیان استمرار همان مطلوبیت و محبوبیت و رجحان ذاتی هر کدام از طهارات سه 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امر غیری نیز امری عبادی خواهد بود با این تفاوت که عبادیت آن ناشی از نفس این امر غیری نیست،بلکه چون این امر غیری در واقع ادامه دهندۀ آن مطلوبیت و رجحان ذاتی ناشی از امر استحبابی قبلی است،رنگ و بوی عبادی گرفته و حکم امر نفسی عبادی را دارد</w:t>
      </w:r>
      <w:r>
        <w:rPr>
          <w:rFonts w:eastAsia="IRNazanin" w:cs="IRNazanin"/>
          <w:color w:val="111111"/>
          <w:sz w:val="28"/>
          <w:szCs w:val="28"/>
          <w:rtl w:val="true"/>
          <w:lang w:bidi="fa-IR"/>
        </w:rPr>
        <w:t xml:space="preserve">. </w:t>
      </w:r>
      <w:r>
        <w:rPr>
          <w:rStyle w:val="FootnoteAnchor"/>
          <w:rtl w:val="true"/>
        </w:rPr>
        <w:footnoteReference w:id="831"/>
      </w:r>
    </w:p>
    <w:p>
      <w:pPr>
        <w:pStyle w:val="Heading3"/>
        <w:numPr>
          <w:ilvl w:val="2"/>
          <w:numId w:val="1"/>
        </w:numPr>
        <w:rPr/>
      </w:pPr>
      <w:bookmarkStart w:id="2015" w:name="__RefHeading___Toc1519894_581953129"/>
      <w:bookmarkStart w:id="2016" w:name="_Toc855"/>
      <w:bookmarkEnd w:id="2015"/>
      <w:r>
        <w:rPr>
          <w:rtl w:val="true"/>
        </w:rPr>
        <w:t>مقدّمۀ عدم مانع</w:t>
      </w:r>
      <w:bookmarkEnd w:id="2016"/>
    </w:p>
    <w:p>
      <w:pPr>
        <w:pStyle w:val="BookText"/>
        <w:rPr/>
      </w:pPr>
      <w:r>
        <w:rPr>
          <w:rFonts w:ascii="IRNazanin" w:hAnsi="IRNazanin" w:eastAsia="IRNazanin"/>
          <w:color w:val="111111"/>
          <w:sz w:val="28"/>
          <w:sz w:val="28"/>
          <w:szCs w:val="28"/>
          <w:rtl w:val="true"/>
          <w:lang w:bidi="fa-IR"/>
        </w:rPr>
        <w:t>مانع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چیزی است که وجودش موجب عدم وجود ذی‌المقدّمه می‌گردد ولی عدمش موجب وجود ذی‌المقدّمه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سفر در برخی موارد،موجب عدم وجود روزه می‌شود ولی عدم سفر،موجب وجود روزه نمی‌شود زیرا ممکن است کسی مسافر نباشد و در عین حال به دلیل بیماری یا علّت دیگری روزه‌دار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اصولیین،عدم وجود مانع را نیز از مقدّمات وجود ذی‌المقدّمه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مانع،چیزی است که تنها در قابلیت ذی‌المقدّمه برای وجود مؤثّر است</w:t>
      </w:r>
      <w:r>
        <w:rPr>
          <w:rFonts w:eastAsia="IRNazanin" w:cs="IRNazanin"/>
          <w:color w:val="111111"/>
          <w:sz w:val="28"/>
          <w:szCs w:val="28"/>
          <w:rtl w:val="true"/>
          <w:lang w:bidi="fa-IR"/>
        </w:rPr>
        <w:t xml:space="preserve">. </w:t>
      </w:r>
      <w:r>
        <w:rPr>
          <w:rStyle w:val="FootnoteAnchor"/>
          <w:rtl w:val="true"/>
        </w:rPr>
        <w:footnoteReference w:id="832"/>
      </w:r>
    </w:p>
    <w:p>
      <w:pPr>
        <w:pStyle w:val="Heading3"/>
        <w:numPr>
          <w:ilvl w:val="2"/>
          <w:numId w:val="1"/>
        </w:numPr>
        <w:rPr/>
      </w:pPr>
      <w:bookmarkStart w:id="2017" w:name="__RefHeading___Toc1519896_581953129"/>
      <w:bookmarkStart w:id="2018" w:name="_Toc856"/>
      <w:bookmarkEnd w:id="2017"/>
      <w:r>
        <w:rPr>
          <w:rtl w:val="true"/>
        </w:rPr>
        <w:t>مقدّمۀ عقلی</w:t>
      </w:r>
      <w:bookmarkEnd w:id="201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مقدّمۀ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عقلی،هر آن چیزی را گویند</w:t>
      </w:r>
      <w:bookmarkStart w:id="2019" w:name="pg5399_38998"/>
    </w:p>
    <w:p>
      <w:pPr>
        <w:pStyle w:val="BookText"/>
        <w:rPr/>
      </w:pPr>
      <w:bookmarkEnd w:id="2019"/>
      <w:r>
        <w:rPr>
          <w:rFonts w:ascii="IRNazanin" w:hAnsi="IRNazanin" w:eastAsia="IRNazanin"/>
          <w:color w:val="111111"/>
          <w:sz w:val="28"/>
          <w:sz w:val="28"/>
          <w:szCs w:val="28"/>
          <w:rtl w:val="true"/>
          <w:lang w:bidi="fa-IR"/>
        </w:rPr>
        <w:t>که واقعاً وجود ذی‌المقدّمه بر آن متوقّف باشد و چنین توقّفی را عقل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انجام حج از دیدگاه عقل،متوقّف است بر پیمودن مسیر منتهی به مکّه</w:t>
      </w:r>
      <w:r>
        <w:rPr>
          <w:rFonts w:eastAsia="IRNazanin" w:cs="IRNazanin"/>
          <w:color w:val="111111"/>
          <w:sz w:val="28"/>
          <w:szCs w:val="28"/>
          <w:rtl w:val="true"/>
          <w:lang w:bidi="fa-IR"/>
        </w:rPr>
        <w:t>.</w:t>
      </w:r>
    </w:p>
    <w:p>
      <w:pPr>
        <w:pStyle w:val="Heading3"/>
        <w:numPr>
          <w:ilvl w:val="2"/>
          <w:numId w:val="1"/>
        </w:numPr>
        <w:rPr/>
      </w:pPr>
      <w:bookmarkStart w:id="2020" w:name="__RefHeading___Toc1519898_581953129"/>
      <w:bookmarkStart w:id="2021" w:name="_Toc857"/>
      <w:bookmarkEnd w:id="2020"/>
      <w:r>
        <w:rPr>
          <w:rtl w:val="true"/>
        </w:rPr>
        <w:t>مقدّمۀ علم</w:t>
      </w:r>
      <w:bookmarkEnd w:id="2021"/>
    </w:p>
    <w:p>
      <w:pPr>
        <w:pStyle w:val="BookText"/>
        <w:rPr/>
      </w:pPr>
      <w:r>
        <w:rPr>
          <w:rStyle w:val="FootnoteAnchor"/>
          <w:rtl w:val="true"/>
        </w:rPr>
        <w:footnoteReference w:id="83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 را گویند که مکلّف برای اطمینان یافتن و علم پیدا کردن به امتثال امر مولا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نمی‌داند قبله در کدام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اطمینان یافتن از این که امر مولا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نماز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امتثال نموده است،به چهار جهت نماز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مبحث وجوب یا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است،زیرا در مثال قبلی،آن‌چه واجب بوده،نماز به سوی قبله است و سایر نمازها تنها مقدّمۀ حصول علم به واجب و فراغ ذمّه و بر حذر بودن از عذاب‌اند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نماز به سوی قبله،عین واجب است نه 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سایر نمازها نیز وجوبی عقلی است نه وجوب ناشی از امر به نماز به سوی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اصفهانی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مقدّمه علم،مقدّمۀ وجود است</w:t>
      </w:r>
      <w:r>
        <w:rPr>
          <w:rFonts w:eastAsia="IRNazanin" w:cs="IRNazanin"/>
          <w:color w:val="111111"/>
          <w:sz w:val="28"/>
          <w:szCs w:val="28"/>
          <w:rtl w:val="true"/>
          <w:lang w:bidi="fa-IR"/>
        </w:rPr>
        <w:t xml:space="preserve">. </w:t>
      </w:r>
      <w:r>
        <w:rPr>
          <w:rStyle w:val="FootnoteAnchor"/>
          <w:rtl w:val="true"/>
        </w:rPr>
        <w:footnoteReference w:id="835"/>
      </w:r>
    </w:p>
    <w:p>
      <w:pPr>
        <w:pStyle w:val="Heading3"/>
        <w:numPr>
          <w:ilvl w:val="2"/>
          <w:numId w:val="1"/>
        </w:numPr>
        <w:rPr/>
      </w:pPr>
      <w:bookmarkStart w:id="2022" w:name="__RefHeading___Toc1519900_581953129"/>
      <w:bookmarkStart w:id="2023" w:name="_Toc858"/>
      <w:bookmarkEnd w:id="2022"/>
      <w:r>
        <w:rPr>
          <w:rtl w:val="true"/>
        </w:rPr>
        <w:t>مقدّمۀ غیر موصل</w:t>
      </w:r>
      <w:bookmarkEnd w:id="2023"/>
    </w:p>
    <w:p>
      <w:pPr>
        <w:pStyle w:val="BookText"/>
        <w:rPr/>
      </w:pPr>
      <w:r>
        <w:rPr>
          <w:rFonts w:ascii="IRNazanin" w:hAnsi="IRNazanin" w:eastAsia="IRNazanin"/>
          <w:color w:val="111111"/>
          <w:sz w:val="28"/>
          <w:sz w:val="28"/>
          <w:szCs w:val="28"/>
          <w:rtl w:val="true"/>
          <w:lang w:bidi="fa-IR"/>
        </w:rPr>
        <w:t>مقدّمه در یک تقسیم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غیر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مقدّمه‌ای را گویند که منجر به رسیدن به ذی‌المقدّمه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024" w:name="__RefHeading___Toc1519902_581953129"/>
      <w:bookmarkStart w:id="2025" w:name="_Toc859"/>
      <w:bookmarkEnd w:id="2024"/>
      <w:r>
        <w:rPr>
          <w:rtl w:val="true"/>
        </w:rPr>
        <w:t>مقدّمۀ متأخّر</w:t>
      </w:r>
      <w:bookmarkEnd w:id="202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امری را گویند که از نظر زمان،بعد از وجود ذی‌المقدّمه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زنی که مستحاضه است و روزه گرفته،به شرطی روزۀ او صحیح است که با فرا رسیدن شب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غسل در شب،مقدّمۀ صحّت روزۀ آن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اجازۀ مالک در بیع فضولی،بنابراین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مالک کاشف از صحّت آن</w:t>
      </w:r>
      <w:bookmarkStart w:id="2026" w:name="pg5399_38999"/>
    </w:p>
    <w:p>
      <w:pPr>
        <w:pStyle w:val="BookText"/>
        <w:rPr/>
      </w:pPr>
      <w:bookmarkEnd w:id="2026"/>
      <w:r>
        <w:rPr>
          <w:rFonts w:ascii="IRNazanin" w:hAnsi="IRNazanin" w:eastAsia="IRNazanin"/>
          <w:color w:val="111111"/>
          <w:sz w:val="28"/>
          <w:sz w:val="28"/>
          <w:szCs w:val="28"/>
          <w:rtl w:val="true"/>
          <w:lang w:bidi="fa-IR"/>
        </w:rPr>
        <w:t>معاملۀ فضولی است که در زمان قبل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اصولاً تأخیر وجود مقدّمه از ذی‌المقدّمه ممکن است یا خیر؟شکی نیست که اگر مطلب از امور عقلی باشد،تأخیر مقدّمه و شرط آن ممکن نیست،اما در امور شرعی گفته شده که مولا می‌تواند فعلی را با قیود خاصی طلب نماید و همان‌گونه که می‌تواند فعلی را مقید به قیود متقدّم یا مقارن نماید،می‌تواند قیودی را که متأخّر از ذی‌المقدّمه هستند،معتبر نماید و آن وضعیت خاص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به اضافۀ قیدی که از حیث زمان متأخّر از ذی‌المقدّمه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از شرایط مأمورٌبه باشد،این از اختیارات مولا است که آن مأمورٌبه را چگونه بخواهد و هیچ محذوری نیز پیش نمی‌آید</w:t>
      </w:r>
      <w:r>
        <w:rPr>
          <w:rFonts w:eastAsia="IRNazanin" w:cs="IRNazanin"/>
          <w:color w:val="111111"/>
          <w:sz w:val="28"/>
          <w:szCs w:val="28"/>
          <w:rtl w:val="true"/>
          <w:lang w:bidi="fa-IR"/>
        </w:rPr>
        <w:t>.</w:t>
      </w:r>
    </w:p>
    <w:p>
      <w:pPr>
        <w:pStyle w:val="Heading3"/>
        <w:numPr>
          <w:ilvl w:val="2"/>
          <w:numId w:val="1"/>
        </w:numPr>
        <w:rPr/>
      </w:pPr>
      <w:bookmarkStart w:id="2027" w:name="__RefHeading___Toc1519904_581953129"/>
      <w:bookmarkStart w:id="2028" w:name="_Toc860"/>
      <w:bookmarkEnd w:id="2027"/>
      <w:r>
        <w:rPr>
          <w:rtl w:val="true"/>
        </w:rPr>
        <w:t>مقدّمۀ متقدّم</w:t>
      </w:r>
      <w:bookmarkEnd w:id="2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مقدّمه‌ای را گویند که از جهت زمانی تقدّم دارد بر 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وضو مقدّمۀ صحّت داخل شدن در نماز است و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 وجود،لازم است که قبل از 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خراسانی رحمة الله همان اشکال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ایشان مطلبی است که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p>
    <w:p>
      <w:pPr>
        <w:pStyle w:val="Heading3"/>
        <w:numPr>
          <w:ilvl w:val="2"/>
          <w:numId w:val="1"/>
        </w:numPr>
        <w:rPr/>
      </w:pPr>
      <w:bookmarkStart w:id="2029" w:name="__RefHeading___Toc1519906_581953129"/>
      <w:bookmarkStart w:id="2030" w:name="_Toc861"/>
      <w:bookmarkEnd w:id="2029"/>
      <w:r>
        <w:rPr>
          <w:rtl w:val="true"/>
        </w:rPr>
        <w:t>مقدّمۀ معدّ</w:t>
      </w:r>
      <w:bookmarkEnd w:id="2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است که زمینه ساز وجود ذی‌المقدّمه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معدّ،آن مقدّمه‌ای است که 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ندارد،ولی وجود ذی‌المقدّمه متوقّف است بر اتیان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بلند کردن عصا برای زدن،مقدّمۀ تحقّق زدن است و زدن،متوقّف است بر بلند کردن عصا،ولی بلند کردن عصا لزوماً مستلزم تحقّق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2031" w:name="__RefHeading___Toc1519908_581953129"/>
      <w:bookmarkStart w:id="2032" w:name="_Toc862"/>
      <w:bookmarkEnd w:id="2031"/>
      <w:r>
        <w:rPr>
          <w:rtl w:val="true"/>
        </w:rPr>
        <w:t>مقدّمۀ مفوّته</w:t>
      </w:r>
      <w:bookmarkEnd w:id="203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واجبات دارای زمان معینی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مناسک حج که باید در روزهای خاصّی</w:t>
      </w:r>
      <w:bookmarkStart w:id="2033" w:name="pg5399_39000"/>
    </w:p>
    <w:p>
      <w:pPr>
        <w:pStyle w:val="BookText"/>
        <w:rPr/>
      </w:pPr>
      <w:bookmarkEnd w:id="2033"/>
      <w:r>
        <w:rPr>
          <w:rFonts w:ascii="IRNazanin" w:hAnsi="IRNazanin" w:eastAsia="IRNazanin"/>
          <w:color w:val="111111"/>
          <w:sz w:val="28"/>
          <w:sz w:val="28"/>
          <w:szCs w:val="28"/>
          <w:rtl w:val="true"/>
          <w:lang w:bidi="fa-IR"/>
        </w:rPr>
        <w:t>از ماه ذی الحجّه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مناسک حجّ در آن ایام خاص،نیاز به مقدّماتی دارد که باید قبل از فرا رسیدن آن ایام،این مقدّمات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در ایران زندگی می‌کند،باید قبل از فرا رسیدن ایام حجّ،مقدّمات آن از قبیل تهیۀ گذرنامه و پیمودن راه را انجام دهد تا بتواند مناسک حج را در زمان خود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 این مقدّمات،موجب فوت 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مقدّمات را که ترک آنها موجب فوت ذی‌المقدّمه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مفوّته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حتّی در صورت عدم وجوب شرعی این قبیل مقدّمات،عقل حکم می‌کند به لزوم انجام دادن آنها،زیرا ترک این قبیل مقدّمات موجب فوت ذی‌المقدّمه می‌شود</w:t>
      </w:r>
      <w:r>
        <w:rPr>
          <w:rFonts w:eastAsia="IRNazanin" w:cs="IRNazanin"/>
          <w:color w:val="111111"/>
          <w:sz w:val="28"/>
          <w:szCs w:val="28"/>
          <w:rtl w:val="true"/>
          <w:lang w:bidi="fa-IR"/>
        </w:rPr>
        <w:t>.</w:t>
      </w:r>
    </w:p>
    <w:p>
      <w:pPr>
        <w:pStyle w:val="Heading3"/>
        <w:numPr>
          <w:ilvl w:val="2"/>
          <w:numId w:val="1"/>
        </w:numPr>
        <w:rPr/>
      </w:pPr>
      <w:bookmarkStart w:id="2034" w:name="__RefHeading___Toc1519910_581953129"/>
      <w:bookmarkStart w:id="2035" w:name="_Toc863"/>
      <w:bookmarkEnd w:id="2034"/>
      <w:r>
        <w:rPr>
          <w:rtl w:val="true"/>
        </w:rPr>
        <w:t>مقدّمۀ مقارن</w:t>
      </w:r>
      <w:bookmarkEnd w:id="2035"/>
    </w:p>
    <w:p>
      <w:pPr>
        <w:pStyle w:val="BookText"/>
        <w:rPr/>
      </w:pP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را که هم زمان با ذی‌المقدّمه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و رو به قبله بودن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مقارن سه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مقارن برای 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بلوغ و عقل نسبت به وجوب نماز و روزه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مقارن برای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شرایط دو طرف معامله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بلوغ نسبت به حصول ملکیت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مقارن برای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 به قبل بودن و طهارت لباس و بدن نسبت به نماز</w:t>
      </w:r>
      <w:r>
        <w:rPr>
          <w:rFonts w:eastAsia="IRNazanin" w:cs="IRNazanin"/>
          <w:color w:val="111111"/>
          <w:sz w:val="28"/>
          <w:szCs w:val="28"/>
          <w:rtl w:val="true"/>
          <w:lang w:bidi="fa-IR"/>
        </w:rPr>
        <w:t>.</w:t>
      </w:r>
    </w:p>
    <w:p>
      <w:pPr>
        <w:pStyle w:val="Heading3"/>
        <w:numPr>
          <w:ilvl w:val="2"/>
          <w:numId w:val="1"/>
        </w:numPr>
        <w:rPr/>
      </w:pPr>
      <w:bookmarkStart w:id="2036" w:name="__RefHeading___Toc1519912_581953129"/>
      <w:bookmarkStart w:id="2037" w:name="_Toc864"/>
      <w:bookmarkEnd w:id="2036"/>
      <w:r>
        <w:rPr>
          <w:rtl w:val="true"/>
        </w:rPr>
        <w:t>مقدّمۀ موصل</w:t>
      </w:r>
      <w:bookmarkEnd w:id="203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اصولیین اختلاف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ملازمۀ بین وجوب ذی‌المقدّمه و وجوب مقدّمه،آیا مطلق مقدّمه واجب است،خواه موصل باشد؛خواه غیر موصل؟یا فقط مقدّمۀ موصل واجب است؟در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اختلاف در تعبیر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دیگری که در بردارندۀ اختلاف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مطلق مقدّمه واجب است آن‌گونه که مشهور می‌گویند؟یا آن‌گونه که به مرحوم صاحب معالم رحمة الله نسبت داده می‌شود،صرفاً مقدّمه‌ای واجب است که به قصد رسیدن به</w:t>
      </w:r>
      <w:bookmarkStart w:id="2038" w:name="pg5399_39001"/>
    </w:p>
    <w:p>
      <w:pPr>
        <w:pStyle w:val="BookText"/>
        <w:rPr/>
      </w:pPr>
      <w:bookmarkEnd w:id="2038"/>
      <w:r>
        <w:rPr>
          <w:rFonts w:ascii="IRNazanin" w:hAnsi="IRNazanin" w:eastAsia="IRNazanin"/>
          <w:color w:val="111111"/>
          <w:sz w:val="28"/>
          <w:sz w:val="28"/>
          <w:szCs w:val="28"/>
          <w:rtl w:val="true"/>
          <w:lang w:bidi="fa-IR"/>
        </w:rPr>
        <w:t>ذی‌المقدّمه آورده شود،به گونه‌ای که داعی برای انجام مقدّمه،رسیدن به ذی‌المقدّمه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منجر به دست‌یابی به ذی‌المقدّمه نیز بشود یا نه؟یا آن‌گونه که به مرحوم شیخ انصاری رحمة الله نسبت داده می‌شود،هر مقدّمه‌ای واجب است که منجر به رسیدن مکلّف و دست یافتن وی به ذی‌المقدّمه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مقدّمه را به قصد رسیدن به ذی‌المقدّمه بیاورد و خواه اصلاً چنین قصدی هم نداشته باشد؟و یا آن‌گونه که به مرحوم صاحب فصول رحمة الله نسبت داده می‌شود،فقط مقدّمه‌ای واجب است که هدف از اتیان آن،رسیدن به ذی‌المقدّمه باشد و منجر به دست‌یابی به ذی‌المقدّمه نیز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اصولیین برخلاف سایرین،معتقدند که تنها مقدّمۀ موصل واجب است؟اگر کسی برای اقامۀ نماز وارد مسجدی شد و دید جایی از مسجد نجس شده است،باید در صورتی که وقت برای خواندن نماز باقی باشد،ابتدا اقدام به پاک کردن مسجد کند و سپس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خلاف این وظیفه عمل نمود و بدون پاک کردن مسجد،شروع به نماز خواندن کرد،بنابر قول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را مقتضی نهی از ضد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می‌دانند،این نماز چگونه صحیح خواهد بود؟طرفداران این نظریه،به جهت تصحیح نماز چنین شخصی،معتقدند که هر چند ترک نماز مقدّمۀ پاک کردن مسجد است،ولی در صورتی ترک این نماز واجب و خواندن آن حرام است که مکلّف قصد پاک کردن مسجد را داشته باشد یا مشغول پاک کردن مسجد شود،ولی اگر چنین قصدی نداشته باشد یا اقدام به پاک کردن مسجد نکند،این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نخواهد بود و لذا هر چند از جهت ترک تطهیر مسجد مرتکب گناه شده ولی نماز او صحیح است</w:t>
      </w:r>
      <w:r>
        <w:rPr>
          <w:rFonts w:eastAsia="IRNazanin" w:cs="IRNazanin"/>
          <w:color w:val="111111"/>
          <w:sz w:val="28"/>
          <w:szCs w:val="28"/>
          <w:rtl w:val="true"/>
          <w:lang w:bidi="fa-IR"/>
        </w:rPr>
        <w:t xml:space="preserve">. </w:t>
      </w:r>
      <w:r>
        <w:rPr>
          <w:rStyle w:val="FootnoteAnchor"/>
          <w:rtl w:val="true"/>
        </w:rPr>
        <w:footnoteReference w:id="840"/>
      </w:r>
    </w:p>
    <w:p>
      <w:pPr>
        <w:pStyle w:val="Heading3"/>
        <w:numPr>
          <w:ilvl w:val="2"/>
          <w:numId w:val="1"/>
        </w:numPr>
        <w:rPr/>
      </w:pPr>
      <w:bookmarkStart w:id="2039" w:name="__RefHeading___Toc1519914_581953129"/>
      <w:bookmarkStart w:id="2040" w:name="_Toc865"/>
      <w:bookmarkEnd w:id="2039"/>
      <w:r>
        <w:rPr>
          <w:rtl w:val="true"/>
        </w:rPr>
        <w:t>مقدّمۀ واجب</w:t>
      </w:r>
      <w:bookmarkEnd w:id="204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طولانی در علم اصول فقه،بحث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مقصود از این عنوان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چیست؟هر گاه امری از آمری صادر شود که امتثال و انجام دادن آن امر متوقّف بر مقدّماتی باشد،عقل حکم می‌کند به لزوم و وجوب انجام دادن آن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 حکم می‌کند به تحصیل هر آن چیزی که وجود و تحقّق خواستۀ آمر بر آن متوقّف است و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محل بحث و مورد اختلاف است،وجوب این مقدّمات از دیدگاه آمر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تحصیل این مقدّمات از دیدگاه آمر نیز واجب است و آمر،علاوه بر فرمان و دستور به تحصیل ذی‌المقدّمه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مقدّمات هم عنایت داشته و تحصیل آنها را نیز خواسته است یا خیر؟مثلاً شارع مقدس مناسک حجّ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 می‌کند که مکلّف،مقدّمات کار از قبیل تهیۀ گذرنامه و بلیط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و قبل از رسیدن ایام حج به سمت مکه حرکت نماید تا در موعد مقرر برای انجام دادن مناسک مهیا و آماده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علاوه بر حکم عقل به تحصیل این مقدّمات،شارع نیز عنایتی به این مقدّمات داشته و تحصیل این مقدّمات را نیز بر مکلّف واجب کرده است یا خیر؟به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ملازمه است بین حکم عقل و حکم شرع؟یعنی آیا از حکم عقل بر وجوب مقدّماتی که تحقّق و وجود ذی‌المقدّمه بر آنها متوقّف است،پی به وجوب شرعی این مقدّمات می‌بریم؟مرحوم مظفر رحمة الله به ده قول اشاره کرده و می‌گوید اقوال دیگری نیز وجود دارد که او ذکر نکرده است</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به طور کلّی می‌توان سه قول را به عنوان مهم‌ترین و جامع اقوال ذکر کرد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وجوب همۀ مقدّمات در صورتی که واجب مطلق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بصری</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اختیار کرده است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مقدّمۀ واجب واجب نباشد،ترک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ترک مقدّمه جایز و واجب به وجوب خود باقی باشد،تکلیف مالایطاق است و محال</w:t>
      </w:r>
      <w:r>
        <w:rPr>
          <w:rFonts w:eastAsia="IRNazanin" w:cs="IRNazanin"/>
          <w:color w:val="111111"/>
          <w:sz w:val="28"/>
          <w:szCs w:val="28"/>
          <w:rtl w:val="true"/>
          <w:lang w:bidi="fa-IR"/>
        </w:rPr>
        <w:t xml:space="preserve">. </w:t>
      </w:r>
      <w:r>
        <w:rPr>
          <w:rStyle w:val="FootnoteAnchor"/>
        </w:rPr>
        <w:footnoteReference w:id="846"/>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 مطلقاً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وجود حکم عقل به وجوب مقدّمه،مجالی برای امر مولوی شرعی به وجوب مقدّمه باقی نمی‌ماند</w:t>
      </w:r>
      <w:r>
        <w:rPr>
          <w:rFonts w:eastAsia="IRNazanin" w:cs="IRNazanin"/>
          <w:color w:val="111111"/>
          <w:sz w:val="28"/>
          <w:szCs w:val="28"/>
          <w:rtl w:val="true"/>
          <w:lang w:bidi="fa-IR"/>
        </w:rPr>
        <w:t xml:space="preserve">. </w:t>
      </w:r>
      <w:r>
        <w:rPr>
          <w:rStyle w:val="FootnoteAnchor"/>
        </w:rPr>
        <w:footnoteReference w:id="847"/>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قایل شدن بین وجوب برخی از اقسام مقدّمه و عدم وجوب برخی دیگر</w:t>
      </w:r>
      <w:r>
        <w:rPr>
          <w:rFonts w:eastAsia="IRNazanin" w:cs="IRNazanin"/>
          <w:color w:val="111111"/>
          <w:sz w:val="28"/>
          <w:szCs w:val="28"/>
          <w:rtl w:val="true"/>
          <w:lang w:bidi="fa-IR"/>
        </w:rPr>
        <w:t>.</w:t>
      </w:r>
      <w:bookmarkStart w:id="2041" w:name="pg5399_39003"/>
    </w:p>
    <w:p>
      <w:pPr>
        <w:pStyle w:val="BookText"/>
        <w:rPr/>
      </w:pPr>
      <w:bookmarkEnd w:id="20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بحث مقدّمۀ واجب از مقدّمات اصولی است؟از کدام قسم؟به نظر می‌رسد که بحث مقدّمۀ واجب از مباحث اصولی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بودن آن به این جهت است که بحث از وجود ملازمه بین وجوب شرعی و وجوب عقلی است و بحث از وجود ملازمه،بحث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اصولی بودن بحث به این جهت است که میزان در اصولی بودن هر مسئله،صلاحیت برای کبرای استنباط واقع شدن است و بحث ملازمۀ بین وجوب عقلی و وجوب شرعی مقدّمه،صلاحیت دارد که کبرای استنباط حکم شرعی قرار گیرد،زیرا از این ملازمه،وجوب مقدّمۀ شرعی 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مبحث،از غیر مستقلّات عقلی است،زیرا در ما نحن فیه،نیاز به ضمیمه کردن یک مقدّمۀ شرعی داریم و آن هم حکم شارع به ذی‌المقدّمه است</w:t>
      </w:r>
      <w:r>
        <w:rPr>
          <w:rFonts w:eastAsia="IRNazanin" w:cs="IRNazanin"/>
          <w:color w:val="111111"/>
          <w:sz w:val="28"/>
          <w:szCs w:val="28"/>
          <w:rtl w:val="true"/>
          <w:lang w:bidi="fa-IR"/>
        </w:rPr>
        <w:t xml:space="preserve">. </w:t>
      </w:r>
      <w:r>
        <w:rPr>
          <w:rStyle w:val="FootnoteAnchor"/>
          <w:rtl w:val="true"/>
        </w:rPr>
        <w:footnoteReference w:id="848"/>
      </w:r>
    </w:p>
    <w:p>
      <w:pPr>
        <w:pStyle w:val="Heading3"/>
        <w:numPr>
          <w:ilvl w:val="2"/>
          <w:numId w:val="1"/>
        </w:numPr>
        <w:rPr/>
      </w:pPr>
      <w:bookmarkStart w:id="2042" w:name="__RefHeading___Toc1519916_581953129"/>
      <w:bookmarkStart w:id="2043" w:name="_Toc866"/>
      <w:bookmarkEnd w:id="2042"/>
      <w:r>
        <w:rPr>
          <w:rtl w:val="true"/>
        </w:rPr>
        <w:t>مقدّمۀ وجوب</w:t>
      </w:r>
      <w:bookmarkEnd w:id="2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مقدّمه‌ای را گویند که تعلّق گرفتن حکم وجوب بر هر عملی،بر آن متوقّف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وجوب،آن مقدّمه‌ای را گویند که شرط وجوب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استطاعت که شرط وجوب حج است،و بلوغ،عقل و قدرت که شرط وجوب تمام واجبات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را نسبت به این شروط و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849"/>
      </w:r>
    </w:p>
    <w:p>
      <w:pPr>
        <w:pStyle w:val="Heading3"/>
        <w:numPr>
          <w:ilvl w:val="2"/>
          <w:numId w:val="1"/>
        </w:numPr>
        <w:rPr/>
      </w:pPr>
      <w:bookmarkStart w:id="2044" w:name="__RefHeading___Toc1519918_581953129"/>
      <w:bookmarkStart w:id="2045" w:name="_Toc867"/>
      <w:bookmarkEnd w:id="2044"/>
      <w:r>
        <w:rPr>
          <w:rtl w:val="true"/>
        </w:rPr>
        <w:t>مقدّمۀ وجود</w:t>
      </w:r>
      <w:bookmarkEnd w:id="2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مقدّماتی که وجود واجب بر آنها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نسبت به نماز و سفر نسبت 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را نسبت به این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46" w:name="__RefHeading___Toc1519920_581953129"/>
      <w:bookmarkStart w:id="2047" w:name="_Toc868"/>
      <w:bookmarkEnd w:id="2046"/>
      <w:r>
        <w:rPr>
          <w:rtl w:val="true"/>
        </w:rPr>
        <w:t>مقرّر</w:t>
      </w:r>
      <w:bookmarkEnd w:id="204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صفت دو خبر یا دو دلیل متعارض هستند که</w:t>
      </w:r>
      <w:bookmarkStart w:id="2048" w:name="pg5399_39004"/>
    </w:p>
    <w:p>
      <w:pPr>
        <w:pStyle w:val="BookText"/>
        <w:rPr/>
      </w:pPr>
      <w:bookmarkEnd w:id="2048"/>
      <w:r>
        <w:rPr>
          <w:rFonts w:ascii="IRNazanin" w:hAnsi="IRNazanin" w:eastAsia="IRNazanin"/>
          <w:color w:val="111111"/>
          <w:sz w:val="28"/>
          <w:sz w:val="28"/>
          <w:szCs w:val="28"/>
          <w:rtl w:val="true"/>
          <w:lang w:bidi="fa-IR"/>
        </w:rPr>
        <w:t>یکی از آن دو دلیل موافق اصل جاری در مورد خود باشد و دیگری مخالف با آن اصلی که در مورد خودش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مخالف با اصل که اقتضای آن انتقال مکلّف از مقتضای اصل و سوق دادن وی به تکلیف مخالف با 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موافق با اصل به اعتبار این که تقریر مکلّف و تثبیت وی را بر طبق اصل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هم نمی‌کند که تعارض دو خبر یا دو دلیل در اثبات وجوب باشد یا در اثبات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یک خبر معتبر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است و یا خوردن عصیر حرام است؛و خبر معتبر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واجب نیست و یا خوردن عصیر حرام نیست،دلیلی را که می‌گوید نماز جمعه واجب است و یا خوردن عصیر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مقابل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851"/>
      </w:r>
    </w:p>
    <w:p>
      <w:pPr>
        <w:pStyle w:val="Heading2"/>
        <w:numPr>
          <w:ilvl w:val="1"/>
          <w:numId w:val="1"/>
        </w:numPr>
        <w:rPr/>
      </w:pPr>
      <w:bookmarkStart w:id="2049" w:name="__RefHeading___Toc1519922_581953129"/>
      <w:bookmarkStart w:id="2050" w:name="_Toc869"/>
      <w:bookmarkEnd w:id="2049"/>
      <w:r>
        <w:rPr>
          <w:rtl w:val="true"/>
        </w:rPr>
        <w:t>مقید</w:t>
      </w:r>
      <w:bookmarkEnd w:id="2050"/>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51" w:name="__RefHeading___Toc1519924_581953129"/>
      <w:bookmarkStart w:id="2052" w:name="_Toc870"/>
      <w:bookmarkEnd w:id="2051"/>
      <w:r>
        <w:rPr>
          <w:rtl w:val="true"/>
        </w:rPr>
        <w:t>ملازمه بین حکم شرع و عقل</w:t>
      </w:r>
      <w:bookmarkEnd w:id="205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53" w:name="__RefHeading___Toc1519926_581953129"/>
      <w:bookmarkStart w:id="2054" w:name="_Toc871"/>
      <w:bookmarkEnd w:id="2053"/>
      <w:r>
        <w:rPr>
          <w:rtl w:val="true"/>
        </w:rPr>
        <w:t>ملاک اقتضایی</w:t>
      </w:r>
      <w:bookmarkEnd w:id="2054"/>
    </w:p>
    <w:p>
      <w:pPr>
        <w:pStyle w:val="BookText"/>
        <w:rPr/>
      </w:pPr>
      <w:r>
        <w:rPr>
          <w:rFonts w:ascii="IRNazanin" w:hAnsi="IRNazanin" w:eastAsia="IRNazanin"/>
          <w:color w:val="111111"/>
          <w:sz w:val="28"/>
          <w:sz w:val="28"/>
          <w:szCs w:val="28"/>
          <w:rtl w:val="true"/>
          <w:lang w:bidi="fa-IR"/>
        </w:rPr>
        <w:t>مصلحت و مفسدۀ واقعی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اقتضایی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منجر به حکم به برانگیختن یا بازداشتن برای انجام دادن یا ترک فعل می‌گردد</w:t>
      </w:r>
      <w:r>
        <w:rPr>
          <w:rFonts w:eastAsia="IRNazanin" w:cs="IRNazanin"/>
          <w:color w:val="111111"/>
          <w:sz w:val="28"/>
          <w:szCs w:val="28"/>
          <w:rtl w:val="true"/>
          <w:lang w:bidi="fa-IR"/>
        </w:rPr>
        <w:t>.</w:t>
      </w:r>
    </w:p>
    <w:p>
      <w:pPr>
        <w:pStyle w:val="Heading2"/>
        <w:numPr>
          <w:ilvl w:val="1"/>
          <w:numId w:val="1"/>
        </w:numPr>
        <w:rPr/>
      </w:pPr>
      <w:bookmarkStart w:id="2055" w:name="__RefHeading___Toc1519928_581953129"/>
      <w:bookmarkStart w:id="2056" w:name="_Toc872"/>
      <w:bookmarkEnd w:id="2055"/>
      <w:r>
        <w:rPr>
          <w:rtl w:val="true"/>
        </w:rPr>
        <w:t>ملاکات احکام</w:t>
      </w:r>
      <w:bookmarkEnd w:id="205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و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ملاک،یا تنصیصی است یا تردیدی و یا تشبیهی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تنصیصی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ملاک و علّت قطعی حکم از طرف شارع مشخص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چون دارای منبع و ماده است،به مجرّد ملاقات با نجاست نجس نمی‌شود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در این روایت،به علّت نجس نشدن آب چاه در</w:t>
      </w:r>
      <w:bookmarkStart w:id="2057" w:name="pg5399_39005"/>
    </w:p>
    <w:p>
      <w:pPr>
        <w:pStyle w:val="BookText"/>
        <w:rPr/>
      </w:pPr>
      <w:bookmarkEnd w:id="2057"/>
      <w:r>
        <w:rPr>
          <w:rFonts w:ascii="IRNazanin" w:hAnsi="IRNazanin" w:eastAsia="IRNazanin"/>
          <w:color w:val="111111"/>
          <w:sz w:val="28"/>
          <w:sz w:val="28"/>
          <w:szCs w:val="28"/>
          <w:rtl w:val="true"/>
          <w:lang w:bidi="fa-IR"/>
        </w:rPr>
        <w:t>ملاقات با نجاست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مصرّح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شارع تصریح بر ملاک و علّت قطعی حکم نکرده باشد و ملاک،مردّد بین چند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تشبیهی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مستنبط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نظر شیعه فاقد اعتبار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58" w:name="__RefHeading___Toc1519930_581953129"/>
      <w:bookmarkStart w:id="2059" w:name="_Toc873"/>
      <w:bookmarkEnd w:id="2058"/>
      <w:r>
        <w:rPr>
          <w:rtl w:val="true"/>
        </w:rPr>
        <w:t>ملکه</w:t>
      </w:r>
      <w:bookmarkEnd w:id="2059"/>
    </w:p>
    <w:p>
      <w:pPr>
        <w:pStyle w:val="BookText"/>
        <w:rPr/>
      </w:pPr>
      <w:r>
        <w:rPr>
          <w:rStyle w:val="FootnoteAnchor"/>
          <w:rtl w:val="true"/>
        </w:rPr>
        <w:footnoteReference w:id="8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صفتی وجودی که عارض بر موضوعی می‌شود و در آن موضوع راسخ می‌گرد به گونه‌ای که به راحتی و یا اصلاً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60" w:name="__RefHeading___Toc1519932_581953129"/>
      <w:bookmarkStart w:id="2061" w:name="_Toc874"/>
      <w:bookmarkEnd w:id="2060"/>
      <w:r>
        <w:rPr>
          <w:rtl w:val="true"/>
        </w:rPr>
        <w:t>مناسب</w:t>
      </w:r>
      <w:bookmarkEnd w:id="2061"/>
    </w:p>
    <w:p>
      <w:pPr>
        <w:pStyle w:val="BookText"/>
        <w:rPr/>
      </w:pPr>
      <w:r>
        <w:rPr>
          <w:rFonts w:ascii="IRNazanin" w:hAnsi="IRNazanin" w:eastAsia="IRNazanin"/>
          <w:color w:val="111111"/>
          <w:sz w:val="28"/>
          <w:sz w:val="28"/>
          <w:szCs w:val="28"/>
          <w:rtl w:val="true"/>
          <w:lang w:bidi="fa-IR"/>
        </w:rPr>
        <w:t>یکی از ارکان قیاس معتبر نزد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علّت،تقسیمات متعدّدی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تقسیمات علّت،تقسیم آن به اعتبار مناسبت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تقسیم گفته شده که مناسب،یا مؤثّر است،یا ملائم،یا ملغی و یا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62" w:name="__RefHeading___Toc1519934_581953129"/>
      <w:bookmarkStart w:id="2063" w:name="_Toc875"/>
      <w:bookmarkEnd w:id="2062"/>
      <w:r>
        <w:rPr>
          <w:rtl w:val="true"/>
        </w:rPr>
        <w:t>مَناط</w:t>
      </w:r>
      <w:bookmarkEnd w:id="2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حکم،مقصود علّت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اجتهاد یا در تحقیق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در تنقیح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تخریج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هر کدام رجوع شود</w:t>
      </w:r>
      <w:r>
        <w:rPr>
          <w:rFonts w:eastAsia="IRNazanin" w:cs="IRNazanin"/>
          <w:color w:val="111111"/>
          <w:sz w:val="28"/>
          <w:szCs w:val="28"/>
          <w:rtl w:val="true"/>
          <w:lang w:bidi="fa-IR"/>
        </w:rPr>
        <w:t>.</w:t>
      </w:r>
    </w:p>
    <w:p>
      <w:pPr>
        <w:pStyle w:val="Heading2"/>
        <w:numPr>
          <w:ilvl w:val="1"/>
          <w:numId w:val="1"/>
        </w:numPr>
        <w:rPr/>
      </w:pPr>
      <w:bookmarkStart w:id="2064" w:name="__RefHeading___Toc1519936_581953129"/>
      <w:bookmarkStart w:id="2065" w:name="_Toc876"/>
      <w:bookmarkEnd w:id="2064"/>
      <w:r>
        <w:rPr>
          <w:rtl w:val="true"/>
        </w:rPr>
        <w:t>منجّز</w:t>
      </w:r>
      <w:bookmarkEnd w:id="206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هرگاه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2066" w:name="pg5399_39006"/>
    </w:p>
    <w:p>
      <w:pPr>
        <w:pStyle w:val="Heading2"/>
        <w:numPr>
          <w:ilvl w:val="1"/>
          <w:numId w:val="1"/>
        </w:numPr>
        <w:rPr/>
      </w:pPr>
      <w:bookmarkStart w:id="2067" w:name="__RefHeading___Toc1519938_581953129"/>
      <w:bookmarkStart w:id="2068" w:name="_Toc877"/>
      <w:bookmarkEnd w:id="2066"/>
      <w:bookmarkEnd w:id="2067"/>
      <w:r>
        <w:rPr>
          <w:rtl w:val="true"/>
        </w:rPr>
        <w:t>منصوص العلّه</w:t>
      </w:r>
      <w:bookmarkEnd w:id="2068"/>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 العله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 قیاس است که در آن به علّت حکم در اصل تصریح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69" w:name="__RefHeading___Toc1519940_581953129"/>
      <w:bookmarkStart w:id="2070" w:name="_Toc878"/>
      <w:bookmarkEnd w:id="2069"/>
      <w:r>
        <w:rPr>
          <w:rtl w:val="true"/>
        </w:rPr>
        <w:t>منطوق</w:t>
      </w:r>
      <w:bookmarkEnd w:id="2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عبارت است از آن‌چه که لفظ در محل نطق بر آن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منطوق،حکمی است برای مذکور و شامل صریح و غیر صریح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منطوقی است که لفظ برای آن وضع شده و دلالت آن یا به دلالت مطابقی است؛یا به دلالت تضمّنی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منطوق غیر صریح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71" w:name="__RefHeading___Toc1519942_581953129"/>
      <w:bookmarkStart w:id="2072" w:name="_Toc879"/>
      <w:bookmarkEnd w:id="2071"/>
      <w:r>
        <w:rPr>
          <w:rtl w:val="true"/>
        </w:rPr>
        <w:t>موافقت احتمالی التزامی</w:t>
      </w:r>
      <w:bookmarkEnd w:id="2072"/>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73" w:name="__RefHeading___Toc1519944_581953129"/>
      <w:bookmarkStart w:id="2074" w:name="_Toc880"/>
      <w:bookmarkEnd w:id="2073"/>
      <w:r>
        <w:rPr>
          <w:rtl w:val="true"/>
        </w:rPr>
        <w:t>موافقت احتمالی عملی</w:t>
      </w:r>
      <w:bookmarkEnd w:id="2074"/>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75" w:name="__RefHeading___Toc1519946_581953129"/>
      <w:bookmarkStart w:id="2076" w:name="_Toc881"/>
      <w:bookmarkEnd w:id="2075"/>
      <w:r>
        <w:rPr>
          <w:rtl w:val="true"/>
        </w:rPr>
        <w:t>موافقت قطعی التزامی</w:t>
      </w:r>
      <w:bookmarkEnd w:id="2076"/>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77" w:name="__RefHeading___Toc1519948_581953129"/>
      <w:bookmarkStart w:id="2078" w:name="_Toc882"/>
      <w:bookmarkEnd w:id="2077"/>
      <w:r>
        <w:rPr>
          <w:rtl w:val="true"/>
        </w:rPr>
        <w:t>موافقت قطعی عملی</w:t>
      </w:r>
      <w:bookmarkEnd w:id="2078"/>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079" w:name="__RefHeading___Toc1519950_581953129"/>
      <w:bookmarkStart w:id="2080" w:name="_Toc883"/>
      <w:bookmarkEnd w:id="2079"/>
      <w:r>
        <w:rPr>
          <w:rtl w:val="true"/>
        </w:rPr>
        <w:t>موافقت و مخالفت</w:t>
      </w:r>
      <w:bookmarkEnd w:id="208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 نسبت به تکالیف آمر است،یعنی موافقت و مخالفت احکام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 یا در عمل است و یا از لحاظ التزام</w:t>
      </w:r>
    </w:p>
    <w:p>
      <w:pPr>
        <w:pStyle w:val="BookText"/>
        <w:rPr/>
      </w:pP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مخالفت،هشت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قطعی عملی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قطعی التزامی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قطعی عملی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قطعی التزامی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عملی احتمالی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التزامی احتمالی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عملی احتمالی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التزامی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مکلّف مرده‌ای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اعتقاد دارد که دفن این مرده واجب است و هم او را دفن می‌کند که این موافقت قطعی عملی و التزامی است؛یا این که با وجود دلیل بر وجوب دفن او،اعتقاد به وجوب دفن او ندارد و او را هم دفن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 قطعی عملی و التزامی است،یا اعتقاد به وجوب دفن او ندارد،ولی او را دفن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 قطعی التزامی و موافقت قطعی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موافقت و مخالفت احتمالی مانند جایی است که مثلاً مکلّف به صورت اجمال می‌داند که روز جمعه،یا نماز ظهر بر او واجب است و یا نماز جمعه ولی به تفصیل نمی‌داند که کدام یک از این دو نماز در روز جمعه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مکلّف معتقد شود که یکی از این دو نماز واجب است و آن را بخواند و معتقد باشد که آن نماز دیگر واجب نیست و آن را نخواند،نسبت به نمازی که خوانده است موافقت التزامی و عملی احتمالی نموده است و نسبت به نمازی که ترک کرده،مخالفت التزامی و عملی احتمالی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تمام اقسام مخالفت حرام است؟مخالفت،یا در احکام شرعی فرعی است و یا در اصول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کدام از این دو قسم نیز یا مخالفت قطعی است یا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اقسام نیز یا مخالفت در عمل است و یا مخالفت التزامی و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مخالفت عملی قطعی در احکام شرعی فرعی حرام است و موجب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مخالفت قطعی یا احتمالی التزامی در احکام شرعی فرعی اگر با مخالفت عملی همراه نباشد،بنابر قول مشهور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اصول اعتقادی،هم مخالفت عملی حرام است و هم مخالفت التزامی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موافقت و مخالفت احتمالی نیز در احکام شرعی فرعی واجب و یا حرام است؟مشهور این است که در احکام شرعی فرعی،تنها موافقت قطعی واجب و مخالفت قطعی حرام است،اما وجوب موافقت احتمالی و حرمت مخالفت احتمالی را مورد توجّه قرار نمی‌دهند در صورتی که دلیلی از شارع مبنی بر جواز اکتفا به موافقت احتمالی و ارتکاب مخالفت احتمالی وارد شده باشد</w:t>
      </w:r>
      <w:r>
        <w:rPr>
          <w:rFonts w:eastAsia="IRNazanin" w:cs="IRNazanin"/>
          <w:color w:val="111111"/>
          <w:sz w:val="28"/>
          <w:szCs w:val="28"/>
          <w:rtl w:val="true"/>
          <w:lang w:bidi="fa-IR"/>
        </w:rPr>
        <w:t>.</w:t>
      </w:r>
      <w:bookmarkStart w:id="2081" w:name="pg5399_39008"/>
    </w:p>
    <w:p>
      <w:pPr>
        <w:pStyle w:val="BookText"/>
        <w:rPr/>
      </w:pPr>
      <w:bookmarkEnd w:id="20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تحقّق موافقت قطعی عملی یا مخالفت قطعی عملی در تمام تکالیف ممکن است؟خیر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دوران امر بین وجوب و حرمت چیزی باشد،موافقت و مخالفت قطعی عملی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موارد،تنها موافقت و مخالفت احتمالی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اجمالاً می‌داند که دفن مردۀ منافق یا واجب است و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صورت،یا اقدام به دفن این مرده می‌نماید و یا او را دفن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صورت،قطع به موافقت یا مخالفت پیدا نمی‌کند،بلکه احتمال می‌دهد با امر مولا موافقت یا مخالفت کرده باشد</w:t>
      </w:r>
      <w:r>
        <w:rPr>
          <w:rFonts w:eastAsia="IRNazanin" w:cs="IRNazanin"/>
          <w:color w:val="111111"/>
          <w:sz w:val="28"/>
          <w:szCs w:val="28"/>
          <w:rtl w:val="true"/>
          <w:lang w:bidi="fa-IR"/>
        </w:rPr>
        <w:t>.</w:t>
      </w:r>
    </w:p>
    <w:p>
      <w:pPr>
        <w:pStyle w:val="Heading2"/>
        <w:numPr>
          <w:ilvl w:val="1"/>
          <w:numId w:val="1"/>
        </w:numPr>
        <w:rPr/>
      </w:pPr>
      <w:bookmarkStart w:id="2082" w:name="__RefHeading___Toc1519952_581953129"/>
      <w:bookmarkStart w:id="2083" w:name="_Toc884"/>
      <w:bookmarkEnd w:id="2082"/>
      <w:r>
        <w:rPr>
          <w:rtl w:val="true"/>
        </w:rPr>
        <w:t>موضوع</w:t>
      </w:r>
      <w:bookmarkEnd w:id="2083"/>
    </w:p>
    <w:p>
      <w:pPr>
        <w:pStyle w:val="Heading3"/>
        <w:numPr>
          <w:ilvl w:val="2"/>
          <w:numId w:val="1"/>
        </w:numPr>
        <w:rPr/>
      </w:pPr>
      <w:bookmarkStart w:id="2084" w:name="__RefHeading___Toc1519954_581953129"/>
      <w:bookmarkStart w:id="2085" w:name="_Toc885"/>
      <w:bookmarkEnd w:id="2084"/>
      <w:r>
        <w:rPr>
          <w:rtl w:val="true"/>
        </w:rPr>
        <w:t>اشاره</w:t>
      </w:r>
      <w:bookmarkEnd w:id="208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 متعدّدی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برای دلالت بر معنایی قرار داده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با اشارۀ حسّی به آن اشاره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منطقی،محکوم علیه در قضیۀ حملی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بی نیاز از جمیع وجوه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اهل حدیث،هر حدیث کذبی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 نیز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 استعمال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جواز اجرای استصحاب حکم،بقای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استصحاب کُر بودن آبی که قبلاً کر بوده،احراز بقای همان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موضوع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 که حکم لحاظ هر کدام از این سه عنوان متفاوت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آبی به حدّ کر بود و مقداری از آن را برداشتیم و سپس شک کردیم در بقای کریت آن،بنابر این‌که موضوع فعلی از نظر عقل همان موضوع قبلی باشد،نمی‌توان استصحاب جاری کرد زیرا از نظر عقل،این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کری که مقداری از آن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موضوع قبلی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بنا را بر موضوع عرفی بگذاریم،از نظر عرف،موضوع قبلی باقی است و می‌توان استصحاب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 موضوع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دلیل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تغییر کند و اوصاف نجس‌العین را پیدا کند،نجس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آبی هست که این اوصاف را پیدا کرد و بر اساس این دلیل</w:t>
      </w:r>
      <w:bookmarkStart w:id="2086" w:name="pg5399_39009"/>
    </w:p>
    <w:p>
      <w:pPr>
        <w:pStyle w:val="BookText"/>
        <w:rPr/>
      </w:pPr>
      <w:bookmarkEnd w:id="2086"/>
      <w:r>
        <w:rPr>
          <w:rFonts w:ascii="IRNazanin" w:hAnsi="IRNazanin" w:eastAsia="IRNazanin"/>
          <w:color w:val="111111"/>
          <w:sz w:val="28"/>
          <w:sz w:val="28"/>
          <w:szCs w:val="28"/>
          <w:rtl w:val="true"/>
          <w:lang w:bidi="fa-IR"/>
        </w:rPr>
        <w:t>نجس شد ولی به مرور زمان،بدون این که عاملی از بیرون دخالت کند و این اوصاف آب متغیر را از بین ببرد،خود به خود این اوصاف از بین رفت و در نتیجه،تغییر به وجود آمده در آب نیز برطرف شد و آب به حالت قبل از تغییر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می‌کنیم که آیا نجاست آب هنوز باقی است یا خیر؟یعنی آیا می‌توانیم استصحاب نجاست را جاری کنیم یا نه؟بر اساس موضوع دلیلی،نمی‌توان استصحاب بقای نجاست جاری کرد زیرا در وهلۀ اوّل به نظر عرف چنین می‌رسد که ظاهر دلیل،آب مقید به تغیر است و اکنون که تغیر از بین رفته،موضوع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مقید به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بین رفته و چون موضوع دلیلی باقی نمانده،پس استصحاب نیز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موضوع عرفی باقی است و بر این اساس می‌توان بقای نجاست را استصحاب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به فعل و متعلّق فعل مکلّف یا به یکی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3"/>
        <w:numPr>
          <w:ilvl w:val="2"/>
          <w:numId w:val="1"/>
        </w:numPr>
        <w:rPr/>
      </w:pPr>
      <w:bookmarkStart w:id="2087" w:name="__RefHeading___Toc1519956_581953129"/>
      <w:bookmarkStart w:id="2088" w:name="_Toc886"/>
      <w:bookmarkEnd w:id="2087"/>
      <w:r>
        <w:rPr>
          <w:rtl w:val="true"/>
        </w:rPr>
        <w:t>موضوع علم اصول</w:t>
      </w:r>
      <w:bookmarkEnd w:id="2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چیست؟آیا موضوع علم اصول،خصوص ادلّۀ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کتاب،سنّت،اجماع،عقل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اعتبار این‌که این چهار عنوان،ادلّۀ استنباط احکام شرعی هستند؟یا این‌که موضوع علم اصول،این چهار دلیل است بدون لحاظ قید دلیلیت؟یا علم اصول نیاز به موضوع خاصی ندارد و هر موضوعی که ما را به مقصود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موضوع اصول فقه باشد؟به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089" w:name="__RefHeading___Toc1519958_581953129"/>
      <w:bookmarkStart w:id="2090" w:name="_Toc887"/>
      <w:bookmarkEnd w:id="2089"/>
      <w:r>
        <w:rPr>
          <w:rtl w:val="true"/>
        </w:rPr>
        <w:t>موضوع مستنبط</w:t>
      </w:r>
      <w:bookmarkEnd w:id="209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موضوعات احکام است که تشخیص مفهوم شرعی یا عرفی و شناخت حدود آن نیازمند تأمل،برهان و استدلال است به گونه‌ای که تشخیص و شناخت آن برای همگان به سادگی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تشخیص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شناخت مفهوم حرج و حدود آن از حیث توسعه وضیق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مستنبط دو قسم‌اند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شرعی مستنبط که خود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موضوعاتی که اختراع و تأسیس شارع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نماز،روزه،وضو،غسل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عرفی که اصل آن را</w:t>
      </w:r>
      <w:bookmarkStart w:id="2091" w:name="pg5399_39010"/>
    </w:p>
    <w:p>
      <w:pPr>
        <w:pStyle w:val="BookText"/>
        <w:rPr/>
      </w:pPr>
      <w:bookmarkEnd w:id="2091"/>
      <w:r>
        <w:rPr>
          <w:rFonts w:ascii="IRNazanin" w:hAnsi="IRNazanin" w:eastAsia="IRNazanin"/>
          <w:color w:val="111111"/>
          <w:sz w:val="28"/>
          <w:sz w:val="28"/>
          <w:szCs w:val="28"/>
          <w:rtl w:val="true"/>
          <w:lang w:bidi="fa-IR"/>
        </w:rPr>
        <w:t>شارع تأسیس و ابداع نکرده ولی آن را پیراسته و یا قید،شرط و جزئی را به آن اضافه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سفر،اقامت،وطن شرعی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مستنبط عرفی یا لغوی که موضوع حکم شرعی قرار گرفته‌اند و شارع فقط حکم آنها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قبیل امور،مرجع تشخیص موضوعات،عرف یا صاحب نظران لغوی هستند</w:t>
      </w:r>
      <w:r>
        <w:rPr>
          <w:rFonts w:eastAsia="IRNazanin" w:cs="IRNazanin"/>
          <w:color w:val="111111"/>
          <w:sz w:val="28"/>
          <w:szCs w:val="28"/>
          <w:rtl w:val="true"/>
          <w:lang w:bidi="fa-IR"/>
        </w:rPr>
        <w:t>.</w:t>
      </w:r>
    </w:p>
    <w:p>
      <w:pPr>
        <w:pStyle w:val="Heading2"/>
        <w:numPr>
          <w:ilvl w:val="1"/>
          <w:numId w:val="1"/>
        </w:numPr>
        <w:rPr/>
      </w:pPr>
      <w:bookmarkStart w:id="2092" w:name="__RefHeading___Toc1519960_581953129"/>
      <w:bookmarkStart w:id="2093" w:name="_Toc888"/>
      <w:bookmarkEnd w:id="2092"/>
      <w:r>
        <w:rPr>
          <w:rtl w:val="true"/>
        </w:rPr>
        <w:t>نسخ</w:t>
      </w:r>
      <w:bookmarkEnd w:id="2093"/>
    </w:p>
    <w:p>
      <w:pPr>
        <w:pStyle w:val="Heading3"/>
        <w:numPr>
          <w:ilvl w:val="2"/>
          <w:numId w:val="1"/>
        </w:numPr>
        <w:rPr/>
      </w:pPr>
      <w:bookmarkStart w:id="2094" w:name="__RefHeading___Toc1519962_581953129"/>
      <w:bookmarkStart w:id="2095" w:name="_Toc889"/>
      <w:bookmarkEnd w:id="2094"/>
      <w:r>
        <w:rPr>
          <w:rtl w:val="true"/>
        </w:rPr>
        <w:t>اشاره</w:t>
      </w:r>
      <w:bookmarkEnd w:id="2095"/>
    </w:p>
    <w:p>
      <w:pPr>
        <w:pStyle w:val="BookText"/>
        <w:rPr/>
      </w:pPr>
      <w:r>
        <w:rPr>
          <w:rStyle w:val="FootnoteAnchor"/>
          <w:rtl w:val="true"/>
        </w:rPr>
        <w:footnoteReference w:id="85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نسخه برداری کتاب و تناسخ ارواح،از قبیل معنای دوم کلمۀ نسخ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میان اصولیین و فقها مورد بحث است،معنای اوّل کلمۀ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برطرف کردن،جایگزین نمودن و از بین بردن است</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اصطلاح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معنای شرعی نسخ،باید کاربرد این کلمه توسط برخی از صحابۀ پیامبر گرامی اسلام صلّی الله علیه و آله را استثناء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از صحابه چنان توسعه‌ای در معنای کلمۀ نسخ داده بودند که نسخ،شامل هر گونه مخالفت ظاهری در آیات قرآنی و احکام آن می‌گردید،به گونه‌ای که مقید را نسبت به مطلق،خاص را نسبت به عام و امثال آن را از قبیل ناسخ و منسوخ به شمار می‌آورند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از آن برهۀ زمانی که بگذریم،چنین توسعه‌ای در معنای کلمۀ نسخ،جای خود را به تعریف جامع‌تری داد و دایرۀ این کلمه را محدودتر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حال،در تعریف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ثابت شرعی به وسیلۀ خطاب شرعی دیگری که متأخّر از خطاب اوّل باشد،به دلیل به سرآمدن مدّت و رفع ملاک و مصلحت حکم سابق به</w:t>
      </w:r>
    </w:p>
    <w:p>
      <w:pPr>
        <w:pStyle w:val="BookText"/>
        <w:rPr/>
      </w:pPr>
      <w:r>
        <w:rPr>
          <w:rFonts w:ascii="IRNazanin" w:hAnsi="IRNazanin" w:eastAsia="IRNazanin"/>
          <w:color w:val="111111"/>
          <w:sz w:val="28"/>
          <w:sz w:val="28"/>
          <w:szCs w:val="28"/>
          <w:rtl w:val="true"/>
          <w:lang w:bidi="fa-IR"/>
        </w:rPr>
        <w:t>گونه‌ای که اگر ناسخ نمی‌بود،آن حکم شرعی قبلی هم‌چنان باقی می‌ماند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وقوع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علمای اسلامی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امری است ممکن و در شریعت اسلامی نیز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رحمة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بین عقلای مسلمان و غیر مسلمان جواز نسخ به معنای رفع حکم از موضوع آن در عالم تشریع و انشا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نسخ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خطاب شرعی که با آمدن خود،حکم شرعی ثابت قبلی را منتفی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ثابت قبلی که با آمدن خطاب شرعی بعدی منتفی می‌گردد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ثابت شرعی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مکلّف به حکم شرعی</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نسخ می‌شود باید حکم شرعی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نسخ و وسیلۀ خطاب،شرعی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برداشته شدن حکم شرعی به واسطۀ مرگ مکلّف را نسخ نمی‌گویند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منسوخ نباید مقید به وقت و زمان باشد که با فرا رسیدن آن زمان و مدّت،حکم نیز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روزه که تا هنگام شب است و با فرا رسیدن شب،وجوب روزه نیز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موارد را نسخ نمی‌گویند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ناسخ باید منفصل و متأخّر از منسوخ باشد</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نسخ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قسم نسخ بیان کرده است</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مرحوم خویی رحمة الله تنها سه قسم را بیان کرده است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نسخ شده باشد ولی حکم باقی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این قسم به تحریف در قرآن است و قول به تحریف از نظر ما باطل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و حکم نسخ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نیز مستلزم قبول وقوع تحریف در قرآن است و مردود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تحریف شده باشد و تلاوت باقی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است که امکان آن را همه قبول دارند و معتقدند این نوع از نسخ در قرآن</w:t>
      </w:r>
      <w:bookmarkStart w:id="2096" w:name="pg5399_39012"/>
    </w:p>
    <w:p>
      <w:pPr>
        <w:pStyle w:val="BookText"/>
        <w:rPr/>
      </w:pPr>
      <w:bookmarkEnd w:id="2096"/>
      <w:r>
        <w:rPr>
          <w:rFonts w:ascii="IRNazanin" w:hAnsi="IRNazanin" w:eastAsia="IRNazanin"/>
          <w:color w:val="111111"/>
          <w:sz w:val="28"/>
          <w:sz w:val="28"/>
          <w:szCs w:val="28"/>
          <w:rtl w:val="true"/>
          <w:lang w:bidi="fa-IR"/>
        </w:rPr>
        <w:t>نسبت به برنامه‌های پیامبران قبلی و نسبت به برخی از احکام اسلام واقع شده است</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نسخ و تخصیص؟غزالی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 تخصیص از پنج جهت با هم اختلاف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باید متأخّر و منفصل از منسوخ باشد،ولی اشکالی ندارد که دلیل مخصّص متّصل و همراه با مخصَّص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در امر به مأمور واحد داخل نمی‌شود ولی نسخ داخل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نسخ،تنها به قول و خطاب محقّق می‌شود اما تخصیص،با دلیل عقلی و سایر ادلّه و قراین نیز جایز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تخصیص،دلالت لفظ بر سایر افراد و مصادیق که به وسیلۀ تخصیص خارج نشده‌اند،به قوّت خود باقی است ولی در نسخ،دلالت منسوخ در آینده به کلّی باطل 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تخصیص،به دلیل غیر قطعی نیز صورت می‌پذیرد ولی نسخ حکم قطعی،تنها با ناسخ قطعی ممکن است</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نسخ و بداء؟ظاهراً تفاوت اساسی بین نسخ و بداء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رحمة الله بعد از تقسیم بداء به قسمی که نسبت دادن آن به خداوند جایز است و قسمی که نسبت دادن آن به خداوند جایز 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قسمی که جایز است به خداوند نسبت داده شود،همان چیزی است که نسخ بر آن دلالت می‌کند</w:t>
      </w:r>
      <w:r>
        <w:rPr>
          <w:rFonts w:eastAsia="IRNazanin" w:cs="IRNazanin"/>
          <w:color w:val="111111"/>
          <w:sz w:val="28"/>
          <w:szCs w:val="28"/>
          <w:rtl w:val="true"/>
          <w:lang w:bidi="fa-IR"/>
        </w:rPr>
        <w:t xml:space="preserve">.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 بین نسخ و بداء در این است که نسخ،در امور تشریعی است و بداء،در امور تکوینی؛یعنی هرگاه ازاله در تشریع باشد،نسخ است و هرگاه در امور تکوینی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صحّت،مرض،رزق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باشد،بداء است</w:t>
      </w:r>
      <w:r>
        <w:rPr>
          <w:rFonts w:eastAsia="IRNazanin" w:cs="IRNazanin"/>
          <w:color w:val="111111"/>
          <w:sz w:val="28"/>
          <w:szCs w:val="28"/>
          <w:rtl w:val="true"/>
          <w:lang w:bidi="fa-IR"/>
        </w:rPr>
        <w:t xml:space="preserve">. </w:t>
      </w:r>
      <w:r>
        <w:rPr>
          <w:rStyle w:val="FootnoteAnchor"/>
          <w:rtl w:val="true"/>
        </w:rPr>
        <w:footnoteReference w:id="869"/>
      </w:r>
    </w:p>
    <w:p>
      <w:pPr>
        <w:pStyle w:val="Heading3"/>
        <w:numPr>
          <w:ilvl w:val="2"/>
          <w:numId w:val="1"/>
        </w:numPr>
        <w:rPr/>
      </w:pPr>
      <w:bookmarkStart w:id="2097" w:name="__RefHeading___Toc1519964_581953129"/>
      <w:bookmarkStart w:id="2098" w:name="_Toc890"/>
      <w:bookmarkEnd w:id="2097"/>
      <w:r>
        <w:rPr>
          <w:rtl w:val="true"/>
        </w:rPr>
        <w:t>نسخ وجوب</w:t>
      </w:r>
      <w:bookmarkEnd w:id="209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وجوب چیزی نسخ شد،حکم آن بعد از نسخ چیست؟آیا موضوعٌ‌له صیغۀ امر،طلب فعل با قید منع از ترک است تا این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نسخ،منع از ترک را برداشت و طلب فعل هم‌چنان باقی است؟یا موضوعٌ‌له صیغۀ امر،تنها بعث و تحریک به سوی فعل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فعل است و با آمدن ناسخ و برداشته شدن طلب،دیگر</w:t>
      </w:r>
      <w:bookmarkStart w:id="2099" w:name="pg5399_39013"/>
    </w:p>
    <w:p>
      <w:pPr>
        <w:pStyle w:val="BookText"/>
        <w:rPr/>
      </w:pPr>
      <w:bookmarkEnd w:id="2099"/>
      <w:r>
        <w:rPr>
          <w:rFonts w:ascii="IRNazanin" w:hAnsi="IRNazanin" w:eastAsia="IRNazanin"/>
          <w:color w:val="111111"/>
          <w:sz w:val="28"/>
          <w:sz w:val="28"/>
          <w:szCs w:val="28"/>
          <w:rtl w:val="true"/>
          <w:lang w:bidi="fa-IR"/>
        </w:rPr>
        <w:t>حکمی از ناحیۀ نسخ برای منسوخ ثابت نمی‌شود و حکم منسوخ بر می‌گردد به حکمی که قبل از وجوب داشت؟اقوال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علّامۀ حلّی رحمة الله معتقد است با آمدن ناسخ،جواز عمل هم‌چنان باقی است</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اما صاحب معالم رحمة الله معتقد است بعد از نسخ،حکمی باقی نمی‌ماند و منسوخ،حکم قبل از وجوب را دارد</w:t>
      </w:r>
      <w:r>
        <w:rPr>
          <w:rFonts w:eastAsia="IRNazanin" w:cs="IRNazanin"/>
          <w:color w:val="111111"/>
          <w:sz w:val="28"/>
          <w:szCs w:val="28"/>
          <w:rtl w:val="true"/>
          <w:lang w:bidi="fa-IR"/>
        </w:rPr>
        <w:t xml:space="preserve">. </w:t>
      </w:r>
      <w:r>
        <w:rPr>
          <w:rStyle w:val="FootnoteAnchor"/>
          <w:rtl w:val="true"/>
        </w:rPr>
        <w:footnoteReference w:id="871"/>
      </w:r>
    </w:p>
    <w:p>
      <w:pPr>
        <w:pStyle w:val="Heading2"/>
        <w:numPr>
          <w:ilvl w:val="1"/>
          <w:numId w:val="1"/>
        </w:numPr>
        <w:rPr/>
      </w:pPr>
      <w:bookmarkStart w:id="2100" w:name="__RefHeading___Toc1519966_581953129"/>
      <w:bookmarkStart w:id="2101" w:name="_Toc891"/>
      <w:bookmarkEnd w:id="2100"/>
      <w:r>
        <w:rPr>
          <w:rtl w:val="true"/>
        </w:rPr>
        <w:t>نصّ</w:t>
      </w:r>
      <w:bookmarkEnd w:id="2101"/>
    </w:p>
    <w:p>
      <w:pPr>
        <w:pStyle w:val="Heading3"/>
        <w:numPr>
          <w:ilvl w:val="2"/>
          <w:numId w:val="1"/>
        </w:numPr>
        <w:rPr/>
      </w:pPr>
      <w:bookmarkStart w:id="2102" w:name="__RefHeading___Toc1519968_581953129"/>
      <w:bookmarkStart w:id="2103" w:name="_Toc892"/>
      <w:bookmarkEnd w:id="2102"/>
      <w:r>
        <w:rPr>
          <w:rtl w:val="true"/>
        </w:rPr>
        <w:t>اشاره</w:t>
      </w:r>
      <w:bookmarkEnd w:id="2103"/>
    </w:p>
    <w:p>
      <w:pPr>
        <w:pStyle w:val="BookText"/>
        <w:rPr/>
      </w:pP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چند معنی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بیان لفظی از کتاب و سنّت که معنای آن معلوم باشد؛خواه آن لفظ ظاهر باشد؛خواه نص باشد؛مفسّر حقیقی باشد،یا مجازی عام و یا مجازی خاص؛چرا که هر آن‌چه از طریق شارع می‌رسد،نصّ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برخی اصولیین اهل سنّت اختیار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از علمای اهل سنّت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در لغت،همین معنی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دلالتی است که هیچ احتمالی غیر از معنای خاص خودش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گوینده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در معنای خاص آن است و هیچ احتمالی غیر از همان معنای خاص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احتمال از جهت اثبات غیر آن معنای مخصوص این لفظ و از جهت نفی معنای مخصوص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آن لفظی است که معنایی به صورت قطعی از آن فهمیده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دلالت لفظی است که احتمال مقبول به پشتوانۀ دلیل بر آن راه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سنّت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873"/>
      </w:r>
    </w:p>
    <w:p>
      <w:pPr>
        <w:pStyle w:val="Heading3"/>
        <w:numPr>
          <w:ilvl w:val="2"/>
          <w:numId w:val="1"/>
        </w:numPr>
        <w:rPr/>
      </w:pPr>
      <w:bookmarkStart w:id="2104" w:name="__RefHeading___Toc1519970_581953129"/>
      <w:bookmarkStart w:id="2105" w:name="_Toc893"/>
      <w:bookmarkEnd w:id="2104"/>
      <w:r>
        <w:rPr>
          <w:rtl w:val="true"/>
        </w:rPr>
        <w:t>نصّ اهل لغت</w:t>
      </w:r>
      <w:bookmarkEnd w:id="210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تصریح ایشان بر مطلبی مرتبط با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لغویین در تعیین و تشخیص معانی حقیقی و مجازی کلمات معتبر است یا خیر؟اگر معتبر است،</w:t>
      </w:r>
      <w:bookmarkStart w:id="2106" w:name="pg5399_39014"/>
    </w:p>
    <w:p>
      <w:pPr>
        <w:pStyle w:val="BookText"/>
        <w:rPr/>
      </w:pPr>
      <w:bookmarkEnd w:id="2106"/>
      <w:r>
        <w:rPr>
          <w:rFonts w:ascii="IRNazanin" w:hAnsi="IRNazanin" w:eastAsia="IRNazanin"/>
          <w:color w:val="111111"/>
          <w:sz w:val="28"/>
          <w:sz w:val="28"/>
          <w:szCs w:val="28"/>
          <w:rtl w:val="true"/>
          <w:lang w:bidi="fa-IR"/>
        </w:rPr>
        <w:t>آیا در تمام امور مربوط به لغت معتبر است یا در برخی موارد؟مثلاً آیا نص اهل لغت،تنها در جهت مشخص کردن موارد استعمال معتبر است یا در بیان معانی حقیقی و مجازی الفاظ نیز می‌توان به گفتۀ ایشان استناد نمود؟و بالاخره اگر نص اهل لغت معتبر است،دلیل اعتبار آن چیست؟به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107" w:name="__RefHeading___Toc1519972_581953129"/>
      <w:bookmarkStart w:id="2108" w:name="_Toc894"/>
      <w:bookmarkEnd w:id="2107"/>
      <w:r>
        <w:rPr>
          <w:rtl w:val="true"/>
        </w:rPr>
        <w:t>نظر</w:t>
      </w:r>
      <w:bookmarkEnd w:id="2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نگریستن در چیزی با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منطقی،نظر با عبارات مختلفی تعریف شده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نیز عبارت است از یکی از معانی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نفس است در معقولات به واسطۀ قوّۀ متصرّفه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نفس از معقولات به این صورت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مطلوب حرکت نماید،تمام همّ خود را متوجّه سیر در معقولات نماید و در صدد به دست آوردن مبادی رسانندۀ به مطلوب باشد تا این که آن مبادی را به دست آورده،مرتّب نماید و در نتیجه،به مطلوب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فکر است که برخی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مطلوب به 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فکر،مقابل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نظر،عبارت است از فکری که از آن علم،یا ظن غالب طلب می‌شود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دست یافتن به علم یا ظن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عبارت است از مرتّب ساختن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معلوم،برای دست یافتن به مجهول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عبارت است از به دست آوردن امری یا ترتیب اموری برای رسیدن به مجهول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عبارت از این است که عقل،آن‌چه را نزد آن حاصل است ملاحظه کند تا چیزی را که نزد او حاصل نیست تحصیل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عبارت است از مجرّد نمودن ذهن از غفلت‌هایی که مانع از حصول مطلوب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تعریف،نظر،امری عدمی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عبارت است از توجّه دادن دقیق عقل به سوی 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تعریف،نظر به عنوان امری وجودی لحاظ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فکر عبارت است از فعلی که از نفس صادر می‌شود تا</w:t>
      </w:r>
      <w:bookmarkStart w:id="2109" w:name="pg5399_39015"/>
    </w:p>
    <w:p>
      <w:pPr>
        <w:pStyle w:val="BookText"/>
        <w:rPr/>
      </w:pPr>
      <w:bookmarkEnd w:id="2109"/>
      <w:r>
        <w:rPr>
          <w:rFonts w:ascii="IRNazanin" w:hAnsi="IRNazanin" w:eastAsia="IRNazanin"/>
          <w:color w:val="111111"/>
          <w:sz w:val="28"/>
          <w:sz w:val="28"/>
          <w:szCs w:val="28"/>
          <w:rtl w:val="true"/>
          <w:lang w:bidi="fa-IR"/>
        </w:rPr>
        <w:t>مجهولات را از معلومات به دست آورد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عبارت است از مرتّب ساختن تصدیقاتی که منجر به دست‌یابی به تصدیقات دیگر گردد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مرحوم مظفّر رحمة الله در تعریفی مختصر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فکر،عبارت است از حرکت عقل بین معلوم و مجهول</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ایشان تفاوتی بین فکر و نظر قائل نیست</w:t>
      </w:r>
      <w:r>
        <w:rPr>
          <w:rFonts w:eastAsia="IRNazanin" w:cs="IRNazanin"/>
          <w:color w:val="111111"/>
          <w:sz w:val="28"/>
          <w:szCs w:val="28"/>
          <w:rtl w:val="true"/>
          <w:lang w:bidi="fa-IR"/>
        </w:rPr>
        <w:t>.</w:t>
      </w:r>
    </w:p>
    <w:p>
      <w:pPr>
        <w:pStyle w:val="Heading2"/>
        <w:numPr>
          <w:ilvl w:val="1"/>
          <w:numId w:val="1"/>
        </w:numPr>
        <w:rPr/>
      </w:pPr>
      <w:bookmarkStart w:id="2110" w:name="__RefHeading___Toc1519974_581953129"/>
      <w:bookmarkStart w:id="2111" w:name="_Toc895"/>
      <w:bookmarkEnd w:id="2110"/>
      <w:r>
        <w:rPr>
          <w:rtl w:val="true"/>
        </w:rPr>
        <w:t>نَعت</w:t>
      </w:r>
      <w:bookmarkEnd w:id="2111"/>
    </w:p>
    <w:p>
      <w:pPr>
        <w:pStyle w:val="BookText"/>
        <w:rPr/>
      </w:pPr>
      <w:r>
        <w:rPr>
          <w:rStyle w:val="FootnoteAnchor"/>
          <w:rtl w:val="true"/>
        </w:rPr>
        <w:footnoteReference w:id="87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نعت و صفت؟گفته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نعت،تنها برای مدح مورد استفاده قرار می‌گیرد ولی صفت،هم در مدح استعمال می‌شود و هم در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در اصطلاح ادبی عبارت است از تابعی که دلالت می‌کند بر معنایی در متبوع خود و مقید به مادّۀ خاصی هم نیست به خلاف برخی دیگر از توابع که تنها در قالب موادّ خاصی بر وجود معنایی در متبوع خود دلالت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اعجبنی زید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دلالت می‌کند بر وجود علم در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اعجبنی زید غلامی،دیگر چنین دلالتی بر وجود معنایی در مبتوع،از ناحیۀ تابع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صفت و موصوف این گونه نیست،زیرا هیئت ترکیبی بین صفت و موصوف به گونه‌ای است که تابع دلالت می‌کند بر وجود معنایی در متبوع خویش،در قالب هر مادّه‌ای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برای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جای هر کدام از این دو صفت می‌توان مادّۀ دیگری قرار داد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این مواد نیز دلالت می‌کنند بر وجود معنایی در متبوع خویش که کلمۀ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112" w:name="__RefHeading___Toc1519976_581953129"/>
      <w:bookmarkStart w:id="2113" w:name="_Toc896"/>
      <w:bookmarkEnd w:id="2112"/>
      <w:r>
        <w:rPr>
          <w:rtl w:val="true"/>
        </w:rPr>
        <w:t>نفس الامر</w:t>
      </w:r>
      <w:bookmarkEnd w:id="211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نفس الامر موجود است،یعنی آن چیز با قطع نظر از هر فرض و اعتباری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bookmarkStart w:id="2114" w:name="pg5399_39016"/>
    </w:p>
    <w:p>
      <w:pPr>
        <w:pStyle w:val="BookText"/>
        <w:rPr/>
      </w:pPr>
      <w:bookmarkEnd w:id="2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وجود خارجی می‌شود و هم شامل 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منطق در قدیم فرقی بین خارج و نفس الامر قایل نبودند،به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 را همان خارج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عقل کلّی که همۀ صورت‌های معقول در آن جا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تعریف،مقصود از مطابقت هر چیزی با نفس الامر،مطابقت آن با آن صورتی است که نزد آن عقل کل است</w:t>
      </w:r>
      <w:r>
        <w:rPr>
          <w:rFonts w:eastAsia="IRNazanin" w:cs="IRNazanin"/>
          <w:color w:val="111111"/>
          <w:sz w:val="28"/>
          <w:szCs w:val="28"/>
          <w:rtl w:val="true"/>
          <w:lang w:bidi="fa-IR"/>
        </w:rPr>
        <w:t>.</w:t>
      </w:r>
    </w:p>
    <w:p>
      <w:pPr>
        <w:pStyle w:val="Heading2"/>
        <w:numPr>
          <w:ilvl w:val="1"/>
          <w:numId w:val="1"/>
        </w:numPr>
        <w:rPr/>
      </w:pPr>
      <w:bookmarkStart w:id="2115" w:name="__RefHeading___Toc1519978_581953129"/>
      <w:bookmarkStart w:id="2116" w:name="_Toc897"/>
      <w:bookmarkEnd w:id="2115"/>
      <w:r>
        <w:rPr>
          <w:rtl w:val="true"/>
        </w:rPr>
        <w:t>نَفل</w:t>
      </w:r>
      <w:bookmarkEnd w:id="2116"/>
    </w:p>
    <w:p>
      <w:pPr>
        <w:pStyle w:val="BookText"/>
        <w:rPr/>
      </w:pPr>
      <w:r>
        <w:rPr>
          <w:rStyle w:val="FootnoteAnchor"/>
          <w:rtl w:val="true"/>
        </w:rPr>
        <w:footnoteReference w:id="8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سکون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عبارت است از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شرع،نفل بر چند معنی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غنیمت اضافه‌ای که به برخی از جنگجویان اختصاص می‌یابد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مطلوب شرع که زاید بر واجبات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اعمال مطلوب شرعی را هر چند می‌توان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آورد و انجام دادن آنها نیز دارای ثواب است،ولی ترک این گونه اعمال موجب عقاب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2"/>
        <w:numPr>
          <w:ilvl w:val="1"/>
          <w:numId w:val="1"/>
        </w:numPr>
        <w:rPr/>
      </w:pPr>
      <w:bookmarkStart w:id="2117" w:name="__RefHeading___Toc1519980_581953129"/>
      <w:bookmarkStart w:id="2118" w:name="_Toc898"/>
      <w:bookmarkEnd w:id="2117"/>
      <w:r>
        <w:rPr>
          <w:rtl w:val="true"/>
        </w:rPr>
        <w:t>نفی حکم به لسان موضوع</w:t>
      </w:r>
      <w:bookmarkEnd w:id="211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عبارت،نفی کردن طبیعت از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حکم برای یک طبیعتی ثابت باشد و گوینده بخواهد آن حکم ثابت برای طبیعت را از یک فرد نفی کند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حکم به لسان موضوع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پدر و فرزند ربا نیست،هر چند نفی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ولی این نفی حکم،به واسطۀ منتفی دانستن 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دخول در طبیعت ربا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حکم شارع به منتفی بودن ربا بین پدر و فرزند نباشد،این مورد نیز داخل در افراد و طبیعت ربا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بنابراین،خروج این فرد از طبیعت ربا،تعبّدی خواهد بود</w:t>
      </w:r>
      <w:r>
        <w:rPr>
          <w:rFonts w:eastAsia="IRNazanin" w:cs="IRNazanin"/>
          <w:color w:val="111111"/>
          <w:sz w:val="28"/>
          <w:szCs w:val="28"/>
          <w:rtl w:val="true"/>
          <w:lang w:bidi="fa-IR"/>
        </w:rPr>
        <w:t>.</w:t>
      </w:r>
      <w:bookmarkStart w:id="2119" w:name="pg5399_39017"/>
    </w:p>
    <w:p>
      <w:pPr>
        <w:pStyle w:val="Heading2"/>
        <w:numPr>
          <w:ilvl w:val="1"/>
          <w:numId w:val="1"/>
        </w:numPr>
        <w:rPr/>
      </w:pPr>
      <w:bookmarkStart w:id="2120" w:name="__RefHeading___Toc1519982_581953129"/>
      <w:bookmarkStart w:id="2121" w:name="_Toc899"/>
      <w:bookmarkEnd w:id="2119"/>
      <w:bookmarkEnd w:id="2120"/>
      <w:r>
        <w:rPr>
          <w:rtl w:val="true"/>
        </w:rPr>
        <w:t>نهی</w:t>
      </w:r>
      <w:bookmarkEnd w:id="2121"/>
    </w:p>
    <w:p>
      <w:pPr>
        <w:pStyle w:val="Heading3"/>
        <w:numPr>
          <w:ilvl w:val="2"/>
          <w:numId w:val="1"/>
        </w:numPr>
        <w:rPr/>
      </w:pPr>
      <w:bookmarkStart w:id="2122" w:name="__RefHeading___Toc1519984_581953129"/>
      <w:bookmarkStart w:id="2123" w:name="_Toc900"/>
      <w:bookmarkEnd w:id="2122"/>
      <w:r>
        <w:rPr>
          <w:rtl w:val="true"/>
        </w:rPr>
        <w:t>اشاره</w:t>
      </w:r>
      <w:bookmarkEnd w:id="2123"/>
    </w:p>
    <w:p>
      <w:pPr>
        <w:pStyle w:val="BookText"/>
        <w:rPr/>
      </w:pPr>
      <w:r>
        <w:rPr>
          <w:rStyle w:val="FootnoteAnchor"/>
          <w:rtl w:val="true"/>
        </w:rPr>
        <w:footnoteReference w:id="88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علمای علم نحو عبارت است از نفس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اصولیین و اهل معانی،نهی نیز در اعتبار و عدم اعتبار بلند مرتبه‌تر بودن و یا ادّعای بلند مرتبه‌تر بودن نهی کننده،مانند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حال،نهی عبارت است از چیزی که دلالت بر طلب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مباحث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جریان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نهی بر فور یا تراخی،وضع صیغه برای طلب ترک و منع،یا دلالت آن بر حرمت،دلالت و عدم دلالت نهی بر مرّه و تکرار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مقتضای نهی،خودداری از انجام دادن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امری وجودی باشد،یا مقتضای نهی،ترک فعل است تا این که امری عدمی باشد؟آیا اجتماع امر و نهی جایز است؟به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نهی دلالت بر فساد می‌کند؟قبل از بیان اقوال لازم است چند اصطلاح را به صورت مختصر توضیح دهیم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دلالت و عدم دلالت نهی بر فساد چیست؟مرحوم مظفّر رحمة الله معتقد است که مقصود،دلالت لفظی نیست تا این که مسئله داخل در مباحث الفاظ گردد،بلکه مقصود این است که آیا از نظر عقل،اقتضای نهی،فساد منهی‌عنه است؟یعنی در واقع،بحث از ثبوت ملازمۀ عقلی بین نهی از چیزی و فساد آن و عدم ثبوت چنین ملازمه‌ای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مسئلۀ فوق از مباحث ملازمات عقلی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نهی،آن معنایی است که شامل نهی تحریمی،تنزیهی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 غیری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تقابل بین این دو کلمه از نوع تقابل عدم و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اساس،چیزی را می‌توان به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نمود که قابلیت و صلاحیت اتّصاف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صحّت هر چیزی به حسب خود آن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صحّت بدن،یعنی نداشتن بیماری و درد؛صحّت معامله،یعنی دارا بودن</w:t>
      </w:r>
    </w:p>
    <w:p>
      <w:pPr>
        <w:pStyle w:val="BookText"/>
        <w:rPr/>
      </w:pPr>
      <w:r>
        <w:rPr>
          <w:rFonts w:ascii="IRNazanin" w:hAnsi="IRNazanin" w:eastAsia="IRNazanin"/>
          <w:color w:val="111111"/>
          <w:sz w:val="28"/>
          <w:sz w:val="28"/>
          <w:szCs w:val="28"/>
          <w:rtl w:val="true"/>
          <w:lang w:bidi="fa-IR"/>
        </w:rPr>
        <w:t>تمام شرایط معتبر در معامله و صحّت عبادت،یعنی مطابق بودن آن با آن‌چه که مولا خواسته است و فساد بدن،یعنی بیمار بودن آن؛فساد معامله،یعنی نداشتن یکی یا برخی از شرایط معتبر در معامله و فساد عبادت،یعنی عدم مطابقت آن‌چه که انجام گرفته با آن‌چه که مولا خواسته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نهی در مبحث ما باید چیزی باشد که قابل توصیف به وصف صحّت و فساد باشد و تنها این امور هستند که مورد بحث واقع می‌شوند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عبادت در این بحث،آن عباداتی است که قصد قربت از شرایط صحیح بودن آنها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اعمال هر چند می‌توانند در قالب عبادت انجام شوند مانند پاک کردن لباس به قصد قربت،ولی چون قصد قربت شرط صحّت این قبیل اعمال نیست،لذا از محل بحث خارج‌اند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بعد از روشن شدن مقصود از اصطلاحات مورد استفاده در عنوان و روشن شدن محل نزاع،می‌گوییم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سه قول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نهی،مقتضی فساد در منهی‌عنه است،هم در عبادات و هم در معاملات</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این قول را گروهی از علمای شیعه و اهل سنّت اختیار کرده‌اند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مرتضی </w:t>
      </w:r>
      <w:r>
        <w:rPr>
          <w:rStyle w:val="FootnoteAnchor"/>
          <w:rtl w:val="true"/>
        </w:rPr>
        <w:footnoteReference w:id="883"/>
      </w:r>
      <w:r>
        <w:rPr>
          <w:rFonts w:ascii="IRNazanin" w:hAnsi="IRNazanin" w:eastAsia="IRNazanin"/>
          <w:color w:val="111111"/>
          <w:sz w:val="28"/>
          <w:sz w:val="28"/>
          <w:szCs w:val="28"/>
          <w:rtl w:val="true"/>
          <w:lang w:bidi="fa-IR"/>
        </w:rPr>
        <w:t xml:space="preserve">رحمة الله،مرحوم شهید ثانی </w:t>
      </w:r>
      <w:r>
        <w:rPr>
          <w:rStyle w:val="FootnoteAnchor"/>
          <w:rtl w:val="true"/>
        </w:rPr>
        <w:footnoteReference w:id="884"/>
      </w:r>
      <w:r>
        <w:rPr>
          <w:rFonts w:ascii="IRNazanin" w:hAnsi="IRNazanin" w:eastAsia="IRNazanin"/>
          <w:color w:val="111111"/>
          <w:sz w:val="28"/>
          <w:sz w:val="28"/>
          <w:szCs w:val="28"/>
          <w:rtl w:val="true"/>
          <w:lang w:bidi="fa-IR"/>
        </w:rPr>
        <w:t>رحمة الله و مرحوم فاضل تونی رحمة الله از علمای شیعه و ابن حاجب از علمای اهل سنّت</w:t>
      </w:r>
      <w:r>
        <w:rPr>
          <w:rFonts w:eastAsia="IRNazanin" w:cs="IRNazanin"/>
          <w:color w:val="111111"/>
          <w:sz w:val="28"/>
          <w:szCs w:val="28"/>
          <w:rtl w:val="true"/>
          <w:lang w:bidi="fa-IR"/>
        </w:rPr>
        <w:t xml:space="preserve">. </w:t>
      </w:r>
      <w:r>
        <w:rPr>
          <w:rStyle w:val="FootnoteAnchor"/>
        </w:rPr>
        <w:footnoteReference w:id="88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نهی،دلالت بر فساد منهی‌عنه نمی‌کند،چه در عبادات و چه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را به اکثر فقها </w:t>
      </w:r>
      <w:r>
        <w:rPr>
          <w:rStyle w:val="FootnoteAnchor"/>
          <w:rtl w:val="true"/>
        </w:rPr>
        <w:footnoteReference w:id="8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به محقّقین از اهل سنّت و غزالی و گروهی از حنفیه و گروهی از معتزله و برخی دیگر از علمای اهل سنّت نسبت می‌دهد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عبادات و معاملات و قول به اقتضای فساد در عبادات و عدم فساد</w:t>
      </w:r>
      <w:bookmarkStart w:id="2124" w:name="pg5399_39019"/>
    </w:p>
    <w:p>
      <w:pPr>
        <w:pStyle w:val="BookText"/>
        <w:rPr/>
      </w:pPr>
      <w:bookmarkEnd w:id="2124"/>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مرحوم صاحب معالم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حلّی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از علمای شیعه و اهل سنّت اختیار کرده‌اند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مسئلۀ دلالت و عدم دلالت نهی بر فساد با مسئلۀ جواز یا امتناع اجتماع امر و نهی چیست؟برای آگاهی از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مربوط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فرق بین این دو مسئله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دو مسئله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اجتماع امر و نهی،موضوع عبارت است از جایی که امر و نهی،به دو طبیعتی که حقیقتاً بین آنها مغایرت است تعلّق گیرد،بدون لحاظ این که نسبت بین دو طبیعت،عموم و خصوص مطلق باشد یا عموم و خصوص من وجه؛ولی در مسئلۀ دلالت نهی بر فساد،موضوع عبارت است از جایی که امر و نهی،به دو طبیعتی تعلّق گیرد که متّحد باشند و تنها از جهت اطلاق و تقیید مغایر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 مسئله از ناحیۀ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محمول مسئلۀ اجتماع امر و نهی،جواز و عدم جواز امر و نهی است و محمول مسئلۀ دلالت نهی،دلالت و عدم دلالت بر فساد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مسئلۀ اجتماع امر و نهی،بحث از جواز و عدم جواز عقلی و در آن مسئله،از حکم وضعی،یعنی صحّت و فساد است</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 فوق رجوع شود</w:t>
      </w:r>
      <w:r>
        <w:rPr>
          <w:rFonts w:eastAsia="IRNazanin" w:cs="IRNazanin"/>
          <w:color w:val="111111"/>
          <w:sz w:val="28"/>
          <w:szCs w:val="28"/>
          <w:rtl w:val="true"/>
          <w:lang w:bidi="fa-IR"/>
        </w:rPr>
        <w:t>.</w:t>
      </w:r>
    </w:p>
    <w:p>
      <w:pPr>
        <w:pStyle w:val="Heading3"/>
        <w:numPr>
          <w:ilvl w:val="2"/>
          <w:numId w:val="1"/>
        </w:numPr>
        <w:rPr/>
      </w:pPr>
      <w:bookmarkStart w:id="2125" w:name="__RefHeading___Toc1519986_581953129"/>
      <w:bookmarkStart w:id="2126" w:name="_Toc901"/>
      <w:bookmarkEnd w:id="2125"/>
      <w:r>
        <w:rPr>
          <w:rtl w:val="true"/>
        </w:rPr>
        <w:t>نهی ارشادی</w:t>
      </w:r>
      <w:bookmarkEnd w:id="212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نهی متضمّن حکم تحریمی یا تنزیهی نیست،بلکه در مقام ارشاد به مطلبی بیان می‌شود،یعنی مثلاً می‌خواهد بگوید که فلان عمل،فاقد یکی از شرایط است و یا فلان عمل اصلاً تحقّق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پوشیدن لباسی که از پوست حیوان حرام گوشت تهیه شده باشد،نهی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این نهی مخالفت نمود و با چنین لباسی نماز خواند،مرتکب عمل حرامی نشده و اگر دوباره نماز خود را در وقت مخصوص،در لباس دیگری که نماز خواندن در آن</w:t>
      </w:r>
      <w:bookmarkStart w:id="2127" w:name="pg5399_39020"/>
    </w:p>
    <w:p>
      <w:pPr>
        <w:pStyle w:val="BookText"/>
        <w:rPr/>
      </w:pPr>
      <w:bookmarkEnd w:id="2127"/>
      <w:r>
        <w:rPr>
          <w:rFonts w:ascii="IRNazanin" w:hAnsi="IRNazanin" w:eastAsia="IRNazanin"/>
          <w:color w:val="111111"/>
          <w:sz w:val="28"/>
          <w:sz w:val="28"/>
          <w:szCs w:val="28"/>
          <w:rtl w:val="true"/>
          <w:lang w:bidi="fa-IR"/>
        </w:rPr>
        <w:t>صحیح است به جا آورد،بابت این نماز اوّل مورد عقوبت قرار نمی‌گیرد،زیرا آن نهی می‌خواست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لباس نماز بخوانی،نماز تو یکی از شرایط صحّت را که پاک بودن لباس است ندارد و این،غیر از آن نهیی است که متضمّن تحریم یا تنزیه باشد</w:t>
      </w:r>
      <w:r>
        <w:rPr>
          <w:rFonts w:eastAsia="IRNazanin" w:cs="IRNazanin"/>
          <w:color w:val="111111"/>
          <w:sz w:val="28"/>
          <w:szCs w:val="28"/>
          <w:rtl w:val="true"/>
          <w:lang w:bidi="fa-IR"/>
        </w:rPr>
        <w:t>.</w:t>
      </w:r>
    </w:p>
    <w:p>
      <w:pPr>
        <w:pStyle w:val="Heading3"/>
        <w:numPr>
          <w:ilvl w:val="2"/>
          <w:numId w:val="1"/>
        </w:numPr>
        <w:rPr/>
      </w:pPr>
      <w:bookmarkStart w:id="2128" w:name="__RefHeading___Toc1519988_581953129"/>
      <w:bookmarkStart w:id="2129" w:name="_Toc902"/>
      <w:bookmarkEnd w:id="2128"/>
      <w:r>
        <w:rPr>
          <w:rtl w:val="true"/>
        </w:rPr>
        <w:t>نهی تحریمی</w:t>
      </w:r>
      <w:bookmarkEnd w:id="2129"/>
    </w:p>
    <w:p>
      <w:pPr>
        <w:pStyle w:val="BookText"/>
        <w:rPr/>
      </w:pPr>
      <w:r>
        <w:rPr>
          <w:rFonts w:ascii="IRNazanin" w:hAnsi="IRNazanin" w:eastAsia="IRNazanin"/>
          <w:color w:val="111111"/>
          <w:sz w:val="28"/>
          <w:sz w:val="28"/>
          <w:szCs w:val="28"/>
          <w:rtl w:val="true"/>
          <w:lang w:bidi="fa-IR"/>
        </w:rPr>
        <w:t>هرگاه منع از فعل به صورت الزامی باشد،به گونه‌ای که مخالفت با آن موجب عقوبت گردد،آن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تحریمی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نهی از رباخواری</w:t>
      </w:r>
      <w:r>
        <w:rPr>
          <w:rFonts w:eastAsia="IRNazanin" w:cs="IRNazanin"/>
          <w:color w:val="111111"/>
          <w:sz w:val="28"/>
          <w:szCs w:val="28"/>
          <w:rtl w:val="true"/>
          <w:lang w:bidi="fa-IR"/>
        </w:rPr>
        <w:t>.</w:t>
      </w:r>
    </w:p>
    <w:p>
      <w:pPr>
        <w:pStyle w:val="Heading3"/>
        <w:numPr>
          <w:ilvl w:val="2"/>
          <w:numId w:val="1"/>
        </w:numPr>
        <w:rPr/>
      </w:pPr>
      <w:bookmarkStart w:id="2130" w:name="__RefHeading___Toc1519990_581953129"/>
      <w:bookmarkStart w:id="2131" w:name="_Toc903"/>
      <w:bookmarkEnd w:id="2130"/>
      <w:r>
        <w:rPr>
          <w:rtl w:val="true"/>
        </w:rPr>
        <w:t>نهی تنزیهی</w:t>
      </w:r>
      <w:bookmarkEnd w:id="2131"/>
    </w:p>
    <w:p>
      <w:pPr>
        <w:pStyle w:val="BookText"/>
        <w:rPr/>
      </w:pPr>
      <w:r>
        <w:rPr>
          <w:rFonts w:ascii="IRNazanin" w:hAnsi="IRNazanin" w:eastAsia="IRNazanin"/>
          <w:color w:val="111111"/>
          <w:sz w:val="28"/>
          <w:sz w:val="28"/>
          <w:szCs w:val="28"/>
          <w:rtl w:val="true"/>
          <w:lang w:bidi="fa-IR"/>
        </w:rPr>
        <w:t>در صورتی که منع از فعل به صورت تحریمی نباشد و صرفاً بیانگر رجحان ترک بر انجام دادن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تنزیهی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نماز خواندن در مکانی که مجسمه و عکس در آن وجود دارد،نهی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چنین مکانی نماز به جا آورد،باطل نیست ولی از حیث ثواب و آثار معنوی،در جایگاه پایین‌تری قرار دارد</w:t>
      </w:r>
      <w:r>
        <w:rPr>
          <w:rFonts w:eastAsia="IRNazanin" w:cs="IRNazanin"/>
          <w:color w:val="111111"/>
          <w:sz w:val="28"/>
          <w:szCs w:val="28"/>
          <w:rtl w:val="true"/>
          <w:lang w:bidi="fa-IR"/>
        </w:rPr>
        <w:t>.</w:t>
      </w:r>
    </w:p>
    <w:p>
      <w:pPr>
        <w:pStyle w:val="Heading3"/>
        <w:numPr>
          <w:ilvl w:val="2"/>
          <w:numId w:val="1"/>
        </w:numPr>
        <w:rPr/>
      </w:pPr>
      <w:bookmarkStart w:id="2132" w:name="__RefHeading___Toc1519992_581953129"/>
      <w:bookmarkStart w:id="2133" w:name="_Toc904"/>
      <w:bookmarkEnd w:id="2132"/>
      <w:r>
        <w:rPr>
          <w:rtl w:val="true"/>
        </w:rPr>
        <w:t>نهی در عبادت</w:t>
      </w:r>
      <w:bookmarkEnd w:id="2133"/>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حکم به فساد آن عبادت است یا خیر؟مثلاً از روزۀ عید فطر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روز عید فطر روزه بگیرد،روزه‌اش فاسد است یا این‌که هر چند معصیت کرده اما روزه‌اش به عنوان روزۀ قضا یا نذر صحیح است؟به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ملازمه است بین نهی از عبادت و حکم به فساد آن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است بین این مسئله و مسئلۀ اجتماع امر و نهی؟به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34" w:name="__RefHeading___Toc1519994_581953129"/>
      <w:bookmarkStart w:id="2135" w:name="_Toc905"/>
      <w:bookmarkEnd w:id="2134"/>
      <w:r>
        <w:rPr>
          <w:rtl w:val="true"/>
        </w:rPr>
        <w:t>نهی در معامله</w:t>
      </w:r>
      <w:bookmarkEnd w:id="213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فساد آن معامله خواهد بود یا خیر؟گفته شده که اگر متعلّق نهی سبب باشد،مقتضی فساد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انشا و ایقاع عقد که به وسیله</w:t>
      </w:r>
      <w:bookmarkStart w:id="2136" w:name="pg5399_39021"/>
    </w:p>
    <w:p>
      <w:pPr>
        <w:pStyle w:val="BookText"/>
        <w:rPr/>
      </w:pPr>
      <w:bookmarkEnd w:id="2136"/>
      <w:r>
        <w:rPr>
          <w:rFonts w:ascii="IRNazanin" w:hAnsi="IRNazanin" w:eastAsia="IRNazanin"/>
          <w:color w:val="111111"/>
          <w:sz w:val="28"/>
          <w:sz w:val="28"/>
          <w:szCs w:val="28"/>
          <w:rtl w:val="true"/>
          <w:lang w:bidi="fa-IR"/>
        </w:rPr>
        <w:t>ایجاب و قبول است متعلّق نهی باشد،معامله فاسد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متعلّق نهی،مسبّب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مترتّب بر عقد و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معلوم شود که اثر معامله مبغوض است،بین اصولیین اختلاف است</w:t>
      </w:r>
      <w:r>
        <w:rPr>
          <w:rFonts w:eastAsia="IRNazanin" w:cs="IRNazanin"/>
          <w:color w:val="111111"/>
          <w:sz w:val="28"/>
          <w:szCs w:val="28"/>
          <w:rtl w:val="true"/>
          <w:lang w:bidi="fa-IR"/>
        </w:rPr>
        <w:t>.</w:t>
      </w:r>
    </w:p>
    <w:p>
      <w:pPr>
        <w:pStyle w:val="Heading3"/>
        <w:numPr>
          <w:ilvl w:val="2"/>
          <w:numId w:val="1"/>
        </w:numPr>
        <w:rPr/>
      </w:pPr>
      <w:bookmarkStart w:id="2137" w:name="__RefHeading___Toc1519996_581953129"/>
      <w:bookmarkStart w:id="2138" w:name="_Toc906"/>
      <w:bookmarkEnd w:id="2137"/>
      <w:r>
        <w:rPr>
          <w:rtl w:val="true"/>
        </w:rPr>
        <w:t>نهی غیری</w:t>
      </w:r>
      <w:bookmarkEnd w:id="2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نهیی است که مستقیماً متوجّه چیزی نشده است،بلکه ناشی از امر به شیء دیگر یا ناشی از نهی از چند چیز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بنا بر عقیدۀ کسانی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چیزی مقتضی از نهی از ضد آن است،اگر کسی وارد مسجد شد و مشاهده کرد جایی از مسجد نجس شده است،امر به پاک کردن مسجد متوجّه او می‌شود و از طرف دیگر،نهیی به وجود می‌آید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ضد ازاله است ترک کن،حتّی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از نماز در وقت توجّه امر به پاک کردن مسجد،نهیی است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و عدم دلالت نهی غیری بر فساد،برخی معتقدند که این نهی نیز حکم همان نهی نفسی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آن هست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39" w:name="__RefHeading___Toc1519998_581953129"/>
      <w:bookmarkStart w:id="2140" w:name="_Toc907"/>
      <w:bookmarkEnd w:id="2139"/>
      <w:r>
        <w:rPr>
          <w:rtl w:val="true"/>
        </w:rPr>
        <w:t>نهی نفسی</w:t>
      </w:r>
      <w:bookmarkEnd w:id="2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نهیی است که مستقیماً به چیزی تعلّق گیرد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رباخواری به صورت مستقیم متعلّق نهی قرار گرفته و شارع از رباخواری نهی کرده است</w:t>
      </w:r>
      <w:r>
        <w:rPr>
          <w:rFonts w:eastAsia="IRNazanin" w:cs="IRNazanin"/>
          <w:color w:val="111111"/>
          <w:sz w:val="28"/>
          <w:szCs w:val="28"/>
          <w:rtl w:val="true"/>
          <w:lang w:bidi="fa-IR"/>
        </w:rPr>
        <w:t>.</w:t>
      </w:r>
    </w:p>
    <w:p>
      <w:pPr>
        <w:pStyle w:val="Heading2"/>
        <w:numPr>
          <w:ilvl w:val="1"/>
          <w:numId w:val="1"/>
        </w:numPr>
        <w:rPr/>
      </w:pPr>
      <w:bookmarkStart w:id="2141" w:name="__RefHeading___Toc1520000_581953129"/>
      <w:bookmarkStart w:id="2142" w:name="_Toc908"/>
      <w:bookmarkEnd w:id="2141"/>
      <w:r>
        <w:rPr>
          <w:rtl w:val="true"/>
        </w:rPr>
        <w:t>واجب</w:t>
      </w:r>
      <w:bookmarkEnd w:id="2142"/>
    </w:p>
    <w:p>
      <w:pPr>
        <w:pStyle w:val="Heading3"/>
        <w:numPr>
          <w:ilvl w:val="2"/>
          <w:numId w:val="1"/>
        </w:numPr>
        <w:rPr/>
      </w:pPr>
      <w:bookmarkStart w:id="2143" w:name="__RefHeading___Toc1520002_581953129"/>
      <w:bookmarkStart w:id="2144" w:name="_Toc909"/>
      <w:bookmarkEnd w:id="2143"/>
      <w:r>
        <w:rPr>
          <w:rtl w:val="true"/>
        </w:rPr>
        <w:t>اشاره</w:t>
      </w:r>
      <w:bookmarkEnd w:id="214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فعلی مورد طلب موکّد و بعث شدید قرار گیرد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حکم تکلیفی وجوب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وجوب،حکم است و واجب،متعلّق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واجب،اقسام مختلفی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اصلی؛واجب تبعی؛واجب تخییری؛واجب تعیینی؛واجب تعبّدی؛واجب توصّلی؛واجب عینی؛واجب کفایی؛واجب مشروط؛واجب موسّع؛واجب مضیق؛واجب مطلق؛واجب موقّت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اقسام فوق را در عناوین مربوط و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bookmarkStart w:id="2145" w:name="pg5399_39022"/>
    </w:p>
    <w:p>
      <w:pPr>
        <w:pStyle w:val="Heading3"/>
        <w:numPr>
          <w:ilvl w:val="2"/>
          <w:numId w:val="1"/>
        </w:numPr>
        <w:rPr/>
      </w:pPr>
      <w:bookmarkStart w:id="2146" w:name="__RefHeading___Toc1520004_581953129"/>
      <w:bookmarkStart w:id="2147" w:name="_Toc910"/>
      <w:bookmarkEnd w:id="2145"/>
      <w:bookmarkEnd w:id="2146"/>
      <w:r>
        <w:rPr>
          <w:rtl w:val="true"/>
        </w:rPr>
        <w:t>واجب اصلی</w:t>
      </w:r>
      <w:bookmarkEnd w:id="2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است که مصلحت موجود در آن موجب صدور حکم وجوب از ناحیۀ شارع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مولا چیزی را مستقلاً متعلّق حکم وجوب قرار دهد،آن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مانند نماز،روزه،حج،و خمس از قبیل واجب اصلی هستند</w:t>
      </w:r>
      <w:r>
        <w:rPr>
          <w:rFonts w:eastAsia="IRNazanin" w:cs="IRNazanin"/>
          <w:color w:val="111111"/>
          <w:sz w:val="28"/>
          <w:szCs w:val="28"/>
          <w:rtl w:val="true"/>
          <w:lang w:bidi="fa-IR"/>
        </w:rPr>
        <w:t>.</w:t>
      </w:r>
    </w:p>
    <w:p>
      <w:pPr>
        <w:pStyle w:val="Heading3"/>
        <w:numPr>
          <w:ilvl w:val="2"/>
          <w:numId w:val="1"/>
        </w:numPr>
        <w:rPr/>
      </w:pPr>
      <w:bookmarkStart w:id="2148" w:name="__RefHeading___Toc1520006_581953129"/>
      <w:bookmarkStart w:id="2149" w:name="_Toc911"/>
      <w:bookmarkEnd w:id="2148"/>
      <w:r>
        <w:rPr>
          <w:rtl w:val="true"/>
        </w:rPr>
        <w:t>واجب تبعی</w:t>
      </w:r>
      <w:bookmarkEnd w:id="2149"/>
    </w:p>
    <w:p>
      <w:pPr>
        <w:pStyle w:val="BookText"/>
        <w:rPr/>
      </w:pPr>
      <w:r>
        <w:rPr>
          <w:rFonts w:ascii="IRNazanin" w:hAnsi="IRNazanin" w:eastAsia="IRNazanin"/>
          <w:color w:val="111111"/>
          <w:sz w:val="28"/>
          <w:sz w:val="28"/>
          <w:szCs w:val="28"/>
          <w:rtl w:val="true"/>
          <w:lang w:bidi="fa-IR"/>
        </w:rPr>
        <w:t>آن واجبی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خود،مستقلاً متعلّق حکم وجوبی مولا قرار نگرفته است ولی چون امتثال و اتیان واجب اصلی خواسته شده از سوی مولا بر آن متوقّف است،بناچار مکلّف باید آن را نیز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تبعی یا غیری،آن واجبی است که از مقدّمات و شرایط تحقّق و امتثال واجب نفسی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آن‌چه را خداوند از افراد مستطیع خواسته،حج است که شامل اعمال و مناسک خاص در ایام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امتثال امر خداوند متوقّف است بر پیمودن راه و بدون پیمودن راه،امکان امتثال امر وجوبی شرعی اصلی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پیمودن راه نیز واجب است،ولی وجوب آن تبعی است</w:t>
      </w:r>
      <w:r>
        <w:rPr>
          <w:rFonts w:eastAsia="IRNazanin" w:cs="IRNazanin"/>
          <w:color w:val="111111"/>
          <w:sz w:val="28"/>
          <w:szCs w:val="28"/>
          <w:rtl w:val="true"/>
          <w:lang w:bidi="fa-IR"/>
        </w:rPr>
        <w:t>.</w:t>
      </w:r>
    </w:p>
    <w:p>
      <w:pPr>
        <w:pStyle w:val="Heading3"/>
        <w:numPr>
          <w:ilvl w:val="2"/>
          <w:numId w:val="1"/>
        </w:numPr>
        <w:rPr/>
      </w:pPr>
      <w:bookmarkStart w:id="2150" w:name="__RefHeading___Toc1520008_581953129"/>
      <w:bookmarkStart w:id="2151" w:name="_Toc912"/>
      <w:bookmarkEnd w:id="2150"/>
      <w:r>
        <w:rPr>
          <w:rtl w:val="true"/>
        </w:rPr>
        <w:t>واجب تخییری</w:t>
      </w:r>
      <w:bookmarkEnd w:id="215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واجبی است که دارای بیش از یک فرد باشد و مکلّف مخیر باشد هر کدام از آن افراد را انجام دهد و با انجام دادن هر کدام از افراد آن،تکلیف از عهدۀ مکلّف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امتثال امر وجوبی مولا به صورت تخییری قابل تحقّق در دو یا چند مصداق متفاوت بود،واجب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کسی که عمداً روزۀ ماه رمضان خود را افطار کند،</w:t>
      </w:r>
      <w:bookmarkStart w:id="2152" w:name="pg5399_39023"/>
    </w:p>
    <w:p>
      <w:pPr>
        <w:pStyle w:val="BookText"/>
        <w:rPr/>
      </w:pPr>
      <w:bookmarkEnd w:id="2152"/>
      <w:r>
        <w:rPr>
          <w:rFonts w:ascii="IRNazanin" w:hAnsi="IRNazanin" w:eastAsia="IRNazanin"/>
          <w:color w:val="111111"/>
          <w:sz w:val="28"/>
          <w:sz w:val="28"/>
          <w:szCs w:val="28"/>
          <w:rtl w:val="true"/>
          <w:lang w:bidi="fa-IR"/>
        </w:rPr>
        <w:t>سه نوع مجازات و جریمۀ دنیایی در نظر گرفته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روز روزه بگیرد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مسکین را اطعام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برده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مکلّف اختیار دارد که هر کدام از این سه جریمه را انتخاب کند و آن را انجام دهد</w:t>
      </w:r>
      <w:r>
        <w:rPr>
          <w:rFonts w:eastAsia="IRNazanin" w:cs="IRNazanin"/>
          <w:color w:val="111111"/>
          <w:sz w:val="28"/>
          <w:szCs w:val="28"/>
          <w:rtl w:val="true"/>
          <w:lang w:bidi="fa-IR"/>
        </w:rPr>
        <w:t>.</w:t>
      </w:r>
    </w:p>
    <w:p>
      <w:pPr>
        <w:pStyle w:val="Heading3"/>
        <w:numPr>
          <w:ilvl w:val="2"/>
          <w:numId w:val="1"/>
        </w:numPr>
        <w:rPr/>
      </w:pPr>
      <w:bookmarkStart w:id="2153" w:name="__RefHeading___Toc1520010_581953129"/>
      <w:bookmarkStart w:id="2154" w:name="_Toc913"/>
      <w:bookmarkEnd w:id="2153"/>
      <w:r>
        <w:rPr>
          <w:rtl w:val="true"/>
        </w:rPr>
        <w:t>واجب تعبّدی</w:t>
      </w:r>
      <w:bookmarkEnd w:id="2154"/>
    </w:p>
    <w:p>
      <w:pPr>
        <w:pStyle w:val="BookText"/>
        <w:rPr/>
      </w:pPr>
      <w:r>
        <w:rPr>
          <w:rFonts w:ascii="IRNazanin" w:hAnsi="IRNazanin" w:eastAsia="IRNazanin"/>
          <w:color w:val="111111"/>
          <w:sz w:val="28"/>
          <w:sz w:val="28"/>
          <w:szCs w:val="28"/>
          <w:rtl w:val="true"/>
          <w:lang w:bidi="fa-IR"/>
        </w:rPr>
        <w:t>واجباتی را که مولا طلب می‌کند،به دو صورت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که باید به قصد قربت آورده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که شرط صحّت آنها،توأم بودن با نیت و قصد قربت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واجبات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عبادت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که قصد قربت در آنها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55" w:name="__RefHeading___Toc1520012_581953129"/>
      <w:bookmarkStart w:id="2156" w:name="_Toc914"/>
      <w:bookmarkEnd w:id="2155"/>
      <w:r>
        <w:rPr>
          <w:rtl w:val="true"/>
        </w:rPr>
        <w:t>واجب تعیینی</w:t>
      </w:r>
      <w:bookmarkEnd w:id="2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آن واجبی است که متعلّق حکم مشخص و معین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را گویند که در قالب یک فرد معین و مشخص قابل تحقّق است و صرفاً همان فرد معین متعلّق خواستۀ مولا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صبح بر هر مکلّفی واجب است ولی نماز صبح،با شرایط و ویژگی‌های خاص و به شکل ارایه شده از سوی خود شارع،نه هر آن‌چه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صدق کند</w:t>
      </w:r>
      <w:r>
        <w:rPr>
          <w:rFonts w:eastAsia="IRNazanin" w:cs="IRNazanin"/>
          <w:color w:val="111111"/>
          <w:sz w:val="28"/>
          <w:szCs w:val="28"/>
          <w:rtl w:val="true"/>
          <w:lang w:bidi="fa-IR"/>
        </w:rPr>
        <w:t>.</w:t>
      </w:r>
    </w:p>
    <w:p>
      <w:pPr>
        <w:pStyle w:val="Heading3"/>
        <w:numPr>
          <w:ilvl w:val="2"/>
          <w:numId w:val="1"/>
        </w:numPr>
        <w:rPr/>
      </w:pPr>
      <w:bookmarkStart w:id="2157" w:name="__RefHeading___Toc1520014_581953129"/>
      <w:bookmarkStart w:id="2158" w:name="_Toc915"/>
      <w:bookmarkEnd w:id="2157"/>
      <w:r>
        <w:rPr>
          <w:rtl w:val="true"/>
        </w:rPr>
        <w:t>واجب توصّلی</w:t>
      </w:r>
      <w:bookmarkEnd w:id="215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مولا فقط تحقّق چیزی را بخواهد بدون این که قصد قربت در آن شرط باشد،آن واجب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لباس برای نماز،نجات دادن غریق و دفن کردن میت مسلمان،آن‌چه از سوی شارع خواسته شده است،تحقّق این امور در عالم خارج است بدون این که قصد قربت در آنها شرط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این قبیل امور،توصّلی 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آن مشروط به امتثال به قصد قربت است</w:t>
      </w:r>
      <w:r>
        <w:rPr>
          <w:rFonts w:eastAsia="IRNazanin" w:cs="IRNazanin"/>
          <w:color w:val="111111"/>
          <w:sz w:val="28"/>
          <w:szCs w:val="28"/>
          <w:rtl w:val="true"/>
          <w:lang w:bidi="fa-IR"/>
        </w:rPr>
        <w:t>.</w:t>
      </w:r>
      <w:bookmarkStart w:id="2159" w:name="pg5399_39024"/>
    </w:p>
    <w:p>
      <w:pPr>
        <w:pStyle w:val="Heading3"/>
        <w:numPr>
          <w:ilvl w:val="2"/>
          <w:numId w:val="1"/>
        </w:numPr>
        <w:rPr/>
      </w:pPr>
      <w:bookmarkStart w:id="2160" w:name="__RefHeading___Toc1520016_581953129"/>
      <w:bookmarkStart w:id="2161" w:name="_Toc916"/>
      <w:bookmarkEnd w:id="2159"/>
      <w:bookmarkEnd w:id="2160"/>
      <w:r>
        <w:rPr>
          <w:rtl w:val="true"/>
        </w:rPr>
        <w:t>واجب عینی</w:t>
      </w:r>
      <w:bookmarkEnd w:id="2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عینی،آن واجبی است که از همۀ مکلّفین خواسته شده آن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از این قبیل هستند</w:t>
      </w:r>
      <w:r>
        <w:rPr>
          <w:rFonts w:eastAsia="IRNazanin" w:cs="IRNazanin"/>
          <w:color w:val="111111"/>
          <w:sz w:val="28"/>
          <w:szCs w:val="28"/>
          <w:rtl w:val="true"/>
          <w:lang w:bidi="fa-IR"/>
        </w:rPr>
        <w:t>.</w:t>
      </w:r>
    </w:p>
    <w:p>
      <w:pPr>
        <w:pStyle w:val="Heading3"/>
        <w:numPr>
          <w:ilvl w:val="2"/>
          <w:numId w:val="1"/>
        </w:numPr>
        <w:rPr/>
      </w:pPr>
      <w:bookmarkStart w:id="2162" w:name="__RefHeading___Toc1520018_581953129"/>
      <w:bookmarkStart w:id="2163" w:name="_Toc917"/>
      <w:bookmarkEnd w:id="2162"/>
      <w:r>
        <w:rPr>
          <w:rtl w:val="true"/>
        </w:rPr>
        <w:t>واجب غیری</w:t>
      </w:r>
      <w:bookmarkEnd w:id="2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است که مستقلاً از مکلّف خواسته نشده ولی تحقّق و امتثال واجب نفسی بر آن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واجبات نفسی از قبیل واجبات غیری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64" w:name="__RefHeading___Toc1520020_581953129"/>
      <w:bookmarkStart w:id="2165" w:name="_Toc918"/>
      <w:bookmarkEnd w:id="2164"/>
      <w:r>
        <w:rPr>
          <w:rtl w:val="true"/>
        </w:rPr>
        <w:t>واجب کفایی</w:t>
      </w:r>
      <w:bookmarkEnd w:id="2165"/>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حکم وجوبی است که متوجّه همۀ مکلّفین می‌شود به گونه‌ای که اگر به آن واجب عمل نشود،همۀ مکلّفین مؤاخذه خواهند شد ولی اگر برخی از مکلّفین هم آن را انجام دهند،کفایت می‌کند و از عهدۀ سایرین نیز تکلیف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غسل،کفن و دفن میت مسلمان بر همۀ مکلّفین واجب است و اگر ترک شود،همۀ مکلّفین مؤاخذه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مکلّفین اقدام به غسل،کفن و دفن این میت مسلمان بنمایند،تکلیف از عهدۀ سایرین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66" w:name="__RefHeading___Toc1520022_581953129"/>
      <w:bookmarkStart w:id="2167" w:name="_Toc919"/>
      <w:bookmarkEnd w:id="2166"/>
      <w:r>
        <w:rPr>
          <w:rtl w:val="true"/>
        </w:rPr>
        <w:t>واجب مشروط</w:t>
      </w:r>
      <w:bookmarkEnd w:id="2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است که وجوب آن متوقّف و مشروط بر چیزی باشد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حج متوقّف و مشروط است بر حصول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Heading3"/>
        <w:numPr>
          <w:ilvl w:val="2"/>
          <w:numId w:val="1"/>
        </w:numPr>
        <w:rPr/>
      </w:pPr>
      <w:bookmarkStart w:id="2168" w:name="__RefHeading___Toc1520024_581953129"/>
      <w:bookmarkStart w:id="2169" w:name="_Toc920"/>
      <w:bookmarkEnd w:id="2168"/>
      <w:r>
        <w:rPr>
          <w:rtl w:val="true"/>
        </w:rPr>
        <w:t>واجب مضیق</w:t>
      </w:r>
      <w:bookmarkEnd w:id="216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واجب را نسبت به وقت و زمان لحاظ کنیم از دو حال خارج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دارای زمان مشخصی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زمان در واجب معتبر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را که دارای وقت و زمان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bookmarkStart w:id="2170" w:name="pg5399_39025"/>
    </w:p>
    <w:p>
      <w:pPr>
        <w:pStyle w:val="BookText"/>
        <w:rPr/>
      </w:pPr>
      <w:bookmarkEnd w:id="2170"/>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خود دارای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که زمان معتبر در آن،برابر با زمان انجام دادن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گویند،مانند روزه روزهای ماه رمضان که زمان وجوب روزۀ هر روز برابر است با زمان انجام دادن آن که از ابتدای اذان صبح تا هنگام اذان مغرب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قسمی که زمان معتبر در واجب،بیش از زمان مورد نیاز برای انجام دادن واجب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 مورد نیاز برای خواندن نماز صبح،چند دقیقه بیش نیست ولی زمانی که می‌شود این واجب را در آن انجام داد،از هنگام طلوع فجر صادق تا طلوع آفتاب می‌باشد و این مدّت،بسیار بیشتر از زمان مورد نیاز برای خواندن نماز صبح است</w:t>
      </w:r>
      <w:r>
        <w:rPr>
          <w:rFonts w:eastAsia="IRNazanin" w:cs="IRNazanin"/>
          <w:color w:val="111111"/>
          <w:sz w:val="28"/>
          <w:szCs w:val="28"/>
          <w:rtl w:val="true"/>
          <w:lang w:bidi="fa-IR"/>
        </w:rPr>
        <w:t>.</w:t>
      </w:r>
    </w:p>
    <w:p>
      <w:pPr>
        <w:pStyle w:val="Heading3"/>
        <w:numPr>
          <w:ilvl w:val="2"/>
          <w:numId w:val="1"/>
        </w:numPr>
        <w:rPr/>
      </w:pPr>
      <w:bookmarkStart w:id="2171" w:name="__RefHeading___Toc1520026_581953129"/>
      <w:bookmarkStart w:id="2172" w:name="_Toc921"/>
      <w:bookmarkEnd w:id="2171"/>
      <w:r>
        <w:rPr>
          <w:rtl w:val="true"/>
        </w:rPr>
        <w:t>واجب مطلق</w:t>
      </w:r>
      <w:bookmarkEnd w:id="2172"/>
    </w:p>
    <w:p>
      <w:pPr>
        <w:pStyle w:val="BookText"/>
        <w:rPr/>
      </w:pPr>
      <w:r>
        <w:rPr>
          <w:rFonts w:ascii="IRNazanin" w:hAnsi="IRNazanin" w:eastAsia="IRNazanin"/>
          <w:color w:val="111111"/>
          <w:sz w:val="28"/>
          <w:sz w:val="28"/>
          <w:szCs w:val="28"/>
          <w:rtl w:val="true"/>
          <w:lang w:bidi="fa-IR"/>
        </w:rPr>
        <w:t>واجبی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وجوب آن متوقّف بر شرطی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شرایط غیر معتبر در واجب مطلق،شرایط عامّۀ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این شرایط در تمام واجبات و اصولاً در 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انسانی معتبر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مطلق نسبت به سایر شرایط،غیر از شرایط عامّۀ تکلیف،مطلق بوده و مشروط به شرطی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نماز نسبت به استطاعت مالی مکلّف،مطلق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مطلق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73" w:name="__RefHeading___Toc1520028_581953129"/>
      <w:bookmarkStart w:id="2174" w:name="_Toc922"/>
      <w:bookmarkEnd w:id="2173"/>
      <w:r>
        <w:rPr>
          <w:rtl w:val="true"/>
        </w:rPr>
        <w:t>واجب معلّق</w:t>
      </w:r>
      <w:bookmarkEnd w:id="2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است که وجوب آن فعلیت یافته ولی واجب،متوقّف بر چیزی است که از اختیار مکلّف خارج است،در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فعلیت یافتن وجوب،واجب بر چیزی متوقّف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با رسیدن به حدّ بلوغ،مکلّف می‌شود و نماز و روزه بر او واجب می‌شود ولی اگر دو ماه قبل از فرا رسیدن ماه رمضان به حدّ بلوغ رسیده باشد،هر چند روزه نیز بر او واجب شده است ولی هنوز زمان انجام دادن واجب فرا نرسیده است و فرا رسیدن ماه رمضان خارج از اختیار و توان مکلّف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واجب مشروط و واجب معلّق؟در واجب مشروط،وجوب،متوقّف بر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حجّ که متوقّف بر استطاعت است اما در واجب</w:t>
      </w:r>
      <w:bookmarkStart w:id="2175" w:name="pg5399_39026"/>
    </w:p>
    <w:p>
      <w:pPr>
        <w:pStyle w:val="BookText"/>
        <w:rPr/>
      </w:pPr>
      <w:bookmarkEnd w:id="2175"/>
      <w:r>
        <w:rPr>
          <w:rFonts w:ascii="IRNazanin" w:hAnsi="IRNazanin" w:eastAsia="IRNazanin"/>
          <w:color w:val="111111"/>
          <w:sz w:val="28"/>
          <w:sz w:val="28"/>
          <w:szCs w:val="28"/>
          <w:rtl w:val="true"/>
          <w:lang w:bidi="fa-IR"/>
        </w:rPr>
        <w:t>معلّق،وجوب،متوقّف بر چیزی نیست،بلکه واجب متوقّف بر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روزه ماه رمضان بر مکلّف،قبل از فرا رسیدن ماه رمضان متوقّف بر چیزی نیست،ولی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است بر فرا رسیدن ماه رمضان</w:t>
      </w:r>
      <w:r>
        <w:rPr>
          <w:rFonts w:eastAsia="IRNazanin" w:cs="IRNazanin"/>
          <w:color w:val="111111"/>
          <w:sz w:val="28"/>
          <w:szCs w:val="28"/>
          <w:rtl w:val="true"/>
          <w:lang w:bidi="fa-IR"/>
        </w:rPr>
        <w:t>.</w:t>
      </w:r>
    </w:p>
    <w:p>
      <w:pPr>
        <w:pStyle w:val="Heading3"/>
        <w:numPr>
          <w:ilvl w:val="2"/>
          <w:numId w:val="1"/>
        </w:numPr>
        <w:rPr/>
      </w:pPr>
      <w:bookmarkStart w:id="2176" w:name="__RefHeading___Toc1520030_581953129"/>
      <w:bookmarkStart w:id="2177" w:name="_Toc923"/>
      <w:bookmarkEnd w:id="2176"/>
      <w:r>
        <w:rPr>
          <w:rtl w:val="true"/>
        </w:rPr>
        <w:t>واجب مقید</w:t>
      </w:r>
      <w:bookmarkEnd w:id="2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78" w:name="__RefHeading___Toc1520032_581953129"/>
      <w:bookmarkStart w:id="2179" w:name="_Toc924"/>
      <w:bookmarkEnd w:id="2178"/>
      <w:r>
        <w:rPr>
          <w:rtl w:val="true"/>
        </w:rPr>
        <w:t>واجب منجّز</w:t>
      </w:r>
      <w:bookmarkEnd w:id="2179"/>
    </w:p>
    <w:p>
      <w:pPr>
        <w:pStyle w:val="BookText"/>
        <w:rPr/>
      </w:pPr>
      <w:r>
        <w:rPr>
          <w:rFonts w:ascii="IRNazanin" w:hAnsi="IRNazanin" w:eastAsia="IRNazanin"/>
          <w:color w:val="111111"/>
          <w:sz w:val="28"/>
          <w:sz w:val="28"/>
          <w:szCs w:val="28"/>
          <w:rtl w:val="true"/>
          <w:lang w:bidi="fa-IR"/>
        </w:rPr>
        <w:t>آن واجبی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با فعلیت یافتن وجوب،وجود متعلّق آن متوقّف بر چیزی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هنگام اذان صبح روز اوّل ماه رمضان به حدّ بلوغ برسد،هم وجوب روزه فعلیت یافته و هم وجود متعلّق این حکم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 متوقّف نیست و باید از همان موقع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منجّز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80" w:name="__RefHeading___Toc1520034_581953129"/>
      <w:bookmarkStart w:id="2181" w:name="_Toc925"/>
      <w:bookmarkEnd w:id="2180"/>
      <w:r>
        <w:rPr>
          <w:rtl w:val="true"/>
        </w:rPr>
        <w:t>واجب موسّع</w:t>
      </w:r>
      <w:bookmarkEnd w:id="2181"/>
    </w:p>
    <w:p>
      <w:pPr>
        <w:pStyle w:val="BookText"/>
        <w:rPr/>
      </w:pPr>
      <w:r>
        <w:rPr>
          <w:rFonts w:ascii="IRNazanin" w:hAnsi="IRNazanin" w:eastAsia="IRNazanin"/>
          <w:color w:val="111111"/>
          <w:sz w:val="28"/>
          <w:sz w:val="28"/>
          <w:szCs w:val="28"/>
          <w:rtl w:val="true"/>
          <w:lang w:bidi="fa-IR"/>
        </w:rPr>
        <w:t>یکی از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82" w:name="__RefHeading___Toc1520036_581953129"/>
      <w:bookmarkStart w:id="2183" w:name="_Toc926"/>
      <w:bookmarkEnd w:id="2182"/>
      <w:r>
        <w:rPr>
          <w:rtl w:val="true"/>
        </w:rPr>
        <w:t>واجب موقّت</w:t>
      </w:r>
      <w:bookmarkEnd w:id="2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را گویند که زمان مشخصی در آن معتبر است 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184" w:name="__RefHeading___Toc1520038_581953129"/>
      <w:bookmarkStart w:id="2185" w:name="_Toc927"/>
      <w:bookmarkEnd w:id="2184"/>
      <w:r>
        <w:rPr>
          <w:rtl w:val="true"/>
        </w:rPr>
        <w:t>واجب نفسی</w:t>
      </w:r>
      <w:bookmarkEnd w:id="218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واجبی است که فقط مصلحت موجود در آن علّت توجّه حکم وجوب به آن شده است و وجوب آن تابع وجوب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آن واجبی است که مستقلاً مورد توجّه حکم وجوبی مولا قرار گرفته است،در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آن به تبع وجوب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 و روزه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186" w:name="pg5399_39027"/>
    </w:p>
    <w:p>
      <w:pPr>
        <w:pStyle w:val="Heading2"/>
        <w:numPr>
          <w:ilvl w:val="1"/>
          <w:numId w:val="1"/>
        </w:numPr>
        <w:rPr/>
      </w:pPr>
      <w:bookmarkStart w:id="2187" w:name="__RefHeading___Toc1520040_581953129"/>
      <w:bookmarkStart w:id="2188" w:name="_Toc928"/>
      <w:bookmarkEnd w:id="2186"/>
      <w:bookmarkEnd w:id="2187"/>
      <w:r>
        <w:rPr>
          <w:rtl w:val="true"/>
        </w:rPr>
        <w:t>واسطه در ثبوت</w:t>
      </w:r>
      <w:bookmarkEnd w:id="2188"/>
    </w:p>
    <w:p>
      <w:pPr>
        <w:pStyle w:val="BookText"/>
        <w:rPr/>
      </w:pPr>
      <w:r>
        <w:rPr>
          <w:rStyle w:val="FootnoteAnchor"/>
          <w:rtl w:val="true"/>
        </w:rPr>
        <w:footnoteReference w:id="89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علّت ثبوت محمول برای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ذات واجب که واسطۀ ثبوت وجود برای ممکنات است؛و مانند گرما که واسطۀ ثبوت انبساط برای فلز است</w:t>
      </w:r>
      <w:r>
        <w:rPr>
          <w:rFonts w:eastAsia="IRNazanin" w:cs="IRNazanin"/>
          <w:color w:val="111111"/>
          <w:sz w:val="28"/>
          <w:szCs w:val="28"/>
          <w:rtl w:val="true"/>
          <w:lang w:bidi="fa-IR"/>
        </w:rPr>
        <w:t>.</w:t>
      </w:r>
    </w:p>
    <w:p>
      <w:pPr>
        <w:pStyle w:val="Heading2"/>
        <w:numPr>
          <w:ilvl w:val="1"/>
          <w:numId w:val="1"/>
        </w:numPr>
        <w:rPr/>
      </w:pPr>
      <w:bookmarkStart w:id="2189" w:name="__RefHeading___Toc1520042_581953129"/>
      <w:bookmarkStart w:id="2190" w:name="_Toc929"/>
      <w:bookmarkEnd w:id="2189"/>
      <w:r>
        <w:rPr>
          <w:rtl w:val="true"/>
        </w:rPr>
        <w:t>واسطه در عروض</w:t>
      </w:r>
      <w:bookmarkEnd w:id="2190"/>
    </w:p>
    <w:p>
      <w:pPr>
        <w:pStyle w:val="BookText"/>
        <w:rPr/>
      </w:pPr>
      <w:r>
        <w:rPr>
          <w:rStyle w:val="FootnoteAnchor"/>
          <w:rtl w:val="true"/>
        </w:rPr>
        <w:footnoteReference w:id="89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ذهن،حکم یکی از دو متّحد را مجازاً به متّحد دیگر سرایت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انسانی که در قطار نشسته،ساکن است و این قطار است که حرکت می‌کند ولی این انسان نیز متّصف به حرکت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حرکت می‌کند</w:t>
      </w:r>
      <w:r>
        <w:rPr>
          <w:rFonts w:eastAsia="IRNazanin" w:cs="IRNazanin"/>
          <w:color w:val="111111"/>
          <w:sz w:val="28"/>
          <w:szCs w:val="28"/>
          <w:rtl w:val="true"/>
          <w:lang w:bidi="fa-IR"/>
        </w:rPr>
        <w:t>».</w:t>
      </w:r>
    </w:p>
    <w:p>
      <w:pPr>
        <w:pStyle w:val="Heading2"/>
        <w:numPr>
          <w:ilvl w:val="1"/>
          <w:numId w:val="1"/>
        </w:numPr>
        <w:rPr/>
      </w:pPr>
      <w:bookmarkStart w:id="2191" w:name="__RefHeading___Toc1520044_581953129"/>
      <w:bookmarkStart w:id="2192" w:name="_Toc930"/>
      <w:bookmarkEnd w:id="2191"/>
      <w:r>
        <w:rPr>
          <w:rtl w:val="true"/>
        </w:rPr>
        <w:t>واضع</w:t>
      </w:r>
      <w:bookmarkEnd w:id="2192"/>
    </w:p>
    <w:p>
      <w:pPr>
        <w:pStyle w:val="BookText"/>
        <w:rPr/>
      </w:pPr>
      <w:r>
        <w:rPr>
          <w:rFonts w:ascii="IRNazanin" w:hAnsi="IRNazanin" w:eastAsia="IRNazanin"/>
          <w:color w:val="111111"/>
          <w:sz w:val="28"/>
          <w:sz w:val="28"/>
          <w:szCs w:val="28"/>
          <w:rtl w:val="true"/>
          <w:lang w:bidi="fa-IR"/>
        </w:rPr>
        <w:t>به کسی که لفظ یا علامتی را برای دلالت بر معنایی خاص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گروهی را که لفظ یا علامتی را حاکی وعلامت و دلالت‌کننده بر معنای خاص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برای دلالت بر فلان معنی قرار دادم،یا اداره راهنمایی ورانندگی اعلام کند که فلان علامت نشانه و بیانگر ممنوعیت توقّف یا پارک خودرو می‌باشد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چه کسی است؟مرحوم نائینی رحمة الله معتقد است که خداوند واضع حکیم است</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گروه دیگری از اصولیین معتقدند که واضع کسی جز افراد بشر نیست؛احتیاج انسان‌ها به فهماندن مقصود خود به مخاطبین سبب شده که در طول تاریخ زندگی بشر،الفاظ متعدّدی برای دلالت بر معانی مورد نظر وضع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قدرتی در وجود بشر،ناشی از لطف و عنایت خداوند است</w:t>
      </w:r>
      <w:r>
        <w:rPr>
          <w:rFonts w:eastAsia="IRNazanin" w:cs="IRNazanin"/>
          <w:color w:val="111111"/>
          <w:sz w:val="28"/>
          <w:szCs w:val="28"/>
          <w:rtl w:val="true"/>
          <w:lang w:bidi="fa-IR"/>
        </w:rPr>
        <w:t xml:space="preserve">. </w:t>
      </w:r>
      <w:r>
        <w:rPr>
          <w:rStyle w:val="FootnoteAnchor"/>
          <w:rtl w:val="true"/>
        </w:rPr>
        <w:footnoteReference w:id="894"/>
      </w:r>
      <w:bookmarkStart w:id="2193" w:name="pg5399_39028"/>
    </w:p>
    <w:p>
      <w:pPr>
        <w:pStyle w:val="Heading2"/>
        <w:numPr>
          <w:ilvl w:val="1"/>
          <w:numId w:val="1"/>
        </w:numPr>
        <w:rPr/>
      </w:pPr>
      <w:bookmarkStart w:id="2194" w:name="__RefHeading___Toc1520046_581953129"/>
      <w:bookmarkStart w:id="2195" w:name="_Toc931"/>
      <w:bookmarkEnd w:id="2193"/>
      <w:bookmarkEnd w:id="2194"/>
      <w:r>
        <w:rPr>
          <w:rtl w:val="true"/>
        </w:rPr>
        <w:t>وجدان</w:t>
      </w:r>
      <w:bookmarkEnd w:id="2195"/>
    </w:p>
    <w:p>
      <w:pPr>
        <w:pStyle w:val="BookText"/>
        <w:rPr/>
      </w:pPr>
      <w:r>
        <w:rPr>
          <w:rStyle w:val="FootnoteAnchor"/>
          <w:rtl w:val="true"/>
        </w:rPr>
        <w:footnoteReference w:id="89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 نفس و نیروهای باطنی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عبارت است از قوای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چیزی است که هر کس از نفس خود می‌یابد؛خواه عقلی صرف باشد و خواه از اموری باشد که به واسطۀ قوّۀ باطن ادراک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Heading2"/>
        <w:numPr>
          <w:ilvl w:val="1"/>
          <w:numId w:val="1"/>
        </w:numPr>
        <w:rPr/>
      </w:pPr>
      <w:bookmarkStart w:id="2196" w:name="__RefHeading___Toc1520048_581953129"/>
      <w:bookmarkStart w:id="2197" w:name="_Toc932"/>
      <w:bookmarkEnd w:id="2196"/>
      <w:r>
        <w:rPr>
          <w:rtl w:val="true"/>
        </w:rPr>
        <w:t>وجوب</w:t>
      </w:r>
      <w:bookmarkEnd w:id="2197"/>
    </w:p>
    <w:p>
      <w:p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پنج‌گانه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عبارت است از طلب الزامی،یا ارادۀ موکّدی که در نفس آمر حاصل می‌شود و به فعل مأمورٌبه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وجوب،امری است که عرف آن را از انشای طلب لفظی یا غیر لفظی موکّد انتزاع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وجوب 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عبارت از حکمی است که به فعلی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واجب،آن فعلی است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تعلّق می‌گیرد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است که متوجّه همۀ مکلّفین است و با اتیان برخی از مکلّفین،از سایرین ساقط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 و روزه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است که به همۀ مکلّفین تعلّق می‌گرد ولی اگر برخی از مکلّفین آن را امتثال نمودند،از عهدۀ سایرین ساقط می‌شود؛اما اگر هیچ‌کدام از مکلّفین آن را امتثال ننمودند،همگی مؤاخذه و مجازات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غسل و کفن و دفن 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به فعل معین بدون بدلی تعلّق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متعلّق به نماز یا روزه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به دو یا چند چیز تعلّق گیرد و مکلّف مخیر باشد در انتخاب و امتثال هر کدام از آن امور و با امتثال هر یک از آن امور،تکلیف از عهدۀ وی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به صورت عمدی روزۀ خود را افطار کند،باید یکی از سه کفّاره‌ای را که واجب است انتخاب کند و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بنده آزاد کند؛یا شصت مسکین را اطعام کند یا شصت روز روزه بگیرد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است که وقت و زمان نیز در مصلحت آن نقش</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خود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وجوبی که زمان معتبر در آن به اندازۀ زمان امتثال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روزۀ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زمان معتبر در آن وسیع‌تر از زمان مورد نیاز برای امتثال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نمازهای واجب پنج‌گانه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زمان در مصلحت آن نقشی ندارد و نسبت آن به تمام زمان‌ها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وقتی آن را نسبت به چیزی ملاحظه می‌کنیم،می‌بینیم که آن چیز نقشی در ملاک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وجوب نماز را نسبت به استطاعت مالی می‌سنجیم،مشاهده می‌کنیم که استطاعت مالی هیچ نقشی در ملاک وجوب نماز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مطلق به لحاظ متعلّق خود به دو قسم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است که از لحاظ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زمان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یک از نمازهای پنج‌گانه بعد از فرا رسیدن وقت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است که خودش بالفعل است و مقید به زمان نیست،ولی واجب آن استقبالی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قبل از فرا رسیدن وقت آن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برخی از امور در اصل ملاک آن نقش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حج که مشروط به استطاعت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وجوبی است که تحقّق آن متوقّف بر اتیان به قصد قربت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عبادات این گونه‌اند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تحقّق ملاک آن متوقّف بر قصد قربت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دفن میت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متعلّق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حدود مشخص شده از ناحیۀ شارع باشد به گونه‌ای که برائت ذمّه تنها با رعایت آن حدود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نمازهای پنج‌گانه،روزه،زکات و خمس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شارع مقدّس برای متعلّق آن حدّ معینی تعیین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رعایت عدالت 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متعلّق آن،خود به نفسه واجب است،نه برای واجب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است که متعلّق آن برای واجب دیگری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وضو برای نماز</w:t>
      </w:r>
      <w:r>
        <w:rPr>
          <w:rFonts w:eastAsia="IRNazanin" w:cs="IRNazanin"/>
          <w:color w:val="111111"/>
          <w:sz w:val="28"/>
          <w:szCs w:val="28"/>
          <w:rtl w:val="true"/>
          <w:lang w:bidi="fa-IR"/>
        </w:rPr>
        <w:t xml:space="preserve">. </w:t>
      </w:r>
      <w:r>
        <w:rPr>
          <w:rStyle w:val="FootnoteAnchor"/>
          <w:rtl w:val="true"/>
        </w:rPr>
        <w:footnoteReference w:id="897"/>
      </w:r>
      <w:bookmarkStart w:id="2198" w:name="pg5399_39030"/>
    </w:p>
    <w:p>
      <w:pPr>
        <w:pStyle w:val="BookText"/>
        <w:rPr/>
      </w:pPr>
      <w:bookmarkEnd w:id="2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وجوب 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فرض،تکلیفی است از ناحیۀ شارع؛اما وجوب،ممکن است از ناحیۀ شارع باشد و ممکن است از ناحیه غیر شارع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وجوب،اعم از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لزوم نفقه حیوانی که انسان در خانه نگه‌داری می‌کند،از لوازم و مقتضیات حیوان‌داری است ولی فرض نیست،هر چند از ناحیۀ شارع مقدّس نیز بر آن تأکید شده است</w:t>
      </w:r>
      <w:r>
        <w:rPr>
          <w:rFonts w:eastAsia="IRNazanin" w:cs="IRNazanin"/>
          <w:color w:val="111111"/>
          <w:sz w:val="28"/>
          <w:szCs w:val="28"/>
          <w:rtl w:val="true"/>
          <w:lang w:bidi="fa-IR"/>
        </w:rPr>
        <w:t xml:space="preserve">. </w:t>
      </w:r>
      <w:r>
        <w:rPr>
          <w:rStyle w:val="FootnoteAnchor"/>
          <w:rtl w:val="true"/>
        </w:rPr>
        <w:footnoteReference w:id="898"/>
      </w:r>
    </w:p>
    <w:p>
      <w:pPr>
        <w:pStyle w:val="Heading2"/>
        <w:numPr>
          <w:ilvl w:val="1"/>
          <w:numId w:val="1"/>
        </w:numPr>
        <w:rPr/>
      </w:pPr>
      <w:bookmarkStart w:id="2199" w:name="__RefHeading___Toc1520050_581953129"/>
      <w:bookmarkStart w:id="2200" w:name="_Toc933"/>
      <w:bookmarkEnd w:id="2199"/>
      <w:r>
        <w:rPr>
          <w:rtl w:val="true"/>
        </w:rPr>
        <w:t>وجود محمولی</w:t>
      </w:r>
      <w:bookmarkEnd w:id="2200"/>
    </w:p>
    <w:p>
      <w:pPr>
        <w:pStyle w:val="BookText"/>
        <w:rPr/>
      </w:pPr>
      <w:r>
        <w:rPr>
          <w:rFonts w:ascii="IRNazanin" w:hAnsi="IRNazanin" w:eastAsia="IRNazanin"/>
          <w:color w:val="111111"/>
          <w:sz w:val="28"/>
          <w:sz w:val="28"/>
          <w:szCs w:val="28"/>
          <w:rtl w:val="true"/>
          <w:lang w:bidi="fa-IR"/>
        </w:rPr>
        <w:t>وجود به مفاد کان تامّه که ثبوت وجود برای چیزی است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آن،وجود برای زید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وجودمحمولی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آن،یکی از صفات بر موضوع حمل‌می‌شود</w:t>
      </w:r>
      <w:r>
        <w:rPr>
          <w:rFonts w:eastAsia="IRNazanin" w:cs="IRNazanin"/>
          <w:color w:val="111111"/>
          <w:sz w:val="28"/>
          <w:szCs w:val="28"/>
          <w:rtl w:val="true"/>
          <w:lang w:bidi="fa-IR"/>
        </w:rPr>
        <w:t>.</w:t>
      </w:r>
    </w:p>
    <w:p>
      <w:pPr>
        <w:pStyle w:val="Heading2"/>
        <w:numPr>
          <w:ilvl w:val="1"/>
          <w:numId w:val="1"/>
        </w:numPr>
        <w:rPr/>
      </w:pPr>
      <w:bookmarkStart w:id="2201" w:name="__RefHeading___Toc1520052_581953129"/>
      <w:bookmarkStart w:id="2202" w:name="_Toc934"/>
      <w:bookmarkEnd w:id="2201"/>
      <w:r>
        <w:rPr>
          <w:rtl w:val="true"/>
        </w:rPr>
        <w:t>وجود نعتی</w:t>
      </w:r>
      <w:bookmarkEnd w:id="2202"/>
    </w:p>
    <w:p>
      <w:pPr>
        <w:pStyle w:val="BookText"/>
        <w:rPr/>
      </w:pPr>
      <w:r>
        <w:rPr>
          <w:rFonts w:ascii="IRNazanin" w:hAnsi="IRNazanin" w:eastAsia="IRNazanin"/>
          <w:color w:val="111111"/>
          <w:sz w:val="28"/>
          <w:sz w:val="28"/>
          <w:szCs w:val="28"/>
          <w:rtl w:val="true"/>
          <w:lang w:bidi="fa-IR"/>
        </w:rPr>
        <w:t>عبارت است از وجود به مفاد کان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صفتی را بر موضوع حمل می‌کنیم</w:t>
      </w:r>
      <w:r>
        <w:rPr>
          <w:rFonts w:eastAsia="IRNazanin" w:cs="IRNazanin"/>
          <w:color w:val="111111"/>
          <w:sz w:val="28"/>
          <w:szCs w:val="28"/>
          <w:rtl w:val="true"/>
          <w:lang w:bidi="fa-IR"/>
        </w:rPr>
        <w:t>.</w:t>
      </w:r>
    </w:p>
    <w:p>
      <w:pPr>
        <w:pStyle w:val="Heading2"/>
        <w:numPr>
          <w:ilvl w:val="1"/>
          <w:numId w:val="1"/>
        </w:numPr>
        <w:rPr/>
      </w:pPr>
      <w:bookmarkStart w:id="2203" w:name="__RefHeading___Toc1520054_581953129"/>
      <w:bookmarkStart w:id="2204" w:name="_Toc935"/>
      <w:bookmarkEnd w:id="2203"/>
      <w:r>
        <w:rPr>
          <w:rtl w:val="true"/>
        </w:rPr>
        <w:t>وحدت مطلوب و تعدّد مطلوب</w:t>
      </w:r>
      <w:bookmarkEnd w:id="220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مولا انجام دادن فعل واجب یا مستحبّ مقید به قید یا محدود به وقت معینی را از بنده طلب کند،در مقام ثبوت،طلب مولا از دو حال خارج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غرض واحدی داشته باشد که عبارت است از انجام دادن فعل مقید و محدود،به گونه‌ای که اگر آن فعل با آن قید انجام شد،مکلّف خواستۀ مولا را انجام داده و اگر آن فعل را بدون آن قید انجام داد،یا در آن زمان مشخص انجام نداد،گویا اصلاً امتثال تحقّق نیافته و غرض مولا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جواب سلام واجبی است مقید به فوریت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 مصلحت وجود دارد که بر جواب مقید به فوریت عرفی مترتّب می‌شود و در صورتی که فوریت عرفی رعایت نشود،آن مصلحت واحد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تعلّق حکم و غرض به فعل با این خصوصیت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2205" w:name="pg5399_39031"/>
    </w:p>
    <w:p>
      <w:pPr>
        <w:pStyle w:val="BookText"/>
        <w:rPr/>
      </w:pPr>
      <w:bookmarkEnd w:id="220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مولا دو غرض دارد و دو مصلحت وجود دارد که یک غرض بر ذات فعل مترتّب است و غرض و مصلحت دیگر،بر قید یا وقت معین آن؛یا این که یک مصلحت وجود دارد که دارای مرتبۀ کامل و غیر کامل است که مرتبۀ کامل آن مصلحت،بر فعل مقید و موقّت به وقت معین مترتّب می‌شود و مرتبۀ غیر کامل و پایین‌تر آن،بر فعل تنها و فاقد آن قید یا وقت مخصوص مترتّب می‌شود به گونه‌ای که اگر مکلّف آن فعل را با آن قید یا در زمان خواسته شده انجام داد،یک مصلحت و یا مرتبۀ کامل مصلحت را تحقّق بخشیده است،و اگر آن قید را رعایت نکرد و یا در زمان معین فعل را انجام نداد،باز هم یک مصلحت دیگر و یا مرتبۀ غیر کامل مصلحت به قوّت خود باقی است که با انجام دادن آن فعل فاقد قید و یا در زمانی دیگر،آن مصلحت دیگر یا مرتبۀ غیر کامل مصلحت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پرداخت بدهی در صورتی که زمان پرداخت آن فرا رسیده باشد و طلبکار آن را طلب کند،واجب است و باید بدهکار فوراً بدهی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با وجود توانایی،فوراً بدهی خود را پرداخت،هم مصلحت پرداخت اصل بدهی رعایت شده و هم مصلحت فوری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بدهکار در عین توانایی از پرداخت،نسبت به پرداخت بدهی خود سهل انگاری نمود،هر چند مصلحت لزوم پرداخت فوری و یا مرتبۀ کامل مصلحت پرداخت بدهی را نادیده گرفته و این مصلحت فوت شده است،ولی مصلحت پرداخت اصل بدهی و یا مرتبۀ غیر کامل مصلحت هم‌چنان به قوّت خود باقی و بدهکار باید بدهی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تعلّق حکم و غرض به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2"/>
        <w:numPr>
          <w:ilvl w:val="1"/>
          <w:numId w:val="1"/>
        </w:numPr>
        <w:rPr/>
      </w:pPr>
      <w:bookmarkStart w:id="2206" w:name="__RefHeading___Toc1520056_581953129"/>
      <w:bookmarkStart w:id="2207" w:name="_Toc936"/>
      <w:bookmarkEnd w:id="2206"/>
      <w:r>
        <w:rPr>
          <w:rtl w:val="true"/>
        </w:rPr>
        <w:t>ورود</w:t>
      </w:r>
      <w:bookmarkEnd w:id="220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عبارت است از این که دلیلی وجداناً و حقیقتاً موجب معدوم شدن موضوع دلیل دیگر شود،ولی به واسطۀ تعبّد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تکوین،موضوع دلیل دیگر معدوم نمی‌شود،ولی از باب تعبّد شرع،حقیقتاً و وجداناً دلیل وارد،موجب</w:t>
      </w:r>
      <w:bookmarkStart w:id="2208" w:name="pg5399_39032"/>
    </w:p>
    <w:p>
      <w:pPr>
        <w:pStyle w:val="BookText"/>
        <w:rPr/>
      </w:pPr>
      <w:bookmarkEnd w:id="2208"/>
      <w:r>
        <w:rPr>
          <w:rFonts w:ascii="IRNazanin" w:hAnsi="IRNazanin" w:eastAsia="IRNazanin"/>
          <w:color w:val="111111"/>
          <w:sz w:val="28"/>
          <w:sz w:val="28"/>
          <w:szCs w:val="28"/>
          <w:rtl w:val="true"/>
          <w:lang w:bidi="fa-IR"/>
        </w:rPr>
        <w:t>معدوم شدن دلیل دوم می‌شود که اگر این دلیل اوّل وارد نمی‌شد،موضوع دلیل دوم به قوّت خود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قواعد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شارع مقدّس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نسبت به چیزی که آگاهی ندارد مورد مؤاخذه و سؤال قرار نمی‌گیرد،موضوع آن قاعدۀ عقلی به واسطۀ این بیان معتبر شرع،حقیقتاً و وجداناً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ورود و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تخصیص مانند تخصیص و حکومت از لحاظ نتیجه تفاوتی ندارند زیرا در ورود و تخصیص،یک دلیل حقیقتاً موجب خروج چیزی از موضوع دلیل دیگر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ورود و تخصیص از این جهت است که در تخصیص،خروج تکوینی است و بدون واسطۀ شرع؛مانند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را اکرام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ورود،خروج از موضوع هر چند وجداناً و حقیقتاً است،ولی به توسط تعبّد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ورود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ورود،خروج از موضوع دلیل دیگر،وجداناً و حقیقتاً است،ولی در حکومت،خروج مدلول دلیل حاکم از موضوع مدلول محکوم،حکمی و تنزیلی و اعتباری است و موضوع دلیل محکوم حقیقتاً و وجداناً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شارع مقدّس شکّ کثیرالشّک را نفی می‌کند،مقصود نفی احکام شک نسبت به این شخصی است که زیاد شک می‌کند،ولی در واقع شک این شخص معدوم نمی‌شود،بلکه شارع مقدّس شک چنین کسی را به منزلۀ عدم شک به حساب می‌آورد</w:t>
      </w:r>
      <w:r>
        <w:rPr>
          <w:rFonts w:eastAsia="IRNazanin" w:cs="IRNazanin"/>
          <w:color w:val="111111"/>
          <w:sz w:val="28"/>
          <w:szCs w:val="28"/>
          <w:rtl w:val="true"/>
          <w:lang w:bidi="fa-IR"/>
        </w:rPr>
        <w:t>.</w:t>
      </w:r>
    </w:p>
    <w:p>
      <w:pPr>
        <w:pStyle w:val="Heading2"/>
        <w:numPr>
          <w:ilvl w:val="1"/>
          <w:numId w:val="1"/>
        </w:numPr>
        <w:rPr/>
      </w:pPr>
      <w:bookmarkStart w:id="2209" w:name="__RefHeading___Toc1520058_581953129"/>
      <w:bookmarkStart w:id="2210" w:name="_Toc937"/>
      <w:bookmarkEnd w:id="2209"/>
      <w:r>
        <w:rPr>
          <w:rtl w:val="true"/>
        </w:rPr>
        <w:t>وصف</w:t>
      </w:r>
      <w:bookmarkEnd w:id="221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 متعدّدی اطلاق می‌شود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قیاس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جامع معتبر در قیاس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معنی،از کاربردهای اصطلاحی اصولیین از اهل سنّت است که قیاس را یکی از منابع استنباط حکم شرعی می‌دانند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فقهای اهل سنّت،وصف را بر تابع غیر منفصل هر چیزی اطلاق می‌کنند که این تابع،هرگاه همراه شیئی باشد،سبب افزایش نیکویی و ارزش و یا موجب زشتی و کاهش ارزش آن شیء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پارچۀ یک متر و نیمی برای دوخت شلوار مناسب است 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متر و 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این پارچه دارای ارزش واقعی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همین پارچه یک متر باشد،این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می‌شود ارزش</w:t>
      </w:r>
      <w:bookmarkStart w:id="2211" w:name="pg5399_39033"/>
    </w:p>
    <w:p>
      <w:pPr>
        <w:pStyle w:val="BookText"/>
        <w:rPr/>
      </w:pPr>
      <w:bookmarkEnd w:id="2211"/>
      <w:r>
        <w:rPr>
          <w:rFonts w:ascii="IRNazanin" w:hAnsi="IRNazanin" w:eastAsia="IRNazanin"/>
          <w:color w:val="111111"/>
          <w:sz w:val="28"/>
          <w:sz w:val="28"/>
          <w:szCs w:val="28"/>
          <w:rtl w:val="true"/>
          <w:lang w:bidi="fa-IR"/>
        </w:rPr>
        <w:t>پارچه برای دوخت شلوار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وصف،آن چیزی است که وجود و عدم آن در ارزش‌گذاری شیء دیگر از نظر افزایش و کاهش،مؤثّر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با از بین رفتن آن،باقی ماندۀ از آن ناقص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بر چیزی حمل شود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گویند؛خواه عین حقیقت آن چیز باشد؛خواه داخل در آن چیز باشد؛و خواه چیزی باشد که خارج از آن چیزی باشد که بر آن حمل 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وصف،هر چیزی است که خارج از شیء ولی قائم به آن شیء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قائم به غیر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عرض،آن چیزی است که بر چیز دیگری حمل می‌شود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در اصطلاح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مقابل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لفظی نباشد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به معنای آن‌چه بر چیزی حمل می‌شود،دو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صفتی است که سلب در مفهوم آن معتبر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سلبی،آن صفتی است که سلب در مفهوم آن معتبر است</w:t>
      </w:r>
      <w:r>
        <w:rPr>
          <w:rFonts w:eastAsia="IRNazanin" w:cs="IRNazanin"/>
          <w:color w:val="111111"/>
          <w:sz w:val="28"/>
          <w:szCs w:val="28"/>
          <w:rtl w:val="true"/>
          <w:lang w:bidi="fa-IR"/>
        </w:rPr>
        <w:t xml:space="preserve">. </w:t>
      </w:r>
      <w:r>
        <w:rPr>
          <w:rStyle w:val="FootnoteAnchor"/>
          <w:rtl w:val="true"/>
        </w:rPr>
        <w:footnoteReference w:id="901"/>
      </w:r>
    </w:p>
    <w:p>
      <w:pPr>
        <w:pStyle w:val="Heading2"/>
        <w:numPr>
          <w:ilvl w:val="1"/>
          <w:numId w:val="1"/>
        </w:numPr>
        <w:rPr/>
      </w:pPr>
      <w:bookmarkStart w:id="2212" w:name="__RefHeading___Toc1520060_581953129"/>
      <w:bookmarkStart w:id="2213" w:name="_Toc938"/>
      <w:bookmarkEnd w:id="2212"/>
      <w:r>
        <w:rPr>
          <w:rtl w:val="true"/>
        </w:rPr>
        <w:t>وضع</w:t>
      </w:r>
      <w:bookmarkEnd w:id="2213"/>
    </w:p>
    <w:p>
      <w:pPr>
        <w:pStyle w:val="Heading3"/>
        <w:numPr>
          <w:ilvl w:val="2"/>
          <w:numId w:val="1"/>
        </w:numPr>
        <w:rPr/>
      </w:pPr>
      <w:bookmarkStart w:id="2214" w:name="__RefHeading___Toc1520062_581953129"/>
      <w:bookmarkStart w:id="2215" w:name="_Toc939"/>
      <w:bookmarkEnd w:id="2214"/>
      <w:r>
        <w:rPr>
          <w:rtl w:val="true"/>
        </w:rPr>
        <w:t>اشاره</w:t>
      </w:r>
      <w:bookmarkEnd w:id="221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لغت،نهادن چیزی بر جایی؛و در اصطلاح فلسفی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هیأتی که به اعتبار نسبت برخی از اجزای شییء به برخی دیگر،و نسبت مجموع آن اجزا به امور خارجی،بر آن شیء عارض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اجزای متعدّد یک جسم را نسبت به یکدیگر و مجموع آن اجزا را نسبت به خارج در نظر می‌گیریم،یک هیأت و حالتی محقّق خواهد بود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قرار گرفتن اجزای بدن انسان به صورتی که سر در جهت بالا قرار داشته باشد که به آن وضعیت ایستاده گویند و هم‌چنین نشستن،یک وضع است برای انسان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هیأتی که به اعتبار نسبت برخی از اجزای جسم نسبت به برخی دیگر حاصل می‌شود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هر چیزی به گونه‌ای که بتوان به آن اشاره</w:t>
      </w:r>
    </w:p>
    <w:p>
      <w:pPr>
        <w:pStyle w:val="BookText"/>
        <w:rPr/>
      </w:pPr>
      <w:r>
        <w:rPr>
          <w:rFonts w:ascii="IRNazanin" w:hAnsi="IRNazanin" w:eastAsia="IRNazanin"/>
          <w:color w:val="111111"/>
          <w:sz w:val="28"/>
          <w:sz w:val="28"/>
          <w:szCs w:val="28"/>
          <w:rtl w:val="true"/>
          <w:lang w:bidi="fa-IR"/>
        </w:rPr>
        <w:t>حسّی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در اصطلاح رایج میان اهل زبان عربی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چیزی برای دلالت بر چیزی</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البتّه روشن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 موضوعی می‌شود؛لفظ باشد،یا خط،یا اشاره،یا علامت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این لفظ،یا خط،یا اشاره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آن معین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مقدّمات علم اصول فقه در ضمن مباحث الفاظ مورد بحث اصولیین قرار می‌گیرد،وضع مربوط به الفاظ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می‌توان دایرۀ تعریف فوق را محدود نمود و به عنوان تعریف مورد نظر علمای اصولی ارایه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اختصاص لفظی برای دلالت بر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وضع،یعنی ارتباط بین لفظ و معنایی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ارتباط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یا جعلی و اعتباری؟شکی نیست که ارتباط بین لفظ و معنی از قبیل ارتباط ذاتی مانند ارتباط بین دود و آتش نیست،زیرا اگر این ارتباط ذاتی بود،باید همان‌گونه که تمام انسان‌ها از نژادها و ملیت‌های مختلف،با گویش‌های متفاوت،پی به ارتباط بین دود و آتش می‌برند،ارتباط بین هر لفظ و معنای آن نیز برای تمام افراد بشر معلوم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لفظ گنجشک در زبان فارسی برای دلالت بر پرنده‌ای خاص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ارتباط بین این لفظ و این معنی ذاتی بود،باید اهل سایر زبان‌ها نیز از این ارتباط آگاهی داشتند و به چنین وضعی عالم بودند،در حالی که در سایر زبان‌ها الفاظ دیگری برای دلالت بر این معنی وضع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وضع همیشه با جعل ابتدایی لفظ برای یک معنی خاص محقّق می‌شود؟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وضع به 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واضعی مشخص لفظی را برای دلالت بر معنای خاصی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زبان فارسی،کلمه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وسیله خاص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وضع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لفظ ابتداءً برای یک معنا وضع نشده است،ولی آن لفظ با وجود قرینه در آن معنا استعمال می‌شود و این استعمال،چنان شایع می‌شود و رواج پیدا می‌کند که بعد از گذشت مدّت زمانی،آن لفظ را بدون قرینه نیز در آن معنا استعمال می‌کنند و این استعمال،به گونه‌ای شایع می‌شود که</w:t>
      </w:r>
      <w:bookmarkStart w:id="2216" w:name="pg5399_39035"/>
    </w:p>
    <w:p>
      <w:pPr>
        <w:pStyle w:val="BookText"/>
        <w:rPr/>
      </w:pPr>
      <w:bookmarkEnd w:id="2216"/>
      <w:r>
        <w:rPr>
          <w:rFonts w:ascii="IRNazanin" w:hAnsi="IRNazanin" w:eastAsia="IRNazanin"/>
          <w:color w:val="111111"/>
          <w:sz w:val="28"/>
          <w:sz w:val="28"/>
          <w:szCs w:val="28"/>
          <w:rtl w:val="true"/>
          <w:lang w:bidi="fa-IR"/>
        </w:rPr>
        <w:t>بدون وجود قرینه نیز همان معنای دوم از آن لفظ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ولی به واسطه استعمال فراوان در معنای کنونی،فقط همین معنای دوم از آن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واضع بخواهد لفظی را برای معنایی وضع کند،باید ابتدا آن لفظ و معنایی را که می‌خواهد لفظ را برای آن وضع کند،تصوّر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لفظ و معنی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خاص،موضوعٌ‌له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معنایی را که تصوّر می‌کند،جزئی باشد؛به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واضع،آن معنی را تصوّر نماید و لفظ را نیز برای همان معنای خاص وضع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نام گذاری فرزندی که متولّد شده است از سوی و الدین او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عام،موضوعٌ‌له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هم معنایی را که واضع تصوّر کرده عام است،و هم لفظ را برای آن عام وضع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معنای متصوّر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است،و هم این لفظ برای دلالت بر آن معنای عام وضع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عام،موضوعٌ‌له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واضع،یک معنای کلّی را تصوّر کرده،ولی لفظ را برای افراد آن عام که جزئی هستند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 عنوان کلّی است تصوّر نماید،و سپس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هر فردی که مصداق آن عنوان کلّی باشد وضع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خاص،موضوعٌ‌له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اصولیین معتقدند که این قسم ممکن نیست زیرا خاص نمی‌تواند نمایانگر و عنوان برای عام باشد</w:t>
      </w:r>
      <w:r>
        <w:rPr>
          <w:rFonts w:eastAsia="IRNazanin" w:cs="IRNazanin"/>
          <w:color w:val="111111"/>
          <w:sz w:val="28"/>
          <w:szCs w:val="28"/>
          <w:rtl w:val="true"/>
          <w:lang w:bidi="fa-IR"/>
        </w:rPr>
        <w:t xml:space="preserve">. </w:t>
      </w:r>
      <w:r>
        <w:rPr>
          <w:rStyle w:val="FootnoteAnchor"/>
          <w:rtl w:val="true"/>
        </w:rPr>
        <w:footnoteReference w:id="904"/>
      </w:r>
    </w:p>
    <w:p>
      <w:pPr>
        <w:pStyle w:val="Heading3"/>
        <w:numPr>
          <w:ilvl w:val="2"/>
          <w:numId w:val="1"/>
        </w:numPr>
        <w:rPr/>
      </w:pPr>
      <w:bookmarkStart w:id="2217" w:name="__RefHeading___Toc1520064_581953129"/>
      <w:bookmarkStart w:id="2218" w:name="_Toc940"/>
      <w:bookmarkEnd w:id="2217"/>
      <w:r>
        <w:rPr>
          <w:rtl w:val="true"/>
        </w:rPr>
        <w:t>وضع تخصّصی</w:t>
      </w:r>
      <w:bookmarkEnd w:id="221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لفظ،ابتداءً برای یک معنا وضع نشده است،ولی آن لفظ،با وجود قرینه در آن معنا استعمال می‌شود و این استعمال،چنان شایع می‌شود و رواج پیدا می‌کند که بعد از گذشت مدّت زمانی،آن لفظ را بدون قرینه نیز در آن معنا استعمال می‌کنند و این استعمال،به گونه‌ای شایع می‌شود که بدون وجود قرینه نیز همان معنای دوم از آن</w:t>
      </w:r>
      <w:bookmarkStart w:id="2219" w:name="pg5399_39036"/>
    </w:p>
    <w:p>
      <w:pPr>
        <w:pStyle w:val="BookText"/>
        <w:rPr/>
      </w:pPr>
      <w:bookmarkEnd w:id="2219"/>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ولی به واسطه استعمال فراوان در معنای کنونی،فقط همین معنای دوم از آن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را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2220" w:name="__RefHeading___Toc1520066_581953129"/>
      <w:bookmarkStart w:id="2221" w:name="_Toc941"/>
      <w:bookmarkEnd w:id="2220"/>
      <w:r>
        <w:rPr>
          <w:rtl w:val="true"/>
        </w:rPr>
        <w:t>وضع تخصیصی</w:t>
      </w:r>
      <w:bookmarkEnd w:id="2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تخصیصی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واضعی،لفظی را برای دلالت بر معنای خاصی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وسیله خاص وضع شده است</w:t>
      </w:r>
      <w:r>
        <w:rPr>
          <w:rFonts w:eastAsia="IRNazanin" w:cs="IRNazanin"/>
          <w:color w:val="111111"/>
          <w:sz w:val="28"/>
          <w:szCs w:val="28"/>
          <w:rtl w:val="true"/>
          <w:lang w:bidi="fa-IR"/>
        </w:rPr>
        <w:t>.</w:t>
      </w:r>
    </w:p>
    <w:p>
      <w:pPr>
        <w:pStyle w:val="Heading3"/>
        <w:numPr>
          <w:ilvl w:val="2"/>
          <w:numId w:val="1"/>
        </w:numPr>
        <w:rPr/>
      </w:pPr>
      <w:bookmarkStart w:id="2222" w:name="__RefHeading___Toc1520068_581953129"/>
      <w:bookmarkStart w:id="2223" w:name="_Toc942"/>
      <w:bookmarkEnd w:id="2222"/>
      <w:r>
        <w:rPr>
          <w:rtl w:val="true"/>
        </w:rPr>
        <w:t>وضع تعینی</w:t>
      </w:r>
      <w:bookmarkEnd w:id="2223"/>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24" w:name="__RefHeading___Toc1520070_581953129"/>
      <w:bookmarkStart w:id="2225" w:name="_Toc943"/>
      <w:bookmarkEnd w:id="2224"/>
      <w:r>
        <w:rPr>
          <w:rtl w:val="true"/>
        </w:rPr>
        <w:t>وضع تعیینی</w:t>
      </w:r>
      <w:bookmarkEnd w:id="2225"/>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تخصیصی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26" w:name="__RefHeading___Toc1520072_581953129"/>
      <w:bookmarkStart w:id="2227" w:name="_Toc944"/>
      <w:bookmarkEnd w:id="2226"/>
      <w:r>
        <w:rPr>
          <w:rtl w:val="true"/>
        </w:rPr>
        <w:t>وضع جزئی</w:t>
      </w:r>
      <w:bookmarkEnd w:id="2227"/>
    </w:p>
    <w:p>
      <w:pPr>
        <w:pStyle w:val="BookText"/>
        <w:rPr/>
      </w:pPr>
      <w:r>
        <w:rPr>
          <w:rFonts w:ascii="IRNazanin" w:hAnsi="IRNazanin" w:eastAsia="IRNazanin"/>
          <w:color w:val="111111"/>
          <w:sz w:val="28"/>
          <w:sz w:val="28"/>
          <w:szCs w:val="28"/>
          <w:rtl w:val="true"/>
          <w:lang w:bidi="fa-IR"/>
        </w:rPr>
        <w:t>همان وضع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28" w:name="__RefHeading___Toc1520074_581953129"/>
      <w:bookmarkStart w:id="2229" w:name="_Toc945"/>
      <w:bookmarkEnd w:id="2228"/>
      <w:r>
        <w:rPr>
          <w:rtl w:val="true"/>
        </w:rPr>
        <w:t>وضع شخصی</w:t>
      </w:r>
      <w:bookmarkEnd w:id="2229"/>
    </w:p>
    <w:p>
      <w:pPr>
        <w:pStyle w:val="BookText"/>
        <w:rPr/>
      </w:pP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واضع باید ابتدا لفظ و معنی را تصوّر کند و سپس لفظ را برای معنی وضع کند؛و گفته شد که وضع،به اعتبار تصوّر معنی و وضع لفظ برای آن،اقسامی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واضع در تصوّر لفظ،خود لفظ را تصوّر و آن را برای معنایی وضع کند،آن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3"/>
        <w:numPr>
          <w:ilvl w:val="2"/>
          <w:numId w:val="1"/>
        </w:numPr>
        <w:rPr/>
      </w:pPr>
      <w:bookmarkStart w:id="2230" w:name="__RefHeading___Toc1520076_581953129"/>
      <w:bookmarkStart w:id="2231" w:name="_Toc946"/>
      <w:bookmarkEnd w:id="2230"/>
      <w:r>
        <w:rPr>
          <w:rtl w:val="true"/>
        </w:rPr>
        <w:t>وضع عینی</w:t>
      </w:r>
      <w:bookmarkEnd w:id="223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2232" w:name="pg5399_39037"/>
    </w:p>
    <w:p>
      <w:pPr>
        <w:pStyle w:val="Heading3"/>
        <w:numPr>
          <w:ilvl w:val="2"/>
          <w:numId w:val="1"/>
        </w:numPr>
        <w:rPr/>
      </w:pPr>
      <w:bookmarkStart w:id="2233" w:name="__RefHeading___Toc1520078_581953129"/>
      <w:bookmarkStart w:id="2234" w:name="_Toc947"/>
      <w:bookmarkEnd w:id="2232"/>
      <w:bookmarkEnd w:id="2233"/>
      <w:r>
        <w:rPr>
          <w:rtl w:val="true"/>
        </w:rPr>
        <w:t>وضع کلّی</w:t>
      </w:r>
      <w:bookmarkEnd w:id="2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واضع،لفظ را به عنوان کلّی تصوّر و آن را برای معنایی وضع می‌کند،مثلاً واضع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دلالت بر کاری که در زمان گذشته انجام گرفته است وضع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کلمه‌ای که در این هیأت قرار گیرد،بر این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اساس،آن چه مقصود واضع بوده،وضع یک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واضع چاره‌ای ندارد که این تصوّر کلّی خود را مثلاً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کند زیرا افراد فعل ماضی فراوان بوده و غیر قابل حصر</w:t>
      </w:r>
      <w:r>
        <w:rPr>
          <w:rFonts w:eastAsia="IRNazanin" w:cs="IRNazanin"/>
          <w:color w:val="111111"/>
          <w:sz w:val="28"/>
          <w:szCs w:val="28"/>
          <w:rtl w:val="true"/>
          <w:lang w:bidi="fa-IR"/>
        </w:rPr>
        <w:t>.</w:t>
      </w:r>
    </w:p>
    <w:p>
      <w:pPr>
        <w:pStyle w:val="Heading3"/>
        <w:numPr>
          <w:ilvl w:val="2"/>
          <w:numId w:val="1"/>
        </w:numPr>
        <w:rPr/>
      </w:pPr>
      <w:bookmarkStart w:id="2235" w:name="__RefHeading___Toc1520080_581953129"/>
      <w:bookmarkStart w:id="2236" w:name="_Toc948"/>
      <w:bookmarkEnd w:id="2235"/>
      <w:r>
        <w:rPr>
          <w:rtl w:val="true"/>
        </w:rPr>
        <w:t>وضع مرکّبات</w:t>
      </w:r>
      <w:bookmarkEnd w:id="2236"/>
    </w:p>
    <w:p>
      <w:pPr>
        <w:pStyle w:val="BookText"/>
        <w:rPr/>
      </w:pP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وضع هیأت،از قبیل وضع نوعی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وضع هیأت فعل ماضی و وضع هیأت اسم فاعل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هیأت،یا در مفردات است؛مانند وضع نوعی؛یا در هیأت‌های ترکیبی است؛مانند وضع هیأت ترکیبی مبتدا و خبر که برای رساندن و فهماندن حمل چیزی بر چیزی وضع شده و مانند وضع هیأت تقدیم مفعول بر فعل برای رساندن عظمت و بلندی منزلت مفعول،این قسم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Heading3"/>
        <w:numPr>
          <w:ilvl w:val="2"/>
          <w:numId w:val="1"/>
        </w:numPr>
        <w:rPr/>
      </w:pPr>
      <w:bookmarkStart w:id="2237" w:name="__RefHeading___Toc1520082_581953129"/>
      <w:bookmarkStart w:id="2238" w:name="_Toc949"/>
      <w:bookmarkEnd w:id="2237"/>
      <w:r>
        <w:rPr>
          <w:rtl w:val="true"/>
        </w:rPr>
        <w:t>وضع نوعی</w:t>
      </w:r>
      <w:bookmarkEnd w:id="223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واضع،لفظ را به عنوان کلّی تصوّر و آن را برای معنایی وضع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واضع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دلالت بر کاری که در زمان گذشته انجام گرفته است وضع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کلمه‌ای که در این هیأت قرار گیرد،بر این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اساس،آن چه مقصود واضع بوده،وضع یک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واضع چاره‌ای ندارد که این تصوّر کلّی خود را مثلاً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کند زیرا افراد فعل ماضی فراوان بوده و غیر قابل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وضع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2239" w:name="pg5399_39038"/>
    </w:p>
    <w:p>
      <w:pPr>
        <w:pStyle w:val="Heading2"/>
        <w:numPr>
          <w:ilvl w:val="1"/>
          <w:numId w:val="1"/>
        </w:numPr>
        <w:rPr/>
      </w:pPr>
      <w:bookmarkStart w:id="2240" w:name="__RefHeading___Toc1520084_581953129"/>
      <w:bookmarkStart w:id="2241" w:name="_Toc950"/>
      <w:bookmarkEnd w:id="2239"/>
      <w:bookmarkEnd w:id="2240"/>
      <w:r>
        <w:rPr>
          <w:rtl w:val="true"/>
        </w:rPr>
        <w:t>وظیفۀ شرعی</w:t>
      </w:r>
      <w:bookmarkEnd w:id="2241"/>
    </w:p>
    <w:p>
      <w:pPr>
        <w:pStyle w:val="BookText"/>
        <w:rPr/>
      </w:pP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است که بدون در نظر گرفتن علم و جهل مکلّف از سوی شارع وضع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و مأخذ احکام واقعی از دیدگاه علمای شیعه،عبارت است از کتاب،سنّت،اجماع و 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حکمی است که به اعتبار و لحاظ عدم دست‌یابی مکلّف به حکم واقعی وضع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مکلّف نتواند به حکم واقعی دست یابد،برای رهایی از حیرت و سرگردانی در مقام عمل،از سوی شارع اصولی معتبر اعلام شده است که وظیفۀ شرعی مکلّف را تعیین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اصول معتبر شرعی بر دو قسم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احرازی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از عمل بر اساس اصل غیر محرز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 و ادلّۀ مورد استفاده مکلّف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برائت،اصل احتیاط،اصل تخییر و اصل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 که برخی علما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می‌شود به کار می‌برند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حکم و وظیفۀ شرعی؟در حکم،نظر به واقع است و مصلحت و مفسدۀ حکم،تابع متعلّق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یا مفسدۀ متعلّق حکم الزامی باشد،حکم نیز الزامی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مصلحت و مفسدۀ متعلّق حکم الزامی نبود،حکم نیز غیر الزامی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یا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تساوی مصلحت و مفسدۀ متعلّق،حکم اباحه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وظیفۀ شرعی به خلاف حکم،اصلاً نظر به واقع ندارد و وضع آن تابع متعلّق آن نیست،بلکه نفسِ وضعِ این حکم ظاهری است که دارای مصلحت تسهیل و امتنان بر مکلّفین و رهایی آنها از حیرت و سرگردانی ناشی از شک و تردید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وضع اصول عملی و تعیین وظیفۀ شرعی مکلّف را به دنبال داشته است</w:t>
      </w:r>
      <w:r>
        <w:rPr>
          <w:rFonts w:eastAsia="IRNazanin" w:cs="IRNazanin"/>
          <w:color w:val="111111"/>
          <w:sz w:val="28"/>
          <w:szCs w:val="28"/>
          <w:rtl w:val="true"/>
          <w:lang w:bidi="fa-IR"/>
        </w:rPr>
        <w:t>.</w:t>
      </w:r>
      <w:bookmarkStart w:id="2242" w:name="pg5399_39039"/>
    </w:p>
    <w:p>
      <w:pPr>
        <w:pStyle w:val="Heading2"/>
        <w:numPr>
          <w:ilvl w:val="1"/>
          <w:numId w:val="1"/>
        </w:numPr>
        <w:rPr/>
      </w:pPr>
      <w:bookmarkStart w:id="2243" w:name="__RefHeading___Toc1520086_581953129"/>
      <w:bookmarkStart w:id="2244" w:name="_Toc951"/>
      <w:bookmarkEnd w:id="2242"/>
      <w:bookmarkEnd w:id="2243"/>
      <w:r>
        <w:rPr>
          <w:rtl w:val="true"/>
        </w:rPr>
        <w:t>هل بسیطه</w:t>
      </w:r>
      <w:bookmarkEnd w:id="2244"/>
    </w:p>
    <w:p>
      <w:pPr>
        <w:pStyle w:val="BookText"/>
        <w:rPr/>
      </w:pPr>
      <w:r>
        <w:rPr>
          <w:rFonts w:ascii="IRNazanin" w:hAnsi="IRNazanin" w:eastAsia="IRNazanin"/>
          <w:color w:val="111111"/>
          <w:sz w:val="28"/>
          <w:sz w:val="28"/>
          <w:szCs w:val="28"/>
          <w:rtl w:val="true"/>
          <w:lang w:bidi="fa-IR"/>
        </w:rPr>
        <w:t>اگر سؤال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ثبوت وجود برای چیزی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 وجود دارد؟</w:t>
      </w:r>
    </w:p>
    <w:p>
      <w:pPr>
        <w:pStyle w:val="Heading2"/>
        <w:numPr>
          <w:ilvl w:val="1"/>
          <w:numId w:val="1"/>
        </w:numPr>
        <w:rPr/>
      </w:pPr>
      <w:bookmarkStart w:id="2245" w:name="__RefHeading___Toc1520088_581953129"/>
      <w:bookmarkStart w:id="2246" w:name="_Toc952"/>
      <w:bookmarkEnd w:id="2245"/>
      <w:r>
        <w:rPr>
          <w:rtl w:val="true"/>
        </w:rPr>
        <w:t>هل مرکّبه</w:t>
      </w:r>
      <w:bookmarkEnd w:id="2246"/>
    </w:p>
    <w:p>
      <w:pPr>
        <w:pStyle w:val="BookText"/>
        <w:rPr/>
      </w:pPr>
      <w:r>
        <w:rPr>
          <w:rFonts w:ascii="IRNazanin" w:hAnsi="IRNazanin" w:eastAsia="IRNazanin"/>
          <w:color w:val="111111"/>
          <w:sz w:val="28"/>
          <w:sz w:val="28"/>
          <w:szCs w:val="28"/>
          <w:rtl w:val="true"/>
          <w:lang w:bidi="fa-IR"/>
        </w:rPr>
        <w:t>وقتی سؤال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و ویژگی‌های چیزی بعد از فرض وجود آن باشد،آن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 نیز مانند انسان،خواب و خوراک دارد؟</w:t>
      </w:r>
    </w:p>
    <w:p>
      <w:pPr>
        <w:pStyle w:val="Heading2"/>
        <w:numPr>
          <w:ilvl w:val="1"/>
          <w:numId w:val="1"/>
        </w:numPr>
        <w:rPr/>
      </w:pPr>
      <w:bookmarkStart w:id="2247" w:name="__RefHeading___Toc1520090_581953129"/>
      <w:bookmarkStart w:id="2248" w:name="_Toc953"/>
      <w:bookmarkEnd w:id="2247"/>
      <w:r>
        <w:rPr>
          <w:rtl w:val="true"/>
        </w:rPr>
        <w:t>یقین</w:t>
      </w:r>
      <w:bookmarkEnd w:id="2248"/>
    </w:p>
    <w:p>
      <w:pPr>
        <w:pStyle w:val="Heading3"/>
        <w:numPr>
          <w:ilvl w:val="2"/>
          <w:numId w:val="1"/>
        </w:numPr>
        <w:rPr/>
      </w:pPr>
      <w:bookmarkStart w:id="2249" w:name="__RefHeading___Toc1520092_581953129"/>
      <w:bookmarkStart w:id="2250" w:name="_Toc954"/>
      <w:bookmarkEnd w:id="2249"/>
      <w:r>
        <w:rPr>
          <w:rtl w:val="true"/>
        </w:rPr>
        <w:t>اشاره</w:t>
      </w:r>
      <w:bookmarkEnd w:id="2250"/>
    </w:p>
    <w:p>
      <w:pPr>
        <w:pStyle w:val="BookText"/>
        <w:rPr/>
      </w:pPr>
      <w:r>
        <w:rPr>
          <w:rStyle w:val="FootnoteAnchor"/>
          <w:rtl w:val="true"/>
        </w:rPr>
        <w:footnoteReference w:id="90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اعتقاد جازمِ مطابقِ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یقین،آن اعتقادی است که شک نیست؛جازم است،یعنی ظن نیست؛مطابق است،یعنی جهل غیر مرکّب یا مرکّب </w:t>
      </w:r>
      <w:r>
        <w:rPr>
          <w:rStyle w:val="FootnoteAnchor"/>
          <w:rtl w:val="true"/>
        </w:rPr>
        <w:footnoteReference w:id="909"/>
      </w:r>
      <w:r>
        <w:rPr>
          <w:rFonts w:ascii="IRNazanin" w:hAnsi="IRNazanin" w:eastAsia="IRNazanin"/>
          <w:color w:val="111111"/>
          <w:sz w:val="28"/>
          <w:sz w:val="28"/>
          <w:szCs w:val="28"/>
          <w:rtl w:val="true"/>
          <w:lang w:bidi="fa-IR"/>
        </w:rPr>
        <w:t>نیست؛ثابت است،یعنی تقلیدی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یقین،عبارت از آن تصدیقی است که احتمال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جانب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بنا بر تعریف مرحوم مظفّر رحمة الله،یقین شامل تصدیقِ جازمِ مطابقِ تقلیدی نیز می‌شود</w:t>
      </w:r>
      <w:r>
        <w:rPr>
          <w:rFonts w:eastAsia="IRNazanin" w:cs="IRNazanin"/>
          <w:color w:val="111111"/>
          <w:sz w:val="28"/>
          <w:szCs w:val="28"/>
          <w:rtl w:val="true"/>
          <w:lang w:bidi="fa-IR"/>
        </w:rPr>
        <w:t>.</w:t>
      </w:r>
    </w:p>
    <w:p>
      <w:pPr>
        <w:pStyle w:val="Heading3"/>
        <w:numPr>
          <w:ilvl w:val="2"/>
          <w:numId w:val="1"/>
        </w:numPr>
        <w:rPr/>
      </w:pPr>
      <w:bookmarkStart w:id="2251" w:name="__RefHeading___Toc1520094_581953129"/>
      <w:bookmarkStart w:id="2252" w:name="_Toc955"/>
      <w:bookmarkEnd w:id="2251"/>
      <w:r>
        <w:rPr>
          <w:rtl w:val="true"/>
        </w:rPr>
        <w:t>یقین استقرائی</w:t>
      </w:r>
      <w:bookmarkEnd w:id="2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253" w:name="__RefHeading___Toc1520096_581953129"/>
      <w:bookmarkStart w:id="2254" w:name="_Toc956"/>
      <w:bookmarkEnd w:id="2253"/>
      <w:r>
        <w:rPr>
          <w:rtl w:val="true"/>
        </w:rPr>
        <w:t>یقین منطقی و یقین اصولی</w:t>
      </w:r>
      <w:bookmarkEnd w:id="225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ناشی از برهان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با قطع نظر از منشاء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2255" w:name="pg5399_39040"/>
    </w:p>
    <w:p>
      <w:pPr>
        <w:pStyle w:val="Heading2"/>
        <w:numPr>
          <w:ilvl w:val="1"/>
          <w:numId w:val="1"/>
        </w:numPr>
        <w:rPr/>
      </w:pPr>
      <w:bookmarkStart w:id="2256" w:name="__RefHeading___Toc1520098_581953129"/>
      <w:bookmarkStart w:id="2257" w:name="_Toc957"/>
      <w:bookmarkEnd w:id="2255"/>
      <w:bookmarkEnd w:id="2256"/>
      <w:r>
        <w:rPr>
          <w:rtl w:val="true"/>
        </w:rPr>
        <w:t>کتابنامه</w:t>
      </w:r>
      <w:bookmarkEnd w:id="2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الاجتهاد،بحر العلوم محمد،چاپ سوم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دارالزهراء،بیروت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 التقریرات،خویی سید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میرزا محمد حسین غروی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فی اصول الاحکام،ظاهری ابن حزم،دارالکتب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فی اصول الاحکام،آمدی سیف الدین،دارالکتب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الدین،غزالی ابو حامد محمد بن محمد،داراحیاء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فقه،شهابی محمود،چاپ پنجم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الفحول،شوکانی محمد بن علی بن محمد،دارالفکر،بیروت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الاصول،مشکینی‌میرزا علی،چاپ چهارم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نامه اصول فقه،دفتر تبلیغات اسلامی،چاپ اول</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الاستنباط،حیدری سید علی نقی،مرکز مدیریت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البحث،فضلی عبدالهادی،چاپ اول</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السرخسی،سرخسی ابوبکر،چاپ اول</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العامه،حکیم محمد تقی،چاپ دوم</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الفقه،مظفر محمد رضا،اعلمی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الفقه،خضری بک محمد،چاپ ششم</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التجاریه الکبری،مصر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کافی،کلینی ابوجعفرمحمد بن یعقوب بن اسحاق،انتشارات علمیه اسلامیه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الاصول،احمد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الوسائل،تبریزی میرزا موسی،چاپ اول</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بحارالانوار،مجلسی محمد باقر،بیروت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الاصول،اصفهانی محمد حسین،چاپ دوم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النحل،سبحانی جعفر،چاپ اول</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حوزه علیمه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الافکار،میرزا حبیب الله رشتی،موسسه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الحکمه،طباطبایی سید محمد حسین،چاپ دوم</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دارالمعرفه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الشیعه،صدر سید حسن،اعلمی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المعالم،مشکینی اردبیلی میرزا علی،چاپ هفتم</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الکریم،مصطفوی حسن،چاپ اول</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المیزان،طباطبائی سید محمد حسین،چاپ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نمونه،مکارم شیرازی ناصر و همکاران،چاپ بیست و سوم</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مجدد شیرازی،ملاعلی روزدری،چاپ اول</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القواعد،عاملی زین‌الدین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التنقیح،غروی میرزا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ابوالقاسم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الاصول،سبحانی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الاصول،سبزواری سید عبدالاعلی،چاپ سوم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الجوامع،ابن سبکی تاج‌الدین عبدالوهاب،چاپ اول</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اسلامی غرب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جواهرالکلام،نجفی محمد حسن،چاپ دوم</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النضید فی شرح منطق التجرید علامه حلی،طوسی نصیرالدین،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الحاشیه علی کفایه الاصول،حجتی بروجردی بهاء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فرائدالاصول،خراسانی مولی محمد کاظم،بصیرتی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ملاعبدالله،چاپ دوم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الناضره،بحرانی یوسف،</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الاصول،طباطبایی حکیم سید محسن،چاپ پنجم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الاشراق،سهروردی شهاب الدین یحیی،</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کفایه الاصول،مشکینی میرزا ابوالحسن،چاپ اول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الاسلامیه الشیعیه،امین حسن،چاپ اول</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فقه اللغه،صالح صبحی،چاپ نهم،ادب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دررالفوائد،حائری عبدالکریم،چاپ پنجم،انتشارات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النضید،مرتضوی لنگرودی محمد حسن،چاپ اول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اصول الشریعه،علم الهدی سید مرتضی،تصحیح ابوالقاسم گرجی،چاپ دوم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النجاشی،النجاشی ابن علی ابوالعباس احمد،چاپ ششم</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الاربع،عده‌ای از 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الرسائل،اعتمادی مصطفی،چاپ دوم</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کشف المراد،محمدی علی،دارالفکر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مصطلحات فلسفی،شیروانی علی،چاپ اول</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 فی اصول الفقه،طوسی ابو جعفر محمدبن حسن،تحقیق محمد رضا انصاری قمی چاپ اول</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الفقه،مغنیه محمد جواد،دارالجواد،بیروت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عنایه الاصول،حسینی فیروزآبادی سید مرتضی،چاپ ششم</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العزیزیه،ابن ابی جمهور محمدبن علی بن ابراهیم احسائی،چاپ اول</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الایام،ملا احمد نراقی،دفتر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الاصول،انصاری مرتضی،چاپ</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تشریحی اصطلاحات اصول،ولایی عیسی،چاپ اول</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الغرویه،اصفهانی محمد حسین،چاپ اول</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 العلوم الاسلامیه،قم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الاصول،محمدعلی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میرزا محمد حسین غروی نائینی،چاپ چهارم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الحائریه،وحید بهبهانی محمد باقربن محمد اکمل،چاپ اول</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الفقهیه،مکارم شیرازی ناصر،چاپ چهارم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القواعد،مصطفوی سید محمد کاظم،چاپ سوم</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الاصول،قمی میرزا ابوالقاسم،علمیه اسلامیه،تهران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اصطلاحات الفنون و العلوم،تهانوی محمد علی،چاپ اول</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لبنان ناشرون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المراد،طوسی نصیر الدین محمدبن حسن،چاپ سوم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کفایه‌الاصول،خراسانی محمد کاظم،اسلامیه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العرب،ابن منظور ابوالفضل جمال الدین محمدبن مکرم،چاپ اول</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اصول الفقه،فضلی عبدالهادی،بصیرتی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الوصول الی علم الاصول،حلی جمال الدین ابومنصور حسن مطهر،چاپ سوم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علم الفقه،فضلی عبدالهادی،چاپ اول</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فقه و اصول،فیض علیرضا،چاپ دوم</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القرآن،طبرسی،کتابخانه آیه‌الله مرعشی نحفی،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محاضرات،الفیاض محمد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ابوالقاسم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فی اصول الفقه،سرخسی ابوبکر،چاپ اول</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المحصول،سید محمود جلالی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المحصول،رازی فخرالدین محمدبن عمربن حسین،چاپ اول</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العقول،مجلسی محمد باقر،چاپ سوم</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فی علوم اللغه و انواعها،سیوطی جلال الدین،دارالفکر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الوسائل،نوری میرزاحسین،چاپ اول</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المستصفی،غزالی ابوحامد محمدبن محمد،چاپ اول</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الاصول،واعظ حسینی سید محمد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ابوالقاسم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المنیر،فیومی ابوالعباس احمدبن محمدبن علی،چاپ اول ایران</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الانظار،ابوالقاسم کلانتری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المطول،تفتازانی سعد الدین،چاپ اول</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الاصول،محقق حلی جعفربن حسن بن یحیی بن سعید هزلی،چاپ اول</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الاصول،شهید ثانی جمال الدین ابو منصور حسن بن زین الدین،چاپ دوم</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الجدیده،صدر محمد باقر،چاپ دوم</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النجاح،تهران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الاصولی،صنقور علی محمد،چاپ سوم</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اللغویه،عسکری ابی هلال،چاپ اول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مفردات الفاظ قرآن،راغب اصفهانی ابوالقاسم حسین بن محمدبن مفضل،اسماعیلیان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المکاسب،انصاری مرتضی،چاپ چهارم</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الفقیه،شیخ صدوق،چاپ دوم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الوصول،امام خمینی،چاپ اول</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المنطق،مظفر محمد رضا،چاپ سوم</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الموافقات،شاطبی ابی اسحاق،دارالکتب العلمیه،بیروت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 الفقهیه المیسره،انصاری محمد علی،چاپ اول</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الاحکام،موسوی سبزواری سیدعبدالاعلی،چاپ چهارم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الاصول،منتظری حسینعلی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الافکار،بروجردی نجفی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آغاضیاءالدین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الوافیه،بشروی خراسانی مولی عبدالله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الشیعه،حر عاملی محمدبن حسن،چاپ ششم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 الاذهان،نجفی اصفهانی محمدرضا،چاپ اول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المسترشدین،اصفهانی محمد تقی،آل البیت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؛اوئق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؛المفردات؛لسان العرب ماده جهد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و لسان العرب،ماده جهد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العروه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؛انوار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؛تهذیب الاصول‌سبزواری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؛دررالفوائد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؛نهایه‌الاصول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؛الاصول‌العامّه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؛ارشادالفحول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الغرویه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یُشاقِقِ الرَّسُولَ مِن بَعدِ ما تَبَیَّنَ لَهُ الهُدی وَ یَتَّبِع غَیرَ سَبِیلِ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لاتجتمع امّتی علی خطاء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؛ایشان به صورت مفصّل متعرّض ادلّه حجیت اجماع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صاحب فصول مفصّلاً ادلّه اهل سنّت را مورد نقد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حلّی رحمة الله از طرفداران حجّیت این قسم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؛مرحوم صاحب فصول رحمة الله در این مورد مفصّل بحث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تَقفُ ما لَیسَ لَکَ بِهِ عِلمٌ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اِتَّقُوا اللّهَ حَقَّ تُقاتِهِ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فَاتَّقُوا اللّهَ مَا استَطَعتُم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؛دائره المعارف الاسلامیه الشّیعیه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؛الموسوعه الفقهیه المیسّره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الحسین بن بابویه قمی معروف به شیخ صدوق صاحب کتاب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روایی اصلی شیعه و پدر ایشان،علی بن الحسین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بن اسحاق،ابو جعفر الکلّینی صاحب کتاب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بن احمد بن ابراهیم الدارزی البحرانی متوفّای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المولی محمد اکمل معروف به وحید بهبهانی متوفّای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؛مبادی العربیه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؛المحرّر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؛الاحکام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قاضی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؛الفصول الغرویه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الطّهاره؛باب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علی یقین من وضوئه ولا تنفض الیقین ابداً بالشّک وانما تنقضه بیقین آخر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الصّلاه،باب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شککت فابن علی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اصل؟قال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خویی رحمة الله کلّی را چهار قسم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؛فقه اللّغه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 ماده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؛الفصول الغرویه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یکتسب به،حدیث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؛الاصول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521.495</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أَحَلَّ اللّهُ البَیعَ 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؛حقایق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513.481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541.505</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دوّم،</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؛مطارع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؛الفصول الغرویه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قُولُوا لِلنّاسِ حُسناً 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اجتَنِبُوا کَثِیراً مِنَ الظَّنِّ إِنَّ بَعضَ الظَّنِّ 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اجتَنِبُوا قَولَ الزُّورِ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ایمان و کفر؛باب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شییء نظیف حتّی تعلم انّه قذر،فاذا علمت فقد قذر،و مالم تعلم فلیس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أبالی ابول أصابنی او ماء،إذا لم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 مغنیه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؛المعالم الجدیده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 الجدیده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؛مبادی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؛بدایه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 عهدی باشد،خواه جنسی و خواه استغراقی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مبنای مرحوم سبزواری رحمة الله است؛ولی برخی دیگر معتقدند که 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افاده اطلاق می‌کند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تنها مقدّمه اوّل را کافی می‌داند در حالی که مرحوم آخوند رحمة الله انتفاء قدر متیقّن در مقام تخاطب را نیز از جمله مقدّمات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اصولیین امکان اطلاق و تقیید را نیز از مقدّمات شمرده‌اند و برخی،عدم انصراف ذهن به برخی از مصادیق و افراد را نیز جزء مقدّمات حکمت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؛مرحوم شهید ثانی نیز همین نظر 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طعن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؛کشّاف اصطلاحات النفون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؛معارج‌الاصول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؛هدایه‌المسترشدین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؛بدایع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المنیر؛مفردات راغب و 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امر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؛بدایع الفکار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أمُر أَهلَکَ بِالصَّلاةِ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بدایه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آخوند رحمة الله پنج مقدّمه را ذکر کرده است،ولی شیخ انصّاری رحمة الله مقدّمات دلیل انسداد را چهار امر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مقدّمه اوّل را ذکر نکرده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در حالی است که صاحب قوانین در بحث از حجیت خبر واحد از باب حجیت مطلق ظنّ،سه مقدّمه را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یُکَلِّفُ اللّهُ نَفساً إِلاّ ما آتاها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کُنّا مُعَذِّبِینَ حَتّی نَبعَثَ رَسُولاً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امّتی تسعه اشیاء،السّهو و الخطاء،والنّسیان،وما اکرهوا علیه،وما لا یعلمون،و ما لا یطیقون،والطّیره،والحسد،و التّفکر فی الوسوسه فی الخلق ما لم ینطق الانسان بشفته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فی سعه مالم یعلموا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شییء مطلق حتّی یرد فیه 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؛الجوهر النّضید؛حاشیه ملا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قیاس؛اصول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لمیت یعنی علیت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صناعی است و 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واسطه در اثبات یعنی این‌که حدّ وسط علّت باشد برای تصدیق اکبر برای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واسطه در ثبوت یعنی این‌که حدّ وسط علّت باشد برای وجود اکبر برای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؛وقایه الاذهان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و 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؛مناهج‌الوصول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؛مطارح‌الانظار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؛اصول‌الفقه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؛تهذیب‌الاصول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؛نهایه‌الاصول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؛نهایه‌الافکار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؛علم اصول‌الفقه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؛اصطلاحات‌الاصول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توصّلیات،تداخل از باب لزوم و در تعبّدیات،از باب رخصت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؛الاحکام این جزم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؛مناهج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ترجّح بلا 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فعل و اثری بدون دخالت علّت و عاملی از مرحلۀ قوّه و امکان خارج شده و به وجود برسد که این تحقّق معلول بدون علّت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تفصیل‌های دیگری هم بیان شده که به جهت رعایت اختصار از ذکر آنها خودداری می‌شود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699/4</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این‌که آیا تنافی و تضادّ بین دو دلیل است یا بین مدلول آنها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جمله مرحوم مظفّر وصاحب کفایه،تنافی و تضادّ را بین دو دلیل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انصاری تنافی و تضادّ را بین مدلول آنها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صفات قاضی،باب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کتاب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؛مبادی‌الوصول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؛تمهیدالقواعد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؛معارج‌الاصول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؛بحوث فی‌الاصول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؛مطارح‌الانظار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؛دررالفوائد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؛العروه‌الوثقی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؛الرّسائل الاربع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پیروی کردن شخص از دیگری در مقام عمل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برای این که تقلید کننده مسئولیت اعمال و افعال خود را به گردن مجتهد می‌اندازد،یا این‌که فتوای مجتهد و اقوال او در احکام شرعی فرعی را به گردن خود می‌اندازد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اختلاف ناشی از اختلاف در معنای لغوی تقلید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العرب،مفردات راغب،مقاییس اللّغه و مصباح المنیر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عروه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؛التّقلید؛مسئله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؛دررالفوائد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؛ارشادالفحول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؛بحوث فی‌الاصول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فَسئَلُوا أَهلَ الذِّکرِ إِن کُنتُم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وسائل الشّیعه؛عن ابی الحسن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و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أعامل؟و عمّن آخذ؟و قول من اقبل؟فقال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ثقتی فما ادّی الیک عنی فعنّی یودّی و ما قال لک عنّی فعنّی یقول،فاسمع له واطع فانّه الثقه المأمون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باقر علیه السلام،به ابان بن تغلب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 فی مسجد المدینه وافت الناس فانّی احبّ ان یری فی شیعتی مثلک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قالُوا لَو شاءَ الرَّحمنُ ما عَبَدناهُم ما لَهُم بِذلِکَ مِن عِلمٍ إِن هُم إِلاّ یَخرُصُونَ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لَهُم بِهِ مِن عِلمٍ إِن یَتَّبِعُونَ إِلاَّ الظَّنَّ وَ إِنَّ الظَّنَّ لا یُغنِی مِنَ الحَقِّ شَیئاً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 التّوبه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پاسخ به این دلیل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در جایی صحیح است که گوینده در مقام بیان تمام جهات و خصوصیات باشد و آن‌گاه چیزی را بیان نکند،ولی در ما نحن فیه،آیات و روایات در مقام بیان اصل جواز تقلید هستند و بنابراین،شرط 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 در مقام بیان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مفقود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این،اگر بین فتوای اعلم و غیر اعلم اختلاف باشد و شارع هر دو را حجّت قرار دهد،این مستلزم تعبّد به ضدّین یا نقیضین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این‌که اعلم،نماز جمعه در زمان غیبت را واجب و غیر اعلم،حرام بداند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جواب این دلیل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اختلاف علم و فضیلت درست،ولی آیا اخذکنندگان فتوا،علم به مخالفت ایشان در فتوا هم داشته‌اند؟وآیا ائمه معصومین علیهم السلام با توجّه به اختلاف در فتوا مردم را به ایشان رجوع می‌داده‌اند و می‌فرموده‌اند که به قول هر کدام می‌خواهید عمل کنید،هر چند از نظر علم و فضیلت مساوی باشند یا مختلف؟</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جواب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دلیل نقض می‌شود به لزوم رجوع همۀ مردم به امام معصوم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 جایی است که عسر و حرج لازم نیاید،و الاّ اگر مستلزم عسر و حرج شود،وجوب رجوع به اعلم منتفی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در زمان‌های گذشته،رجوع به یک یا دو نفر مشکل بوده چون وسایل چاپ و نشر و ارتباطات بسیار ناچیز و محدود بوده،ولی در این زمان‌ها از این جهت هیچ مشکلی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بعد؛الرّسائل الاربع؛الاجتهاد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روایات نیز استناد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مهم‌ترین دلیل،سیرۀ عقلا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تفاصیل دیگری نیز بیان شده،ولی آن تفاصیل برگشت می‌کنند به همین سه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تفصیل فاضل تونی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مجتهد کسی باشد که جز بر اساس منطوق و مدلول صریح ادلّه فتوا نمی‌دهد،مانند ابن بابویه و سایر قدماء،تقلید از او جایز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باشد یا مرده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اگر کسی باشد که این‌چنین نیست و به لوازم غیر بین و جزئیاتی که مندرج بودن آنها روشن نیست عمل می‌کند،تقلید از او مشکل است؛زنده باشد یا مرده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جواب این دلیل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سیره مربوط به غیر احکام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احکام،اجماعات متعدّد داریم بر تقلید از مجتهد زنده و اعراض از مرده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کشف می‌کند که سیره در احکام این‌گونه بوده است تا زمان معصوم علیه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شرط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باید حمل در هر دو قضیه یا حمل اوّلی باشد،یا حمل شایع صناعی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سبزواری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مراد از جمع،جمع عرفی مقبول باشد،و مراد از امکان در مقایسه با قرائن خارجی و داخلی باشد،این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از اولویت،لزوم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نوع جمع در فقه و سایر علوم،شایع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اگر قدر متیقّن از لفظ فهمیده شود،این دو دلیل از اوّل معارض نخواهند بود،چون دیگر اطلاق و عمومی در کار نخواهد بود و بنابراین،وقتی تعارض نباشد،جمع عرفی نیز نخواهد بود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حجج</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واحکامه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؛دایره المعارف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العرب؛مفردات راغب؛مصباح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؛الفصول الغرویه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؛الاحکام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؛اصول الفقه 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قضایای مشهوره در مقابل قضایای ضروری یقینی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اوّلیات یقینی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قضایای مشهوره با قضایای ضروری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قضایای مشهوره،حاکم،عقل عملی است،و در قضایای ضروری،حاکم،عقل نظری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مشهوره واقعیتی جز تطابق آرای عقلا ندارند،ولی قضایای ضروری،واقع خارجی دارند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قضایای مشهوره لازم نیست که هر عاقلی اگر فی نفسها آن را ملاحظه کرد حکم به آن کند و آن را قبول نماید ولی در قضایای ضروری،تنها تصوّر صغری و کبرای قضیه کافی است تا هر عاقلی در اوّلین وهله حکم به آن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قضیه کل بزرگتر از جزء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ممکن است بعضی از عادت‌ها موضوع حکم شرعی قرار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این‌که شارع پوشیدن لباس غیر متعارف را حرام کند،ولی این حکم شارع به خاطر متابعت حکم ناشی از عادت مردم نیست،بلکه چون پوشیدن چنین لباسی موجب تمسخر می‌شود و مفسده به دنبال دارد،لذا شارع آن را حرام می‌کند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برخی قائل به تفصیل شده‌اند از جمله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به ثبوت حقیقت شرعیه در الفاظ عبادات و عدم ثبوت آن در الفاظ معاملات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بین الفاظی که زیاد استعمال می‌شده‌اند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و صوم،و الفاظی که زیاد استعمال نمی‌شده‌اند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بین زمان پیامبر صلّی الله علیه و آله و زمان امام باقر و امام صادق علیهما السلام و تفاصیل دیگری که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هدایه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آنها را ذکر کرده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برگفته از کلام مرحوم مظفّر رحمة الله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؛نهایه الدّرایه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113.133/1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؛بدایع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؛مختصرالمعانی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؛مبادی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؛المعالم الجدیده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؛المحرّر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منابعی که با تفاوت‌هایی حکم را به این مضمون تعریف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 الجدیده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 الجدیده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تعدادی از اصولیین،حکم وضعی را منحصر در سبب،شرط و مانع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؛تعدادی دیگر،علّت و علامت را نیز جزو احکام وضعی می‌دانند،و جمعی دیگر،صحّت،فساد،رخصت و عزیمت را نیز جزو احکام وضعی شمرده‌اند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عبارت‌های دیگری نیز در تعریف سبب بیان شده است مانند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عدم آن مستلزم عدم حکم و وجود آن مستلزم وجود حکم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علّت است و این معنی در علل شرعی جریان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است از معنایی ظاهر و منضبط که شارع آن را نشانه حکم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،نقل از مباحث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احکام عبارت است از چیزی که راه رسیدن به مطلوب است،ولی خودِ رسیدن به مطلوب به وسیله سبب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برای رسیدن به مکّه باید در فلان مسیر راه پیمود و باید شخصی باشد که راه بپیماید،ولی خود راه نمی‌تواند سبب رسیدن به مکّه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کُنَّ أُولاتِ حَملٍ فَأَنفِقُوا عَلَیهِنَّ حَتّی یَضَعنَ حَملَهُنَّ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؛نقل از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؛اصول‌الفقه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593/4</w:t>
      </w:r>
      <w:r>
        <w:rPr>
          <w:rFonts w:ascii="IRNazanin" w:hAnsi="IRNazanin" w:eastAsia="IRNazanin"/>
          <w:b w:val="false"/>
          <w:b w:val="false"/>
          <w:bCs w:val="false"/>
          <w:i w:val="false"/>
          <w:i w:val="false"/>
          <w:iCs w:val="false"/>
          <w:color w:val="333333"/>
          <w:sz w:val="20"/>
          <w:sz w:val="20"/>
          <w:szCs w:val="20"/>
          <w:rtl w:val="true"/>
        </w:rPr>
        <w:t>؛نهایه‌الافکار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؛الاصول‌العامّه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؛اصول‌الاستنباط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؛تهذیب‌الاصول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؛اصطلاحات‌الاصول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لاصلاه الاّ بطهورٍ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وضو،حدیث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الامام سهو،و لا علی من خلف الامام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،ابواب خلل نماز،باب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 الاصول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الاصوب ان یعرف باتّحاد الموضوع و المحمول ذاتاً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؛القوانین المحکمه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؛اصول الحدیث و احکامه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برای مدّعای خود دو دلیل ذکر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قضایایی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کل متوقّف بر علم به جزء است،و شیء واحد هم موجود و هم معدوم نیست؛و قضایایی مانند اینها،همگی از قضایای ضروری و بدیهی هستند ولی در عین حال،همۀ این قضایا خبر خاص هستند و تصوّر آنها متوقّف بر اکتساب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تصوّر مطلق ماهیت خبر متوقّف بر اکتساب بود،باید این اخبار خاص به طریق اولی متوقّف بر اکتساب بودند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می‌داند که کجا خبر نیکوست و کجا مثلاً امر نیکوست و این ناشی از بدیهی بودن تصوّر خبر و مقابل آن انشاء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گاهی به آن‌چه از غیر معصوم وارد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أَرسَلنا رُسُلَنا تَترا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؛الاصول‌العامّه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عن امّتی تسعه اشیاء،السّهو،والخطأ،والنّسیان،وما اکرهوا علیه،وما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سنّت،فقط فعل پیامبر صلّی الله علیه و آله را سنّت می‌دانند اما شیعیان،افعال سایر معصومین علیهم السلام را نیز سنّت و دلیل بر حکم شرعی می‌دانند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الکریم؛الاحکام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؛معجم الفروق اللّغویه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مختلف را از منابع گوناگون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بدایه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تمهید لتاریخ الفلسفه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ادلّۀ ایشان بر بطلان قیاس معلوم می‌شود که به نظر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مرادف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؛اصول الفقه 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التّوسل بما هو مصحله الی مفسدهٍ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یتوصّل به الی شیءٍ ممنوع مشتمل علی مفسده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؛نقل از المدخل للفقه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یتوصّل به الی شیءٍ ممنوع مشتمل علی مفسده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؛نقل از المدخل للفقه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؛دایره المعارف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؛مبادی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؛الاحکام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؛اصول‌الفقه 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؛الاحکام‌آمدی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؛ارشادالفحول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عبارت‌ها در بیان معنای لغوی سنّت مختلف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این است که اصل واحد در این ماده عبارت است از جریان امری منضبط در ظهور صفتی،یا عملی و یا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؛لسان العرب،مصباح المنیر،مفردات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از اهل تسنّن،سنّت اصحاب پیامبر صلّی الله علیه و آله را نیز معتبر می‌دانند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 مورد اشاره،بر عصمت پیابمر صلّی الله علیه و آله و لزوم متابعت و پیروی از ایشان دلالت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آیات نیز بر عصمت و حجیت و اعتبار سنّت اهل بیت علیهم السلام دلالت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آیات مورد استناد عبارتند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أَطِیعُوا اللّهَ وَ أَطِیعُوا الرَّسُولَ وَ أُولِی الأَمرِ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؛حقایق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؛حاشیه مرحوم بروجردی بر 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دو عرض نسبت به یک موضوع ملاحظه شوند شش صورت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عرضی که از یک نوع باشند مانند شیرینی توت و شیرینی عسل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عرضی که از یک نوع بوده و تصوّر یکی به تصوّر دیگری بستگی ندارد مثل سفیدی و شیرینی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بیان شده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متضایفین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عرضی که تصوّر یکی به تصوّر دیگری بستگی دارد،ولی از جهت واحد با یکدیگر جمع نمی‌شوند؛مثل بالایی و پائینی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 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 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متضایف یعنی دو عرضی که تصوّر یکی به تصوّر دیگری بستگی ندارد مانند سفیدی و سیاهی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بنای عقلا نیز ناشی از حکم عقل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بنابراین،حاکم به حجیت ظواهر،عقل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تخلیص و تصرّف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دیگر از عوامل منشأ ظهور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اصالة الحقیقه؛اصالة العموم؛غلبه استعمال مطلق مشکّک در فرد شایع،مانند استعمال رجل در رجال متعارف نه انسان خنثی؛کثرت استعمال در یک معنی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؛شرح رسائل اعتمادی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فایده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عبدالرحمان بن قبّه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ابتدا معتزلی بوده ولی به مذهب شیعه گرویده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برخی از علمای مالکی و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الشّیعه،کتاب الطّهاره،باب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العرب؛مفردات راغب؛المصباح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عدل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العرب؛مقاییس اللّغه؛ماده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نوین،ماده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علم اصول الفقه 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سرخسی از حنفیه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ثابت به عرف مانند حکم ثابت به نصّ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مالکیه نیز عادت را از جمله ادلّه شرعی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تنقیح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؛اصول الفقه خضری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الباب،شرح باب حادی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،ماده عقل؛اصطلاحات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1194/2</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العرب؛مفردات راغب؛ماده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واحد در کلمه عقل عبارت است از تشخیص صلاح و فساد در جریان زندگی مادّی و معنوی و آن‌گاه محافظت و نگه‌داری نفس،و از لوازم آن امساک و نیک اندیشی و نیکو فهمیدن و ادراک و باز داشتن و شناخت امور مورد نیاز در زندگی و قرار گرفتن تحت برنامه عدل و حق و پرهیز از هوی و هوس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،ماده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رحمة الله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در لغت عبارت است از ادراک و فهم اشیاء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العرب؛مفردات راغب؛ماده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واحد در کلمه عقل عبارت است از تشخیص صلاح و فساد در جریان زندگی مادّی و معنوی و آن‌گاه محافظت و نگه‌داری نفس،و از لوازم آن امساک و نیک اندیشی و نیکو فهمیدن و ادراک و باز داشتن و شناخت امور مورد نیاز در زندگی و قرار گرفتن تحت برنامه عدل و حق و پرهیز از هوی و هوس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،ماده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رحمة الله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در لغت عبارت است از ادراک و فهم اشیاء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کافی،کتاب عقل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دین الله لا یصاب بالعقول النّاقصه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،صفات القاضی،باب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عقل عملی،ادراک آن‌چه که سزاوار دانستن است و مقصود از عقل نظری،ادراک آن‌چه که سزاوار انجام دادن یا ترک کردن است می‌باشد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1206/2</w:t>
      </w:r>
      <w:r>
        <w:rPr>
          <w:rFonts w:ascii="IRNazanin" w:hAnsi="IRNazanin" w:eastAsia="IRNazanin"/>
          <w:b w:val="false"/>
          <w:b w:val="false"/>
          <w:bCs w:val="false"/>
          <w:i w:val="false"/>
          <w:i w:val="false"/>
          <w:iCs w:val="false"/>
          <w:color w:val="333333"/>
          <w:sz w:val="20"/>
          <w:sz w:val="20"/>
          <w:szCs w:val="20"/>
          <w:rtl w:val="true"/>
        </w:rPr>
        <w:t>؛لسان العرب،ماده علل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قول در معنای اصطلاحی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از جمله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عبارت است از شناخت 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چیزی است که ذاتاً موجب حکم می‌شود بدون این‌که خداوند آن را جعل کرده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چیزی است که شارع آن را ذاتاً موجب حکم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،ابواب ماء المطلق،حدیث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ابتَلُوا الیَتامی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آنَستُم مِنهُم رُشداً فَادفَعُوا إِلَیهِم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فوق از کتاب 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،ماده علم؛رساله تصوّر و تصدیق ملاصدرا؛المنطق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تصوّر و تصدیق ملحق به کتاب الجوهر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الفروق اللّغویه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تصوّر و تصدیق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الفروق اللّغویه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،لسان العرب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پیدا کرده است بر علم دین به این علّت که علم دین از سایر علوم برتر و بالاتر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ادوار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مختلفی در 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شده است که می‌توان از بررسی مجموع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چنین تعریف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فقه عبارت است از علم و آگاهی به وظایف شرعی انسان که مربوط به اعضاء و جوارح است و از ادلّه تفصیلی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کتاب،سنّت،عقل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آگاهی به برنامه عملی دین برای انسان‌ها در ابعاد مختلف مادّی و معنوی مربوط به دنیا و آخرت که از طریق کتاب و سنّت ارایه شده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؛بدایع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؛دررالفوائد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زراره اذا خرجت من شییء ثم دخلت فی غیره فشکک لیس بشییء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الخلل،باب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شییء شکّ فیه مما قد جاوزه و دخل فی غیره فلیمض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السجود،باب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مسلّم،عن ابی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شککت فیه مما قد مضی فامضه کما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الخلل،باب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،الثانی عشر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عبدالله رحمة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 عن النبی صلّی الله علیه و آله شییء من الثّواب فعمله کان اجر ذلک له و ان کان رسول الله صلّی الله علیه و آله لم یقله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مقدّمه العباده،باب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؛دائره المعارف الاسلامیه الشّیعیه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یُرِیدُونَ لِیُطفِؤُا نُورَ اللّهِ بِأَفواهِهِم وَ اللّهُ مُتِمُّ نُورِهِ وَ لَو کَرِهَ الکافِرُونَ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تقیه گاهی واجب،گاهی مستحب،گاهی حرام،گاهی مکروه و گاهی مباح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الشّیعه،کتاب الامر بالمعروف و النّهی عن المنکر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عمر الاعجمی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ابو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عمر تسعه اعشار الدین فی التقیه،ولادین لمن لاتقیه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؛حقایق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678/4</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؛الکفایه با حواشی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الحسن علیه السلام عن شییء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مجهول ففیه القرعه،قلت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القرعه تخطیء و تصیب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حکم الله به فلیس بمخطیء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کیفیه الحکم،باب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قضیه أعدل من القرعه اذا فوض الامر الی الله،ألیس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فساهم فکان من المد حضین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562.561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قوم تنازعوا ثم فوضوا امرهم الی الله الاّ خرج سهم 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؛تهذیب‌الاصول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؛القواعدالفقهیه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؛علم اصول‌الفقه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؛حقایق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الاربع،قاعده لاضرر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احیاء الموات،باب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الفرائض،باب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دلایل دیگری نیز برای عدم وجوب لطف بیان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؛الرّسائل الاربع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اشقّ علی امّتی لامرتهم بالسّواک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؛حقایق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أمرتکم بشیءٍ فأتوا منه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لایسقط المیسور بالمعسور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این که عسر،اعم از حرج باشد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لابی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عثرت فانقطع ظفری فجعلت علی اصبعی مراره فکیف اصنع بالوضوء؟قال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هذا واشباهه من کتاب الله عزوجل،قال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 ،امسح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،ابواب الوضوء،باب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یرسلنی الله تعالی بالرهبانیه ولکن بعثنی بالحنیفیه السّهله السّمحه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وجه تقدیم قاعده نفی عسر و حرج،اقوال مختلف است؛برخی وجه تقدیم را حکومت می‌دانند و برخی لغو و بیهوده نبودن قاعده را علّت تقدیم می‌دانند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الاربع،الرّساله الثّانیه؛عنایه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توجیه وجود تکالیف حرجی و کیفیت جمع آنها با قاعده نفی عسر و حرج،نظرات گوناگونی بیان شده است که مرحوم محقّق نراقی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متعرّض آنها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این بیان 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؛الکفایه با حواشی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602/4</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ابوعبدالله رحمة الله لو لم یجز هذا،لم یقم للمسلمین 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،ابواب کیفیه الحکم،باب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کیفیه الحکم،باب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کیفیه الحکم،باب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الفرائض،ابواب میراث الازواج،باب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؛اصول الاستنباط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586/4</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مسند المکثرین،حدیث </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أَنزَلناهُ فِی لَیلَةِ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؛اصول‌الفقه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؛تهذیب‌الاصول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؛تهذیب‌الاصول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؛نهایه‌الافکار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؛حقایق‌الاصول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؛نهایه‌الاصول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؛وقایه‌الاذهان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؛تقریرات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؛دررالفوائد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؛عنایه‌الاصول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مرادف گرفتن قطع با یقین و علم،از باب تسامح و اصطلاح عرفی است،و الاّ این کلمات تفاوت‌هایی دارند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فرق بین علم و یقین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علم،عبارت است از اعتقاد محکم،قوی و ثابت به چیزی،همان‌گونه که هست و یقین،عبارت است از آرامش نفس به آن‌چه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یقین،علم استدلالی بعد از شک نسبت به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علّت خداوند به متیقّن توصیف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یقینی علم است ولی هر علمی یقین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الفروق اللّغویه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انصاری رحمة الله این قول را به مرحوم کاشف الغطاء رحمة الله نسبت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چهارم قابل فرض،صورتی است که قطع موضوعی،تمام موضوع است و به اعتبار کاشفیت لحاظ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قسم چون موجب تناقض می‌شود،لذا در متن ذکر نشد و اعتبار ندارد زیرا تمام موضوع بودن،یعنی عدم لحاظ واقع و لحاظ کاشفیت یعنی لحاظ واقع و این تناقض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علم،قطع و یقین در اصطلاح عرفی و رایج مترادف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نیز بیشتر با استفاده 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طرح این سئوال و جواب آن پرداخته می‌شود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،نقل از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؛عنایه‌الاصول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؛نهایه‌الافکار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؛اصول‌الفقه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؛الکفایه با حواشی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؛فوائدالاصول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؛الاصول‌العامّه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؛علم اصول‌الفقه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؛تهذیب‌الاصول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؛تهذیب‌الاصول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؛اصول 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1374/2</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پیشوای حنبلی‌ها ابوعبدالله احمد بن محمد بن حنبل بن هلال شیبانی متولد</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اثر وی کتاب مسند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پیروان ابوسلیمان داود بن علی بن خلف اصفهانی متولد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حنیفه،نعمان بن ثابت بن زوطا بن ماه،متولد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وی،امام مذهب حنفی یکی از مذاهب اهل سنّت می‌باشد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الوسائل،ابواب الماء المطلق،باب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الرضا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البئر و اسع لا یفسده شیئی الاّ ان یتغیر ریحه او طعمه،فینزح حتی یذهب الریح و یطیب طعمه،لانّ له مادّه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تَقُل لَهُما أُفٍّ وَ لا تَنهَرهُما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ایمان و کفر،باب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رَفَثَ وَ لا فُسُوقَ وَ لا جِدالَ فِی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جَعَلَ عَلَیکُم فِی الدِّینِ مِن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1421/2</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؛دایره المعارف الاسلامیة الشیعیة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241.214</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1559/2</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رساله الطّوفی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؛اصول 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اصولیین با این مبنا مخالفت کرده و معتقدند که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مقولۀ مفاهیم از مقولات مبتنی بر مبنای عقلا است و ارتباطی به دلالت لفظی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 در مفاهیم،نزاع کبروی است نه صغروی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بحث در حجیت این بنای عقلا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 از برخی جملات مفهوم را استفاده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 این است که آیا این بنای عقلا حجّت است یا خیر؟نهایه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خضری بک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همان؛تهذیب الصول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قسم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بحث است زیرا حرف عطف برای داخل کردن ما بعد خود در حکم ماقبل خود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عقیده ی علمای شیعه،بین غروب خورشید و مغرب شرعی حدود بیست دقیقه فاصله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بنابراین‌که بگوییم غایت داخل در مغیی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بنابراین‌که بگوییم غایت داخل در مغیی نیست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الزّکاه فی الابل و البقرو الغنم السّائمة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اهمال عبارت است از ترک تعرّض به بیان مطلب،بدون عمد؛و اجمال عبارت است از این که مولا عمداً کلام را مجمل بیان می‌کند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؛بدایع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؛انوار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؛الکفایه با حواشی مرحوم مشکینی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72.76</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؛مطارح‌الانظار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؛نهایه‌الافکار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؛بدایع‌الافکار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؛نهایه‌الاصول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؛مناهج‌الوصول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؛اجودالتّقریرات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؛انوارالاصول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؛تهذیب‌الاصول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؛الاصول‌العامّه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؛اصطلاحات‌الاصول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؛الاحکام‌آمدی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ابوالحسین محمد بن علی بن الطیب البصری المعتزلی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الرّضا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البئر واسع لایفسده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الوسائل،ابواب الماء المطلق،باب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1670/2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؛دایره المعارف الاسلامیه الشیعیه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دایره المعارف الاسلامیه الشیعیه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بسیاری از کتب اصولی قریب به همین معنا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دایره المعارف الاسلامیه الشیعیه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؛العدّه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؛انوار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؛نهایه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؛الاحکام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این قول نیز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مانند شهید ثانی رحمة الله و سید مرتضی رحمة الله معتقدند که این دلالت بر فساد،از جهت لفظ است و برخی آن را دلالت ناشی از شارع و شرع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مصطلحات فلسفی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؛المحصول 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اشراق لمعات الوضوء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؛تقریرات مجدّد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؛تهذیب الاصول 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1794/2</w:t>
      </w:r>
      <w:r>
        <w:rPr>
          <w:rFonts w:ascii="IRNazanin" w:hAnsi="IRNazanin" w:eastAsia="IRNazanin"/>
          <w:b w:val="false"/>
          <w:b w:val="false"/>
          <w:bCs w:val="false"/>
          <w:i w:val="false"/>
          <w:i w:val="false"/>
          <w:iCs w:val="false"/>
          <w:color w:val="333333"/>
          <w:sz w:val="20"/>
          <w:sz w:val="20"/>
          <w:szCs w:val="20"/>
          <w:rtl w:val="true"/>
        </w:rPr>
        <w:t>؛المحصول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اصطلاحات الفنون و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الفقه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اختلاف در تعریف،در عدم وجود جهل غیر مرکّب یا جهل مرکّب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الاصولی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62228</Words>
  <Characters>280450</Characters>
  <CharactersWithSpaces>341195</CharactersWithSpaces>
  <Paragraphs>1484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2026-08-19T01:44:27Z</dcterms:created>
  <dc:creator>ghaemiyeh.com</dc:creator>
  <dc:description/>
  <dc:language>en-US</dc:language>
  <cp:lastModifiedBy/>
  <dcterms:modified xsi:type="dcterms:W3CDTF">2026-08-19T05:14:48Z</dcterms:modified>
  <cp:revision>1</cp:revision>
  <dc:subject/>
  <dc:title>فرهنگ اصطلاحات اصول</dc:title>
</cp:coreProperties>
</file>

<file path=docProps/custom.xml><?xml version="1.0" encoding="utf-8"?>
<Properties xmlns="http://schemas.openxmlformats.org/officeDocument/2006/custom-properties" xmlns:vt="http://schemas.openxmlformats.org/officeDocument/2006/docPropsVTypes"/>
</file>