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صندوق های قرض الحسنه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2896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472898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472900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472902_581953129">
            <w:r>
              <w:rPr>
                <w:webHidden/>
                <w:rStyle w:val="IndexLink"/>
                <w:rtl w:val="true"/>
              </w:rPr>
              <w:t>سخن پژوهشکده</w:t>
            </w:r>
            <w:r>
              <w:rPr>
                <w:rStyle w:val="IndexLink"/>
                <w:rtl w:val="true"/>
              </w:rPr>
              <w:tab/>
            </w:r>
            <w:r>
              <w:rPr>
                <w:rStyle w:val="IndexLink"/>
              </w:rPr>
              <w:t>23</w:t>
            </w:r>
          </w:hyperlink>
        </w:p>
        <w:p>
          <w:pPr>
            <w:pStyle w:val="Contents2"/>
            <w:tabs>
              <w:tab w:val="clear" w:pos="8743"/>
              <w:tab w:val="right" w:pos="9026" w:leader="dot"/>
            </w:tabs>
            <w:rPr/>
          </w:pPr>
          <w:hyperlink w:anchor="__RefHeading___Toc1472904_581953129">
            <w:r>
              <w:rPr>
                <w:webHidden/>
                <w:rStyle w:val="IndexLink"/>
                <w:rtl w:val="true"/>
              </w:rPr>
              <w:t>اشاره</w:t>
            </w:r>
            <w:r>
              <w:rPr>
                <w:rStyle w:val="IndexLink"/>
                <w:rtl w:val="true"/>
              </w:rPr>
              <w:tab/>
            </w:r>
            <w:r>
              <w:rPr>
                <w:rStyle w:val="IndexLink"/>
              </w:rPr>
              <w:t>29</w:t>
            </w:r>
          </w:hyperlink>
        </w:p>
        <w:p>
          <w:pPr>
            <w:pStyle w:val="Contents2"/>
            <w:tabs>
              <w:tab w:val="clear" w:pos="8743"/>
              <w:tab w:val="right" w:pos="9026" w:leader="dot"/>
            </w:tabs>
            <w:rPr/>
          </w:pPr>
          <w:hyperlink w:anchor="__RefHeading___Toc1472906_581953129">
            <w:r>
              <w:rPr>
                <w:webHidden/>
                <w:rStyle w:val="IndexLink"/>
                <w:rtl w:val="true"/>
              </w:rPr>
              <w:t>مقدمه</w:t>
            </w:r>
            <w:r>
              <w:rPr>
                <w:rStyle w:val="IndexLink"/>
                <w:rtl w:val="true"/>
              </w:rPr>
              <w:tab/>
            </w:r>
            <w:r>
              <w:rPr>
                <w:rStyle w:val="IndexLink"/>
              </w:rPr>
              <w:t>31</w:t>
            </w:r>
          </w:hyperlink>
        </w:p>
        <w:p>
          <w:pPr>
            <w:pStyle w:val="Contents2"/>
            <w:tabs>
              <w:tab w:val="clear" w:pos="8743"/>
              <w:tab w:val="right" w:pos="9026" w:leader="dot"/>
            </w:tabs>
            <w:rPr/>
          </w:pPr>
          <w:hyperlink w:anchor="__RefHeading___Toc1472908_581953129">
            <w:r>
              <w:rPr>
                <w:webHidden/>
                <w:rStyle w:val="IndexLink"/>
                <w:rtl w:val="true"/>
              </w:rPr>
              <w:t>تاریخچه صندوق قرض الحسنه</w:t>
            </w:r>
            <w:r>
              <w:rPr>
                <w:rStyle w:val="IndexLink"/>
                <w:rtl w:val="true"/>
              </w:rPr>
              <w:tab/>
            </w:r>
            <w:r>
              <w:rPr>
                <w:rStyle w:val="IndexLink"/>
              </w:rPr>
              <w:t>34</w:t>
            </w:r>
          </w:hyperlink>
        </w:p>
        <w:p>
          <w:pPr>
            <w:pStyle w:val="Contents2"/>
            <w:tabs>
              <w:tab w:val="clear" w:pos="8743"/>
              <w:tab w:val="right" w:pos="9026" w:leader="dot"/>
            </w:tabs>
            <w:rPr/>
          </w:pPr>
          <w:hyperlink w:anchor="__RefHeading___Toc1472910_581953129">
            <w:r>
              <w:rPr>
                <w:webHidden/>
                <w:rStyle w:val="IndexLink"/>
                <w:rtl w:val="true"/>
              </w:rPr>
              <w:t>ماهیت صندوق های قرض الحسنه</w:t>
            </w:r>
            <w:r>
              <w:rPr>
                <w:rStyle w:val="IndexLink"/>
                <w:rtl w:val="true"/>
              </w:rPr>
              <w:tab/>
            </w:r>
            <w:r>
              <w:rPr>
                <w:rStyle w:val="IndexLink"/>
              </w:rPr>
              <w:t>37</w:t>
            </w:r>
          </w:hyperlink>
        </w:p>
        <w:p>
          <w:pPr>
            <w:pStyle w:val="Contents3"/>
            <w:tabs>
              <w:tab w:val="clear" w:pos="8459"/>
              <w:tab w:val="right" w:pos="9026" w:leader="dot"/>
            </w:tabs>
            <w:rPr/>
          </w:pPr>
          <w:hyperlink w:anchor="__RefHeading___Toc1472912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472914_581953129">
            <w:r>
              <w:rPr>
                <w:webHidden/>
                <w:rStyle w:val="IndexLink"/>
                <w:rtl w:val="true"/>
              </w:rPr>
              <w:t>تعریف و هدف</w:t>
            </w:r>
            <w:r>
              <w:rPr>
                <w:rStyle w:val="IndexLink"/>
                <w:rtl w:val="true"/>
              </w:rPr>
              <w:tab/>
            </w:r>
            <w:r>
              <w:rPr>
                <w:rStyle w:val="IndexLink"/>
              </w:rPr>
              <w:t>37</w:t>
            </w:r>
          </w:hyperlink>
        </w:p>
        <w:p>
          <w:pPr>
            <w:pStyle w:val="Contents3"/>
            <w:tabs>
              <w:tab w:val="clear" w:pos="8459"/>
              <w:tab w:val="right" w:pos="9026" w:leader="dot"/>
            </w:tabs>
            <w:rPr/>
          </w:pPr>
          <w:hyperlink w:anchor="__RefHeading___Toc1472916_581953129">
            <w:r>
              <w:rPr>
                <w:webHidden/>
                <w:rStyle w:val="IndexLink"/>
                <w:rtl w:val="true"/>
              </w:rPr>
              <w:t>جایگاه اداری</w:t>
            </w:r>
            <w:r>
              <w:rPr>
                <w:rStyle w:val="IndexLink"/>
                <w:rtl w:val="true"/>
              </w:rPr>
              <w:tab/>
            </w:r>
            <w:r>
              <w:rPr>
                <w:rStyle w:val="IndexLink"/>
              </w:rPr>
              <w:t>37</w:t>
            </w:r>
          </w:hyperlink>
        </w:p>
        <w:p>
          <w:pPr>
            <w:pStyle w:val="Contents3"/>
            <w:tabs>
              <w:tab w:val="clear" w:pos="8459"/>
              <w:tab w:val="right" w:pos="9026" w:leader="dot"/>
            </w:tabs>
            <w:rPr/>
          </w:pPr>
          <w:hyperlink w:anchor="__RefHeading___Toc1472918_581953129">
            <w:r>
              <w:rPr>
                <w:webHidden/>
                <w:rStyle w:val="IndexLink"/>
                <w:rtl w:val="true"/>
              </w:rPr>
              <w:t>تفاوت صندوق قرض الحسنه و بانک</w:t>
            </w:r>
            <w:r>
              <w:rPr>
                <w:rStyle w:val="IndexLink"/>
                <w:rtl w:val="true"/>
              </w:rPr>
              <w:tab/>
            </w:r>
            <w:r>
              <w:rPr>
                <w:rStyle w:val="IndexLink"/>
              </w:rPr>
              <w:t>38</w:t>
            </w:r>
          </w:hyperlink>
        </w:p>
        <w:p>
          <w:pPr>
            <w:pStyle w:val="Contents3"/>
            <w:tabs>
              <w:tab w:val="clear" w:pos="8459"/>
              <w:tab w:val="right" w:pos="9026" w:leader="dot"/>
            </w:tabs>
            <w:rPr/>
          </w:pPr>
          <w:hyperlink w:anchor="__RefHeading___Toc1472920_581953129">
            <w:r>
              <w:rPr>
                <w:webHidden/>
                <w:rStyle w:val="IndexLink"/>
                <w:rtl w:val="true"/>
              </w:rPr>
              <w:t>تفاوت صندوق قرض الحسنه و مؤسسه اعتباری</w:t>
            </w:r>
            <w:r>
              <w:rPr>
                <w:rStyle w:val="IndexLink"/>
                <w:rtl w:val="true"/>
              </w:rPr>
              <w:tab/>
            </w:r>
            <w:r>
              <w:rPr>
                <w:rStyle w:val="IndexLink"/>
              </w:rPr>
              <w:t>38</w:t>
            </w:r>
          </w:hyperlink>
        </w:p>
        <w:p>
          <w:pPr>
            <w:pStyle w:val="Contents3"/>
            <w:tabs>
              <w:tab w:val="clear" w:pos="8459"/>
              <w:tab w:val="right" w:pos="9026" w:leader="dot"/>
            </w:tabs>
            <w:rPr/>
          </w:pPr>
          <w:hyperlink w:anchor="__RefHeading___Toc1472922_581953129">
            <w:r>
              <w:rPr>
                <w:webHidden/>
                <w:rStyle w:val="IndexLink"/>
                <w:rtl w:val="true"/>
              </w:rPr>
              <w:t>تفاوت صندوق قرض الحسنه و سایر صندوق ها</w:t>
            </w:r>
            <w:r>
              <w:rPr>
                <w:rStyle w:val="IndexLink"/>
                <w:rtl w:val="true"/>
              </w:rPr>
              <w:tab/>
            </w:r>
            <w:r>
              <w:rPr>
                <w:rStyle w:val="IndexLink"/>
              </w:rPr>
              <w:t>39</w:t>
            </w:r>
          </w:hyperlink>
        </w:p>
        <w:p>
          <w:pPr>
            <w:pStyle w:val="Contents3"/>
            <w:tabs>
              <w:tab w:val="clear" w:pos="8459"/>
              <w:tab w:val="right" w:pos="9026" w:leader="dot"/>
            </w:tabs>
            <w:rPr/>
          </w:pPr>
          <w:hyperlink w:anchor="__RefHeading___Toc1472924_581953129">
            <w:r>
              <w:rPr>
                <w:webHidden/>
                <w:rStyle w:val="IndexLink"/>
                <w:rtl w:val="true"/>
              </w:rPr>
              <w:t>تفاوت صندوق قرض الحسنه و صندوق خیریه</w:t>
            </w:r>
            <w:r>
              <w:rPr>
                <w:rStyle w:val="IndexLink"/>
                <w:rtl w:val="true"/>
              </w:rPr>
              <w:tab/>
            </w:r>
            <w:r>
              <w:rPr>
                <w:rStyle w:val="IndexLink"/>
              </w:rPr>
              <w:t>39</w:t>
            </w:r>
          </w:hyperlink>
        </w:p>
        <w:p>
          <w:pPr>
            <w:pStyle w:val="Contents3"/>
            <w:tabs>
              <w:tab w:val="clear" w:pos="8459"/>
              <w:tab w:val="right" w:pos="9026" w:leader="dot"/>
            </w:tabs>
            <w:rPr/>
          </w:pPr>
          <w:hyperlink w:anchor="__RefHeading___Toc1472926_581953129">
            <w:r>
              <w:rPr>
                <w:webHidden/>
                <w:rStyle w:val="IndexLink"/>
                <w:rtl w:val="true"/>
              </w:rPr>
              <w:t>شخصیت حقوقی غیر تجاری</w:t>
            </w:r>
            <w:r>
              <w:rPr>
                <w:rStyle w:val="IndexLink"/>
                <w:rtl w:val="true"/>
              </w:rPr>
              <w:tab/>
            </w:r>
            <w:r>
              <w:rPr>
                <w:rStyle w:val="IndexLink"/>
              </w:rPr>
              <w:t>39</w:t>
            </w:r>
          </w:hyperlink>
        </w:p>
        <w:p>
          <w:pPr>
            <w:pStyle w:val="Contents2"/>
            <w:tabs>
              <w:tab w:val="clear" w:pos="8743"/>
              <w:tab w:val="right" w:pos="9026" w:leader="dot"/>
            </w:tabs>
            <w:rPr/>
          </w:pPr>
          <w:hyperlink w:anchor="__RefHeading___Toc1472928_581953129">
            <w:r>
              <w:rPr>
                <w:webHidden/>
                <w:rStyle w:val="IndexLink"/>
                <w:rtl w:val="true"/>
              </w:rPr>
              <w:t>آمارصندوق های قرض الحسنه</w:t>
            </w:r>
            <w:r>
              <w:rPr>
                <w:rStyle w:val="IndexLink"/>
                <w:rtl w:val="true"/>
              </w:rPr>
              <w:tab/>
            </w:r>
            <w:r>
              <w:rPr>
                <w:rStyle w:val="IndexLink"/>
              </w:rPr>
              <w:t>41</w:t>
            </w:r>
          </w:hyperlink>
        </w:p>
        <w:p>
          <w:pPr>
            <w:pStyle w:val="Contents3"/>
            <w:tabs>
              <w:tab w:val="clear" w:pos="8459"/>
              <w:tab w:val="right" w:pos="9026" w:leader="dot"/>
            </w:tabs>
            <w:rPr/>
          </w:pPr>
          <w:hyperlink w:anchor="__RefHeading___Toc1472930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72932_581953129">
            <w:r>
              <w:rPr>
                <w:webHidden/>
                <w:rStyle w:val="IndexLink"/>
                <w:rtl w:val="true"/>
              </w:rPr>
              <w:t>تعداد صندوق ها</w:t>
            </w:r>
            <w:r>
              <w:rPr>
                <w:rStyle w:val="IndexLink"/>
                <w:rtl w:val="true"/>
              </w:rPr>
              <w:tab/>
            </w:r>
            <w:r>
              <w:rPr>
                <w:rStyle w:val="IndexLink"/>
              </w:rPr>
              <w:t>41</w:t>
            </w:r>
          </w:hyperlink>
        </w:p>
        <w:p>
          <w:pPr>
            <w:pStyle w:val="Contents3"/>
            <w:tabs>
              <w:tab w:val="clear" w:pos="8459"/>
              <w:tab w:val="right" w:pos="9026" w:leader="dot"/>
            </w:tabs>
            <w:rPr/>
          </w:pPr>
          <w:hyperlink w:anchor="__RefHeading___Toc1472934_581953129">
            <w:r>
              <w:rPr>
                <w:webHidden/>
                <w:rStyle w:val="IndexLink"/>
                <w:rtl w:val="true"/>
              </w:rPr>
              <w:t>میزان سپرده ها و تسهیلات</w:t>
            </w:r>
            <w:r>
              <w:rPr>
                <w:rStyle w:val="IndexLink"/>
                <w:rtl w:val="true"/>
              </w:rPr>
              <w:tab/>
            </w:r>
            <w:r>
              <w:rPr>
                <w:rStyle w:val="IndexLink"/>
              </w:rPr>
              <w:t>42</w:t>
            </w:r>
          </w:hyperlink>
        </w:p>
        <w:p>
          <w:pPr>
            <w:pStyle w:val="Contents2"/>
            <w:tabs>
              <w:tab w:val="clear" w:pos="8743"/>
              <w:tab w:val="right" w:pos="9026" w:leader="dot"/>
            </w:tabs>
            <w:rPr/>
          </w:pPr>
          <w:hyperlink w:anchor="__RefHeading___Toc1472936_581953129">
            <w:r>
              <w:rPr>
                <w:webHidden/>
                <w:rStyle w:val="IndexLink"/>
                <w:rtl w:val="true"/>
              </w:rPr>
              <w:t>دولت و صندوق های قرض الحسنه</w:t>
            </w:r>
            <w:r>
              <w:rPr>
                <w:rStyle w:val="IndexLink"/>
                <w:rtl w:val="true"/>
              </w:rPr>
              <w:tab/>
            </w:r>
            <w:r>
              <w:rPr>
                <w:rStyle w:val="IndexLink"/>
              </w:rPr>
              <w:t>46</w:t>
            </w:r>
          </w:hyperlink>
        </w:p>
        <w:p>
          <w:pPr>
            <w:pStyle w:val="Contents3"/>
            <w:tabs>
              <w:tab w:val="clear" w:pos="8459"/>
              <w:tab w:val="right" w:pos="9026" w:leader="dot"/>
            </w:tabs>
            <w:rPr/>
          </w:pPr>
          <w:hyperlink w:anchor="__RefHeading___Toc1472938_581953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472940_581953129">
            <w:r>
              <w:rPr>
                <w:webHidden/>
                <w:rStyle w:val="IndexLink"/>
                <w:rtl w:val="true"/>
              </w:rPr>
              <w:t>حمایت</w:t>
            </w:r>
            <w:r>
              <w:rPr>
                <w:rStyle w:val="IndexLink"/>
                <w:rtl w:val="true"/>
              </w:rPr>
              <w:tab/>
            </w:r>
            <w:r>
              <w:rPr>
                <w:rStyle w:val="IndexLink"/>
              </w:rPr>
              <w:t>46</w:t>
            </w:r>
          </w:hyperlink>
        </w:p>
        <w:p>
          <w:pPr>
            <w:pStyle w:val="Contents3"/>
            <w:tabs>
              <w:tab w:val="clear" w:pos="8459"/>
              <w:tab w:val="right" w:pos="9026" w:leader="dot"/>
            </w:tabs>
            <w:rPr/>
          </w:pPr>
          <w:hyperlink w:anchor="__RefHeading___Toc1472942_581953129">
            <w:r>
              <w:rPr>
                <w:webHidden/>
                <w:rStyle w:val="IndexLink"/>
                <w:rtl w:val="true"/>
              </w:rPr>
              <w:t>نظارت</w:t>
            </w:r>
            <w:r>
              <w:rPr>
                <w:rStyle w:val="IndexLink"/>
                <w:rtl w:val="true"/>
              </w:rPr>
              <w:tab/>
            </w:r>
            <w:r>
              <w:rPr>
                <w:rStyle w:val="IndexLink"/>
              </w:rPr>
              <w:t>47</w:t>
            </w:r>
          </w:hyperlink>
        </w:p>
        <w:p>
          <w:pPr>
            <w:pStyle w:val="Contents3"/>
            <w:tabs>
              <w:tab w:val="clear" w:pos="8459"/>
              <w:tab w:val="right" w:pos="9026" w:leader="dot"/>
            </w:tabs>
            <w:rPr/>
          </w:pPr>
          <w:hyperlink w:anchor="__RefHeading___Toc1472944_581953129">
            <w:r>
              <w:rPr>
                <w:webHidden/>
                <w:rStyle w:val="IndexLink"/>
                <w:rtl w:val="true"/>
              </w:rPr>
              <w:t>شبکه یکپارچه</w:t>
            </w:r>
            <w:r>
              <w:rPr>
                <w:rStyle w:val="IndexLink"/>
                <w:rtl w:val="true"/>
              </w:rPr>
              <w:tab/>
            </w:r>
            <w:r>
              <w:rPr>
                <w:rStyle w:val="IndexLink"/>
              </w:rPr>
              <w:t>49</w:t>
            </w:r>
          </w:hyperlink>
        </w:p>
        <w:p>
          <w:pPr>
            <w:pStyle w:val="Contents2"/>
            <w:tabs>
              <w:tab w:val="clear" w:pos="8743"/>
              <w:tab w:val="right" w:pos="9026" w:leader="dot"/>
            </w:tabs>
            <w:rPr/>
          </w:pPr>
          <w:hyperlink w:anchor="__RefHeading___Toc1472946_581953129">
            <w:r>
              <w:rPr>
                <w:webHidden/>
                <w:rStyle w:val="IndexLink"/>
                <w:rtl w:val="true"/>
              </w:rPr>
              <w:t>اهمیت قرض الحسنه</w:t>
            </w:r>
            <w:r>
              <w:rPr>
                <w:rStyle w:val="IndexLink"/>
                <w:rtl w:val="true"/>
              </w:rPr>
              <w:tab/>
            </w:r>
            <w:r>
              <w:rPr>
                <w:rStyle w:val="IndexLink"/>
              </w:rPr>
              <w:t>51</w:t>
            </w:r>
          </w:hyperlink>
        </w:p>
        <w:p>
          <w:pPr>
            <w:pStyle w:val="Contents3"/>
            <w:tabs>
              <w:tab w:val="clear" w:pos="8459"/>
              <w:tab w:val="right" w:pos="9026" w:leader="dot"/>
            </w:tabs>
            <w:rPr/>
          </w:pPr>
          <w:hyperlink w:anchor="__RefHeading___Toc1472948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472950_581953129">
            <w:r>
              <w:rPr>
                <w:webHidden/>
                <w:rStyle w:val="IndexLink"/>
                <w:rtl w:val="true"/>
              </w:rPr>
              <w:t>وام به خداوند</w:t>
            </w:r>
            <w:r>
              <w:rPr>
                <w:rStyle w:val="IndexLink"/>
                <w:rtl w:val="true"/>
              </w:rPr>
              <w:tab/>
            </w:r>
            <w:r>
              <w:rPr>
                <w:rStyle w:val="IndexLink"/>
              </w:rPr>
              <w:t>51</w:t>
            </w:r>
          </w:hyperlink>
        </w:p>
        <w:p>
          <w:pPr>
            <w:pStyle w:val="Contents3"/>
            <w:tabs>
              <w:tab w:val="clear" w:pos="8459"/>
              <w:tab w:val="right" w:pos="9026" w:leader="dot"/>
            </w:tabs>
            <w:rPr/>
          </w:pPr>
          <w:hyperlink w:anchor="__RefHeading___Toc1472952_581953129">
            <w:r>
              <w:rPr>
                <w:webHidden/>
                <w:rStyle w:val="IndexLink"/>
                <w:rtl w:val="true"/>
              </w:rPr>
              <w:t>پاداش اخروی</w:t>
            </w:r>
            <w:r>
              <w:rPr>
                <w:rStyle w:val="IndexLink"/>
                <w:rtl w:val="true"/>
              </w:rPr>
              <w:tab/>
            </w:r>
            <w:r>
              <w:rPr>
                <w:rStyle w:val="IndexLink"/>
              </w:rPr>
              <w:t>52</w:t>
            </w:r>
          </w:hyperlink>
        </w:p>
        <w:p>
          <w:pPr>
            <w:pStyle w:val="Contents3"/>
            <w:tabs>
              <w:tab w:val="clear" w:pos="8459"/>
              <w:tab w:val="right" w:pos="9026" w:leader="dot"/>
            </w:tabs>
            <w:rPr/>
          </w:pPr>
          <w:hyperlink w:anchor="__RefHeading___Toc1472954_581953129">
            <w:r>
              <w:rPr>
                <w:webHidden/>
                <w:rStyle w:val="IndexLink"/>
                <w:rtl w:val="true"/>
              </w:rPr>
              <w:t>کسب اخلاق الاهی</w:t>
            </w:r>
            <w:r>
              <w:rPr>
                <w:rStyle w:val="IndexLink"/>
                <w:rtl w:val="true"/>
              </w:rPr>
              <w:tab/>
            </w:r>
            <w:r>
              <w:rPr>
                <w:rStyle w:val="IndexLink"/>
              </w:rPr>
              <w:t>52</w:t>
            </w:r>
          </w:hyperlink>
        </w:p>
        <w:p>
          <w:pPr>
            <w:pStyle w:val="Contents3"/>
            <w:tabs>
              <w:tab w:val="clear" w:pos="8459"/>
              <w:tab w:val="right" w:pos="9026" w:leader="dot"/>
            </w:tabs>
            <w:rPr/>
          </w:pPr>
          <w:hyperlink w:anchor="__RefHeading___Toc1472956_581953129">
            <w:r>
              <w:rPr>
                <w:webHidden/>
                <w:rStyle w:val="IndexLink"/>
                <w:rtl w:val="true"/>
              </w:rPr>
              <w:t>برآورده ساختن نیاز مؤمن</w:t>
            </w:r>
            <w:r>
              <w:rPr>
                <w:rStyle w:val="IndexLink"/>
                <w:rtl w:val="true"/>
              </w:rPr>
              <w:tab/>
            </w:r>
            <w:r>
              <w:rPr>
                <w:rStyle w:val="IndexLink"/>
              </w:rPr>
              <w:t>53</w:t>
            </w:r>
          </w:hyperlink>
        </w:p>
        <w:p>
          <w:pPr>
            <w:pStyle w:val="Contents3"/>
            <w:tabs>
              <w:tab w:val="clear" w:pos="8459"/>
              <w:tab w:val="right" w:pos="9026" w:leader="dot"/>
            </w:tabs>
            <w:rPr/>
          </w:pPr>
          <w:hyperlink w:anchor="__RefHeading___Toc1472958_581953129">
            <w:r>
              <w:rPr>
                <w:webHidden/>
                <w:rStyle w:val="IndexLink"/>
                <w:rtl w:val="true"/>
              </w:rPr>
              <w:t>خوشحال کردن مؤمن</w:t>
            </w:r>
            <w:r>
              <w:rPr>
                <w:rStyle w:val="IndexLink"/>
                <w:rtl w:val="true"/>
              </w:rPr>
              <w:tab/>
            </w:r>
            <w:r>
              <w:rPr>
                <w:rStyle w:val="IndexLink"/>
              </w:rPr>
              <w:t>54</w:t>
            </w:r>
          </w:hyperlink>
        </w:p>
        <w:p>
          <w:pPr>
            <w:pStyle w:val="Contents3"/>
            <w:tabs>
              <w:tab w:val="clear" w:pos="8459"/>
              <w:tab w:val="right" w:pos="9026" w:leader="dot"/>
            </w:tabs>
            <w:rPr/>
          </w:pPr>
          <w:hyperlink w:anchor="__RefHeading___Toc1472960_581953129">
            <w:r>
              <w:rPr>
                <w:webHidden/>
                <w:rStyle w:val="IndexLink"/>
                <w:rtl w:val="true"/>
              </w:rPr>
              <w:t>توجه به اندوه دیگران</w:t>
            </w:r>
            <w:r>
              <w:rPr>
                <w:rStyle w:val="IndexLink"/>
                <w:rtl w:val="true"/>
              </w:rPr>
              <w:tab/>
            </w:r>
            <w:r>
              <w:rPr>
                <w:rStyle w:val="IndexLink"/>
              </w:rPr>
              <w:t>55</w:t>
            </w:r>
          </w:hyperlink>
        </w:p>
        <w:p>
          <w:pPr>
            <w:pStyle w:val="Contents3"/>
            <w:tabs>
              <w:tab w:val="clear" w:pos="8459"/>
              <w:tab w:val="right" w:pos="9026" w:leader="dot"/>
            </w:tabs>
            <w:rPr/>
          </w:pPr>
          <w:hyperlink w:anchor="__RefHeading___Toc1472962_581953129">
            <w:r>
              <w:rPr>
                <w:webHidden/>
                <w:rStyle w:val="IndexLink"/>
                <w:rtl w:val="true"/>
              </w:rPr>
              <w:t>فواید دنیوی قرض الحسنه</w:t>
            </w:r>
            <w:r>
              <w:rPr>
                <w:rStyle w:val="IndexLink"/>
                <w:rtl w:val="true"/>
              </w:rPr>
              <w:tab/>
            </w:r>
            <w:r>
              <w:rPr>
                <w:rStyle w:val="IndexLink"/>
              </w:rPr>
              <w:t>55</w:t>
            </w:r>
          </w:hyperlink>
        </w:p>
        <w:p>
          <w:pPr>
            <w:pStyle w:val="Contents4"/>
            <w:tabs>
              <w:tab w:val="clear" w:pos="8176"/>
              <w:tab w:val="right" w:pos="9026" w:leader="dot"/>
            </w:tabs>
            <w:rPr/>
          </w:pPr>
          <w:hyperlink w:anchor="__RefHeading___Toc1472964_581953129">
            <w:r>
              <w:rPr>
                <w:webHidden/>
                <w:rStyle w:val="IndexLink"/>
                <w:rtl w:val="true"/>
              </w:rPr>
              <w:t>به کار گرفتن سرمایه</w:t>
            </w:r>
            <w:r>
              <w:rPr>
                <w:rStyle w:val="IndexLink"/>
                <w:rtl w:val="true"/>
              </w:rPr>
              <w:tab/>
            </w:r>
            <w:r>
              <w:rPr>
                <w:rStyle w:val="IndexLink"/>
              </w:rPr>
              <w:t>55</w:t>
            </w:r>
          </w:hyperlink>
        </w:p>
        <w:p>
          <w:pPr>
            <w:pStyle w:val="Contents4"/>
            <w:tabs>
              <w:tab w:val="clear" w:pos="8176"/>
              <w:tab w:val="right" w:pos="9026" w:leader="dot"/>
            </w:tabs>
            <w:rPr/>
          </w:pPr>
          <w:hyperlink w:anchor="__RefHeading___Toc1472966_581953129">
            <w:r>
              <w:rPr>
                <w:webHidden/>
                <w:rStyle w:val="IndexLink"/>
                <w:rtl w:val="true"/>
              </w:rPr>
              <w:t>باز گشت سرمایه</w:t>
            </w:r>
            <w:r>
              <w:rPr>
                <w:rStyle w:val="IndexLink"/>
                <w:rtl w:val="true"/>
              </w:rPr>
              <w:tab/>
            </w:r>
            <w:r>
              <w:rPr>
                <w:rStyle w:val="IndexLink"/>
              </w:rPr>
              <w:t>55</w:t>
            </w:r>
          </w:hyperlink>
        </w:p>
        <w:p>
          <w:pPr>
            <w:pStyle w:val="Contents4"/>
            <w:tabs>
              <w:tab w:val="clear" w:pos="8176"/>
              <w:tab w:val="right" w:pos="9026" w:leader="dot"/>
            </w:tabs>
            <w:rPr/>
          </w:pPr>
          <w:hyperlink w:anchor="__RefHeading___Toc1472968_581953129">
            <w:r>
              <w:rPr>
                <w:webHidden/>
                <w:rStyle w:val="IndexLink"/>
                <w:rtl w:val="true"/>
              </w:rPr>
              <w:t>اجتناب از گدا پروری</w:t>
            </w:r>
            <w:r>
              <w:rPr>
                <w:rStyle w:val="IndexLink"/>
                <w:rtl w:val="true"/>
              </w:rPr>
              <w:tab/>
            </w:r>
            <w:r>
              <w:rPr>
                <w:rStyle w:val="IndexLink"/>
              </w:rPr>
              <w:t>56</w:t>
            </w:r>
          </w:hyperlink>
        </w:p>
        <w:p>
          <w:pPr>
            <w:pStyle w:val="Contents4"/>
            <w:tabs>
              <w:tab w:val="clear" w:pos="8176"/>
              <w:tab w:val="right" w:pos="9026" w:leader="dot"/>
            </w:tabs>
            <w:rPr/>
          </w:pPr>
          <w:hyperlink w:anchor="__RefHeading___Toc1472970_581953129">
            <w:r>
              <w:rPr>
                <w:webHidden/>
                <w:rStyle w:val="IndexLink"/>
                <w:rtl w:val="true"/>
              </w:rPr>
              <w:t>انزوای فرهنگ ربا خواری</w:t>
            </w:r>
            <w:r>
              <w:rPr>
                <w:rStyle w:val="IndexLink"/>
                <w:rtl w:val="true"/>
              </w:rPr>
              <w:tab/>
            </w:r>
            <w:r>
              <w:rPr>
                <w:rStyle w:val="IndexLink"/>
              </w:rPr>
              <w:t>57</w:t>
            </w:r>
          </w:hyperlink>
        </w:p>
        <w:p>
          <w:pPr>
            <w:pStyle w:val="Contents4"/>
            <w:tabs>
              <w:tab w:val="clear" w:pos="8176"/>
              <w:tab w:val="right" w:pos="9026" w:leader="dot"/>
            </w:tabs>
            <w:rPr/>
          </w:pPr>
          <w:hyperlink w:anchor="__RefHeading___Toc1472972_581953129">
            <w:r>
              <w:rPr>
                <w:webHidden/>
                <w:rStyle w:val="IndexLink"/>
                <w:rtl w:val="true"/>
              </w:rPr>
              <w:t>تعامل مثبت اجتماعی و اقتصادی</w:t>
            </w:r>
            <w:r>
              <w:rPr>
                <w:rStyle w:val="IndexLink"/>
                <w:rtl w:val="true"/>
              </w:rPr>
              <w:tab/>
            </w:r>
            <w:r>
              <w:rPr>
                <w:rStyle w:val="IndexLink"/>
              </w:rPr>
              <w:t>58</w:t>
            </w:r>
          </w:hyperlink>
        </w:p>
        <w:p>
          <w:pPr>
            <w:pStyle w:val="Contents2"/>
            <w:tabs>
              <w:tab w:val="clear" w:pos="8743"/>
              <w:tab w:val="right" w:pos="9026" w:leader="dot"/>
            </w:tabs>
            <w:rPr/>
          </w:pPr>
          <w:hyperlink w:anchor="__RefHeading___Toc1472974_581953129">
            <w:r>
              <w:rPr>
                <w:webHidden/>
                <w:rStyle w:val="IndexLink"/>
                <w:rtl w:val="true"/>
              </w:rPr>
              <w:t>قرآن و قرض الحسنه</w:t>
            </w:r>
            <w:r>
              <w:rPr>
                <w:rStyle w:val="IndexLink"/>
                <w:rtl w:val="true"/>
              </w:rPr>
              <w:tab/>
            </w:r>
            <w:r>
              <w:rPr>
                <w:rStyle w:val="IndexLink"/>
              </w:rPr>
              <w:t>60</w:t>
            </w:r>
          </w:hyperlink>
        </w:p>
        <w:p>
          <w:pPr>
            <w:pStyle w:val="Contents3"/>
            <w:tabs>
              <w:tab w:val="clear" w:pos="8459"/>
              <w:tab w:val="right" w:pos="9026" w:leader="dot"/>
            </w:tabs>
            <w:rPr/>
          </w:pPr>
          <w:hyperlink w:anchor="__RefHeading___Toc1472976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1472978_581953129">
            <w:r>
              <w:rPr>
                <w:webHidden/>
                <w:rStyle w:val="IndexLink"/>
                <w:rtl w:val="true"/>
              </w:rPr>
              <w:t>تقاضای وام از سوی خداوند</w:t>
            </w:r>
            <w:r>
              <w:rPr>
                <w:rStyle w:val="IndexLink"/>
                <w:rtl w:val="true"/>
              </w:rPr>
              <w:tab/>
            </w:r>
            <w:r>
              <w:rPr>
                <w:rStyle w:val="IndexLink"/>
              </w:rPr>
              <w:t>62</w:t>
            </w:r>
          </w:hyperlink>
        </w:p>
        <w:p>
          <w:pPr>
            <w:pStyle w:val="Contents3"/>
            <w:tabs>
              <w:tab w:val="clear" w:pos="8459"/>
              <w:tab w:val="right" w:pos="9026" w:leader="dot"/>
            </w:tabs>
            <w:rPr/>
          </w:pPr>
          <w:hyperlink w:anchor="__RefHeading___Toc1472980_581953129">
            <w:r>
              <w:rPr>
                <w:webHidden/>
                <w:rStyle w:val="IndexLink"/>
                <w:rtl w:val="true"/>
              </w:rPr>
              <w:t>استمرار</w:t>
            </w:r>
            <w:r>
              <w:rPr>
                <w:rStyle w:val="IndexLink"/>
                <w:rtl w:val="true"/>
              </w:rPr>
              <w:tab/>
            </w:r>
            <w:r>
              <w:rPr>
                <w:rStyle w:val="IndexLink"/>
              </w:rPr>
              <w:t>64</w:t>
            </w:r>
          </w:hyperlink>
        </w:p>
        <w:p>
          <w:pPr>
            <w:pStyle w:val="Contents3"/>
            <w:tabs>
              <w:tab w:val="clear" w:pos="8459"/>
              <w:tab w:val="right" w:pos="9026" w:leader="dot"/>
            </w:tabs>
            <w:rPr/>
          </w:pPr>
          <w:hyperlink w:anchor="__RefHeading___Toc1472982_581953129">
            <w:r>
              <w:rPr>
                <w:webHidden/>
                <w:rStyle w:val="IndexLink"/>
                <w:rtl w:val="true"/>
              </w:rPr>
              <w:t>رقابت</w:t>
            </w:r>
            <w:r>
              <w:rPr>
                <w:rStyle w:val="IndexLink"/>
                <w:rtl w:val="true"/>
              </w:rPr>
              <w:tab/>
            </w:r>
            <w:r>
              <w:rPr>
                <w:rStyle w:val="IndexLink"/>
              </w:rPr>
              <w:t>64</w:t>
            </w:r>
          </w:hyperlink>
        </w:p>
        <w:p>
          <w:pPr>
            <w:pStyle w:val="Contents3"/>
            <w:tabs>
              <w:tab w:val="clear" w:pos="8459"/>
              <w:tab w:val="right" w:pos="9026" w:leader="dot"/>
            </w:tabs>
            <w:rPr/>
          </w:pPr>
          <w:hyperlink w:anchor="__RefHeading___Toc1472984_581953129">
            <w:r>
              <w:rPr>
                <w:webHidden/>
                <w:rStyle w:val="IndexLink"/>
                <w:rtl w:val="true"/>
              </w:rPr>
              <w:t>قرض خوب</w:t>
            </w:r>
            <w:r>
              <w:rPr>
                <w:rStyle w:val="IndexLink"/>
                <w:rtl w:val="true"/>
              </w:rPr>
              <w:tab/>
            </w:r>
            <w:r>
              <w:rPr>
                <w:rStyle w:val="IndexLink"/>
              </w:rPr>
              <w:t>65</w:t>
            </w:r>
          </w:hyperlink>
        </w:p>
        <w:p>
          <w:pPr>
            <w:pStyle w:val="Contents3"/>
            <w:tabs>
              <w:tab w:val="clear" w:pos="8459"/>
              <w:tab w:val="right" w:pos="9026" w:leader="dot"/>
            </w:tabs>
            <w:rPr/>
          </w:pPr>
          <w:hyperlink w:anchor="__RefHeading___Toc1472986_581953129">
            <w:r>
              <w:rPr>
                <w:webHidden/>
                <w:rStyle w:val="IndexLink"/>
                <w:rtl w:val="true"/>
              </w:rPr>
              <w:t>تشویقات</w:t>
            </w:r>
            <w:r>
              <w:rPr>
                <w:rStyle w:val="IndexLink"/>
                <w:rtl w:val="true"/>
              </w:rPr>
              <w:tab/>
            </w:r>
            <w:r>
              <w:rPr>
                <w:rStyle w:val="IndexLink"/>
              </w:rPr>
              <w:t>65</w:t>
            </w:r>
          </w:hyperlink>
        </w:p>
        <w:p>
          <w:pPr>
            <w:pStyle w:val="Contents2"/>
            <w:tabs>
              <w:tab w:val="clear" w:pos="8743"/>
              <w:tab w:val="right" w:pos="9026" w:leader="dot"/>
            </w:tabs>
            <w:rPr/>
          </w:pPr>
          <w:hyperlink w:anchor="__RefHeading___Toc1472988_581953129">
            <w:r>
              <w:rPr>
                <w:webHidden/>
                <w:rStyle w:val="IndexLink"/>
                <w:rtl w:val="true"/>
              </w:rPr>
              <w:t>قرض الحسنه از منظر روایات</w:t>
            </w:r>
            <w:r>
              <w:rPr>
                <w:rStyle w:val="IndexLink"/>
                <w:rtl w:val="true"/>
              </w:rPr>
              <w:tab/>
            </w:r>
            <w:r>
              <w:rPr>
                <w:rStyle w:val="IndexLink"/>
              </w:rPr>
              <w:t>70</w:t>
            </w:r>
          </w:hyperlink>
        </w:p>
        <w:p>
          <w:pPr>
            <w:pStyle w:val="Contents2"/>
            <w:tabs>
              <w:tab w:val="clear" w:pos="8743"/>
              <w:tab w:val="right" w:pos="9026" w:leader="dot"/>
            </w:tabs>
            <w:rPr/>
          </w:pPr>
          <w:hyperlink w:anchor="__RefHeading___Toc1472990_581953129">
            <w:r>
              <w:rPr>
                <w:webHidden/>
                <w:rStyle w:val="IndexLink"/>
                <w:rtl w:val="true"/>
              </w:rPr>
              <w:t>صندوق های قرض الحسنه در کلام بزرگان</w:t>
            </w:r>
            <w:r>
              <w:rPr>
                <w:rStyle w:val="IndexLink"/>
                <w:rtl w:val="true"/>
              </w:rPr>
              <w:tab/>
            </w:r>
            <w:r>
              <w:rPr>
                <w:rStyle w:val="IndexLink"/>
              </w:rPr>
              <w:t>75</w:t>
            </w:r>
          </w:hyperlink>
        </w:p>
        <w:p>
          <w:pPr>
            <w:pStyle w:val="Contents3"/>
            <w:tabs>
              <w:tab w:val="clear" w:pos="8459"/>
              <w:tab w:val="right" w:pos="9026" w:leader="dot"/>
            </w:tabs>
            <w:rPr/>
          </w:pPr>
          <w:hyperlink w:anchor="__RefHeading___Toc1472992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472994_581953129">
            <w:r>
              <w:rPr>
                <w:webHidden/>
                <w:rStyle w:val="IndexLink"/>
                <w:rtl w:val="true"/>
              </w:rPr>
              <w:t>امام خمینی</w:t>
            </w:r>
            <w:r>
              <w:rPr>
                <w:rStyle w:val="IndexLink"/>
                <w:rtl w:val="true"/>
              </w:rPr>
              <w:tab/>
            </w:r>
            <w:r>
              <w:rPr>
                <w:rStyle w:val="IndexLink"/>
              </w:rPr>
              <w:t>75</w:t>
            </w:r>
          </w:hyperlink>
        </w:p>
        <w:p>
          <w:pPr>
            <w:pStyle w:val="Contents3"/>
            <w:tabs>
              <w:tab w:val="clear" w:pos="8459"/>
              <w:tab w:val="right" w:pos="9026" w:leader="dot"/>
            </w:tabs>
            <w:rPr/>
          </w:pPr>
          <w:hyperlink w:anchor="__RefHeading___Toc1472996_581953129">
            <w:r>
              <w:rPr>
                <w:webHidden/>
                <w:rStyle w:val="IndexLink"/>
                <w:rtl w:val="true"/>
              </w:rPr>
              <w:t>مقام معظم رهبری</w:t>
            </w:r>
            <w:r>
              <w:rPr>
                <w:rStyle w:val="IndexLink"/>
                <w:rtl w:val="true"/>
              </w:rPr>
              <w:tab/>
            </w:r>
            <w:r>
              <w:rPr>
                <w:rStyle w:val="IndexLink"/>
              </w:rPr>
              <w:t>81</w:t>
            </w:r>
          </w:hyperlink>
        </w:p>
        <w:p>
          <w:pPr>
            <w:pStyle w:val="Contents3"/>
            <w:tabs>
              <w:tab w:val="clear" w:pos="8459"/>
              <w:tab w:val="right" w:pos="9026" w:leader="dot"/>
            </w:tabs>
            <w:rPr/>
          </w:pPr>
          <w:hyperlink w:anchor="__RefHeading___Toc1472998_581953129">
            <w:r>
              <w:rPr>
                <w:webHidden/>
                <w:rStyle w:val="IndexLink"/>
                <w:rtl w:val="true"/>
              </w:rPr>
              <w:t>آیت الله العظمی مکارم شیرازی</w:t>
            </w:r>
            <w:r>
              <w:rPr>
                <w:rStyle w:val="IndexLink"/>
                <w:rtl w:val="true"/>
              </w:rPr>
              <w:tab/>
            </w:r>
            <w:r>
              <w:rPr>
                <w:rStyle w:val="IndexLink"/>
              </w:rPr>
              <w:t>82</w:t>
            </w:r>
          </w:hyperlink>
        </w:p>
        <w:p>
          <w:pPr>
            <w:pStyle w:val="Contents3"/>
            <w:tabs>
              <w:tab w:val="clear" w:pos="8459"/>
              <w:tab w:val="right" w:pos="9026" w:leader="dot"/>
            </w:tabs>
            <w:rPr/>
          </w:pPr>
          <w:hyperlink w:anchor="__RefHeading___Toc1473000_581953129">
            <w:r>
              <w:rPr>
                <w:webHidden/>
                <w:rStyle w:val="IndexLink"/>
                <w:rtl w:val="true"/>
              </w:rPr>
              <w:t>آیت الله العظمی صافی گلپایگانی</w:t>
            </w:r>
            <w:r>
              <w:rPr>
                <w:rStyle w:val="IndexLink"/>
                <w:rtl w:val="true"/>
              </w:rPr>
              <w:tab/>
            </w:r>
            <w:r>
              <w:rPr>
                <w:rStyle w:val="IndexLink"/>
              </w:rPr>
              <w:t>82</w:t>
            </w:r>
          </w:hyperlink>
        </w:p>
        <w:p>
          <w:pPr>
            <w:pStyle w:val="Contents3"/>
            <w:tabs>
              <w:tab w:val="clear" w:pos="8459"/>
              <w:tab w:val="right" w:pos="9026" w:leader="dot"/>
            </w:tabs>
            <w:rPr/>
          </w:pPr>
          <w:hyperlink w:anchor="__RefHeading___Toc1473002_581953129">
            <w:r>
              <w:rPr>
                <w:webHidden/>
                <w:rStyle w:val="IndexLink"/>
                <w:rtl w:val="true"/>
              </w:rPr>
              <w:t>آیت اله العظمی وحید خراسانی</w:t>
            </w:r>
            <w:r>
              <w:rPr>
                <w:rStyle w:val="IndexLink"/>
                <w:rtl w:val="true"/>
              </w:rPr>
              <w:tab/>
            </w:r>
            <w:r>
              <w:rPr>
                <w:rStyle w:val="IndexLink"/>
              </w:rPr>
              <w:t>83</w:t>
            </w:r>
          </w:hyperlink>
        </w:p>
        <w:p>
          <w:pPr>
            <w:pStyle w:val="Contents2"/>
            <w:tabs>
              <w:tab w:val="clear" w:pos="8743"/>
              <w:tab w:val="right" w:pos="9026" w:leader="dot"/>
            </w:tabs>
            <w:rPr/>
          </w:pPr>
          <w:hyperlink w:anchor="__RefHeading___Toc1473004_581953129">
            <w:r>
              <w:rPr>
                <w:webHidden/>
                <w:rStyle w:val="IndexLink"/>
                <w:rtl w:val="true"/>
              </w:rPr>
              <w:t>احکام صندوق های قرض الحسنه</w:t>
            </w:r>
            <w:r>
              <w:rPr>
                <w:rStyle w:val="IndexLink"/>
                <w:rtl w:val="true"/>
              </w:rPr>
              <w:tab/>
            </w:r>
            <w:r>
              <w:rPr>
                <w:rStyle w:val="IndexLink"/>
              </w:rPr>
              <w:t>85</w:t>
            </w:r>
          </w:hyperlink>
        </w:p>
        <w:p>
          <w:pPr>
            <w:pStyle w:val="Contents3"/>
            <w:tabs>
              <w:tab w:val="clear" w:pos="8459"/>
              <w:tab w:val="right" w:pos="9026" w:leader="dot"/>
            </w:tabs>
            <w:rPr/>
          </w:pPr>
          <w:hyperlink w:anchor="__RefHeading___Toc1473006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473008_581953129">
            <w:r>
              <w:rPr>
                <w:webHidden/>
                <w:rStyle w:val="IndexLink"/>
                <w:rtl w:val="true"/>
              </w:rPr>
              <w:t>باقیات الصالحات</w:t>
            </w:r>
            <w:r>
              <w:rPr>
                <w:rStyle w:val="IndexLink"/>
                <w:rtl w:val="true"/>
              </w:rPr>
              <w:tab/>
            </w:r>
            <w:r>
              <w:rPr>
                <w:rStyle w:val="IndexLink"/>
              </w:rPr>
              <w:t>85</w:t>
            </w:r>
          </w:hyperlink>
        </w:p>
        <w:p>
          <w:pPr>
            <w:pStyle w:val="Contents3"/>
            <w:tabs>
              <w:tab w:val="clear" w:pos="8459"/>
              <w:tab w:val="right" w:pos="9026" w:leader="dot"/>
            </w:tabs>
            <w:rPr/>
          </w:pPr>
          <w:hyperlink w:anchor="__RefHeading___Toc1473010_581953129">
            <w:r>
              <w:rPr>
                <w:webHidden/>
                <w:rStyle w:val="IndexLink"/>
                <w:rtl w:val="true"/>
              </w:rPr>
              <w:t>رعایت احکام شرعی</w:t>
            </w:r>
            <w:r>
              <w:rPr>
                <w:rStyle w:val="IndexLink"/>
                <w:rtl w:val="true"/>
              </w:rPr>
              <w:tab/>
            </w:r>
            <w:r>
              <w:rPr>
                <w:rStyle w:val="IndexLink"/>
              </w:rPr>
              <w:t>87</w:t>
            </w:r>
          </w:hyperlink>
        </w:p>
        <w:p>
          <w:pPr>
            <w:pStyle w:val="Contents3"/>
            <w:tabs>
              <w:tab w:val="clear" w:pos="8459"/>
              <w:tab w:val="right" w:pos="9026" w:leader="dot"/>
            </w:tabs>
            <w:rPr/>
          </w:pPr>
          <w:hyperlink w:anchor="__RefHeading___Toc1473012_581953129">
            <w:r>
              <w:rPr>
                <w:webHidden/>
                <w:rStyle w:val="IndexLink"/>
                <w:rtl w:val="true"/>
              </w:rPr>
              <w:t>ایجاد فضای دینی</w:t>
            </w:r>
            <w:r>
              <w:rPr>
                <w:rStyle w:val="IndexLink"/>
                <w:rtl w:val="true"/>
              </w:rPr>
              <w:tab/>
            </w:r>
            <w:r>
              <w:rPr>
                <w:rStyle w:val="IndexLink"/>
              </w:rPr>
              <w:t>87</w:t>
            </w:r>
          </w:hyperlink>
        </w:p>
        <w:p>
          <w:pPr>
            <w:pStyle w:val="Contents3"/>
            <w:tabs>
              <w:tab w:val="clear" w:pos="8459"/>
              <w:tab w:val="right" w:pos="9026" w:leader="dot"/>
            </w:tabs>
            <w:rPr/>
          </w:pPr>
          <w:hyperlink w:anchor="__RefHeading___Toc1473014_581953129">
            <w:r>
              <w:rPr>
                <w:webHidden/>
                <w:rStyle w:val="IndexLink"/>
                <w:rtl w:val="true"/>
              </w:rPr>
              <w:t>رعایت نوبت</w:t>
            </w:r>
            <w:r>
              <w:rPr>
                <w:rStyle w:val="IndexLink"/>
                <w:rtl w:val="true"/>
              </w:rPr>
              <w:tab/>
            </w:r>
            <w:r>
              <w:rPr>
                <w:rStyle w:val="IndexLink"/>
              </w:rPr>
              <w:t>88</w:t>
            </w:r>
          </w:hyperlink>
        </w:p>
        <w:p>
          <w:pPr>
            <w:pStyle w:val="Contents3"/>
            <w:tabs>
              <w:tab w:val="clear" w:pos="8459"/>
              <w:tab w:val="right" w:pos="9026" w:leader="dot"/>
            </w:tabs>
            <w:rPr/>
          </w:pPr>
          <w:hyperlink w:anchor="__RefHeading___Toc1473016_581953129">
            <w:r>
              <w:rPr>
                <w:webHidden/>
                <w:rStyle w:val="IndexLink"/>
                <w:rtl w:val="true"/>
              </w:rPr>
              <w:t>تزاحم نا محرمان</w:t>
            </w:r>
            <w:r>
              <w:rPr>
                <w:rStyle w:val="IndexLink"/>
                <w:rtl w:val="true"/>
              </w:rPr>
              <w:tab/>
            </w:r>
            <w:r>
              <w:rPr>
                <w:rStyle w:val="IndexLink"/>
              </w:rPr>
              <w:t>89</w:t>
            </w:r>
          </w:hyperlink>
        </w:p>
        <w:p>
          <w:pPr>
            <w:pStyle w:val="Contents3"/>
            <w:tabs>
              <w:tab w:val="clear" w:pos="8459"/>
              <w:tab w:val="right" w:pos="9026" w:leader="dot"/>
            </w:tabs>
            <w:rPr/>
          </w:pPr>
          <w:hyperlink w:anchor="__RefHeading___Toc1473018_581953129">
            <w:r>
              <w:rPr>
                <w:webHidden/>
                <w:rStyle w:val="IndexLink"/>
                <w:rtl w:val="true"/>
              </w:rPr>
              <w:t>پول یافت شده</w:t>
            </w:r>
            <w:r>
              <w:rPr>
                <w:rStyle w:val="IndexLink"/>
                <w:rtl w:val="true"/>
              </w:rPr>
              <w:tab/>
            </w:r>
            <w:r>
              <w:rPr>
                <w:rStyle w:val="IndexLink"/>
              </w:rPr>
              <w:t>90</w:t>
            </w:r>
          </w:hyperlink>
        </w:p>
        <w:p>
          <w:pPr>
            <w:pStyle w:val="Contents3"/>
            <w:tabs>
              <w:tab w:val="clear" w:pos="8459"/>
              <w:tab w:val="right" w:pos="9026" w:leader="dot"/>
            </w:tabs>
            <w:rPr/>
          </w:pPr>
          <w:hyperlink w:anchor="__RefHeading___Toc1473020_581953129">
            <w:r>
              <w:rPr>
                <w:webHidden/>
                <w:rStyle w:val="IndexLink"/>
                <w:rtl w:val="true"/>
              </w:rPr>
              <w:t>حفظ اموال مردم</w:t>
            </w:r>
            <w:r>
              <w:rPr>
                <w:rStyle w:val="IndexLink"/>
                <w:rtl w:val="true"/>
              </w:rPr>
              <w:tab/>
            </w:r>
            <w:r>
              <w:rPr>
                <w:rStyle w:val="IndexLink"/>
              </w:rPr>
              <w:t>90</w:t>
            </w:r>
          </w:hyperlink>
        </w:p>
        <w:p>
          <w:pPr>
            <w:pStyle w:val="Contents3"/>
            <w:tabs>
              <w:tab w:val="clear" w:pos="8459"/>
              <w:tab w:val="right" w:pos="9026" w:leader="dot"/>
            </w:tabs>
            <w:rPr/>
          </w:pPr>
          <w:hyperlink w:anchor="__RefHeading___Toc1473022_581953129">
            <w:r>
              <w:rPr>
                <w:webHidden/>
                <w:rStyle w:val="IndexLink"/>
                <w:rtl w:val="true"/>
              </w:rPr>
              <w:t>حبس سرمایه</w:t>
            </w:r>
            <w:r>
              <w:rPr>
                <w:rStyle w:val="IndexLink"/>
                <w:rtl w:val="true"/>
              </w:rPr>
              <w:tab/>
            </w:r>
            <w:r>
              <w:rPr>
                <w:rStyle w:val="IndexLink"/>
              </w:rPr>
              <w:t>92</w:t>
            </w:r>
          </w:hyperlink>
        </w:p>
        <w:p>
          <w:pPr>
            <w:pStyle w:val="Contents3"/>
            <w:tabs>
              <w:tab w:val="clear" w:pos="8459"/>
              <w:tab w:val="right" w:pos="9026" w:leader="dot"/>
            </w:tabs>
            <w:rPr/>
          </w:pPr>
          <w:hyperlink w:anchor="__RefHeading___Toc1473024_581953129">
            <w:r>
              <w:rPr>
                <w:webHidden/>
                <w:rStyle w:val="IndexLink"/>
                <w:rtl w:val="true"/>
              </w:rPr>
              <w:t>برداشت از صندوق</w:t>
            </w:r>
            <w:r>
              <w:rPr>
                <w:rStyle w:val="IndexLink"/>
                <w:rtl w:val="true"/>
              </w:rPr>
              <w:tab/>
            </w:r>
            <w:r>
              <w:rPr>
                <w:rStyle w:val="IndexLink"/>
              </w:rPr>
              <w:t>92</w:t>
            </w:r>
          </w:hyperlink>
        </w:p>
        <w:p>
          <w:pPr>
            <w:pStyle w:val="Contents3"/>
            <w:tabs>
              <w:tab w:val="clear" w:pos="8459"/>
              <w:tab w:val="right" w:pos="9026" w:leader="dot"/>
            </w:tabs>
            <w:rPr/>
          </w:pPr>
          <w:hyperlink w:anchor="__RefHeading___Toc1473026_581953129">
            <w:r>
              <w:rPr>
                <w:webHidden/>
                <w:rStyle w:val="IndexLink"/>
                <w:rtl w:val="true"/>
              </w:rPr>
              <w:t>اهدای جوایز</w:t>
            </w:r>
            <w:r>
              <w:rPr>
                <w:rStyle w:val="IndexLink"/>
                <w:rtl w:val="true"/>
              </w:rPr>
              <w:tab/>
            </w:r>
            <w:r>
              <w:rPr>
                <w:rStyle w:val="IndexLink"/>
              </w:rPr>
              <w:t>93</w:t>
            </w:r>
          </w:hyperlink>
        </w:p>
        <w:p>
          <w:pPr>
            <w:pStyle w:val="Contents3"/>
            <w:tabs>
              <w:tab w:val="clear" w:pos="8459"/>
              <w:tab w:val="right" w:pos="9026" w:leader="dot"/>
            </w:tabs>
            <w:rPr/>
          </w:pPr>
          <w:hyperlink w:anchor="__RefHeading___Toc1473028_581953129">
            <w:r>
              <w:rPr>
                <w:webHidden/>
                <w:rStyle w:val="IndexLink"/>
                <w:rtl w:val="true"/>
              </w:rPr>
              <w:t>وام های صندوق قرض الحسنه</w:t>
            </w:r>
            <w:r>
              <w:rPr>
                <w:rStyle w:val="IndexLink"/>
                <w:rtl w:val="true"/>
              </w:rPr>
              <w:tab/>
            </w:r>
            <w:r>
              <w:rPr>
                <w:rStyle w:val="IndexLink"/>
              </w:rPr>
              <w:t>93</w:t>
            </w:r>
          </w:hyperlink>
        </w:p>
        <w:p>
          <w:pPr>
            <w:pStyle w:val="Contents3"/>
            <w:tabs>
              <w:tab w:val="clear" w:pos="8459"/>
              <w:tab w:val="right" w:pos="9026" w:leader="dot"/>
            </w:tabs>
            <w:rPr/>
          </w:pPr>
          <w:hyperlink w:anchor="__RefHeading___Toc1473030_581953129">
            <w:r>
              <w:rPr>
                <w:webHidden/>
                <w:rStyle w:val="IndexLink"/>
                <w:rtl w:val="true"/>
              </w:rPr>
              <w:t>راه تصحیح</w:t>
            </w:r>
            <w:r>
              <w:rPr>
                <w:rStyle w:val="IndexLink"/>
                <w:rtl w:val="true"/>
              </w:rPr>
              <w:tab/>
            </w:r>
            <w:r>
              <w:rPr>
                <w:rStyle w:val="IndexLink"/>
              </w:rPr>
              <w:t>95</w:t>
            </w:r>
          </w:hyperlink>
        </w:p>
        <w:p>
          <w:pPr>
            <w:pStyle w:val="Contents3"/>
            <w:tabs>
              <w:tab w:val="clear" w:pos="8459"/>
              <w:tab w:val="right" w:pos="9026" w:leader="dot"/>
            </w:tabs>
            <w:rPr/>
          </w:pPr>
          <w:hyperlink w:anchor="__RefHeading___Toc1473032_581953129">
            <w:r>
              <w:rPr>
                <w:webHidden/>
                <w:rStyle w:val="IndexLink"/>
                <w:rtl w:val="true"/>
              </w:rPr>
              <w:t>جریمه تأخیر</w:t>
            </w:r>
            <w:r>
              <w:rPr>
                <w:rStyle w:val="IndexLink"/>
                <w:rtl w:val="true"/>
              </w:rPr>
              <w:tab/>
            </w:r>
            <w:r>
              <w:rPr>
                <w:rStyle w:val="IndexLink"/>
              </w:rPr>
              <w:t>98</w:t>
            </w:r>
          </w:hyperlink>
        </w:p>
        <w:p>
          <w:pPr>
            <w:pStyle w:val="Contents3"/>
            <w:tabs>
              <w:tab w:val="clear" w:pos="8459"/>
              <w:tab w:val="right" w:pos="9026" w:leader="dot"/>
            </w:tabs>
            <w:rPr/>
          </w:pPr>
          <w:hyperlink w:anchor="__RefHeading___Toc1473034_581953129">
            <w:r>
              <w:rPr>
                <w:webHidden/>
                <w:rStyle w:val="IndexLink"/>
                <w:rtl w:val="true"/>
              </w:rPr>
              <w:t>معاوضه پول نو و کهنه</w:t>
            </w:r>
            <w:r>
              <w:rPr>
                <w:rStyle w:val="IndexLink"/>
                <w:rtl w:val="true"/>
              </w:rPr>
              <w:tab/>
            </w:r>
            <w:r>
              <w:rPr>
                <w:rStyle w:val="IndexLink"/>
              </w:rPr>
              <w:t>99</w:t>
            </w:r>
          </w:hyperlink>
        </w:p>
        <w:p>
          <w:pPr>
            <w:pStyle w:val="Contents3"/>
            <w:tabs>
              <w:tab w:val="clear" w:pos="8459"/>
              <w:tab w:val="right" w:pos="9026" w:leader="dot"/>
            </w:tabs>
            <w:rPr/>
          </w:pPr>
          <w:hyperlink w:anchor="__RefHeading___Toc1473036_581953129">
            <w:r>
              <w:rPr>
                <w:webHidden/>
                <w:rStyle w:val="IndexLink"/>
                <w:rtl w:val="true"/>
              </w:rPr>
              <w:t>سرمایه گذاری</w:t>
            </w:r>
            <w:r>
              <w:rPr>
                <w:rStyle w:val="IndexLink"/>
                <w:rtl w:val="true"/>
              </w:rPr>
              <w:tab/>
            </w:r>
            <w:r>
              <w:rPr>
                <w:rStyle w:val="IndexLink"/>
              </w:rPr>
              <w:t>101</w:t>
            </w:r>
          </w:hyperlink>
        </w:p>
        <w:p>
          <w:pPr>
            <w:pStyle w:val="Contents3"/>
            <w:tabs>
              <w:tab w:val="clear" w:pos="8459"/>
              <w:tab w:val="right" w:pos="9026" w:leader="dot"/>
            </w:tabs>
            <w:rPr/>
          </w:pPr>
          <w:hyperlink w:anchor="__RefHeading___Toc1473038_581953129">
            <w:r>
              <w:rPr>
                <w:webHidden/>
                <w:rStyle w:val="IndexLink"/>
                <w:rtl w:val="true"/>
              </w:rPr>
              <w:t>سرمایه گذاری با مجوز</w:t>
            </w:r>
            <w:r>
              <w:rPr>
                <w:rStyle w:val="IndexLink"/>
                <w:rtl w:val="true"/>
              </w:rPr>
              <w:tab/>
            </w:r>
            <w:r>
              <w:rPr>
                <w:rStyle w:val="IndexLink"/>
              </w:rPr>
              <w:t>101</w:t>
            </w:r>
          </w:hyperlink>
        </w:p>
        <w:p>
          <w:pPr>
            <w:pStyle w:val="Contents3"/>
            <w:tabs>
              <w:tab w:val="clear" w:pos="8459"/>
              <w:tab w:val="right" w:pos="9026" w:leader="dot"/>
            </w:tabs>
            <w:rPr/>
          </w:pPr>
          <w:hyperlink w:anchor="__RefHeading___Toc1473040_581953129">
            <w:r>
              <w:rPr>
                <w:webHidden/>
                <w:rStyle w:val="IndexLink"/>
                <w:rtl w:val="true"/>
              </w:rPr>
              <w:t>سرمایه گذاری بدون مجوز</w:t>
            </w:r>
            <w:r>
              <w:rPr>
                <w:rStyle w:val="IndexLink"/>
                <w:rtl w:val="true"/>
              </w:rPr>
              <w:tab/>
            </w:r>
            <w:r>
              <w:rPr>
                <w:rStyle w:val="IndexLink"/>
              </w:rPr>
              <w:t>103</w:t>
            </w:r>
          </w:hyperlink>
        </w:p>
        <w:p>
          <w:pPr>
            <w:pStyle w:val="Contents3"/>
            <w:tabs>
              <w:tab w:val="clear" w:pos="8459"/>
              <w:tab w:val="right" w:pos="9026" w:leader="dot"/>
            </w:tabs>
            <w:rPr/>
          </w:pPr>
          <w:hyperlink w:anchor="__RefHeading___Toc1473042_581953129">
            <w:r>
              <w:rPr>
                <w:webHidden/>
                <w:rStyle w:val="IndexLink"/>
                <w:rtl w:val="true"/>
              </w:rPr>
              <w:t>شفاف سازی نوع قرار داد</w:t>
            </w:r>
            <w:r>
              <w:rPr>
                <w:rStyle w:val="IndexLink"/>
                <w:rtl w:val="true"/>
              </w:rPr>
              <w:tab/>
            </w:r>
            <w:r>
              <w:rPr>
                <w:rStyle w:val="IndexLink"/>
              </w:rPr>
              <w:t>104</w:t>
            </w:r>
          </w:hyperlink>
        </w:p>
        <w:p>
          <w:pPr>
            <w:pStyle w:val="Contents3"/>
            <w:tabs>
              <w:tab w:val="clear" w:pos="8459"/>
              <w:tab w:val="right" w:pos="9026" w:leader="dot"/>
            </w:tabs>
            <w:rPr/>
          </w:pPr>
          <w:hyperlink w:anchor="__RefHeading___Toc1473044_581953129">
            <w:r>
              <w:rPr>
                <w:webHidden/>
                <w:rStyle w:val="IndexLink"/>
                <w:rtl w:val="true"/>
              </w:rPr>
              <w:t>وکالت</w:t>
            </w:r>
            <w:r>
              <w:rPr>
                <w:rStyle w:val="IndexLink"/>
                <w:rtl w:val="true"/>
              </w:rPr>
              <w:tab/>
            </w:r>
            <w:r>
              <w:rPr>
                <w:rStyle w:val="IndexLink"/>
              </w:rPr>
              <w:t>105</w:t>
            </w:r>
          </w:hyperlink>
        </w:p>
        <w:p>
          <w:pPr>
            <w:pStyle w:val="Contents3"/>
            <w:tabs>
              <w:tab w:val="clear" w:pos="8459"/>
              <w:tab w:val="right" w:pos="9026" w:leader="dot"/>
            </w:tabs>
            <w:rPr/>
          </w:pPr>
          <w:hyperlink w:anchor="__RefHeading___Toc1473046_581953129">
            <w:r>
              <w:rPr>
                <w:webHidden/>
                <w:rStyle w:val="IndexLink"/>
                <w:rtl w:val="true"/>
              </w:rPr>
              <w:t>مضاربه</w:t>
            </w:r>
            <w:r>
              <w:rPr>
                <w:rStyle w:val="IndexLink"/>
                <w:rtl w:val="true"/>
              </w:rPr>
              <w:tab/>
            </w:r>
            <w:r>
              <w:rPr>
                <w:rStyle w:val="IndexLink"/>
              </w:rPr>
              <w:t>106</w:t>
            </w:r>
          </w:hyperlink>
        </w:p>
        <w:p>
          <w:pPr>
            <w:pStyle w:val="Contents2"/>
            <w:tabs>
              <w:tab w:val="clear" w:pos="8743"/>
              <w:tab w:val="right" w:pos="9026" w:leader="dot"/>
            </w:tabs>
            <w:rPr/>
          </w:pPr>
          <w:hyperlink w:anchor="__RefHeading___Toc1473048_581953129">
            <w:r>
              <w:rPr>
                <w:webHidden/>
                <w:rStyle w:val="IndexLink"/>
                <w:rtl w:val="true"/>
              </w:rPr>
              <w:t>احکام قرض</w:t>
            </w:r>
            <w:r>
              <w:rPr>
                <w:rStyle w:val="IndexLink"/>
                <w:rtl w:val="true"/>
              </w:rPr>
              <w:tab/>
            </w:r>
            <w:r>
              <w:rPr>
                <w:rStyle w:val="IndexLink"/>
              </w:rPr>
              <w:t>107</w:t>
            </w:r>
          </w:hyperlink>
        </w:p>
        <w:p>
          <w:pPr>
            <w:pStyle w:val="Contents3"/>
            <w:tabs>
              <w:tab w:val="clear" w:pos="8459"/>
              <w:tab w:val="right" w:pos="9026" w:leader="dot"/>
            </w:tabs>
            <w:rPr/>
          </w:pPr>
          <w:hyperlink w:anchor="__RefHeading___Toc1473050_581953129">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473052_581953129">
            <w:r>
              <w:rPr>
                <w:webHidden/>
                <w:rStyle w:val="IndexLink"/>
                <w:rtl w:val="true"/>
              </w:rPr>
              <w:t>تفاوت دَین و قرض</w:t>
            </w:r>
            <w:r>
              <w:rPr>
                <w:rStyle w:val="IndexLink"/>
                <w:rtl w:val="true"/>
              </w:rPr>
              <w:tab/>
            </w:r>
            <w:r>
              <w:rPr>
                <w:rStyle w:val="IndexLink"/>
              </w:rPr>
              <w:t>107</w:t>
            </w:r>
          </w:hyperlink>
        </w:p>
        <w:p>
          <w:pPr>
            <w:pStyle w:val="Contents3"/>
            <w:tabs>
              <w:tab w:val="clear" w:pos="8459"/>
              <w:tab w:val="right" w:pos="9026" w:leader="dot"/>
            </w:tabs>
            <w:rPr/>
          </w:pPr>
          <w:hyperlink w:anchor="__RefHeading___Toc1473054_581953129">
            <w:r>
              <w:rPr>
                <w:webHidden/>
                <w:rStyle w:val="IndexLink"/>
                <w:rtl w:val="true"/>
              </w:rPr>
              <w:t>عدم نیاز به لفظ</w:t>
            </w:r>
            <w:r>
              <w:rPr>
                <w:rStyle w:val="IndexLink"/>
                <w:rtl w:val="true"/>
              </w:rPr>
              <w:tab/>
            </w:r>
            <w:r>
              <w:rPr>
                <w:rStyle w:val="IndexLink"/>
              </w:rPr>
              <w:t>108</w:t>
            </w:r>
          </w:hyperlink>
        </w:p>
        <w:p>
          <w:pPr>
            <w:pStyle w:val="Contents3"/>
            <w:tabs>
              <w:tab w:val="clear" w:pos="8459"/>
              <w:tab w:val="right" w:pos="9026" w:leader="dot"/>
            </w:tabs>
            <w:rPr/>
          </w:pPr>
          <w:hyperlink w:anchor="__RefHeading___Toc1473056_581953129">
            <w:r>
              <w:rPr>
                <w:webHidden/>
                <w:rStyle w:val="IndexLink"/>
                <w:rtl w:val="true"/>
              </w:rPr>
              <w:t>تعیین مقدار</w:t>
            </w:r>
            <w:r>
              <w:rPr>
                <w:rStyle w:val="IndexLink"/>
                <w:rtl w:val="true"/>
              </w:rPr>
              <w:tab/>
            </w:r>
            <w:r>
              <w:rPr>
                <w:rStyle w:val="IndexLink"/>
              </w:rPr>
              <w:t>109</w:t>
            </w:r>
          </w:hyperlink>
        </w:p>
        <w:p>
          <w:pPr>
            <w:pStyle w:val="Contents3"/>
            <w:tabs>
              <w:tab w:val="clear" w:pos="8459"/>
              <w:tab w:val="right" w:pos="9026" w:leader="dot"/>
            </w:tabs>
            <w:rPr/>
          </w:pPr>
          <w:hyperlink w:anchor="__RefHeading___Toc1473058_581953129">
            <w:r>
              <w:rPr>
                <w:webHidden/>
                <w:rStyle w:val="IndexLink"/>
                <w:rtl w:val="true"/>
              </w:rPr>
              <w:t>تنظیم اسناد</w:t>
            </w:r>
            <w:r>
              <w:rPr>
                <w:rStyle w:val="IndexLink"/>
                <w:rtl w:val="true"/>
              </w:rPr>
              <w:tab/>
            </w:r>
            <w:r>
              <w:rPr>
                <w:rStyle w:val="IndexLink"/>
              </w:rPr>
              <w:t>109</w:t>
            </w:r>
          </w:hyperlink>
        </w:p>
        <w:p>
          <w:pPr>
            <w:pStyle w:val="Contents3"/>
            <w:tabs>
              <w:tab w:val="clear" w:pos="8459"/>
              <w:tab w:val="right" w:pos="9026" w:leader="dot"/>
            </w:tabs>
            <w:rPr/>
          </w:pPr>
          <w:hyperlink w:anchor="__RefHeading___Toc1473060_581953129">
            <w:r>
              <w:rPr>
                <w:webHidden/>
                <w:rStyle w:val="IndexLink"/>
                <w:rtl w:val="true"/>
              </w:rPr>
              <w:t>اقباض</w:t>
            </w:r>
            <w:r>
              <w:rPr>
                <w:rStyle w:val="IndexLink"/>
                <w:rtl w:val="true"/>
              </w:rPr>
              <w:tab/>
            </w:r>
            <w:r>
              <w:rPr>
                <w:rStyle w:val="IndexLink"/>
              </w:rPr>
              <w:t>110</w:t>
            </w:r>
          </w:hyperlink>
        </w:p>
        <w:p>
          <w:pPr>
            <w:pStyle w:val="Contents3"/>
            <w:tabs>
              <w:tab w:val="clear" w:pos="8459"/>
              <w:tab w:val="right" w:pos="9026" w:leader="dot"/>
            </w:tabs>
            <w:rPr/>
          </w:pPr>
          <w:hyperlink w:anchor="__RefHeading___Toc1473062_581953129">
            <w:r>
              <w:rPr>
                <w:webHidden/>
                <w:rStyle w:val="IndexLink"/>
                <w:rtl w:val="true"/>
              </w:rPr>
              <w:t>عدم نیاز به قصد قربت</w:t>
            </w:r>
            <w:r>
              <w:rPr>
                <w:rStyle w:val="IndexLink"/>
                <w:rtl w:val="true"/>
              </w:rPr>
              <w:tab/>
            </w:r>
            <w:r>
              <w:rPr>
                <w:rStyle w:val="IndexLink"/>
              </w:rPr>
              <w:t>111</w:t>
            </w:r>
          </w:hyperlink>
        </w:p>
        <w:p>
          <w:pPr>
            <w:pStyle w:val="Contents3"/>
            <w:tabs>
              <w:tab w:val="clear" w:pos="8459"/>
              <w:tab w:val="right" w:pos="9026" w:leader="dot"/>
            </w:tabs>
            <w:rPr/>
          </w:pPr>
          <w:hyperlink w:anchor="__RefHeading___Toc1473064_581953129">
            <w:r>
              <w:rPr>
                <w:webHidden/>
                <w:rStyle w:val="IndexLink"/>
                <w:rtl w:val="true"/>
              </w:rPr>
              <w:t>عینیّت در هنگام قرض گرفتن</w:t>
            </w:r>
            <w:r>
              <w:rPr>
                <w:rStyle w:val="IndexLink"/>
                <w:rtl w:val="true"/>
              </w:rPr>
              <w:tab/>
            </w:r>
            <w:r>
              <w:rPr>
                <w:rStyle w:val="IndexLink"/>
              </w:rPr>
              <w:t>112</w:t>
            </w:r>
          </w:hyperlink>
        </w:p>
        <w:p>
          <w:pPr>
            <w:pStyle w:val="Contents3"/>
            <w:tabs>
              <w:tab w:val="clear" w:pos="8459"/>
              <w:tab w:val="right" w:pos="9026" w:leader="dot"/>
            </w:tabs>
            <w:rPr/>
          </w:pPr>
          <w:hyperlink w:anchor="__RefHeading___Toc1473066_581953129">
            <w:r>
              <w:rPr>
                <w:webHidden/>
                <w:rStyle w:val="IndexLink"/>
                <w:rtl w:val="true"/>
              </w:rPr>
              <w:t>کلّیت بعد از قرض گرفتن</w:t>
            </w:r>
            <w:r>
              <w:rPr>
                <w:rStyle w:val="IndexLink"/>
                <w:rtl w:val="true"/>
              </w:rPr>
              <w:tab/>
            </w:r>
            <w:r>
              <w:rPr>
                <w:rStyle w:val="IndexLink"/>
              </w:rPr>
              <w:t>113</w:t>
            </w:r>
          </w:hyperlink>
        </w:p>
        <w:p>
          <w:pPr>
            <w:pStyle w:val="Contents3"/>
            <w:tabs>
              <w:tab w:val="clear" w:pos="8459"/>
              <w:tab w:val="right" w:pos="9026" w:leader="dot"/>
            </w:tabs>
            <w:rPr/>
          </w:pPr>
          <w:hyperlink w:anchor="__RefHeading___Toc1473068_581953129">
            <w:r>
              <w:rPr>
                <w:webHidden/>
                <w:rStyle w:val="IndexLink"/>
                <w:rtl w:val="true"/>
              </w:rPr>
              <w:t>صحت تملک شرعی</w:t>
            </w:r>
            <w:r>
              <w:rPr>
                <w:rStyle w:val="IndexLink"/>
                <w:rtl w:val="true"/>
              </w:rPr>
              <w:tab/>
            </w:r>
            <w:r>
              <w:rPr>
                <w:rStyle w:val="IndexLink"/>
              </w:rPr>
              <w:t>113</w:t>
            </w:r>
          </w:hyperlink>
        </w:p>
        <w:p>
          <w:pPr>
            <w:pStyle w:val="Contents3"/>
            <w:tabs>
              <w:tab w:val="clear" w:pos="8459"/>
              <w:tab w:val="right" w:pos="9026" w:leader="dot"/>
            </w:tabs>
            <w:rPr/>
          </w:pPr>
          <w:hyperlink w:anchor="__RefHeading___Toc1473070_581953129">
            <w:r>
              <w:rPr>
                <w:webHidden/>
                <w:rStyle w:val="IndexLink"/>
                <w:rtl w:val="true"/>
              </w:rPr>
              <w:t>رشد نداشتن مال قرضی</w:t>
            </w:r>
            <w:r>
              <w:rPr>
                <w:rStyle w:val="IndexLink"/>
                <w:rtl w:val="true"/>
              </w:rPr>
              <w:tab/>
            </w:r>
            <w:r>
              <w:rPr>
                <w:rStyle w:val="IndexLink"/>
              </w:rPr>
              <w:t>114</w:t>
            </w:r>
          </w:hyperlink>
        </w:p>
        <w:p>
          <w:pPr>
            <w:pStyle w:val="Contents3"/>
            <w:tabs>
              <w:tab w:val="clear" w:pos="8459"/>
              <w:tab w:val="right" w:pos="9026" w:leader="dot"/>
            </w:tabs>
            <w:rPr/>
          </w:pPr>
          <w:hyperlink w:anchor="__RefHeading___Toc1473072_581953129">
            <w:r>
              <w:rPr>
                <w:webHidden/>
                <w:rStyle w:val="IndexLink"/>
                <w:rtl w:val="true"/>
              </w:rPr>
              <w:t>کم ارزش شدن</w:t>
            </w:r>
            <w:r>
              <w:rPr>
                <w:rStyle w:val="IndexLink"/>
                <w:rtl w:val="true"/>
              </w:rPr>
              <w:tab/>
            </w:r>
            <w:r>
              <w:rPr>
                <w:rStyle w:val="IndexLink"/>
              </w:rPr>
              <w:t>115</w:t>
            </w:r>
          </w:hyperlink>
        </w:p>
        <w:p>
          <w:pPr>
            <w:pStyle w:val="Contents3"/>
            <w:tabs>
              <w:tab w:val="clear" w:pos="8459"/>
              <w:tab w:val="right" w:pos="9026" w:leader="dot"/>
            </w:tabs>
            <w:rPr/>
          </w:pPr>
          <w:hyperlink w:anchor="__RefHeading___Toc1473074_581953129">
            <w:r>
              <w:rPr>
                <w:webHidden/>
                <w:rStyle w:val="IndexLink"/>
                <w:rtl w:val="true"/>
              </w:rPr>
              <w:t>پول و جنس</w:t>
            </w:r>
            <w:r>
              <w:rPr>
                <w:rStyle w:val="IndexLink"/>
                <w:rtl w:val="true"/>
              </w:rPr>
              <w:tab/>
            </w:r>
            <w:r>
              <w:rPr>
                <w:rStyle w:val="IndexLink"/>
              </w:rPr>
              <w:t>116</w:t>
            </w:r>
          </w:hyperlink>
        </w:p>
        <w:p>
          <w:pPr>
            <w:pStyle w:val="Contents3"/>
            <w:tabs>
              <w:tab w:val="clear" w:pos="8459"/>
              <w:tab w:val="right" w:pos="9026" w:leader="dot"/>
            </w:tabs>
            <w:rPr/>
          </w:pPr>
          <w:hyperlink w:anchor="__RefHeading___Toc1473076_581953129">
            <w:r>
              <w:rPr>
                <w:webHidden/>
                <w:rStyle w:val="IndexLink"/>
                <w:rtl w:val="true"/>
              </w:rPr>
              <w:t>صندوق خانوادگی</w:t>
            </w:r>
            <w:r>
              <w:rPr>
                <w:rStyle w:val="IndexLink"/>
                <w:rtl w:val="true"/>
              </w:rPr>
              <w:tab/>
            </w:r>
            <w:r>
              <w:rPr>
                <w:rStyle w:val="IndexLink"/>
              </w:rPr>
              <w:t>116</w:t>
            </w:r>
          </w:hyperlink>
        </w:p>
        <w:p>
          <w:pPr>
            <w:pStyle w:val="Contents3"/>
            <w:tabs>
              <w:tab w:val="clear" w:pos="8459"/>
              <w:tab w:val="right" w:pos="9026" w:leader="dot"/>
            </w:tabs>
            <w:rPr/>
          </w:pPr>
          <w:hyperlink w:anchor="__RefHeading___Toc1473078_581953129">
            <w:r>
              <w:rPr>
                <w:webHidden/>
                <w:rStyle w:val="IndexLink"/>
                <w:rtl w:val="true"/>
              </w:rPr>
              <w:t>استفتا از آیت الله بهجت</w:t>
            </w:r>
            <w:r>
              <w:rPr>
                <w:rStyle w:val="IndexLink"/>
                <w:rtl w:val="true"/>
              </w:rPr>
              <w:tab/>
            </w:r>
            <w:r>
              <w:rPr>
                <w:rStyle w:val="IndexLink"/>
              </w:rPr>
              <w:t>117</w:t>
            </w:r>
          </w:hyperlink>
        </w:p>
        <w:p>
          <w:pPr>
            <w:pStyle w:val="Contents2"/>
            <w:tabs>
              <w:tab w:val="clear" w:pos="8743"/>
              <w:tab w:val="right" w:pos="9026" w:leader="dot"/>
            </w:tabs>
            <w:rPr/>
          </w:pPr>
          <w:hyperlink w:anchor="__RefHeading___Toc1473080_581953129">
            <w:r>
              <w:rPr>
                <w:webHidden/>
                <w:rStyle w:val="IndexLink"/>
                <w:rtl w:val="true"/>
              </w:rPr>
              <w:t>احکام قرض دهنده</w:t>
            </w:r>
            <w:r>
              <w:rPr>
                <w:rStyle w:val="IndexLink"/>
                <w:rtl w:val="true"/>
              </w:rPr>
              <w:tab/>
            </w:r>
            <w:r>
              <w:rPr>
                <w:rStyle w:val="IndexLink"/>
              </w:rPr>
              <w:t>118</w:t>
            </w:r>
          </w:hyperlink>
        </w:p>
        <w:p>
          <w:pPr>
            <w:pStyle w:val="Contents3"/>
            <w:tabs>
              <w:tab w:val="clear" w:pos="8459"/>
              <w:tab w:val="right" w:pos="9026" w:leader="dot"/>
            </w:tabs>
            <w:rPr/>
          </w:pPr>
          <w:hyperlink w:anchor="__RefHeading___Toc1473082_58195312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473084_581953129">
            <w:r>
              <w:rPr>
                <w:webHidden/>
                <w:rStyle w:val="IndexLink"/>
                <w:rtl w:val="true"/>
              </w:rPr>
              <w:t>شرایط قرض دهنده</w:t>
            </w:r>
            <w:r>
              <w:rPr>
                <w:rStyle w:val="IndexLink"/>
                <w:rtl w:val="true"/>
              </w:rPr>
              <w:tab/>
            </w:r>
            <w:r>
              <w:rPr>
                <w:rStyle w:val="IndexLink"/>
              </w:rPr>
              <w:t>119</w:t>
            </w:r>
          </w:hyperlink>
        </w:p>
        <w:p>
          <w:pPr>
            <w:pStyle w:val="Contents4"/>
            <w:tabs>
              <w:tab w:val="clear" w:pos="8176"/>
              <w:tab w:val="right" w:pos="9026" w:leader="dot"/>
            </w:tabs>
            <w:rPr/>
          </w:pPr>
          <w:hyperlink w:anchor="__RefHeading___Toc1473086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473088_581953129">
            <w:r>
              <w:rPr>
                <w:webHidden/>
                <w:rStyle w:val="IndexLink"/>
                <w:rtl w:val="true"/>
              </w:rPr>
              <w:t>الف</w:t>
            </w:r>
            <w:r>
              <w:rPr>
                <w:rStyle w:val="IndexLink"/>
                <w:rtl w:val="true"/>
              </w:rPr>
              <w:t xml:space="preserve">) </w:t>
            </w:r>
            <w:r>
              <w:rPr>
                <w:rStyle w:val="IndexLink"/>
                <w:rtl w:val="true"/>
              </w:rPr>
              <w:t>بلوغ</w:t>
            </w:r>
            <w:r>
              <w:rPr>
                <w:rStyle w:val="IndexLink"/>
                <w:rtl w:val="true"/>
              </w:rPr>
              <w:tab/>
            </w:r>
            <w:r>
              <w:rPr>
                <w:rStyle w:val="IndexLink"/>
              </w:rPr>
              <w:t>120</w:t>
            </w:r>
          </w:hyperlink>
        </w:p>
        <w:p>
          <w:pPr>
            <w:pStyle w:val="Contents4"/>
            <w:tabs>
              <w:tab w:val="clear" w:pos="8176"/>
              <w:tab w:val="right" w:pos="9026" w:leader="dot"/>
            </w:tabs>
            <w:rPr/>
          </w:pPr>
          <w:hyperlink w:anchor="__RefHeading___Toc1473090_581953129">
            <w:r>
              <w:rPr>
                <w:webHidden/>
                <w:rStyle w:val="IndexLink"/>
                <w:rtl w:val="true"/>
              </w:rPr>
              <w:t>ب</w:t>
            </w:r>
            <w:r>
              <w:rPr>
                <w:rStyle w:val="IndexLink"/>
                <w:rtl w:val="true"/>
              </w:rPr>
              <w:t xml:space="preserve">) </w:t>
            </w:r>
            <w:r>
              <w:rPr>
                <w:rStyle w:val="IndexLink"/>
                <w:rtl w:val="true"/>
              </w:rPr>
              <w:t>عقل</w:t>
            </w:r>
            <w:r>
              <w:rPr>
                <w:rStyle w:val="IndexLink"/>
                <w:rtl w:val="true"/>
              </w:rPr>
              <w:tab/>
            </w:r>
            <w:r>
              <w:rPr>
                <w:rStyle w:val="IndexLink"/>
              </w:rPr>
              <w:t>120</w:t>
            </w:r>
          </w:hyperlink>
        </w:p>
        <w:p>
          <w:pPr>
            <w:pStyle w:val="Contents4"/>
            <w:tabs>
              <w:tab w:val="clear" w:pos="8176"/>
              <w:tab w:val="right" w:pos="9026" w:leader="dot"/>
            </w:tabs>
            <w:rPr/>
          </w:pPr>
          <w:hyperlink w:anchor="__RefHeading___Toc1473092_581953129">
            <w:r>
              <w:rPr>
                <w:webHidden/>
                <w:rStyle w:val="IndexLink"/>
                <w:rtl w:val="true"/>
              </w:rPr>
              <w:t>ج</w:t>
            </w:r>
            <w:r>
              <w:rPr>
                <w:rStyle w:val="IndexLink"/>
                <w:rtl w:val="true"/>
              </w:rPr>
              <w:t xml:space="preserve">) </w:t>
            </w:r>
            <w:r>
              <w:rPr>
                <w:rStyle w:val="IndexLink"/>
                <w:rtl w:val="true"/>
              </w:rPr>
              <w:t>قصد</w:t>
            </w:r>
            <w:r>
              <w:rPr>
                <w:rStyle w:val="IndexLink"/>
                <w:rtl w:val="true"/>
              </w:rPr>
              <w:tab/>
            </w:r>
            <w:r>
              <w:rPr>
                <w:rStyle w:val="IndexLink"/>
              </w:rPr>
              <w:t>121</w:t>
            </w:r>
          </w:hyperlink>
        </w:p>
        <w:p>
          <w:pPr>
            <w:pStyle w:val="Contents4"/>
            <w:tabs>
              <w:tab w:val="clear" w:pos="8176"/>
              <w:tab w:val="right" w:pos="9026" w:leader="dot"/>
            </w:tabs>
            <w:rPr/>
          </w:pPr>
          <w:hyperlink w:anchor="__RefHeading___Toc1473094_581953129">
            <w:r>
              <w:rPr>
                <w:webHidden/>
                <w:rStyle w:val="IndexLink"/>
                <w:rtl w:val="true"/>
              </w:rPr>
              <w:t>د</w:t>
            </w:r>
            <w:r>
              <w:rPr>
                <w:rStyle w:val="IndexLink"/>
                <w:rtl w:val="true"/>
              </w:rPr>
              <w:t xml:space="preserve">) </w:t>
            </w:r>
            <w:r>
              <w:rPr>
                <w:rStyle w:val="IndexLink"/>
                <w:rtl w:val="true"/>
              </w:rPr>
              <w:t>اختیار</w:t>
            </w:r>
            <w:r>
              <w:rPr>
                <w:rStyle w:val="IndexLink"/>
                <w:rtl w:val="true"/>
              </w:rPr>
              <w:tab/>
            </w:r>
            <w:r>
              <w:rPr>
                <w:rStyle w:val="IndexLink"/>
              </w:rPr>
              <w:t>121</w:t>
            </w:r>
          </w:hyperlink>
        </w:p>
        <w:p>
          <w:pPr>
            <w:pStyle w:val="Contents4"/>
            <w:tabs>
              <w:tab w:val="clear" w:pos="8176"/>
              <w:tab w:val="right" w:pos="9026" w:leader="dot"/>
            </w:tabs>
            <w:rPr/>
          </w:pPr>
          <w:hyperlink w:anchor="__RefHeading___Toc1473096_581953129">
            <w:r>
              <w:rPr>
                <w:webHidden/>
                <w:rStyle w:val="IndexLink"/>
                <w:rtl w:val="true"/>
              </w:rPr>
              <w:t>ه</w:t>
            </w:r>
            <w:r>
              <w:rPr>
                <w:rStyle w:val="IndexLink"/>
                <w:rtl w:val="true"/>
              </w:rPr>
              <w:t xml:space="preserve">-) </w:t>
            </w:r>
            <w:r>
              <w:rPr>
                <w:rStyle w:val="IndexLink"/>
                <w:rtl w:val="true"/>
              </w:rPr>
              <w:t>رشد</w:t>
            </w:r>
            <w:r>
              <w:rPr>
                <w:rStyle w:val="IndexLink"/>
                <w:rtl w:val="true"/>
              </w:rPr>
              <w:tab/>
            </w:r>
            <w:r>
              <w:rPr>
                <w:rStyle w:val="IndexLink"/>
              </w:rPr>
              <w:t>122</w:t>
            </w:r>
          </w:hyperlink>
        </w:p>
        <w:p>
          <w:pPr>
            <w:pStyle w:val="Contents4"/>
            <w:tabs>
              <w:tab w:val="clear" w:pos="8176"/>
              <w:tab w:val="right" w:pos="9026" w:leader="dot"/>
            </w:tabs>
            <w:rPr/>
          </w:pPr>
          <w:hyperlink w:anchor="__RefHeading___Toc1473098_581953129">
            <w:r>
              <w:rPr>
                <w:webHidden/>
                <w:rStyle w:val="IndexLink"/>
                <w:rtl w:val="true"/>
              </w:rPr>
              <w:t>و</w:t>
            </w:r>
            <w:r>
              <w:rPr>
                <w:rStyle w:val="IndexLink"/>
                <w:rtl w:val="true"/>
              </w:rPr>
              <w:t xml:space="preserve">) </w:t>
            </w:r>
            <w:r>
              <w:rPr>
                <w:rStyle w:val="IndexLink"/>
                <w:rtl w:val="true"/>
              </w:rPr>
              <w:t>عدم افلاس</w:t>
            </w:r>
            <w:r>
              <w:rPr>
                <w:rStyle w:val="IndexLink"/>
                <w:rtl w:val="true"/>
              </w:rPr>
              <w:tab/>
            </w:r>
            <w:r>
              <w:rPr>
                <w:rStyle w:val="IndexLink"/>
              </w:rPr>
              <w:t>123</w:t>
            </w:r>
          </w:hyperlink>
        </w:p>
        <w:p>
          <w:pPr>
            <w:pStyle w:val="Contents3"/>
            <w:tabs>
              <w:tab w:val="clear" w:pos="8459"/>
              <w:tab w:val="right" w:pos="9026" w:leader="dot"/>
            </w:tabs>
            <w:rPr/>
          </w:pPr>
          <w:hyperlink w:anchor="__RefHeading___Toc1473100_581953129">
            <w:r>
              <w:rPr>
                <w:webHidden/>
                <w:rStyle w:val="IndexLink"/>
                <w:rtl w:val="true"/>
              </w:rPr>
              <w:t>قرض ولیّ</w:t>
            </w:r>
            <w:r>
              <w:rPr>
                <w:rStyle w:val="IndexLink"/>
                <w:rtl w:val="true"/>
              </w:rPr>
              <w:tab/>
            </w:r>
            <w:r>
              <w:rPr>
                <w:rStyle w:val="IndexLink"/>
              </w:rPr>
              <w:t>123</w:t>
            </w:r>
          </w:hyperlink>
        </w:p>
        <w:p>
          <w:pPr>
            <w:pStyle w:val="Contents3"/>
            <w:tabs>
              <w:tab w:val="clear" w:pos="8459"/>
              <w:tab w:val="right" w:pos="9026" w:leader="dot"/>
            </w:tabs>
            <w:rPr/>
          </w:pPr>
          <w:hyperlink w:anchor="__RefHeading___Toc1473102_581953129">
            <w:r>
              <w:rPr>
                <w:webHidden/>
                <w:rStyle w:val="IndexLink"/>
                <w:rtl w:val="true"/>
              </w:rPr>
              <w:t>عدم اشتراط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1473104_581953129">
            <w:r>
              <w:rPr>
                <w:webHidden/>
                <w:rStyle w:val="IndexLink"/>
                <w:rtl w:val="true"/>
              </w:rPr>
              <w:t>عدم مِنّت گزاری</w:t>
            </w:r>
            <w:r>
              <w:rPr>
                <w:rStyle w:val="IndexLink"/>
                <w:rtl w:val="true"/>
              </w:rPr>
              <w:tab/>
            </w:r>
            <w:r>
              <w:rPr>
                <w:rStyle w:val="IndexLink"/>
              </w:rPr>
              <w:t>125</w:t>
            </w:r>
          </w:hyperlink>
        </w:p>
        <w:p>
          <w:pPr>
            <w:pStyle w:val="Contents3"/>
            <w:tabs>
              <w:tab w:val="clear" w:pos="8459"/>
              <w:tab w:val="right" w:pos="9026" w:leader="dot"/>
            </w:tabs>
            <w:rPr/>
          </w:pPr>
          <w:hyperlink w:anchor="__RefHeading___Toc1473106_581953129">
            <w:r>
              <w:rPr>
                <w:webHidden/>
                <w:rStyle w:val="IndexLink"/>
                <w:rtl w:val="true"/>
              </w:rPr>
              <w:t>رهن و ضامن</w:t>
            </w:r>
            <w:r>
              <w:rPr>
                <w:rStyle w:val="IndexLink"/>
                <w:rtl w:val="true"/>
              </w:rPr>
              <w:tab/>
            </w:r>
            <w:r>
              <w:rPr>
                <w:rStyle w:val="IndexLink"/>
              </w:rPr>
              <w:t>126</w:t>
            </w:r>
          </w:hyperlink>
        </w:p>
        <w:p>
          <w:pPr>
            <w:pStyle w:val="Contents3"/>
            <w:tabs>
              <w:tab w:val="clear" w:pos="8459"/>
              <w:tab w:val="right" w:pos="9026" w:leader="dot"/>
            </w:tabs>
            <w:rPr/>
          </w:pPr>
          <w:hyperlink w:anchor="__RefHeading___Toc1473108_581953129">
            <w:r>
              <w:rPr>
                <w:webHidden/>
                <w:rStyle w:val="IndexLink"/>
                <w:rtl w:val="true"/>
              </w:rPr>
              <w:t>قرض حرام</w:t>
            </w:r>
            <w:r>
              <w:rPr>
                <w:rStyle w:val="IndexLink"/>
                <w:rtl w:val="true"/>
              </w:rPr>
              <w:tab/>
            </w:r>
            <w:r>
              <w:rPr>
                <w:rStyle w:val="IndexLink"/>
              </w:rPr>
              <w:t>126</w:t>
            </w:r>
          </w:hyperlink>
        </w:p>
        <w:p>
          <w:pPr>
            <w:pStyle w:val="Contents3"/>
            <w:tabs>
              <w:tab w:val="clear" w:pos="8459"/>
              <w:tab w:val="right" w:pos="9026" w:leader="dot"/>
            </w:tabs>
            <w:rPr/>
          </w:pPr>
          <w:hyperlink w:anchor="__RefHeading___Toc1473110_581953129">
            <w:r>
              <w:rPr>
                <w:webHidden/>
                <w:rStyle w:val="IndexLink"/>
                <w:rtl w:val="true"/>
              </w:rPr>
              <w:t>قرض دادن در مرض منجر به فوت</w:t>
            </w:r>
            <w:r>
              <w:rPr>
                <w:rStyle w:val="IndexLink"/>
                <w:rtl w:val="true"/>
              </w:rPr>
              <w:tab/>
            </w:r>
            <w:r>
              <w:rPr>
                <w:rStyle w:val="IndexLink"/>
              </w:rPr>
              <w:t>128</w:t>
            </w:r>
          </w:hyperlink>
        </w:p>
        <w:p>
          <w:pPr>
            <w:pStyle w:val="Contents3"/>
            <w:tabs>
              <w:tab w:val="clear" w:pos="8459"/>
              <w:tab w:val="right" w:pos="9026" w:leader="dot"/>
            </w:tabs>
            <w:rPr/>
          </w:pPr>
          <w:hyperlink w:anchor="__RefHeading___Toc1473112_581953129">
            <w:r>
              <w:rPr>
                <w:webHidden/>
                <w:rStyle w:val="IndexLink"/>
                <w:rtl w:val="true"/>
              </w:rPr>
              <w:t>مال حلال</w:t>
            </w:r>
            <w:r>
              <w:rPr>
                <w:rStyle w:val="IndexLink"/>
                <w:rtl w:val="true"/>
              </w:rPr>
              <w:tab/>
            </w:r>
            <w:r>
              <w:rPr>
                <w:rStyle w:val="IndexLink"/>
              </w:rPr>
              <w:t>129</w:t>
            </w:r>
          </w:hyperlink>
        </w:p>
        <w:p>
          <w:pPr>
            <w:pStyle w:val="Contents3"/>
            <w:tabs>
              <w:tab w:val="clear" w:pos="8459"/>
              <w:tab w:val="right" w:pos="9026" w:leader="dot"/>
            </w:tabs>
            <w:rPr/>
          </w:pPr>
          <w:hyperlink w:anchor="__RefHeading___Toc1473114_581953129">
            <w:r>
              <w:rPr>
                <w:webHidden/>
                <w:rStyle w:val="IndexLink"/>
                <w:rtl w:val="true"/>
              </w:rPr>
              <w:t>طلب و خمس</w:t>
            </w:r>
            <w:r>
              <w:rPr>
                <w:rStyle w:val="IndexLink"/>
                <w:rtl w:val="true"/>
              </w:rPr>
              <w:tab/>
            </w:r>
            <w:r>
              <w:rPr>
                <w:rStyle w:val="IndexLink"/>
              </w:rPr>
              <w:t>130</w:t>
            </w:r>
          </w:hyperlink>
        </w:p>
        <w:p>
          <w:pPr>
            <w:pStyle w:val="Contents3"/>
            <w:tabs>
              <w:tab w:val="clear" w:pos="8459"/>
              <w:tab w:val="right" w:pos="9026" w:leader="dot"/>
            </w:tabs>
            <w:rPr/>
          </w:pPr>
          <w:hyperlink w:anchor="__RefHeading___Toc1473116_581953129">
            <w:r>
              <w:rPr>
                <w:webHidden/>
                <w:rStyle w:val="IndexLink"/>
                <w:rtl w:val="true"/>
              </w:rPr>
              <w:t>استطاعت و طلب</w:t>
            </w:r>
            <w:r>
              <w:rPr>
                <w:rStyle w:val="IndexLink"/>
                <w:rtl w:val="true"/>
              </w:rPr>
              <w:tab/>
            </w:r>
            <w:r>
              <w:rPr>
                <w:rStyle w:val="IndexLink"/>
              </w:rPr>
              <w:t>131</w:t>
            </w:r>
          </w:hyperlink>
        </w:p>
        <w:p>
          <w:pPr>
            <w:pStyle w:val="Contents3"/>
            <w:tabs>
              <w:tab w:val="clear" w:pos="8459"/>
              <w:tab w:val="right" w:pos="9026" w:leader="dot"/>
            </w:tabs>
            <w:rPr/>
          </w:pPr>
          <w:hyperlink w:anchor="__RefHeading___Toc1473118_581953129">
            <w:r>
              <w:rPr>
                <w:webHidden/>
                <w:rStyle w:val="IndexLink"/>
                <w:rtl w:val="true"/>
              </w:rPr>
              <w:t>ارث و طلب</w:t>
            </w:r>
            <w:r>
              <w:rPr>
                <w:rStyle w:val="IndexLink"/>
                <w:rtl w:val="true"/>
              </w:rPr>
              <w:tab/>
            </w:r>
            <w:r>
              <w:rPr>
                <w:rStyle w:val="IndexLink"/>
              </w:rPr>
              <w:t>133</w:t>
            </w:r>
          </w:hyperlink>
        </w:p>
        <w:p>
          <w:pPr>
            <w:pStyle w:val="Contents3"/>
            <w:tabs>
              <w:tab w:val="clear" w:pos="8459"/>
              <w:tab w:val="right" w:pos="9026" w:leader="dot"/>
            </w:tabs>
            <w:rPr/>
          </w:pPr>
          <w:hyperlink w:anchor="__RefHeading___Toc1473120_581953129">
            <w:r>
              <w:rPr>
                <w:webHidden/>
                <w:rStyle w:val="IndexLink"/>
                <w:rtl w:val="true"/>
              </w:rPr>
              <w:t>بی نیازی و طلب</w:t>
            </w:r>
            <w:r>
              <w:rPr>
                <w:rStyle w:val="IndexLink"/>
                <w:rtl w:val="true"/>
              </w:rPr>
              <w:tab/>
            </w:r>
            <w:r>
              <w:rPr>
                <w:rStyle w:val="IndexLink"/>
              </w:rPr>
              <w:t>134</w:t>
            </w:r>
          </w:hyperlink>
        </w:p>
        <w:p>
          <w:pPr>
            <w:pStyle w:val="Contents3"/>
            <w:tabs>
              <w:tab w:val="clear" w:pos="8459"/>
              <w:tab w:val="right" w:pos="9026" w:leader="dot"/>
            </w:tabs>
            <w:rPr/>
          </w:pPr>
          <w:hyperlink w:anchor="__RefHeading___Toc1473122_581953129">
            <w:r>
              <w:rPr>
                <w:webHidden/>
                <w:rStyle w:val="IndexLink"/>
                <w:rtl w:val="true"/>
              </w:rPr>
              <w:t>تهیه مدارک</w:t>
            </w:r>
            <w:r>
              <w:rPr>
                <w:rStyle w:val="IndexLink"/>
                <w:rtl w:val="true"/>
              </w:rPr>
              <w:tab/>
            </w:r>
            <w:r>
              <w:rPr>
                <w:rStyle w:val="IndexLink"/>
              </w:rPr>
              <w:t>135</w:t>
            </w:r>
          </w:hyperlink>
        </w:p>
        <w:p>
          <w:pPr>
            <w:pStyle w:val="Contents3"/>
            <w:tabs>
              <w:tab w:val="clear" w:pos="8459"/>
              <w:tab w:val="right" w:pos="9026" w:leader="dot"/>
            </w:tabs>
            <w:rPr/>
          </w:pPr>
          <w:hyperlink w:anchor="__RefHeading___Toc1473124_581953129">
            <w:r>
              <w:rPr>
                <w:webHidden/>
                <w:rStyle w:val="IndexLink"/>
                <w:rtl w:val="true"/>
              </w:rPr>
              <w:t>تقاص</w:t>
            </w:r>
            <w:r>
              <w:rPr>
                <w:rStyle w:val="IndexLink"/>
                <w:rtl w:val="true"/>
              </w:rPr>
              <w:tab/>
            </w:r>
            <w:r>
              <w:rPr>
                <w:rStyle w:val="IndexLink"/>
              </w:rPr>
              <w:t>136</w:t>
            </w:r>
          </w:hyperlink>
        </w:p>
        <w:p>
          <w:pPr>
            <w:pStyle w:val="Contents3"/>
            <w:tabs>
              <w:tab w:val="clear" w:pos="8459"/>
              <w:tab w:val="right" w:pos="9026" w:leader="dot"/>
            </w:tabs>
            <w:rPr/>
          </w:pPr>
          <w:hyperlink w:anchor="__RefHeading___Toc1473126_581953129">
            <w:r>
              <w:rPr>
                <w:webHidden/>
                <w:rStyle w:val="IndexLink"/>
                <w:rtl w:val="true"/>
              </w:rPr>
              <w:t>انتظار و عدم آن</w:t>
            </w:r>
            <w:r>
              <w:rPr>
                <w:rStyle w:val="IndexLink"/>
                <w:rtl w:val="true"/>
              </w:rPr>
              <w:tab/>
            </w:r>
            <w:r>
              <w:rPr>
                <w:rStyle w:val="IndexLink"/>
              </w:rPr>
              <w:t>136</w:t>
            </w:r>
          </w:hyperlink>
        </w:p>
        <w:p>
          <w:pPr>
            <w:pStyle w:val="Contents3"/>
            <w:tabs>
              <w:tab w:val="clear" w:pos="8459"/>
              <w:tab w:val="right" w:pos="9026" w:leader="dot"/>
            </w:tabs>
            <w:rPr/>
          </w:pPr>
          <w:hyperlink w:anchor="__RefHeading___Toc1473128_581953129">
            <w:r>
              <w:rPr>
                <w:webHidden/>
                <w:rStyle w:val="IndexLink"/>
                <w:rtl w:val="true"/>
              </w:rPr>
              <w:t>دریافت زودتر از موعد</w:t>
            </w:r>
            <w:r>
              <w:rPr>
                <w:rStyle w:val="IndexLink"/>
                <w:rtl w:val="true"/>
              </w:rPr>
              <w:tab/>
            </w:r>
            <w:r>
              <w:rPr>
                <w:rStyle w:val="IndexLink"/>
              </w:rPr>
              <w:t>137</w:t>
            </w:r>
          </w:hyperlink>
        </w:p>
        <w:p>
          <w:pPr>
            <w:pStyle w:val="Contents3"/>
            <w:tabs>
              <w:tab w:val="clear" w:pos="8459"/>
              <w:tab w:val="right" w:pos="9026" w:leader="dot"/>
            </w:tabs>
            <w:rPr/>
          </w:pPr>
          <w:hyperlink w:anchor="__RefHeading___Toc1473130_581953129">
            <w:r>
              <w:rPr>
                <w:webHidden/>
                <w:rStyle w:val="IndexLink"/>
                <w:rtl w:val="true"/>
              </w:rPr>
              <w:t>دیرکرد</w:t>
            </w:r>
            <w:r>
              <w:rPr>
                <w:rStyle w:val="IndexLink"/>
                <w:rtl w:val="true"/>
              </w:rPr>
              <w:tab/>
            </w:r>
            <w:r>
              <w:rPr>
                <w:rStyle w:val="IndexLink"/>
              </w:rPr>
              <w:t>137</w:t>
            </w:r>
          </w:hyperlink>
        </w:p>
        <w:p>
          <w:pPr>
            <w:pStyle w:val="Contents3"/>
            <w:tabs>
              <w:tab w:val="clear" w:pos="8459"/>
              <w:tab w:val="right" w:pos="9026" w:leader="dot"/>
            </w:tabs>
            <w:rPr/>
          </w:pPr>
          <w:hyperlink w:anchor="__RefHeading___Toc1473132_581953129">
            <w:r>
              <w:rPr>
                <w:webHidden/>
                <w:rStyle w:val="IndexLink"/>
                <w:rtl w:val="true"/>
              </w:rPr>
              <w:t>شکایت به حاکم شرع</w:t>
            </w:r>
            <w:r>
              <w:rPr>
                <w:rStyle w:val="IndexLink"/>
                <w:rtl w:val="true"/>
              </w:rPr>
              <w:tab/>
            </w:r>
            <w:r>
              <w:rPr>
                <w:rStyle w:val="IndexLink"/>
              </w:rPr>
              <w:t>138</w:t>
            </w:r>
          </w:hyperlink>
        </w:p>
        <w:p>
          <w:pPr>
            <w:pStyle w:val="Contents3"/>
            <w:tabs>
              <w:tab w:val="clear" w:pos="8459"/>
              <w:tab w:val="right" w:pos="9026" w:leader="dot"/>
            </w:tabs>
            <w:rPr/>
          </w:pPr>
          <w:hyperlink w:anchor="__RefHeading___Toc1473134_581953129">
            <w:r>
              <w:rPr>
                <w:webHidden/>
                <w:rStyle w:val="IndexLink"/>
                <w:rtl w:val="true"/>
              </w:rPr>
              <w:t>مستثنیات دین</w:t>
            </w:r>
            <w:r>
              <w:rPr>
                <w:rStyle w:val="IndexLink"/>
                <w:rtl w:val="true"/>
              </w:rPr>
              <w:tab/>
            </w:r>
            <w:r>
              <w:rPr>
                <w:rStyle w:val="IndexLink"/>
              </w:rPr>
              <w:t>138</w:t>
            </w:r>
          </w:hyperlink>
        </w:p>
        <w:p>
          <w:pPr>
            <w:pStyle w:val="Contents3"/>
            <w:tabs>
              <w:tab w:val="clear" w:pos="8459"/>
              <w:tab w:val="right" w:pos="9026" w:leader="dot"/>
            </w:tabs>
            <w:rPr/>
          </w:pPr>
          <w:hyperlink w:anchor="__RefHeading___Toc1473136_581953129">
            <w:r>
              <w:rPr>
                <w:webHidden/>
                <w:rStyle w:val="IndexLink"/>
                <w:rtl w:val="true"/>
              </w:rPr>
              <w:t>محاسبه زکات</w:t>
            </w:r>
            <w:r>
              <w:rPr>
                <w:rStyle w:val="IndexLink"/>
                <w:rtl w:val="true"/>
              </w:rPr>
              <w:tab/>
            </w:r>
            <w:r>
              <w:rPr>
                <w:rStyle w:val="IndexLink"/>
              </w:rPr>
              <w:t>139</w:t>
            </w:r>
          </w:hyperlink>
        </w:p>
        <w:p>
          <w:pPr>
            <w:pStyle w:val="Contents3"/>
            <w:tabs>
              <w:tab w:val="clear" w:pos="8459"/>
              <w:tab w:val="right" w:pos="9026" w:leader="dot"/>
            </w:tabs>
            <w:rPr/>
          </w:pPr>
          <w:hyperlink w:anchor="__RefHeading___Toc1473138_581953129">
            <w:r>
              <w:rPr>
                <w:webHidden/>
                <w:rStyle w:val="IndexLink"/>
                <w:rtl w:val="true"/>
              </w:rPr>
              <w:t>محاسبه خمس</w:t>
            </w:r>
            <w:r>
              <w:rPr>
                <w:rStyle w:val="IndexLink"/>
                <w:rtl w:val="true"/>
              </w:rPr>
              <w:tab/>
            </w:r>
            <w:r>
              <w:rPr>
                <w:rStyle w:val="IndexLink"/>
              </w:rPr>
              <w:t>140</w:t>
            </w:r>
          </w:hyperlink>
        </w:p>
        <w:p>
          <w:pPr>
            <w:pStyle w:val="Contents3"/>
            <w:tabs>
              <w:tab w:val="clear" w:pos="8459"/>
              <w:tab w:val="right" w:pos="9026" w:leader="dot"/>
            </w:tabs>
            <w:rPr/>
          </w:pPr>
          <w:hyperlink w:anchor="__RefHeading___Toc1473140_581953129">
            <w:r>
              <w:rPr>
                <w:webHidden/>
                <w:rStyle w:val="IndexLink"/>
                <w:rtl w:val="true"/>
              </w:rPr>
              <w:t>مهلت دادن به بدهکار</w:t>
            </w:r>
            <w:r>
              <w:rPr>
                <w:rStyle w:val="IndexLink"/>
                <w:rtl w:val="true"/>
              </w:rPr>
              <w:tab/>
            </w:r>
            <w:r>
              <w:rPr>
                <w:rStyle w:val="IndexLink"/>
              </w:rPr>
              <w:t>141</w:t>
            </w:r>
          </w:hyperlink>
        </w:p>
        <w:p>
          <w:pPr>
            <w:pStyle w:val="Contents2"/>
            <w:tabs>
              <w:tab w:val="clear" w:pos="8743"/>
              <w:tab w:val="right" w:pos="9026" w:leader="dot"/>
            </w:tabs>
            <w:rPr/>
          </w:pPr>
          <w:hyperlink w:anchor="__RefHeading___Toc1473142_581953129">
            <w:r>
              <w:rPr>
                <w:webHidden/>
                <w:rStyle w:val="IndexLink"/>
                <w:rtl w:val="true"/>
              </w:rPr>
              <w:t>احکام قرض گیرنده</w:t>
            </w:r>
            <w:r>
              <w:rPr>
                <w:rStyle w:val="IndexLink"/>
                <w:rtl w:val="true"/>
              </w:rPr>
              <w:tab/>
            </w:r>
            <w:r>
              <w:rPr>
                <w:rStyle w:val="IndexLink"/>
              </w:rPr>
              <w:t>145</w:t>
            </w:r>
          </w:hyperlink>
        </w:p>
        <w:p>
          <w:pPr>
            <w:pStyle w:val="Contents3"/>
            <w:tabs>
              <w:tab w:val="clear" w:pos="8459"/>
              <w:tab w:val="right" w:pos="9026" w:leader="dot"/>
            </w:tabs>
            <w:rPr/>
          </w:pPr>
          <w:hyperlink w:anchor="__RefHeading___Toc1473144_58195312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473146_581953129">
            <w:r>
              <w:rPr>
                <w:webHidden/>
                <w:rStyle w:val="IndexLink"/>
                <w:rtl w:val="true"/>
              </w:rPr>
              <w:t>جواز قرض</w:t>
            </w:r>
            <w:r>
              <w:rPr>
                <w:rStyle w:val="IndexLink"/>
                <w:rtl w:val="true"/>
              </w:rPr>
              <w:tab/>
            </w:r>
            <w:r>
              <w:rPr>
                <w:rStyle w:val="IndexLink"/>
              </w:rPr>
              <w:t>145</w:t>
            </w:r>
          </w:hyperlink>
        </w:p>
        <w:p>
          <w:pPr>
            <w:pStyle w:val="Contents3"/>
            <w:tabs>
              <w:tab w:val="clear" w:pos="8459"/>
              <w:tab w:val="right" w:pos="9026" w:leader="dot"/>
            </w:tabs>
            <w:rPr/>
          </w:pPr>
          <w:hyperlink w:anchor="__RefHeading___Toc1473148_581953129">
            <w:r>
              <w:rPr>
                <w:webHidden/>
                <w:rStyle w:val="IndexLink"/>
                <w:rtl w:val="true"/>
              </w:rPr>
              <w:t>کراهت در صورت عدم نیاز</w:t>
            </w:r>
            <w:r>
              <w:rPr>
                <w:rStyle w:val="IndexLink"/>
                <w:rtl w:val="true"/>
              </w:rPr>
              <w:tab/>
            </w:r>
            <w:r>
              <w:rPr>
                <w:rStyle w:val="IndexLink"/>
              </w:rPr>
              <w:t>147</w:t>
            </w:r>
          </w:hyperlink>
        </w:p>
        <w:p>
          <w:pPr>
            <w:pStyle w:val="Contents3"/>
            <w:tabs>
              <w:tab w:val="clear" w:pos="8459"/>
              <w:tab w:val="right" w:pos="9026" w:leader="dot"/>
            </w:tabs>
            <w:rPr/>
          </w:pPr>
          <w:hyperlink w:anchor="__RefHeading___Toc1473150_581953129">
            <w:r>
              <w:rPr>
                <w:webHidden/>
                <w:rStyle w:val="IndexLink"/>
                <w:rtl w:val="true"/>
              </w:rPr>
              <w:t>بررسی شرایط قرض گیرنده</w:t>
            </w:r>
            <w:r>
              <w:rPr>
                <w:rStyle w:val="IndexLink"/>
                <w:rtl w:val="true"/>
              </w:rPr>
              <w:tab/>
            </w:r>
            <w:r>
              <w:rPr>
                <w:rStyle w:val="IndexLink"/>
              </w:rPr>
              <w:t>150</w:t>
            </w:r>
          </w:hyperlink>
        </w:p>
        <w:p>
          <w:pPr>
            <w:pStyle w:val="Contents3"/>
            <w:tabs>
              <w:tab w:val="clear" w:pos="8459"/>
              <w:tab w:val="right" w:pos="9026" w:leader="dot"/>
            </w:tabs>
            <w:rPr/>
          </w:pPr>
          <w:hyperlink w:anchor="__RefHeading___Toc1473152_581953129">
            <w:r>
              <w:rPr>
                <w:webHidden/>
                <w:rStyle w:val="IndexLink"/>
                <w:rtl w:val="true"/>
              </w:rPr>
              <w:t>تصمیم پرداخت و یاری خداوند</w:t>
            </w:r>
            <w:r>
              <w:rPr>
                <w:rStyle w:val="IndexLink"/>
                <w:rtl w:val="true"/>
              </w:rPr>
              <w:tab/>
            </w:r>
            <w:r>
              <w:rPr>
                <w:rStyle w:val="IndexLink"/>
              </w:rPr>
              <w:t>150</w:t>
            </w:r>
          </w:hyperlink>
        </w:p>
        <w:p>
          <w:pPr>
            <w:pStyle w:val="Contents3"/>
            <w:tabs>
              <w:tab w:val="clear" w:pos="8459"/>
              <w:tab w:val="right" w:pos="9026" w:leader="dot"/>
            </w:tabs>
            <w:rPr/>
          </w:pPr>
          <w:hyperlink w:anchor="__RefHeading___Toc1473154_581953129">
            <w:r>
              <w:rPr>
                <w:webHidden/>
                <w:rStyle w:val="IndexLink"/>
                <w:rtl w:val="true"/>
              </w:rPr>
              <w:t>قرض یا دزدی</w:t>
            </w:r>
            <w:r>
              <w:rPr>
                <w:rStyle w:val="IndexLink"/>
                <w:rtl w:val="true"/>
              </w:rPr>
              <w:tab/>
            </w:r>
            <w:r>
              <w:rPr>
                <w:rStyle w:val="IndexLink"/>
              </w:rPr>
              <w:t>151</w:t>
            </w:r>
          </w:hyperlink>
        </w:p>
        <w:p>
          <w:pPr>
            <w:pStyle w:val="Contents3"/>
            <w:tabs>
              <w:tab w:val="clear" w:pos="8459"/>
              <w:tab w:val="right" w:pos="9026" w:leader="dot"/>
            </w:tabs>
            <w:rPr/>
          </w:pPr>
          <w:hyperlink w:anchor="__RefHeading___Toc1473156_581953129">
            <w:r>
              <w:rPr>
                <w:webHidden/>
                <w:rStyle w:val="IndexLink"/>
                <w:rtl w:val="true"/>
              </w:rPr>
              <w:t>اول ادای دین بعد نماز</w:t>
            </w:r>
            <w:r>
              <w:rPr>
                <w:rStyle w:val="IndexLink"/>
                <w:rtl w:val="true"/>
              </w:rPr>
              <w:tab/>
            </w:r>
            <w:r>
              <w:rPr>
                <w:rStyle w:val="IndexLink"/>
              </w:rPr>
              <w:t>151</w:t>
            </w:r>
          </w:hyperlink>
        </w:p>
        <w:p>
          <w:pPr>
            <w:pStyle w:val="Contents3"/>
            <w:tabs>
              <w:tab w:val="clear" w:pos="8459"/>
              <w:tab w:val="right" w:pos="9026" w:leader="dot"/>
            </w:tabs>
            <w:rPr/>
          </w:pPr>
          <w:hyperlink w:anchor="__RefHeading___Toc1473158_581953129">
            <w:r>
              <w:rPr>
                <w:webHidden/>
                <w:rStyle w:val="IndexLink"/>
                <w:rtl w:val="true"/>
              </w:rPr>
              <w:t>برهم زدن نماز برای ادای دین</w:t>
            </w:r>
            <w:r>
              <w:rPr>
                <w:rStyle w:val="IndexLink"/>
                <w:rtl w:val="true"/>
              </w:rPr>
              <w:tab/>
            </w:r>
            <w:r>
              <w:rPr>
                <w:rStyle w:val="IndexLink"/>
              </w:rPr>
              <w:t>152</w:t>
            </w:r>
          </w:hyperlink>
        </w:p>
        <w:p>
          <w:pPr>
            <w:pStyle w:val="Contents3"/>
            <w:tabs>
              <w:tab w:val="clear" w:pos="8459"/>
              <w:tab w:val="right" w:pos="9026" w:leader="dot"/>
            </w:tabs>
            <w:rPr/>
          </w:pPr>
          <w:hyperlink w:anchor="__RefHeading___Toc1473160_581953129">
            <w:r>
              <w:rPr>
                <w:webHidden/>
                <w:rStyle w:val="IndexLink"/>
                <w:rtl w:val="true"/>
              </w:rPr>
              <w:t>حق الناس</w:t>
            </w:r>
            <w:r>
              <w:rPr>
                <w:rStyle w:val="IndexLink"/>
                <w:rtl w:val="true"/>
              </w:rPr>
              <w:tab/>
            </w:r>
            <w:r>
              <w:rPr>
                <w:rStyle w:val="IndexLink"/>
              </w:rPr>
              <w:t>153</w:t>
            </w:r>
          </w:hyperlink>
        </w:p>
        <w:p>
          <w:pPr>
            <w:pStyle w:val="Contents3"/>
            <w:tabs>
              <w:tab w:val="clear" w:pos="8459"/>
              <w:tab w:val="right" w:pos="9026" w:leader="dot"/>
            </w:tabs>
            <w:rPr/>
          </w:pPr>
          <w:hyperlink w:anchor="__RefHeading___Toc1473162_581953129">
            <w:r>
              <w:rPr>
                <w:webHidden/>
                <w:rStyle w:val="IndexLink"/>
                <w:rtl w:val="true"/>
              </w:rPr>
              <w:t>اضافه بدون شرط</w:t>
            </w:r>
            <w:r>
              <w:rPr>
                <w:rStyle w:val="IndexLink"/>
                <w:rtl w:val="true"/>
              </w:rPr>
              <w:tab/>
            </w:r>
            <w:r>
              <w:rPr>
                <w:rStyle w:val="IndexLink"/>
              </w:rPr>
              <w:t>154</w:t>
            </w:r>
          </w:hyperlink>
        </w:p>
        <w:p>
          <w:pPr>
            <w:pStyle w:val="Contents3"/>
            <w:tabs>
              <w:tab w:val="clear" w:pos="8459"/>
              <w:tab w:val="right" w:pos="9026" w:leader="dot"/>
            </w:tabs>
            <w:rPr/>
          </w:pPr>
          <w:hyperlink w:anchor="__RefHeading___Toc1473164_581953129">
            <w:r>
              <w:rPr>
                <w:webHidden/>
                <w:rStyle w:val="IndexLink"/>
                <w:rtl w:val="true"/>
              </w:rPr>
              <w:t>قرض و حج</w:t>
            </w:r>
            <w:r>
              <w:rPr>
                <w:rStyle w:val="IndexLink"/>
                <w:rtl w:val="true"/>
              </w:rPr>
              <w:tab/>
            </w:r>
            <w:r>
              <w:rPr>
                <w:rStyle w:val="IndexLink"/>
              </w:rPr>
              <w:t>154</w:t>
            </w:r>
          </w:hyperlink>
        </w:p>
        <w:p>
          <w:pPr>
            <w:pStyle w:val="Contents3"/>
            <w:tabs>
              <w:tab w:val="clear" w:pos="8459"/>
              <w:tab w:val="right" w:pos="9026" w:leader="dot"/>
            </w:tabs>
            <w:rPr/>
          </w:pPr>
          <w:hyperlink w:anchor="__RefHeading___Toc1473166_581953129">
            <w:r>
              <w:rPr>
                <w:webHidden/>
                <w:rStyle w:val="IndexLink"/>
                <w:rtl w:val="true"/>
              </w:rPr>
              <w:t>قرض گرفتن کافر</w:t>
            </w:r>
            <w:r>
              <w:rPr>
                <w:rStyle w:val="IndexLink"/>
                <w:rtl w:val="true"/>
              </w:rPr>
              <w:tab/>
            </w:r>
            <w:r>
              <w:rPr>
                <w:rStyle w:val="IndexLink"/>
              </w:rPr>
              <w:t>155</w:t>
            </w:r>
          </w:hyperlink>
        </w:p>
        <w:p>
          <w:pPr>
            <w:pStyle w:val="Contents3"/>
            <w:tabs>
              <w:tab w:val="clear" w:pos="8459"/>
              <w:tab w:val="right" w:pos="9026" w:leader="dot"/>
            </w:tabs>
            <w:rPr/>
          </w:pPr>
          <w:hyperlink w:anchor="__RefHeading___Toc1473168_581953129">
            <w:r>
              <w:rPr>
                <w:webHidden/>
                <w:rStyle w:val="IndexLink"/>
                <w:rtl w:val="true"/>
              </w:rPr>
              <w:t>ربا دادن</w:t>
            </w:r>
            <w:r>
              <w:rPr>
                <w:rStyle w:val="IndexLink"/>
                <w:rtl w:val="true"/>
              </w:rPr>
              <w:tab/>
            </w:r>
            <w:r>
              <w:rPr>
                <w:rStyle w:val="IndexLink"/>
              </w:rPr>
              <w:t>155</w:t>
            </w:r>
          </w:hyperlink>
        </w:p>
        <w:p>
          <w:pPr>
            <w:pStyle w:val="Contents3"/>
            <w:tabs>
              <w:tab w:val="clear" w:pos="8459"/>
              <w:tab w:val="right" w:pos="9026" w:leader="dot"/>
            </w:tabs>
            <w:rPr/>
          </w:pPr>
          <w:hyperlink w:anchor="__RefHeading___Toc1473170_581953129">
            <w:r>
              <w:rPr>
                <w:webHidden/>
                <w:rStyle w:val="IndexLink"/>
                <w:rtl w:val="true"/>
              </w:rPr>
              <w:t>فرار و سفر معصیت</w:t>
            </w:r>
            <w:r>
              <w:rPr>
                <w:rStyle w:val="IndexLink"/>
                <w:rtl w:val="true"/>
              </w:rPr>
              <w:tab/>
            </w:r>
            <w:r>
              <w:rPr>
                <w:rStyle w:val="IndexLink"/>
              </w:rPr>
              <w:t>156</w:t>
            </w:r>
          </w:hyperlink>
        </w:p>
        <w:p>
          <w:pPr>
            <w:pStyle w:val="Contents3"/>
            <w:tabs>
              <w:tab w:val="clear" w:pos="8459"/>
              <w:tab w:val="right" w:pos="9026" w:leader="dot"/>
            </w:tabs>
            <w:rPr/>
          </w:pPr>
          <w:hyperlink w:anchor="__RefHeading___Toc1473172_581953129">
            <w:r>
              <w:rPr>
                <w:webHidden/>
                <w:rStyle w:val="IndexLink"/>
                <w:rtl w:val="true"/>
              </w:rPr>
              <w:t>وجوب فوری</w:t>
            </w:r>
            <w:r>
              <w:rPr>
                <w:rStyle w:val="IndexLink"/>
                <w:rtl w:val="true"/>
              </w:rPr>
              <w:tab/>
            </w:r>
            <w:r>
              <w:rPr>
                <w:rStyle w:val="IndexLink"/>
              </w:rPr>
              <w:t>157</w:t>
            </w:r>
          </w:hyperlink>
        </w:p>
        <w:p>
          <w:pPr>
            <w:pStyle w:val="Contents3"/>
            <w:tabs>
              <w:tab w:val="clear" w:pos="8459"/>
              <w:tab w:val="right" w:pos="9026" w:leader="dot"/>
            </w:tabs>
            <w:rPr/>
          </w:pPr>
          <w:hyperlink w:anchor="__RefHeading___Toc1473174_581953129">
            <w:r>
              <w:rPr>
                <w:webHidden/>
                <w:rStyle w:val="IndexLink"/>
                <w:rtl w:val="true"/>
              </w:rPr>
              <w:t>وجوب درآمد</w:t>
            </w:r>
            <w:r>
              <w:rPr>
                <w:rStyle w:val="IndexLink"/>
                <w:rtl w:val="true"/>
              </w:rPr>
              <w:tab/>
            </w:r>
            <w:r>
              <w:rPr>
                <w:rStyle w:val="IndexLink"/>
              </w:rPr>
              <w:t>159</w:t>
            </w:r>
          </w:hyperlink>
        </w:p>
        <w:p>
          <w:pPr>
            <w:pStyle w:val="Contents3"/>
            <w:tabs>
              <w:tab w:val="clear" w:pos="8459"/>
              <w:tab w:val="right" w:pos="9026" w:leader="dot"/>
            </w:tabs>
            <w:rPr/>
          </w:pPr>
          <w:hyperlink w:anchor="__RefHeading___Toc1473176_581953129">
            <w:r>
              <w:rPr>
                <w:webHidden/>
                <w:rStyle w:val="IndexLink"/>
                <w:rtl w:val="true"/>
              </w:rPr>
              <w:t>فروش ملک اضافه</w:t>
            </w:r>
            <w:r>
              <w:rPr>
                <w:rStyle w:val="IndexLink"/>
                <w:rtl w:val="true"/>
              </w:rPr>
              <w:tab/>
            </w:r>
            <w:r>
              <w:rPr>
                <w:rStyle w:val="IndexLink"/>
              </w:rPr>
              <w:t>159</w:t>
            </w:r>
          </w:hyperlink>
        </w:p>
        <w:p>
          <w:pPr>
            <w:pStyle w:val="Contents3"/>
            <w:tabs>
              <w:tab w:val="clear" w:pos="8459"/>
              <w:tab w:val="right" w:pos="9026" w:leader="dot"/>
            </w:tabs>
            <w:rPr/>
          </w:pPr>
          <w:hyperlink w:anchor="__RefHeading___Toc1473178_581953129">
            <w:r>
              <w:rPr>
                <w:webHidden/>
                <w:rStyle w:val="IndexLink"/>
                <w:rtl w:val="true"/>
              </w:rPr>
              <w:t>قرض و خمس</w:t>
            </w:r>
            <w:r>
              <w:rPr>
                <w:rStyle w:val="IndexLink"/>
                <w:rtl w:val="true"/>
              </w:rPr>
              <w:tab/>
            </w:r>
            <w:r>
              <w:rPr>
                <w:rStyle w:val="IndexLink"/>
              </w:rPr>
              <w:t>160</w:t>
            </w:r>
          </w:hyperlink>
        </w:p>
        <w:p>
          <w:pPr>
            <w:pStyle w:val="Contents3"/>
            <w:tabs>
              <w:tab w:val="clear" w:pos="8459"/>
              <w:tab w:val="right" w:pos="9026" w:leader="dot"/>
            </w:tabs>
            <w:rPr/>
          </w:pPr>
          <w:hyperlink w:anchor="__RefHeading___Toc1473180_581953129">
            <w:r>
              <w:rPr>
                <w:webHidden/>
                <w:rStyle w:val="IndexLink"/>
                <w:rtl w:val="true"/>
              </w:rPr>
              <w:t>استحقاق زکات</w:t>
            </w:r>
            <w:r>
              <w:rPr>
                <w:rStyle w:val="IndexLink"/>
                <w:rtl w:val="true"/>
              </w:rPr>
              <w:tab/>
            </w:r>
            <w:r>
              <w:rPr>
                <w:rStyle w:val="IndexLink"/>
              </w:rPr>
              <w:t>161</w:t>
            </w:r>
          </w:hyperlink>
        </w:p>
        <w:p>
          <w:pPr>
            <w:pStyle w:val="Contents3"/>
            <w:tabs>
              <w:tab w:val="clear" w:pos="8459"/>
              <w:tab w:val="right" w:pos="9026" w:leader="dot"/>
            </w:tabs>
            <w:rPr/>
          </w:pPr>
          <w:hyperlink w:anchor="__RefHeading___Toc1473182_581953129">
            <w:r>
              <w:rPr>
                <w:webHidden/>
                <w:rStyle w:val="IndexLink"/>
                <w:rtl w:val="true"/>
              </w:rPr>
              <w:t>قرض و ارث</w:t>
            </w:r>
            <w:r>
              <w:rPr>
                <w:rStyle w:val="IndexLink"/>
                <w:rtl w:val="true"/>
              </w:rPr>
              <w:tab/>
            </w:r>
            <w:r>
              <w:rPr>
                <w:rStyle w:val="IndexLink"/>
              </w:rPr>
              <w:t>162</w:t>
            </w:r>
          </w:hyperlink>
        </w:p>
        <w:p>
          <w:pPr>
            <w:pStyle w:val="Contents3"/>
            <w:tabs>
              <w:tab w:val="clear" w:pos="8459"/>
              <w:tab w:val="right" w:pos="9026" w:leader="dot"/>
            </w:tabs>
            <w:rPr/>
          </w:pPr>
          <w:hyperlink w:anchor="__RefHeading___Toc1473184_581953129">
            <w:r>
              <w:rPr>
                <w:webHidden/>
                <w:rStyle w:val="IndexLink"/>
                <w:rtl w:val="true"/>
              </w:rPr>
              <w:t>تبدیل مؤجّل به معجّل</w:t>
            </w:r>
            <w:r>
              <w:rPr>
                <w:rStyle w:val="IndexLink"/>
                <w:rtl w:val="true"/>
              </w:rPr>
              <w:tab/>
            </w:r>
            <w:r>
              <w:rPr>
                <w:rStyle w:val="IndexLink"/>
              </w:rPr>
              <w:t>164</w:t>
            </w:r>
          </w:hyperlink>
        </w:p>
        <w:p>
          <w:pPr>
            <w:pStyle w:val="Contents3"/>
            <w:tabs>
              <w:tab w:val="clear" w:pos="8459"/>
              <w:tab w:val="right" w:pos="9026" w:leader="dot"/>
            </w:tabs>
            <w:rPr/>
          </w:pPr>
          <w:hyperlink w:anchor="__RefHeading___Toc1473186_581953129">
            <w:r>
              <w:rPr>
                <w:webHidden/>
                <w:rStyle w:val="IndexLink"/>
                <w:rtl w:val="true"/>
              </w:rPr>
              <w:t>مثلیات</w:t>
            </w:r>
            <w:r>
              <w:rPr>
                <w:rStyle w:val="IndexLink"/>
                <w:rtl w:val="true"/>
              </w:rPr>
              <w:tab/>
            </w:r>
            <w:r>
              <w:rPr>
                <w:rStyle w:val="IndexLink"/>
              </w:rPr>
              <w:t>164</w:t>
            </w:r>
          </w:hyperlink>
        </w:p>
        <w:p>
          <w:pPr>
            <w:pStyle w:val="Contents3"/>
            <w:tabs>
              <w:tab w:val="clear" w:pos="8459"/>
              <w:tab w:val="right" w:pos="9026" w:leader="dot"/>
            </w:tabs>
            <w:rPr/>
          </w:pPr>
          <w:hyperlink w:anchor="__RefHeading___Toc1473188_581953129">
            <w:r>
              <w:rPr>
                <w:webHidden/>
                <w:rStyle w:val="IndexLink"/>
                <w:rtl w:val="true"/>
              </w:rPr>
              <w:t>قیمیّات</w:t>
            </w:r>
            <w:r>
              <w:rPr>
                <w:rStyle w:val="IndexLink"/>
                <w:rtl w:val="true"/>
              </w:rPr>
              <w:tab/>
            </w:r>
            <w:r>
              <w:rPr>
                <w:rStyle w:val="IndexLink"/>
              </w:rPr>
              <w:t>165</w:t>
            </w:r>
          </w:hyperlink>
        </w:p>
        <w:p>
          <w:pPr>
            <w:pStyle w:val="Contents3"/>
            <w:tabs>
              <w:tab w:val="clear" w:pos="8459"/>
              <w:tab w:val="right" w:pos="9026" w:leader="dot"/>
            </w:tabs>
            <w:rPr/>
          </w:pPr>
          <w:hyperlink w:anchor="__RefHeading___Toc1473190_581953129">
            <w:r>
              <w:rPr>
                <w:webHidden/>
                <w:rStyle w:val="IndexLink"/>
                <w:rtl w:val="true"/>
              </w:rPr>
              <w:t>مطالبه عین</w:t>
            </w:r>
            <w:r>
              <w:rPr>
                <w:rStyle w:val="IndexLink"/>
                <w:rtl w:val="true"/>
              </w:rPr>
              <w:tab/>
            </w:r>
            <w:r>
              <w:rPr>
                <w:rStyle w:val="IndexLink"/>
              </w:rPr>
              <w:t>165</w:t>
            </w:r>
          </w:hyperlink>
        </w:p>
        <w:p>
          <w:pPr>
            <w:pStyle w:val="Contents3"/>
            <w:tabs>
              <w:tab w:val="clear" w:pos="8459"/>
              <w:tab w:val="right" w:pos="9026" w:leader="dot"/>
            </w:tabs>
            <w:rPr/>
          </w:pPr>
          <w:hyperlink w:anchor="__RefHeading___Toc1473192_581953129">
            <w:r>
              <w:rPr>
                <w:webHidden/>
                <w:rStyle w:val="IndexLink"/>
                <w:rtl w:val="true"/>
              </w:rPr>
              <w:t>پایان بدهکاری</w:t>
            </w:r>
            <w:r>
              <w:rPr>
                <w:rStyle w:val="IndexLink"/>
                <w:rtl w:val="true"/>
              </w:rPr>
              <w:tab/>
            </w:r>
            <w:r>
              <w:rPr>
                <w:rStyle w:val="IndexLink"/>
              </w:rPr>
              <w:t>166</w:t>
            </w:r>
          </w:hyperlink>
        </w:p>
        <w:p>
          <w:pPr>
            <w:pStyle w:val="Contents3"/>
            <w:tabs>
              <w:tab w:val="clear" w:pos="8459"/>
              <w:tab w:val="right" w:pos="9026" w:leader="dot"/>
            </w:tabs>
            <w:rPr/>
          </w:pPr>
          <w:hyperlink w:anchor="__RefHeading___Toc1473194_581953129">
            <w:r>
              <w:rPr>
                <w:webHidden/>
                <w:rStyle w:val="IndexLink"/>
                <w:rtl w:val="true"/>
              </w:rPr>
              <w:t>اثبات</w:t>
            </w:r>
            <w:r>
              <w:rPr>
                <w:rStyle w:val="IndexLink"/>
                <w:rtl w:val="true"/>
              </w:rPr>
              <w:tab/>
            </w:r>
            <w:r>
              <w:rPr>
                <w:rStyle w:val="IndexLink"/>
              </w:rPr>
              <w:t>167</w:t>
            </w:r>
          </w:hyperlink>
        </w:p>
        <w:p>
          <w:pPr>
            <w:pStyle w:val="Contents3"/>
            <w:tabs>
              <w:tab w:val="clear" w:pos="8459"/>
              <w:tab w:val="right" w:pos="9026" w:leader="dot"/>
            </w:tabs>
            <w:rPr/>
          </w:pPr>
          <w:hyperlink w:anchor="__RefHeading___Toc1473196_581953129">
            <w:r>
              <w:rPr>
                <w:webHidden/>
                <w:rStyle w:val="IndexLink"/>
                <w:rtl w:val="true"/>
              </w:rPr>
              <w:t>ادای دین به عنوان هدیه</w:t>
            </w:r>
            <w:r>
              <w:rPr>
                <w:rStyle w:val="IndexLink"/>
                <w:rtl w:val="true"/>
              </w:rPr>
              <w:tab/>
            </w:r>
            <w:r>
              <w:rPr>
                <w:rStyle w:val="IndexLink"/>
              </w:rPr>
              <w:t>168</w:t>
            </w:r>
          </w:hyperlink>
        </w:p>
        <w:p>
          <w:pPr>
            <w:pStyle w:val="Contents3"/>
            <w:tabs>
              <w:tab w:val="clear" w:pos="8459"/>
              <w:tab w:val="right" w:pos="9026" w:leader="dot"/>
            </w:tabs>
            <w:rPr/>
          </w:pPr>
          <w:hyperlink w:anchor="__RefHeading___Toc1473198_581953129">
            <w:r>
              <w:rPr>
                <w:webHidden/>
                <w:rStyle w:val="IndexLink"/>
                <w:rtl w:val="true"/>
              </w:rPr>
              <w:t>نشناختن طلبکار</w:t>
            </w:r>
            <w:r>
              <w:rPr>
                <w:rStyle w:val="IndexLink"/>
                <w:rtl w:val="true"/>
              </w:rPr>
              <w:tab/>
            </w:r>
            <w:r>
              <w:rPr>
                <w:rStyle w:val="IndexLink"/>
              </w:rPr>
              <w:t>168</w:t>
            </w:r>
          </w:hyperlink>
        </w:p>
        <w:p>
          <w:pPr>
            <w:pStyle w:val="Contents3"/>
            <w:tabs>
              <w:tab w:val="clear" w:pos="8459"/>
              <w:tab w:val="right" w:pos="9026" w:leader="dot"/>
            </w:tabs>
            <w:rPr/>
          </w:pPr>
          <w:hyperlink w:anchor="__RefHeading___Toc1473200_581953129">
            <w:r>
              <w:rPr>
                <w:webHidden/>
                <w:rStyle w:val="IndexLink"/>
                <w:rtl w:val="true"/>
              </w:rPr>
              <w:t>عدم دسترسی به طلبکار</w:t>
            </w:r>
            <w:r>
              <w:rPr>
                <w:rStyle w:val="IndexLink"/>
                <w:rtl w:val="true"/>
              </w:rPr>
              <w:tab/>
            </w:r>
            <w:r>
              <w:rPr>
                <w:rStyle w:val="IndexLink"/>
              </w:rPr>
              <w:t>168</w:t>
            </w:r>
          </w:hyperlink>
        </w:p>
        <w:p>
          <w:pPr>
            <w:pStyle w:val="Contents3"/>
            <w:tabs>
              <w:tab w:val="clear" w:pos="8459"/>
              <w:tab w:val="right" w:pos="9026" w:leader="dot"/>
            </w:tabs>
            <w:rPr/>
          </w:pPr>
          <w:hyperlink w:anchor="__RefHeading___Toc1473202_581953129">
            <w:r>
              <w:rPr>
                <w:webHidden/>
                <w:rStyle w:val="IndexLink"/>
                <w:rtl w:val="true"/>
              </w:rPr>
              <w:t>لزوم وصیت</w:t>
            </w:r>
            <w:r>
              <w:rPr>
                <w:rStyle w:val="IndexLink"/>
                <w:rtl w:val="true"/>
              </w:rPr>
              <w:tab/>
            </w:r>
            <w:r>
              <w:rPr>
                <w:rStyle w:val="IndexLink"/>
              </w:rPr>
              <w:t>169</w:t>
            </w:r>
          </w:hyperlink>
        </w:p>
        <w:p>
          <w:pPr>
            <w:pStyle w:val="Contents2"/>
            <w:tabs>
              <w:tab w:val="clear" w:pos="8743"/>
              <w:tab w:val="right" w:pos="9026" w:leader="dot"/>
            </w:tabs>
            <w:rPr/>
          </w:pPr>
          <w:hyperlink w:anchor="__RefHeading___Toc1473204_581953129">
            <w:r>
              <w:rPr>
                <w:webHidden/>
                <w:rStyle w:val="IndexLink"/>
                <w:rtl w:val="true"/>
              </w:rPr>
              <w:t>وظایف مدیران</w:t>
            </w:r>
            <w:r>
              <w:rPr>
                <w:rStyle w:val="IndexLink"/>
                <w:rtl w:val="true"/>
              </w:rPr>
              <w:tab/>
            </w:r>
            <w:r>
              <w:rPr>
                <w:rStyle w:val="IndexLink"/>
              </w:rPr>
              <w:t>171</w:t>
            </w:r>
          </w:hyperlink>
        </w:p>
        <w:p>
          <w:pPr>
            <w:pStyle w:val="Contents3"/>
            <w:tabs>
              <w:tab w:val="clear" w:pos="8459"/>
              <w:tab w:val="right" w:pos="9026" w:leader="dot"/>
            </w:tabs>
            <w:rPr/>
          </w:pPr>
          <w:hyperlink w:anchor="__RefHeading___Toc1473206_581953129">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473208_581953129">
            <w:r>
              <w:rPr>
                <w:webHidden/>
                <w:rStyle w:val="IndexLink"/>
                <w:rtl w:val="true"/>
              </w:rPr>
              <w:t>الگوی رفتاری</w:t>
            </w:r>
            <w:r>
              <w:rPr>
                <w:rStyle w:val="IndexLink"/>
                <w:rtl w:val="true"/>
              </w:rPr>
              <w:tab/>
            </w:r>
            <w:r>
              <w:rPr>
                <w:rStyle w:val="IndexLink"/>
              </w:rPr>
              <w:t>171</w:t>
            </w:r>
          </w:hyperlink>
        </w:p>
        <w:p>
          <w:pPr>
            <w:pStyle w:val="Contents3"/>
            <w:tabs>
              <w:tab w:val="clear" w:pos="8459"/>
              <w:tab w:val="right" w:pos="9026" w:leader="dot"/>
            </w:tabs>
            <w:rPr/>
          </w:pPr>
          <w:hyperlink w:anchor="__RefHeading___Toc1473210_581953129">
            <w:r>
              <w:rPr>
                <w:webHidden/>
                <w:rStyle w:val="IndexLink"/>
                <w:rtl w:val="true"/>
              </w:rPr>
              <w:t>گزینش</w:t>
            </w:r>
            <w:r>
              <w:rPr>
                <w:rStyle w:val="IndexLink"/>
                <w:rtl w:val="true"/>
              </w:rPr>
              <w:tab/>
            </w:r>
            <w:r>
              <w:rPr>
                <w:rStyle w:val="IndexLink"/>
              </w:rPr>
              <w:t>172</w:t>
            </w:r>
          </w:hyperlink>
        </w:p>
        <w:p>
          <w:pPr>
            <w:pStyle w:val="Contents3"/>
            <w:tabs>
              <w:tab w:val="clear" w:pos="8459"/>
              <w:tab w:val="right" w:pos="9026" w:leader="dot"/>
            </w:tabs>
            <w:rPr/>
          </w:pPr>
          <w:hyperlink w:anchor="__RefHeading___Toc1473212_581953129">
            <w:r>
              <w:rPr>
                <w:webHidden/>
                <w:rStyle w:val="IndexLink"/>
                <w:rtl w:val="true"/>
              </w:rPr>
              <w:t>نظارت نامحسوس</w:t>
            </w:r>
            <w:r>
              <w:rPr>
                <w:rStyle w:val="IndexLink"/>
                <w:rtl w:val="true"/>
              </w:rPr>
              <w:tab/>
            </w:r>
            <w:r>
              <w:rPr>
                <w:rStyle w:val="IndexLink"/>
              </w:rPr>
              <w:t>173</w:t>
            </w:r>
          </w:hyperlink>
        </w:p>
        <w:p>
          <w:pPr>
            <w:pStyle w:val="Contents3"/>
            <w:tabs>
              <w:tab w:val="clear" w:pos="8459"/>
              <w:tab w:val="right" w:pos="9026" w:leader="dot"/>
            </w:tabs>
            <w:rPr/>
          </w:pPr>
          <w:hyperlink w:anchor="__RefHeading___Toc1473214_581953129">
            <w:r>
              <w:rPr>
                <w:webHidden/>
                <w:rStyle w:val="IndexLink"/>
                <w:rtl w:val="true"/>
              </w:rPr>
              <w:t>کارمندان</w:t>
            </w:r>
            <w:r>
              <w:rPr>
                <w:rStyle w:val="IndexLink"/>
                <w:rtl w:val="true"/>
              </w:rPr>
              <w:tab/>
            </w:r>
            <w:r>
              <w:rPr>
                <w:rStyle w:val="IndexLink"/>
              </w:rPr>
              <w:t>174</w:t>
            </w:r>
          </w:hyperlink>
        </w:p>
        <w:p>
          <w:pPr>
            <w:pStyle w:val="Contents3"/>
            <w:tabs>
              <w:tab w:val="clear" w:pos="8459"/>
              <w:tab w:val="right" w:pos="9026" w:leader="dot"/>
            </w:tabs>
            <w:rPr/>
          </w:pPr>
          <w:hyperlink w:anchor="__RefHeading___Toc1473216_581953129">
            <w:r>
              <w:rPr>
                <w:webHidden/>
                <w:rStyle w:val="IndexLink"/>
                <w:rtl w:val="true"/>
              </w:rPr>
              <w:t>استخدام زنان</w:t>
            </w:r>
            <w:r>
              <w:rPr>
                <w:rStyle w:val="IndexLink"/>
                <w:rtl w:val="true"/>
              </w:rPr>
              <w:tab/>
            </w:r>
            <w:r>
              <w:rPr>
                <w:rStyle w:val="IndexLink"/>
              </w:rPr>
              <w:t>175</w:t>
            </w:r>
          </w:hyperlink>
        </w:p>
        <w:p>
          <w:pPr>
            <w:pStyle w:val="Contents2"/>
            <w:tabs>
              <w:tab w:val="clear" w:pos="8743"/>
              <w:tab w:val="right" w:pos="9026" w:leader="dot"/>
            </w:tabs>
            <w:rPr/>
          </w:pPr>
          <w:hyperlink w:anchor="__RefHeading___Toc1473218_581953129">
            <w:r>
              <w:rPr>
                <w:webHidden/>
                <w:rStyle w:val="IndexLink"/>
                <w:rtl w:val="true"/>
              </w:rPr>
              <w:t>وظائف صندوق دار</w:t>
            </w:r>
            <w:r>
              <w:rPr>
                <w:rStyle w:val="IndexLink"/>
                <w:rtl w:val="true"/>
              </w:rPr>
              <w:tab/>
            </w:r>
            <w:r>
              <w:rPr>
                <w:rStyle w:val="IndexLink"/>
              </w:rPr>
              <w:t>175</w:t>
            </w:r>
          </w:hyperlink>
        </w:p>
        <w:p>
          <w:pPr>
            <w:pStyle w:val="Contents3"/>
            <w:tabs>
              <w:tab w:val="clear" w:pos="8459"/>
              <w:tab w:val="right" w:pos="9026" w:leader="dot"/>
            </w:tabs>
            <w:rPr/>
          </w:pPr>
          <w:hyperlink w:anchor="__RefHeading___Toc1473220_581953129">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1473222_581953129">
            <w:r>
              <w:rPr>
                <w:webHidden/>
                <w:rStyle w:val="IndexLink"/>
                <w:rtl w:val="true"/>
              </w:rPr>
              <w:t>اشتباه پرداخت کننده</w:t>
            </w:r>
            <w:r>
              <w:rPr>
                <w:rStyle w:val="IndexLink"/>
                <w:rtl w:val="true"/>
              </w:rPr>
              <w:tab/>
            </w:r>
            <w:r>
              <w:rPr>
                <w:rStyle w:val="IndexLink"/>
              </w:rPr>
              <w:t>176</w:t>
            </w:r>
          </w:hyperlink>
        </w:p>
        <w:p>
          <w:pPr>
            <w:pStyle w:val="Contents3"/>
            <w:tabs>
              <w:tab w:val="clear" w:pos="8459"/>
              <w:tab w:val="right" w:pos="9026" w:leader="dot"/>
            </w:tabs>
            <w:rPr/>
          </w:pPr>
          <w:hyperlink w:anchor="__RefHeading___Toc1473224_581953129">
            <w:r>
              <w:rPr>
                <w:webHidden/>
                <w:rStyle w:val="IndexLink"/>
                <w:rtl w:val="true"/>
              </w:rPr>
              <w:t>استفاده از پول های جعلی</w:t>
            </w:r>
            <w:r>
              <w:rPr>
                <w:rStyle w:val="IndexLink"/>
                <w:rtl w:val="true"/>
              </w:rPr>
              <w:tab/>
            </w:r>
            <w:r>
              <w:rPr>
                <w:rStyle w:val="IndexLink"/>
              </w:rPr>
              <w:t>176</w:t>
            </w:r>
          </w:hyperlink>
        </w:p>
        <w:p>
          <w:pPr>
            <w:pStyle w:val="Contents3"/>
            <w:tabs>
              <w:tab w:val="clear" w:pos="8459"/>
              <w:tab w:val="right" w:pos="9026" w:leader="dot"/>
            </w:tabs>
            <w:rPr/>
          </w:pPr>
          <w:hyperlink w:anchor="__RefHeading___Toc1473226_581953129">
            <w:r>
              <w:rPr>
                <w:webHidden/>
                <w:rStyle w:val="IndexLink"/>
                <w:rtl w:val="true"/>
              </w:rPr>
              <w:t>پول معیوب</w:t>
            </w:r>
            <w:r>
              <w:rPr>
                <w:rStyle w:val="IndexLink"/>
                <w:rtl w:val="true"/>
              </w:rPr>
              <w:tab/>
            </w:r>
            <w:r>
              <w:rPr>
                <w:rStyle w:val="IndexLink"/>
              </w:rPr>
              <w:t>176</w:t>
            </w:r>
          </w:hyperlink>
        </w:p>
        <w:p>
          <w:pPr>
            <w:pStyle w:val="Contents3"/>
            <w:tabs>
              <w:tab w:val="clear" w:pos="8459"/>
              <w:tab w:val="right" w:pos="9026" w:leader="dot"/>
            </w:tabs>
            <w:rPr/>
          </w:pPr>
          <w:hyperlink w:anchor="__RefHeading___Toc1473228_581953129">
            <w:r>
              <w:rPr>
                <w:webHidden/>
                <w:rStyle w:val="IndexLink"/>
                <w:rtl w:val="true"/>
              </w:rPr>
              <w:t>حق باجه</w:t>
            </w:r>
            <w:r>
              <w:rPr>
                <w:rStyle w:val="IndexLink"/>
                <w:rtl w:val="true"/>
              </w:rPr>
              <w:tab/>
            </w:r>
            <w:r>
              <w:rPr>
                <w:rStyle w:val="IndexLink"/>
              </w:rPr>
              <w:t>177</w:t>
            </w:r>
          </w:hyperlink>
        </w:p>
        <w:p>
          <w:pPr>
            <w:pStyle w:val="Contents3"/>
            <w:tabs>
              <w:tab w:val="clear" w:pos="8459"/>
              <w:tab w:val="right" w:pos="9026" w:leader="dot"/>
            </w:tabs>
            <w:rPr/>
          </w:pPr>
          <w:hyperlink w:anchor="__RefHeading___Toc1473230_581953129">
            <w:r>
              <w:rPr>
                <w:webHidden/>
                <w:rStyle w:val="IndexLink"/>
                <w:rtl w:val="true"/>
              </w:rPr>
              <w:t>کسر و اضافه</w:t>
            </w:r>
            <w:r>
              <w:rPr>
                <w:rStyle w:val="IndexLink"/>
                <w:rtl w:val="true"/>
              </w:rPr>
              <w:tab/>
            </w:r>
            <w:r>
              <w:rPr>
                <w:rStyle w:val="IndexLink"/>
              </w:rPr>
              <w:t>178</w:t>
            </w:r>
          </w:hyperlink>
        </w:p>
        <w:p>
          <w:pPr>
            <w:pStyle w:val="Contents2"/>
            <w:tabs>
              <w:tab w:val="clear" w:pos="8743"/>
              <w:tab w:val="right" w:pos="9026" w:leader="dot"/>
            </w:tabs>
            <w:rPr/>
          </w:pPr>
          <w:hyperlink w:anchor="__RefHeading___Toc1473232_581953129">
            <w:r>
              <w:rPr>
                <w:webHidden/>
                <w:rStyle w:val="IndexLink"/>
                <w:rtl w:val="true"/>
              </w:rPr>
              <w:t>احکام کارمندان صندوق</w:t>
            </w:r>
            <w:r>
              <w:rPr>
                <w:rStyle w:val="IndexLink"/>
                <w:rtl w:val="true"/>
              </w:rPr>
              <w:tab/>
            </w:r>
            <w:r>
              <w:rPr>
                <w:rStyle w:val="IndexLink"/>
              </w:rPr>
              <w:t>180</w:t>
            </w:r>
          </w:hyperlink>
        </w:p>
        <w:p>
          <w:pPr>
            <w:pStyle w:val="Contents3"/>
            <w:tabs>
              <w:tab w:val="clear" w:pos="8459"/>
              <w:tab w:val="right" w:pos="9026" w:leader="dot"/>
            </w:tabs>
            <w:rPr/>
          </w:pPr>
          <w:hyperlink w:anchor="__RefHeading___Toc1473234_58195312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473236_581953129">
            <w:r>
              <w:rPr>
                <w:webHidden/>
                <w:rStyle w:val="IndexLink"/>
                <w:rtl w:val="true"/>
              </w:rPr>
              <w:t>جواب سلام</w:t>
            </w:r>
            <w:r>
              <w:rPr>
                <w:rStyle w:val="IndexLink"/>
                <w:rtl w:val="true"/>
              </w:rPr>
              <w:tab/>
            </w:r>
            <w:r>
              <w:rPr>
                <w:rStyle w:val="IndexLink"/>
              </w:rPr>
              <w:t>180</w:t>
            </w:r>
          </w:hyperlink>
        </w:p>
        <w:p>
          <w:pPr>
            <w:pStyle w:val="Contents3"/>
            <w:tabs>
              <w:tab w:val="clear" w:pos="8459"/>
              <w:tab w:val="right" w:pos="9026" w:leader="dot"/>
            </w:tabs>
            <w:rPr/>
          </w:pPr>
          <w:hyperlink w:anchor="__RefHeading___Toc1473238_581953129">
            <w:r>
              <w:rPr>
                <w:webHidden/>
                <w:rStyle w:val="IndexLink"/>
                <w:rtl w:val="true"/>
              </w:rPr>
              <w:t>تساوی با مشتریان</w:t>
            </w:r>
            <w:r>
              <w:rPr>
                <w:rStyle w:val="IndexLink"/>
                <w:rtl w:val="true"/>
              </w:rPr>
              <w:tab/>
            </w:r>
            <w:r>
              <w:rPr>
                <w:rStyle w:val="IndexLink"/>
              </w:rPr>
              <w:t>181</w:t>
            </w:r>
          </w:hyperlink>
        </w:p>
        <w:p>
          <w:pPr>
            <w:pStyle w:val="Contents3"/>
            <w:tabs>
              <w:tab w:val="clear" w:pos="8459"/>
              <w:tab w:val="right" w:pos="9026" w:leader="dot"/>
            </w:tabs>
            <w:rPr/>
          </w:pPr>
          <w:hyperlink w:anchor="__RefHeading___Toc1473240_581953129">
            <w:r>
              <w:rPr>
                <w:webHidden/>
                <w:rStyle w:val="IndexLink"/>
                <w:rtl w:val="true"/>
              </w:rPr>
              <w:t>ساعت ورود و خروج</w:t>
            </w:r>
            <w:r>
              <w:rPr>
                <w:rStyle w:val="IndexLink"/>
                <w:rtl w:val="true"/>
              </w:rPr>
              <w:tab/>
            </w:r>
            <w:r>
              <w:rPr>
                <w:rStyle w:val="IndexLink"/>
              </w:rPr>
              <w:t>182</w:t>
            </w:r>
          </w:hyperlink>
        </w:p>
        <w:p>
          <w:pPr>
            <w:pStyle w:val="Contents3"/>
            <w:tabs>
              <w:tab w:val="clear" w:pos="8459"/>
              <w:tab w:val="right" w:pos="9026" w:leader="dot"/>
            </w:tabs>
            <w:rPr/>
          </w:pPr>
          <w:hyperlink w:anchor="__RefHeading___Toc1473242_581953129">
            <w:r>
              <w:rPr>
                <w:webHidden/>
                <w:rStyle w:val="IndexLink"/>
                <w:rtl w:val="true"/>
              </w:rPr>
              <w:t>لزوم جبران خسارت</w:t>
            </w:r>
            <w:r>
              <w:rPr>
                <w:rStyle w:val="IndexLink"/>
                <w:rtl w:val="true"/>
              </w:rPr>
              <w:tab/>
            </w:r>
            <w:r>
              <w:rPr>
                <w:rStyle w:val="IndexLink"/>
              </w:rPr>
              <w:t>183</w:t>
            </w:r>
          </w:hyperlink>
        </w:p>
        <w:p>
          <w:pPr>
            <w:pStyle w:val="Contents2"/>
            <w:tabs>
              <w:tab w:val="clear" w:pos="8743"/>
              <w:tab w:val="right" w:pos="9026" w:leader="dot"/>
            </w:tabs>
            <w:rPr/>
          </w:pPr>
          <w:hyperlink w:anchor="__RefHeading___Toc1473244_581953129">
            <w:r>
              <w:rPr>
                <w:webHidden/>
                <w:rStyle w:val="IndexLink"/>
                <w:rtl w:val="true"/>
              </w:rPr>
              <w:t>مراجعه کنندگان</w:t>
            </w:r>
            <w:r>
              <w:rPr>
                <w:rStyle w:val="IndexLink"/>
                <w:rtl w:val="true"/>
              </w:rPr>
              <w:tab/>
            </w:r>
            <w:r>
              <w:rPr>
                <w:rStyle w:val="IndexLink"/>
              </w:rPr>
              <w:t>185</w:t>
            </w:r>
          </w:hyperlink>
        </w:p>
        <w:p>
          <w:pPr>
            <w:pStyle w:val="Contents3"/>
            <w:tabs>
              <w:tab w:val="clear" w:pos="8459"/>
              <w:tab w:val="right" w:pos="9026" w:leader="dot"/>
            </w:tabs>
            <w:rPr/>
          </w:pPr>
          <w:hyperlink w:anchor="__RefHeading___Toc1473246_581953129">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1473248_581953129">
            <w:r>
              <w:rPr>
                <w:webHidden/>
                <w:rStyle w:val="IndexLink"/>
                <w:rtl w:val="true"/>
              </w:rPr>
              <w:t>افتتاح حساب</w:t>
            </w:r>
            <w:r>
              <w:rPr>
                <w:rStyle w:val="IndexLink"/>
                <w:rtl w:val="true"/>
              </w:rPr>
              <w:tab/>
            </w:r>
            <w:r>
              <w:rPr>
                <w:rStyle w:val="IndexLink"/>
              </w:rPr>
              <w:t>185</w:t>
            </w:r>
          </w:hyperlink>
        </w:p>
        <w:p>
          <w:pPr>
            <w:pStyle w:val="Contents3"/>
            <w:tabs>
              <w:tab w:val="clear" w:pos="8459"/>
              <w:tab w:val="right" w:pos="9026" w:leader="dot"/>
            </w:tabs>
            <w:rPr/>
          </w:pPr>
          <w:hyperlink w:anchor="__RefHeading___Toc1473250_581953129">
            <w:r>
              <w:rPr>
                <w:webHidden/>
                <w:rStyle w:val="IndexLink"/>
                <w:rtl w:val="true"/>
              </w:rPr>
              <w:t>دریافت اضافه</w:t>
            </w:r>
            <w:r>
              <w:rPr>
                <w:rStyle w:val="IndexLink"/>
                <w:rtl w:val="true"/>
              </w:rPr>
              <w:tab/>
            </w:r>
            <w:r>
              <w:rPr>
                <w:rStyle w:val="IndexLink"/>
              </w:rPr>
              <w:t>186</w:t>
            </w:r>
          </w:hyperlink>
        </w:p>
        <w:p>
          <w:pPr>
            <w:pStyle w:val="Contents3"/>
            <w:tabs>
              <w:tab w:val="clear" w:pos="8459"/>
              <w:tab w:val="right" w:pos="9026" w:leader="dot"/>
            </w:tabs>
            <w:rPr/>
          </w:pPr>
          <w:hyperlink w:anchor="__RefHeading___Toc1473252_581953129">
            <w:r>
              <w:rPr>
                <w:webHidden/>
                <w:rStyle w:val="IndexLink"/>
                <w:rtl w:val="true"/>
              </w:rPr>
              <w:t>پول تقلبی و معیوب</w:t>
            </w:r>
            <w:r>
              <w:rPr>
                <w:rStyle w:val="IndexLink"/>
                <w:rtl w:val="true"/>
              </w:rPr>
              <w:tab/>
            </w:r>
            <w:r>
              <w:rPr>
                <w:rStyle w:val="IndexLink"/>
              </w:rPr>
              <w:t>186</w:t>
            </w:r>
          </w:hyperlink>
        </w:p>
        <w:p>
          <w:pPr>
            <w:pStyle w:val="Contents3"/>
            <w:tabs>
              <w:tab w:val="clear" w:pos="8459"/>
              <w:tab w:val="right" w:pos="9026" w:leader="dot"/>
            </w:tabs>
            <w:rPr/>
          </w:pPr>
          <w:hyperlink w:anchor="__RefHeading___Toc1473254_581953129">
            <w:r>
              <w:rPr>
                <w:webHidden/>
                <w:rStyle w:val="IndexLink"/>
                <w:rtl w:val="true"/>
              </w:rPr>
              <w:t>دریافت جوایز</w:t>
            </w:r>
            <w:r>
              <w:rPr>
                <w:rStyle w:val="IndexLink"/>
                <w:rtl w:val="true"/>
              </w:rPr>
              <w:tab/>
            </w:r>
            <w:r>
              <w:rPr>
                <w:rStyle w:val="IndexLink"/>
              </w:rPr>
              <w:t>186</w:t>
            </w:r>
          </w:hyperlink>
        </w:p>
        <w:p>
          <w:pPr>
            <w:pStyle w:val="Contents3"/>
            <w:tabs>
              <w:tab w:val="clear" w:pos="8459"/>
              <w:tab w:val="right" w:pos="9026" w:leader="dot"/>
            </w:tabs>
            <w:rPr/>
          </w:pPr>
          <w:hyperlink w:anchor="__RefHeading___Toc1473256_581953129">
            <w:r>
              <w:rPr>
                <w:webHidden/>
                <w:rStyle w:val="IndexLink"/>
                <w:rtl w:val="true"/>
              </w:rPr>
              <w:t>سرمایه گذاری</w:t>
            </w:r>
            <w:r>
              <w:rPr>
                <w:rStyle w:val="IndexLink"/>
                <w:rtl w:val="true"/>
              </w:rPr>
              <w:tab/>
            </w:r>
            <w:r>
              <w:rPr>
                <w:rStyle w:val="IndexLink"/>
              </w:rPr>
              <w:t>187</w:t>
            </w:r>
          </w:hyperlink>
        </w:p>
        <w:p>
          <w:pPr>
            <w:pStyle w:val="Contents3"/>
            <w:tabs>
              <w:tab w:val="clear" w:pos="8459"/>
              <w:tab w:val="right" w:pos="9026" w:leader="dot"/>
            </w:tabs>
            <w:rPr/>
          </w:pPr>
          <w:hyperlink w:anchor="__RefHeading___Toc1473258_581953129">
            <w:r>
              <w:rPr>
                <w:webHidden/>
                <w:rStyle w:val="IndexLink"/>
                <w:rtl w:val="true"/>
              </w:rPr>
              <w:t>وعده سود</w:t>
            </w:r>
            <w:r>
              <w:rPr>
                <w:rStyle w:val="IndexLink"/>
                <w:rtl w:val="true"/>
              </w:rPr>
              <w:tab/>
            </w:r>
            <w:r>
              <w:rPr>
                <w:rStyle w:val="IndexLink"/>
              </w:rPr>
              <w:t>187</w:t>
            </w:r>
          </w:hyperlink>
        </w:p>
        <w:p>
          <w:pPr>
            <w:pStyle w:val="Contents3"/>
            <w:tabs>
              <w:tab w:val="clear" w:pos="8459"/>
              <w:tab w:val="right" w:pos="9026" w:leader="dot"/>
            </w:tabs>
            <w:rPr/>
          </w:pPr>
          <w:hyperlink w:anchor="__RefHeading___Toc1473260_581953129">
            <w:r>
              <w:rPr>
                <w:webHidden/>
                <w:rStyle w:val="IndexLink"/>
                <w:rtl w:val="true"/>
              </w:rPr>
              <w:t>تعیین در صد</w:t>
            </w:r>
            <w:r>
              <w:rPr>
                <w:rStyle w:val="IndexLink"/>
                <w:rtl w:val="true"/>
              </w:rPr>
              <w:tab/>
            </w:r>
            <w:r>
              <w:rPr>
                <w:rStyle w:val="IndexLink"/>
              </w:rPr>
              <w:t>188</w:t>
            </w:r>
          </w:hyperlink>
        </w:p>
        <w:p>
          <w:pPr>
            <w:pStyle w:val="Contents3"/>
            <w:tabs>
              <w:tab w:val="clear" w:pos="8459"/>
              <w:tab w:val="right" w:pos="9026" w:leader="dot"/>
            </w:tabs>
            <w:rPr/>
          </w:pPr>
          <w:hyperlink w:anchor="__RefHeading___Toc1473262_581953129">
            <w:r>
              <w:rPr>
                <w:webHidden/>
                <w:rStyle w:val="IndexLink"/>
                <w:rtl w:val="true"/>
              </w:rPr>
              <w:t>شک در عمل</w:t>
            </w:r>
            <w:r>
              <w:rPr>
                <w:rStyle w:val="IndexLink"/>
                <w:rtl w:val="true"/>
              </w:rPr>
              <w:tab/>
            </w:r>
            <w:r>
              <w:rPr>
                <w:rStyle w:val="IndexLink"/>
              </w:rPr>
              <w:t>189</w:t>
            </w:r>
          </w:hyperlink>
        </w:p>
        <w:p>
          <w:pPr>
            <w:pStyle w:val="Contents3"/>
            <w:tabs>
              <w:tab w:val="clear" w:pos="8459"/>
              <w:tab w:val="right" w:pos="9026" w:leader="dot"/>
            </w:tabs>
            <w:rPr/>
          </w:pPr>
          <w:hyperlink w:anchor="__RefHeading___Toc1473264_581953129">
            <w:r>
              <w:rPr>
                <w:webHidden/>
                <w:rStyle w:val="IndexLink"/>
                <w:rtl w:val="true"/>
              </w:rPr>
              <w:t>سود قبل از عمل</w:t>
            </w:r>
            <w:r>
              <w:rPr>
                <w:rStyle w:val="IndexLink"/>
                <w:rtl w:val="true"/>
              </w:rPr>
              <w:tab/>
            </w:r>
            <w:r>
              <w:rPr>
                <w:rStyle w:val="IndexLink"/>
              </w:rPr>
              <w:t>190</w:t>
            </w:r>
          </w:hyperlink>
        </w:p>
        <w:p>
          <w:pPr>
            <w:pStyle w:val="Contents3"/>
            <w:tabs>
              <w:tab w:val="clear" w:pos="8459"/>
              <w:tab w:val="right" w:pos="9026" w:leader="dot"/>
            </w:tabs>
            <w:rPr/>
          </w:pPr>
          <w:hyperlink w:anchor="__RefHeading___Toc1473266_581953129">
            <w:r>
              <w:rPr>
                <w:webHidden/>
                <w:rStyle w:val="IndexLink"/>
                <w:rtl w:val="true"/>
              </w:rPr>
              <w:t>فوت صاحب حساب</w:t>
            </w:r>
            <w:r>
              <w:rPr>
                <w:rStyle w:val="IndexLink"/>
                <w:rtl w:val="true"/>
              </w:rPr>
              <w:tab/>
            </w:r>
            <w:r>
              <w:rPr>
                <w:rStyle w:val="IndexLink"/>
              </w:rPr>
              <w:t>190</w:t>
            </w:r>
          </w:hyperlink>
        </w:p>
        <w:p>
          <w:pPr>
            <w:pStyle w:val="Contents2"/>
            <w:tabs>
              <w:tab w:val="clear" w:pos="8743"/>
              <w:tab w:val="right" w:pos="9026" w:leader="dot"/>
            </w:tabs>
            <w:rPr/>
          </w:pPr>
          <w:hyperlink w:anchor="__RefHeading___Toc1473268_581953129">
            <w:r>
              <w:rPr>
                <w:webHidden/>
                <w:rStyle w:val="IndexLink"/>
                <w:rtl w:val="true"/>
              </w:rPr>
              <w:t>آسیب ها و آفت ها</w:t>
            </w:r>
            <w:r>
              <w:rPr>
                <w:rStyle w:val="IndexLink"/>
                <w:rtl w:val="true"/>
              </w:rPr>
              <w:tab/>
            </w:r>
            <w:r>
              <w:rPr>
                <w:rStyle w:val="IndexLink"/>
              </w:rPr>
              <w:t>192</w:t>
            </w:r>
          </w:hyperlink>
        </w:p>
        <w:p>
          <w:pPr>
            <w:pStyle w:val="Contents3"/>
            <w:tabs>
              <w:tab w:val="clear" w:pos="8459"/>
              <w:tab w:val="right" w:pos="9026" w:leader="dot"/>
            </w:tabs>
            <w:rPr/>
          </w:pPr>
          <w:hyperlink w:anchor="__RefHeading___Toc1473270_581953129">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473272_581953129">
            <w:r>
              <w:rPr>
                <w:webHidden/>
                <w:rStyle w:val="IndexLink"/>
                <w:rtl w:val="true"/>
              </w:rPr>
              <w:t>صندوق قرض الحسنه یا شرکت اقتصادی</w:t>
            </w:r>
            <w:r>
              <w:rPr>
                <w:rStyle w:val="IndexLink"/>
                <w:rtl w:val="true"/>
              </w:rPr>
              <w:tab/>
            </w:r>
            <w:r>
              <w:rPr>
                <w:rStyle w:val="IndexLink"/>
              </w:rPr>
              <w:t>192</w:t>
            </w:r>
          </w:hyperlink>
        </w:p>
        <w:p>
          <w:pPr>
            <w:pStyle w:val="Contents3"/>
            <w:tabs>
              <w:tab w:val="clear" w:pos="8459"/>
              <w:tab w:val="right" w:pos="9026" w:leader="dot"/>
            </w:tabs>
            <w:rPr/>
          </w:pPr>
          <w:hyperlink w:anchor="__RefHeading___Toc1473274_581953129">
            <w:r>
              <w:rPr>
                <w:webHidden/>
                <w:rStyle w:val="IndexLink"/>
                <w:rtl w:val="true"/>
              </w:rPr>
              <w:t>ریسک</w:t>
            </w:r>
            <w:r>
              <w:rPr>
                <w:rStyle w:val="IndexLink"/>
                <w:rtl w:val="true"/>
              </w:rPr>
              <w:tab/>
            </w:r>
            <w:r>
              <w:rPr>
                <w:rStyle w:val="IndexLink"/>
              </w:rPr>
              <w:t>193</w:t>
            </w:r>
          </w:hyperlink>
        </w:p>
        <w:p>
          <w:pPr>
            <w:pStyle w:val="Contents3"/>
            <w:tabs>
              <w:tab w:val="clear" w:pos="8459"/>
              <w:tab w:val="right" w:pos="9026" w:leader="dot"/>
            </w:tabs>
            <w:rPr/>
          </w:pPr>
          <w:hyperlink w:anchor="__RefHeading___Toc1473276_581953129">
            <w:r>
              <w:rPr>
                <w:webHidden/>
                <w:rStyle w:val="IndexLink"/>
                <w:rtl w:val="true"/>
              </w:rPr>
              <w:t>عدم تخصص در محاسبات</w:t>
            </w:r>
            <w:r>
              <w:rPr>
                <w:rStyle w:val="IndexLink"/>
                <w:rtl w:val="true"/>
              </w:rPr>
              <w:tab/>
            </w:r>
            <w:r>
              <w:rPr>
                <w:rStyle w:val="IndexLink"/>
              </w:rPr>
              <w:t>196</w:t>
            </w:r>
          </w:hyperlink>
        </w:p>
        <w:p>
          <w:pPr>
            <w:pStyle w:val="Contents2"/>
            <w:tabs>
              <w:tab w:val="clear" w:pos="8743"/>
              <w:tab w:val="right" w:pos="9026" w:leader="dot"/>
            </w:tabs>
            <w:rPr/>
          </w:pPr>
          <w:hyperlink w:anchor="__RefHeading___Toc1473278_581953129">
            <w:r>
              <w:rPr>
                <w:webHidden/>
                <w:rStyle w:val="IndexLink"/>
                <w:rtl w:val="true"/>
              </w:rPr>
              <w:t>ربا</w:t>
            </w:r>
            <w:r>
              <w:rPr>
                <w:rStyle w:val="IndexLink"/>
                <w:rtl w:val="true"/>
              </w:rPr>
              <w:tab/>
            </w:r>
            <w:r>
              <w:rPr>
                <w:rStyle w:val="IndexLink"/>
              </w:rPr>
              <w:t>197</w:t>
            </w:r>
          </w:hyperlink>
        </w:p>
        <w:p>
          <w:pPr>
            <w:pStyle w:val="Contents3"/>
            <w:tabs>
              <w:tab w:val="clear" w:pos="8459"/>
              <w:tab w:val="right" w:pos="9026" w:leader="dot"/>
            </w:tabs>
            <w:rPr/>
          </w:pPr>
          <w:hyperlink w:anchor="__RefHeading___Toc1473280_581953129">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473282_581953129">
            <w:r>
              <w:rPr>
                <w:webHidden/>
                <w:rStyle w:val="IndexLink"/>
                <w:rtl w:val="true"/>
              </w:rPr>
              <w:t>قرآن و ربا</w:t>
            </w:r>
            <w:r>
              <w:rPr>
                <w:rStyle w:val="IndexLink"/>
                <w:rtl w:val="true"/>
              </w:rPr>
              <w:tab/>
            </w:r>
            <w:r>
              <w:rPr>
                <w:rStyle w:val="IndexLink"/>
              </w:rPr>
              <w:t>197</w:t>
            </w:r>
          </w:hyperlink>
        </w:p>
        <w:p>
          <w:pPr>
            <w:pStyle w:val="Contents3"/>
            <w:tabs>
              <w:tab w:val="clear" w:pos="8459"/>
              <w:tab w:val="right" w:pos="9026" w:leader="dot"/>
            </w:tabs>
            <w:rPr/>
          </w:pPr>
          <w:hyperlink w:anchor="__RefHeading___Toc1473284_581953129">
            <w:r>
              <w:rPr>
                <w:webHidden/>
                <w:rStyle w:val="IndexLink"/>
                <w:rtl w:val="true"/>
              </w:rPr>
              <w:t>روایات و ربا</w:t>
            </w:r>
            <w:r>
              <w:rPr>
                <w:rStyle w:val="IndexLink"/>
                <w:rtl w:val="true"/>
              </w:rPr>
              <w:tab/>
            </w:r>
            <w:r>
              <w:rPr>
                <w:rStyle w:val="IndexLink"/>
              </w:rPr>
              <w:t>199</w:t>
            </w:r>
          </w:hyperlink>
        </w:p>
        <w:p>
          <w:pPr>
            <w:pStyle w:val="Contents3"/>
            <w:tabs>
              <w:tab w:val="clear" w:pos="8459"/>
              <w:tab w:val="right" w:pos="9026" w:leader="dot"/>
            </w:tabs>
            <w:rPr/>
          </w:pPr>
          <w:hyperlink w:anchor="__RefHeading___Toc1473286_581953129">
            <w:r>
              <w:rPr>
                <w:webHidden/>
                <w:rStyle w:val="IndexLink"/>
                <w:rtl w:val="true"/>
              </w:rPr>
              <w:t>اقسام ربا</w:t>
            </w:r>
            <w:r>
              <w:rPr>
                <w:rStyle w:val="IndexLink"/>
                <w:rtl w:val="true"/>
              </w:rPr>
              <w:tab/>
            </w:r>
            <w:r>
              <w:rPr>
                <w:rStyle w:val="IndexLink"/>
              </w:rPr>
              <w:t>201</w:t>
            </w:r>
          </w:hyperlink>
        </w:p>
        <w:p>
          <w:pPr>
            <w:pStyle w:val="Contents4"/>
            <w:tabs>
              <w:tab w:val="clear" w:pos="8176"/>
              <w:tab w:val="right" w:pos="9026" w:leader="dot"/>
            </w:tabs>
            <w:rPr/>
          </w:pPr>
          <w:hyperlink w:anchor="__RefHeading___Toc1473288_58195312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473290_581953129">
            <w:r>
              <w:rPr>
                <w:webHidden/>
                <w:rStyle w:val="IndexLink"/>
                <w:rtl w:val="true"/>
              </w:rPr>
              <w:t>الف</w:t>
            </w:r>
            <w:r>
              <w:rPr>
                <w:rStyle w:val="IndexLink"/>
                <w:rtl w:val="true"/>
              </w:rPr>
              <w:t xml:space="preserve">) </w:t>
            </w:r>
            <w:r>
              <w:rPr>
                <w:rStyle w:val="IndexLink"/>
                <w:rtl w:val="true"/>
              </w:rPr>
              <w:t>ربای معاوضی</w:t>
            </w:r>
            <w:r>
              <w:rPr>
                <w:rStyle w:val="IndexLink"/>
                <w:rtl w:val="true"/>
              </w:rPr>
              <w:tab/>
            </w:r>
            <w:r>
              <w:rPr>
                <w:rStyle w:val="IndexLink"/>
              </w:rPr>
              <w:t>201</w:t>
            </w:r>
          </w:hyperlink>
        </w:p>
        <w:p>
          <w:pPr>
            <w:pStyle w:val="Contents4"/>
            <w:tabs>
              <w:tab w:val="clear" w:pos="8176"/>
              <w:tab w:val="right" w:pos="9026" w:leader="dot"/>
            </w:tabs>
            <w:rPr/>
          </w:pPr>
          <w:hyperlink w:anchor="__RefHeading___Toc1473292_581953129">
            <w:r>
              <w:rPr>
                <w:webHidden/>
                <w:rStyle w:val="IndexLink"/>
                <w:rtl w:val="true"/>
              </w:rPr>
              <w:t>ب</w:t>
            </w:r>
            <w:r>
              <w:rPr>
                <w:rStyle w:val="IndexLink"/>
                <w:rtl w:val="true"/>
              </w:rPr>
              <w:t xml:space="preserve">) </w:t>
            </w:r>
            <w:r>
              <w:rPr>
                <w:rStyle w:val="IndexLink"/>
                <w:rtl w:val="true"/>
              </w:rPr>
              <w:t>ربای قرضی</w:t>
            </w:r>
            <w:r>
              <w:rPr>
                <w:rStyle w:val="IndexLink"/>
                <w:rtl w:val="true"/>
              </w:rPr>
              <w:tab/>
            </w:r>
            <w:r>
              <w:rPr>
                <w:rStyle w:val="IndexLink"/>
              </w:rPr>
              <w:t>204</w:t>
            </w:r>
          </w:hyperlink>
        </w:p>
        <w:p>
          <w:pPr>
            <w:pStyle w:val="Contents3"/>
            <w:tabs>
              <w:tab w:val="clear" w:pos="8459"/>
              <w:tab w:val="right" w:pos="9026" w:leader="dot"/>
            </w:tabs>
            <w:rPr/>
          </w:pPr>
          <w:hyperlink w:anchor="__RefHeading___Toc1473294_581953129">
            <w:r>
              <w:rPr>
                <w:webHidden/>
                <w:rStyle w:val="IndexLink"/>
                <w:rtl w:val="true"/>
              </w:rPr>
              <w:t>قرض به شرط قرض</w:t>
            </w:r>
            <w:r>
              <w:rPr>
                <w:rStyle w:val="IndexLink"/>
                <w:rtl w:val="true"/>
              </w:rPr>
              <w:tab/>
            </w:r>
            <w:r>
              <w:rPr>
                <w:rStyle w:val="IndexLink"/>
              </w:rPr>
              <w:t>205</w:t>
            </w:r>
          </w:hyperlink>
        </w:p>
        <w:p>
          <w:pPr>
            <w:pStyle w:val="Contents3"/>
            <w:tabs>
              <w:tab w:val="clear" w:pos="8459"/>
              <w:tab w:val="right" w:pos="9026" w:leader="dot"/>
            </w:tabs>
            <w:rPr/>
          </w:pPr>
          <w:hyperlink w:anchor="__RefHeading___Toc1473296_581953129">
            <w:r>
              <w:rPr>
                <w:webHidden/>
                <w:rStyle w:val="IndexLink"/>
                <w:rtl w:val="true"/>
              </w:rPr>
              <w:t>رهن و اجاره</w:t>
            </w:r>
            <w:r>
              <w:rPr>
                <w:rStyle w:val="IndexLink"/>
                <w:rtl w:val="true"/>
              </w:rPr>
              <w:tab/>
            </w:r>
            <w:r>
              <w:rPr>
                <w:rStyle w:val="IndexLink"/>
              </w:rPr>
              <w:t>206</w:t>
            </w:r>
          </w:hyperlink>
        </w:p>
        <w:p>
          <w:pPr>
            <w:pStyle w:val="Contents3"/>
            <w:tabs>
              <w:tab w:val="clear" w:pos="8459"/>
              <w:tab w:val="right" w:pos="9026" w:leader="dot"/>
            </w:tabs>
            <w:rPr/>
          </w:pPr>
          <w:hyperlink w:anchor="__RefHeading___Toc1473298_581953129">
            <w:r>
              <w:rPr>
                <w:webHidden/>
                <w:rStyle w:val="IndexLink"/>
                <w:rtl w:val="true"/>
              </w:rPr>
              <w:t>جنس نسیه گران تر از نقد</w:t>
            </w:r>
            <w:r>
              <w:rPr>
                <w:rStyle w:val="IndexLink"/>
                <w:rtl w:val="true"/>
              </w:rPr>
              <w:tab/>
            </w:r>
            <w:r>
              <w:rPr>
                <w:rStyle w:val="IndexLink"/>
              </w:rPr>
              <w:t>207</w:t>
            </w:r>
          </w:hyperlink>
        </w:p>
        <w:p>
          <w:pPr>
            <w:pStyle w:val="Contents3"/>
            <w:tabs>
              <w:tab w:val="clear" w:pos="8459"/>
              <w:tab w:val="right" w:pos="9026" w:leader="dot"/>
            </w:tabs>
            <w:rPr/>
          </w:pPr>
          <w:hyperlink w:anchor="__RefHeading___Toc1473300_581953129">
            <w:r>
              <w:rPr>
                <w:webHidden/>
                <w:rStyle w:val="IndexLink"/>
                <w:rtl w:val="true"/>
              </w:rPr>
              <w:t>ضرر قرض دهنده</w:t>
            </w:r>
            <w:r>
              <w:rPr>
                <w:rStyle w:val="IndexLink"/>
                <w:rtl w:val="true"/>
              </w:rPr>
              <w:tab/>
            </w:r>
            <w:r>
              <w:rPr>
                <w:rStyle w:val="IndexLink"/>
              </w:rPr>
              <w:t>207</w:t>
            </w:r>
          </w:hyperlink>
        </w:p>
        <w:p>
          <w:pPr>
            <w:pStyle w:val="Contents3"/>
            <w:tabs>
              <w:tab w:val="clear" w:pos="8459"/>
              <w:tab w:val="right" w:pos="9026" w:leader="dot"/>
            </w:tabs>
            <w:rPr/>
          </w:pPr>
          <w:hyperlink w:anchor="__RefHeading___Toc1473302_581953129">
            <w:r>
              <w:rPr>
                <w:webHidden/>
                <w:rStyle w:val="IndexLink"/>
                <w:rtl w:val="true"/>
              </w:rPr>
              <w:t>قرض و صرافی</w:t>
            </w:r>
            <w:r>
              <w:rPr>
                <w:rStyle w:val="IndexLink"/>
                <w:rtl w:val="true"/>
              </w:rPr>
              <w:tab/>
            </w:r>
            <w:r>
              <w:rPr>
                <w:rStyle w:val="IndexLink"/>
              </w:rPr>
              <w:t>209</w:t>
            </w:r>
          </w:hyperlink>
        </w:p>
        <w:p>
          <w:pPr>
            <w:pStyle w:val="Contents3"/>
            <w:tabs>
              <w:tab w:val="clear" w:pos="8459"/>
              <w:tab w:val="right" w:pos="9026" w:leader="dot"/>
            </w:tabs>
            <w:rPr/>
          </w:pPr>
          <w:hyperlink w:anchor="__RefHeading___Toc1473304_581953129">
            <w:r>
              <w:rPr>
                <w:webHidden/>
                <w:rStyle w:val="IndexLink"/>
                <w:rtl w:val="true"/>
              </w:rPr>
              <w:t>اضافه بدون شرط</w:t>
            </w:r>
            <w:r>
              <w:rPr>
                <w:rStyle w:val="IndexLink"/>
                <w:rtl w:val="true"/>
              </w:rPr>
              <w:tab/>
            </w:r>
            <w:r>
              <w:rPr>
                <w:rStyle w:val="IndexLink"/>
              </w:rPr>
              <w:t>211</w:t>
            </w:r>
          </w:hyperlink>
        </w:p>
        <w:p>
          <w:pPr>
            <w:pStyle w:val="Contents3"/>
            <w:tabs>
              <w:tab w:val="clear" w:pos="8459"/>
              <w:tab w:val="right" w:pos="9026" w:leader="dot"/>
            </w:tabs>
            <w:rPr/>
          </w:pPr>
          <w:hyperlink w:anchor="__RefHeading___Toc1473306_581953129">
            <w:r>
              <w:rPr>
                <w:webHidden/>
                <w:rStyle w:val="IndexLink"/>
                <w:rtl w:val="true"/>
              </w:rPr>
              <w:t>ربای حلال</w:t>
            </w:r>
            <w:r>
              <w:rPr>
                <w:rStyle w:val="IndexLink"/>
                <w:rtl w:val="true"/>
              </w:rPr>
              <w:tab/>
            </w:r>
            <w:r>
              <w:rPr>
                <w:rStyle w:val="IndexLink"/>
              </w:rPr>
              <w:t>212</w:t>
            </w:r>
          </w:hyperlink>
        </w:p>
        <w:p>
          <w:pPr>
            <w:pStyle w:val="Contents3"/>
            <w:tabs>
              <w:tab w:val="clear" w:pos="8459"/>
              <w:tab w:val="right" w:pos="9026" w:leader="dot"/>
            </w:tabs>
            <w:rPr/>
          </w:pPr>
          <w:hyperlink w:anchor="__RefHeading___Toc1473308_581953129">
            <w:r>
              <w:rPr>
                <w:webHidden/>
                <w:rStyle w:val="IndexLink"/>
                <w:rtl w:val="true"/>
              </w:rPr>
              <w:t>فرار از ربا</w:t>
            </w:r>
            <w:r>
              <w:rPr>
                <w:rStyle w:val="IndexLink"/>
                <w:rtl w:val="true"/>
              </w:rPr>
              <w:tab/>
            </w:r>
            <w:r>
              <w:rPr>
                <w:rStyle w:val="IndexLink"/>
              </w:rPr>
              <w:t>212</w:t>
            </w:r>
          </w:hyperlink>
        </w:p>
        <w:p>
          <w:pPr>
            <w:pStyle w:val="Contents2"/>
            <w:tabs>
              <w:tab w:val="clear" w:pos="8743"/>
              <w:tab w:val="right" w:pos="9026" w:leader="dot"/>
            </w:tabs>
            <w:rPr/>
          </w:pPr>
          <w:hyperlink w:anchor="__RefHeading___Toc1473310_581953129">
            <w:r>
              <w:rPr>
                <w:webHidden/>
                <w:rStyle w:val="IndexLink"/>
                <w:rtl w:val="true"/>
              </w:rPr>
              <w:t>حواله</w:t>
            </w:r>
            <w:r>
              <w:rPr>
                <w:rStyle w:val="IndexLink"/>
                <w:rtl w:val="true"/>
              </w:rPr>
              <w:tab/>
            </w:r>
            <w:r>
              <w:rPr>
                <w:rStyle w:val="IndexLink"/>
              </w:rPr>
              <w:t>214</w:t>
            </w:r>
          </w:hyperlink>
        </w:p>
        <w:p>
          <w:pPr>
            <w:pStyle w:val="Contents3"/>
            <w:tabs>
              <w:tab w:val="clear" w:pos="8459"/>
              <w:tab w:val="right" w:pos="9026" w:leader="dot"/>
            </w:tabs>
            <w:rPr/>
          </w:pPr>
          <w:hyperlink w:anchor="__RefHeading___Toc1473312_581953129">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473314_581953129">
            <w:r>
              <w:rPr>
                <w:webHidden/>
                <w:rStyle w:val="IndexLink"/>
                <w:rtl w:val="true"/>
              </w:rPr>
              <w:t>تعریف حواله</w:t>
            </w:r>
            <w:r>
              <w:rPr>
                <w:rStyle w:val="IndexLink"/>
                <w:rtl w:val="true"/>
              </w:rPr>
              <w:tab/>
            </w:r>
            <w:r>
              <w:rPr>
                <w:rStyle w:val="IndexLink"/>
              </w:rPr>
              <w:t>214</w:t>
            </w:r>
          </w:hyperlink>
        </w:p>
        <w:p>
          <w:pPr>
            <w:pStyle w:val="Contents3"/>
            <w:tabs>
              <w:tab w:val="clear" w:pos="8459"/>
              <w:tab w:val="right" w:pos="9026" w:leader="dot"/>
            </w:tabs>
            <w:rPr/>
          </w:pPr>
          <w:hyperlink w:anchor="__RefHeading___Toc1473316_581953129">
            <w:r>
              <w:rPr>
                <w:webHidden/>
                <w:rStyle w:val="IndexLink"/>
                <w:rtl w:val="true"/>
              </w:rPr>
              <w:t>حکم حواله</w:t>
            </w:r>
            <w:r>
              <w:rPr>
                <w:rStyle w:val="IndexLink"/>
                <w:rtl w:val="true"/>
              </w:rPr>
              <w:tab/>
            </w:r>
            <w:r>
              <w:rPr>
                <w:rStyle w:val="IndexLink"/>
              </w:rPr>
              <w:t>214</w:t>
            </w:r>
          </w:hyperlink>
        </w:p>
        <w:p>
          <w:pPr>
            <w:pStyle w:val="Contents3"/>
            <w:tabs>
              <w:tab w:val="clear" w:pos="8459"/>
              <w:tab w:val="right" w:pos="9026" w:leader="dot"/>
            </w:tabs>
            <w:rPr/>
          </w:pPr>
          <w:hyperlink w:anchor="__RefHeading___Toc1473318_581953129">
            <w:r>
              <w:rPr>
                <w:webHidden/>
                <w:rStyle w:val="IndexLink"/>
                <w:rtl w:val="true"/>
              </w:rPr>
              <w:t>شرایط حواله</w:t>
            </w:r>
            <w:r>
              <w:rPr>
                <w:rStyle w:val="IndexLink"/>
                <w:rtl w:val="true"/>
              </w:rPr>
              <w:tab/>
            </w:r>
            <w:r>
              <w:rPr>
                <w:rStyle w:val="IndexLink"/>
              </w:rPr>
              <w:t>215</w:t>
            </w:r>
          </w:hyperlink>
        </w:p>
        <w:p>
          <w:pPr>
            <w:pStyle w:val="Contents3"/>
            <w:tabs>
              <w:tab w:val="clear" w:pos="8459"/>
              <w:tab w:val="right" w:pos="9026" w:leader="dot"/>
            </w:tabs>
            <w:rPr/>
          </w:pPr>
          <w:hyperlink w:anchor="__RefHeading___Toc1473320_581953129">
            <w:r>
              <w:rPr>
                <w:webHidden/>
                <w:rStyle w:val="IndexLink"/>
                <w:rtl w:val="true"/>
              </w:rPr>
              <w:t>شرایط کسی که به او حواله داده می شود</w:t>
            </w:r>
            <w:r>
              <w:rPr>
                <w:rStyle w:val="IndexLink"/>
                <w:rtl w:val="true"/>
              </w:rPr>
              <w:tab/>
            </w:r>
            <w:r>
              <w:rPr>
                <w:rStyle w:val="IndexLink"/>
              </w:rPr>
              <w:t>216</w:t>
            </w:r>
          </w:hyperlink>
        </w:p>
        <w:p>
          <w:pPr>
            <w:pStyle w:val="Contents3"/>
            <w:tabs>
              <w:tab w:val="clear" w:pos="8459"/>
              <w:tab w:val="right" w:pos="9026" w:leader="dot"/>
            </w:tabs>
            <w:rPr/>
          </w:pPr>
          <w:hyperlink w:anchor="__RefHeading___Toc1473322_581953129">
            <w:r>
              <w:rPr>
                <w:webHidden/>
                <w:rStyle w:val="IndexLink"/>
                <w:rtl w:val="true"/>
              </w:rPr>
              <w:t>بدهکار بودن حواله دهنده</w:t>
            </w:r>
            <w:r>
              <w:rPr>
                <w:rStyle w:val="IndexLink"/>
                <w:rtl w:val="true"/>
              </w:rPr>
              <w:tab/>
            </w:r>
            <w:r>
              <w:rPr>
                <w:rStyle w:val="IndexLink"/>
              </w:rPr>
              <w:t>216</w:t>
            </w:r>
          </w:hyperlink>
        </w:p>
        <w:p>
          <w:pPr>
            <w:pStyle w:val="Contents3"/>
            <w:tabs>
              <w:tab w:val="clear" w:pos="8459"/>
              <w:tab w:val="right" w:pos="9026" w:leader="dot"/>
            </w:tabs>
            <w:rPr/>
          </w:pPr>
          <w:hyperlink w:anchor="__RefHeading___Toc1473324_581953129">
            <w:r>
              <w:rPr>
                <w:webHidden/>
                <w:rStyle w:val="IndexLink"/>
                <w:rtl w:val="true"/>
              </w:rPr>
              <w:t>معلوم بودن مقدار و جنس حواله</w:t>
            </w:r>
            <w:r>
              <w:rPr>
                <w:rStyle w:val="IndexLink"/>
                <w:rtl w:val="true"/>
              </w:rPr>
              <w:tab/>
            </w:r>
            <w:r>
              <w:rPr>
                <w:rStyle w:val="IndexLink"/>
              </w:rPr>
              <w:t>216</w:t>
            </w:r>
          </w:hyperlink>
        </w:p>
        <w:p>
          <w:pPr>
            <w:pStyle w:val="Contents3"/>
            <w:tabs>
              <w:tab w:val="clear" w:pos="8459"/>
              <w:tab w:val="right" w:pos="9026" w:leader="dot"/>
            </w:tabs>
            <w:rPr/>
          </w:pPr>
          <w:hyperlink w:anchor="__RefHeading___Toc1473326_581953129">
            <w:r>
              <w:rPr>
                <w:webHidden/>
                <w:rStyle w:val="IndexLink"/>
                <w:rtl w:val="true"/>
              </w:rPr>
              <w:t>اختیار طلبکار در ردّ حواله</w:t>
            </w:r>
            <w:r>
              <w:rPr>
                <w:rStyle w:val="IndexLink"/>
                <w:rtl w:val="true"/>
              </w:rPr>
              <w:tab/>
            </w:r>
            <w:r>
              <w:rPr>
                <w:rStyle w:val="IndexLink"/>
              </w:rPr>
              <w:t>217</w:t>
            </w:r>
          </w:hyperlink>
        </w:p>
        <w:p>
          <w:pPr>
            <w:pStyle w:val="Contents3"/>
            <w:tabs>
              <w:tab w:val="clear" w:pos="8459"/>
              <w:tab w:val="right" w:pos="9026" w:leader="dot"/>
            </w:tabs>
            <w:rPr/>
          </w:pPr>
          <w:hyperlink w:anchor="__RefHeading___Toc1473328_581953129">
            <w:r>
              <w:rPr>
                <w:webHidden/>
                <w:rStyle w:val="IndexLink"/>
                <w:rtl w:val="true"/>
              </w:rPr>
              <w:t>بر هم زدن حواله</w:t>
            </w:r>
            <w:r>
              <w:rPr>
                <w:rStyle w:val="IndexLink"/>
                <w:rtl w:val="true"/>
              </w:rPr>
              <w:tab/>
            </w:r>
            <w:r>
              <w:rPr>
                <w:rStyle w:val="IndexLink"/>
              </w:rPr>
              <w:t>217</w:t>
            </w:r>
          </w:hyperlink>
        </w:p>
        <w:p>
          <w:pPr>
            <w:pStyle w:val="Contents3"/>
            <w:tabs>
              <w:tab w:val="clear" w:pos="8459"/>
              <w:tab w:val="right" w:pos="9026" w:leader="dot"/>
            </w:tabs>
            <w:rPr/>
          </w:pPr>
          <w:hyperlink w:anchor="__RefHeading___Toc1473330_581953129">
            <w:r>
              <w:rPr>
                <w:webHidden/>
                <w:rStyle w:val="IndexLink"/>
                <w:rtl w:val="true"/>
              </w:rPr>
              <w:t>فقر شخصی که به او حواله شده</w:t>
            </w:r>
            <w:r>
              <w:rPr>
                <w:rStyle w:val="IndexLink"/>
                <w:rtl w:val="true"/>
              </w:rPr>
              <w:tab/>
            </w:r>
            <w:r>
              <w:rPr>
                <w:rStyle w:val="IndexLink"/>
              </w:rPr>
              <w:t>217</w:t>
            </w:r>
          </w:hyperlink>
        </w:p>
        <w:p>
          <w:pPr>
            <w:pStyle w:val="Contents3"/>
            <w:tabs>
              <w:tab w:val="clear" w:pos="8459"/>
              <w:tab w:val="right" w:pos="9026" w:leader="dot"/>
            </w:tabs>
            <w:rPr/>
          </w:pPr>
          <w:hyperlink w:anchor="__RefHeading___Toc1473332_581953129">
            <w:r>
              <w:rPr>
                <w:webHidden/>
                <w:rStyle w:val="IndexLink"/>
                <w:rtl w:val="true"/>
              </w:rPr>
              <w:t>قرار حق فسخ حواله</w:t>
            </w:r>
            <w:r>
              <w:rPr>
                <w:rStyle w:val="IndexLink"/>
                <w:rtl w:val="true"/>
              </w:rPr>
              <w:tab/>
            </w:r>
            <w:r>
              <w:rPr>
                <w:rStyle w:val="IndexLink"/>
              </w:rPr>
              <w:t>218</w:t>
            </w:r>
          </w:hyperlink>
        </w:p>
        <w:p>
          <w:pPr>
            <w:pStyle w:val="Contents3"/>
            <w:tabs>
              <w:tab w:val="clear" w:pos="8459"/>
              <w:tab w:val="right" w:pos="9026" w:leader="dot"/>
            </w:tabs>
            <w:rPr/>
          </w:pPr>
          <w:hyperlink w:anchor="__RefHeading___Toc1473334_581953129">
            <w:r>
              <w:rPr>
                <w:webHidden/>
                <w:rStyle w:val="IndexLink"/>
                <w:rtl w:val="true"/>
              </w:rPr>
              <w:t>پرداخت حواله دهنده</w:t>
            </w:r>
            <w:r>
              <w:rPr>
                <w:rStyle w:val="IndexLink"/>
                <w:rtl w:val="true"/>
              </w:rPr>
              <w:tab/>
            </w:r>
            <w:r>
              <w:rPr>
                <w:rStyle w:val="IndexLink"/>
              </w:rPr>
              <w:t>218</w:t>
            </w:r>
          </w:hyperlink>
        </w:p>
        <w:p>
          <w:pPr>
            <w:pStyle w:val="Contents2"/>
            <w:tabs>
              <w:tab w:val="clear" w:pos="8743"/>
              <w:tab w:val="right" w:pos="9026" w:leader="dot"/>
            </w:tabs>
            <w:rPr/>
          </w:pPr>
          <w:hyperlink w:anchor="__RefHeading___Toc1473336_581953129">
            <w:r>
              <w:rPr>
                <w:webHidden/>
                <w:rStyle w:val="IndexLink"/>
                <w:rtl w:val="true"/>
              </w:rPr>
              <w:t>رهن</w:t>
            </w:r>
            <w:r>
              <w:rPr>
                <w:rStyle w:val="IndexLink"/>
                <w:rtl w:val="true"/>
              </w:rPr>
              <w:tab/>
            </w:r>
            <w:r>
              <w:rPr>
                <w:rStyle w:val="IndexLink"/>
              </w:rPr>
              <w:t>220</w:t>
            </w:r>
          </w:hyperlink>
        </w:p>
        <w:p>
          <w:pPr>
            <w:pStyle w:val="Contents3"/>
            <w:tabs>
              <w:tab w:val="clear" w:pos="8459"/>
              <w:tab w:val="right" w:pos="9026" w:leader="dot"/>
            </w:tabs>
            <w:rPr/>
          </w:pPr>
          <w:hyperlink w:anchor="__RefHeading___Toc1473338_58195312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473340_581953129">
            <w:r>
              <w:rPr>
                <w:webHidden/>
                <w:rStyle w:val="IndexLink"/>
                <w:rtl w:val="true"/>
              </w:rPr>
              <w:t>تعریف قرار داد رهن</w:t>
            </w:r>
            <w:r>
              <w:rPr>
                <w:rStyle w:val="IndexLink"/>
                <w:rtl w:val="true"/>
              </w:rPr>
              <w:tab/>
            </w:r>
            <w:r>
              <w:rPr>
                <w:rStyle w:val="IndexLink"/>
              </w:rPr>
              <w:t>220</w:t>
            </w:r>
          </w:hyperlink>
        </w:p>
        <w:p>
          <w:pPr>
            <w:pStyle w:val="Contents3"/>
            <w:tabs>
              <w:tab w:val="clear" w:pos="8459"/>
              <w:tab w:val="right" w:pos="9026" w:leader="dot"/>
            </w:tabs>
            <w:rPr/>
          </w:pPr>
          <w:hyperlink w:anchor="__RefHeading___Toc1473342_581953129">
            <w:r>
              <w:rPr>
                <w:webHidden/>
                <w:rStyle w:val="IndexLink"/>
                <w:rtl w:val="true"/>
              </w:rPr>
              <w:t>قرآن و رهن</w:t>
            </w:r>
            <w:r>
              <w:rPr>
                <w:rStyle w:val="IndexLink"/>
                <w:rtl w:val="true"/>
              </w:rPr>
              <w:tab/>
            </w:r>
            <w:r>
              <w:rPr>
                <w:rStyle w:val="IndexLink"/>
              </w:rPr>
              <w:t>221</w:t>
            </w:r>
          </w:hyperlink>
        </w:p>
        <w:p>
          <w:pPr>
            <w:pStyle w:val="Contents3"/>
            <w:tabs>
              <w:tab w:val="clear" w:pos="8459"/>
              <w:tab w:val="right" w:pos="9026" w:leader="dot"/>
            </w:tabs>
            <w:rPr/>
          </w:pPr>
          <w:hyperlink w:anchor="__RefHeading___Toc1473344_581953129">
            <w:r>
              <w:rPr>
                <w:webHidden/>
                <w:rStyle w:val="IndexLink"/>
                <w:rtl w:val="true"/>
              </w:rPr>
              <w:t>اشکال و جواب</w:t>
            </w:r>
            <w:r>
              <w:rPr>
                <w:rStyle w:val="IndexLink"/>
                <w:rtl w:val="true"/>
              </w:rPr>
              <w:tab/>
            </w:r>
            <w:r>
              <w:rPr>
                <w:rStyle w:val="IndexLink"/>
              </w:rPr>
              <w:t>222</w:t>
            </w:r>
          </w:hyperlink>
        </w:p>
        <w:p>
          <w:pPr>
            <w:pStyle w:val="Contents3"/>
            <w:tabs>
              <w:tab w:val="clear" w:pos="8459"/>
              <w:tab w:val="right" w:pos="9026" w:leader="dot"/>
            </w:tabs>
            <w:rPr/>
          </w:pPr>
          <w:hyperlink w:anchor="__RefHeading___Toc1473346_581953129">
            <w:r>
              <w:rPr>
                <w:webHidden/>
                <w:rStyle w:val="IndexLink"/>
                <w:rtl w:val="true"/>
              </w:rPr>
              <w:t>شرایط راهن و مرتهن</w:t>
            </w:r>
            <w:r>
              <w:rPr>
                <w:rStyle w:val="IndexLink"/>
                <w:rtl w:val="true"/>
              </w:rPr>
              <w:tab/>
            </w:r>
            <w:r>
              <w:rPr>
                <w:rStyle w:val="IndexLink"/>
              </w:rPr>
              <w:t>222</w:t>
            </w:r>
          </w:hyperlink>
        </w:p>
        <w:p>
          <w:pPr>
            <w:pStyle w:val="Contents3"/>
            <w:tabs>
              <w:tab w:val="clear" w:pos="8459"/>
              <w:tab w:val="right" w:pos="9026" w:leader="dot"/>
            </w:tabs>
            <w:rPr/>
          </w:pPr>
          <w:hyperlink w:anchor="__RefHeading___Toc1473348_581953129">
            <w:r>
              <w:rPr>
                <w:webHidden/>
                <w:rStyle w:val="IndexLink"/>
                <w:rtl w:val="true"/>
              </w:rPr>
              <w:t>شرط مال مورد رهن</w:t>
            </w:r>
            <w:r>
              <w:rPr>
                <w:rStyle w:val="IndexLink"/>
                <w:rtl w:val="true"/>
              </w:rPr>
              <w:tab/>
            </w:r>
            <w:r>
              <w:rPr>
                <w:rStyle w:val="IndexLink"/>
              </w:rPr>
              <w:t>223</w:t>
            </w:r>
          </w:hyperlink>
        </w:p>
        <w:p>
          <w:pPr>
            <w:pStyle w:val="Contents3"/>
            <w:tabs>
              <w:tab w:val="clear" w:pos="8459"/>
              <w:tab w:val="right" w:pos="9026" w:leader="dot"/>
            </w:tabs>
            <w:rPr/>
          </w:pPr>
          <w:hyperlink w:anchor="__RefHeading___Toc1473350_581953129">
            <w:r>
              <w:rPr>
                <w:webHidden/>
                <w:rStyle w:val="IndexLink"/>
                <w:rtl w:val="true"/>
              </w:rPr>
              <w:t>احکام مال رهن</w:t>
            </w:r>
            <w:r>
              <w:rPr>
                <w:rStyle w:val="IndexLink"/>
                <w:rtl w:val="true"/>
              </w:rPr>
              <w:tab/>
            </w:r>
            <w:r>
              <w:rPr>
                <w:rStyle w:val="IndexLink"/>
              </w:rPr>
              <w:t>223</w:t>
            </w:r>
          </w:hyperlink>
        </w:p>
        <w:p>
          <w:pPr>
            <w:pStyle w:val="Contents2"/>
            <w:tabs>
              <w:tab w:val="clear" w:pos="8743"/>
              <w:tab w:val="right" w:pos="9026" w:leader="dot"/>
            </w:tabs>
            <w:rPr/>
          </w:pPr>
          <w:hyperlink w:anchor="__RefHeading___Toc1473352_581953129">
            <w:r>
              <w:rPr>
                <w:webHidden/>
                <w:rStyle w:val="IndexLink"/>
                <w:rtl w:val="true"/>
              </w:rPr>
              <w:t>ضامن</w:t>
            </w:r>
            <w:r>
              <w:rPr>
                <w:rStyle w:val="IndexLink"/>
                <w:rtl w:val="true"/>
              </w:rPr>
              <w:tab/>
            </w:r>
            <w:r>
              <w:rPr>
                <w:rStyle w:val="IndexLink"/>
              </w:rPr>
              <w:t>226</w:t>
            </w:r>
          </w:hyperlink>
        </w:p>
        <w:p>
          <w:pPr>
            <w:pStyle w:val="Contents3"/>
            <w:tabs>
              <w:tab w:val="clear" w:pos="8459"/>
              <w:tab w:val="right" w:pos="9026" w:leader="dot"/>
            </w:tabs>
            <w:rPr/>
          </w:pPr>
          <w:hyperlink w:anchor="__RefHeading___Toc1473354_58195312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1473356_581953129">
            <w:r>
              <w:rPr>
                <w:webHidden/>
                <w:rStyle w:val="IndexLink"/>
                <w:rtl w:val="true"/>
              </w:rPr>
              <w:t>تعریف ضمان</w:t>
            </w:r>
            <w:r>
              <w:rPr>
                <w:rStyle w:val="IndexLink"/>
                <w:rtl w:val="true"/>
              </w:rPr>
              <w:tab/>
            </w:r>
            <w:r>
              <w:rPr>
                <w:rStyle w:val="IndexLink"/>
              </w:rPr>
              <w:t>226</w:t>
            </w:r>
          </w:hyperlink>
        </w:p>
        <w:p>
          <w:pPr>
            <w:pStyle w:val="Contents3"/>
            <w:tabs>
              <w:tab w:val="clear" w:pos="8459"/>
              <w:tab w:val="right" w:pos="9026" w:leader="dot"/>
            </w:tabs>
            <w:rPr/>
          </w:pPr>
          <w:hyperlink w:anchor="__RefHeading___Toc1473358_581953129">
            <w:r>
              <w:rPr>
                <w:webHidden/>
                <w:rStyle w:val="IndexLink"/>
                <w:rtl w:val="true"/>
              </w:rPr>
              <w:t>کیفیت ضمان</w:t>
            </w:r>
            <w:r>
              <w:rPr>
                <w:rStyle w:val="IndexLink"/>
                <w:rtl w:val="true"/>
              </w:rPr>
              <w:tab/>
            </w:r>
            <w:r>
              <w:rPr>
                <w:rStyle w:val="IndexLink"/>
              </w:rPr>
              <w:t>226</w:t>
            </w:r>
          </w:hyperlink>
        </w:p>
        <w:p>
          <w:pPr>
            <w:pStyle w:val="Contents3"/>
            <w:tabs>
              <w:tab w:val="clear" w:pos="8459"/>
              <w:tab w:val="right" w:pos="9026" w:leader="dot"/>
            </w:tabs>
            <w:rPr/>
          </w:pPr>
          <w:hyperlink w:anchor="__RefHeading___Toc1473360_581953129">
            <w:r>
              <w:rPr>
                <w:webHidden/>
                <w:rStyle w:val="IndexLink"/>
                <w:rtl w:val="true"/>
              </w:rPr>
              <w:t>شرایط ضامن و طلبکار</w:t>
            </w:r>
            <w:r>
              <w:rPr>
                <w:rStyle w:val="IndexLink"/>
                <w:rtl w:val="true"/>
              </w:rPr>
              <w:tab/>
            </w:r>
            <w:r>
              <w:rPr>
                <w:rStyle w:val="IndexLink"/>
              </w:rPr>
              <w:t>227</w:t>
            </w:r>
          </w:hyperlink>
        </w:p>
        <w:p>
          <w:pPr>
            <w:pStyle w:val="Contents3"/>
            <w:tabs>
              <w:tab w:val="clear" w:pos="8459"/>
              <w:tab w:val="right" w:pos="9026" w:leader="dot"/>
            </w:tabs>
            <w:rPr/>
          </w:pPr>
          <w:hyperlink w:anchor="__RefHeading___Toc1473362_581953129">
            <w:r>
              <w:rPr>
                <w:webHidden/>
                <w:rStyle w:val="IndexLink"/>
                <w:rtl w:val="true"/>
              </w:rPr>
              <w:t>انتقال بدهی</w:t>
            </w:r>
            <w:r>
              <w:rPr>
                <w:rStyle w:val="IndexLink"/>
                <w:rtl w:val="true"/>
              </w:rPr>
              <w:tab/>
            </w:r>
            <w:r>
              <w:rPr>
                <w:rStyle w:val="IndexLink"/>
              </w:rPr>
              <w:t>228</w:t>
            </w:r>
          </w:hyperlink>
        </w:p>
        <w:p>
          <w:pPr>
            <w:pStyle w:val="Contents3"/>
            <w:tabs>
              <w:tab w:val="clear" w:pos="8459"/>
              <w:tab w:val="right" w:pos="9026" w:leader="dot"/>
            </w:tabs>
            <w:rPr/>
          </w:pPr>
          <w:hyperlink w:anchor="__RefHeading___Toc1473364_581953129">
            <w:r>
              <w:rPr>
                <w:webHidden/>
                <w:rStyle w:val="IndexLink"/>
                <w:rtl w:val="true"/>
              </w:rPr>
              <w:t>ضمان مشروط</w:t>
            </w:r>
            <w:r>
              <w:rPr>
                <w:rStyle w:val="IndexLink"/>
                <w:rtl w:val="true"/>
              </w:rPr>
              <w:tab/>
            </w:r>
            <w:r>
              <w:rPr>
                <w:rStyle w:val="IndexLink"/>
              </w:rPr>
              <w:t>228</w:t>
            </w:r>
          </w:hyperlink>
        </w:p>
        <w:p>
          <w:pPr>
            <w:pStyle w:val="Contents3"/>
            <w:tabs>
              <w:tab w:val="clear" w:pos="8459"/>
              <w:tab w:val="right" w:pos="9026" w:leader="dot"/>
            </w:tabs>
            <w:rPr/>
          </w:pPr>
          <w:hyperlink w:anchor="__RefHeading___Toc1473366_581953129">
            <w:r>
              <w:rPr>
                <w:webHidden/>
                <w:rStyle w:val="IndexLink"/>
                <w:rtl w:val="true"/>
              </w:rPr>
              <w:t>ضمانت شخص</w:t>
            </w:r>
            <w:r>
              <w:rPr>
                <w:rStyle w:val="IndexLink"/>
                <w:rtl w:val="true"/>
              </w:rPr>
              <w:tab/>
            </w:r>
            <w:r>
              <w:rPr>
                <w:rStyle w:val="IndexLink"/>
              </w:rPr>
              <w:t>228</w:t>
            </w:r>
          </w:hyperlink>
        </w:p>
        <w:p>
          <w:pPr>
            <w:pStyle w:val="Contents3"/>
            <w:tabs>
              <w:tab w:val="clear" w:pos="8459"/>
              <w:tab w:val="right" w:pos="9026" w:leader="dot"/>
            </w:tabs>
            <w:rPr/>
          </w:pPr>
          <w:hyperlink w:anchor="__RefHeading___Toc1473368_581953129">
            <w:r>
              <w:rPr>
                <w:webHidden/>
                <w:rStyle w:val="IndexLink"/>
                <w:rtl w:val="true"/>
              </w:rPr>
              <w:t>ضمانت قبل از قرض</w:t>
            </w:r>
            <w:r>
              <w:rPr>
                <w:rStyle w:val="IndexLink"/>
                <w:rtl w:val="true"/>
              </w:rPr>
              <w:tab/>
            </w:r>
            <w:r>
              <w:rPr>
                <w:rStyle w:val="IndexLink"/>
              </w:rPr>
              <w:t>229</w:t>
            </w:r>
          </w:hyperlink>
        </w:p>
        <w:p>
          <w:pPr>
            <w:pStyle w:val="Contents3"/>
            <w:tabs>
              <w:tab w:val="clear" w:pos="8459"/>
              <w:tab w:val="right" w:pos="9026" w:leader="dot"/>
            </w:tabs>
            <w:rPr/>
          </w:pPr>
          <w:hyperlink w:anchor="__RefHeading___Toc1473370_581953129">
            <w:r>
              <w:rPr>
                <w:webHidden/>
                <w:rStyle w:val="IndexLink"/>
                <w:rtl w:val="true"/>
              </w:rPr>
              <w:t>تعیین</w:t>
            </w:r>
            <w:r>
              <w:rPr>
                <w:rStyle w:val="IndexLink"/>
                <w:rtl w:val="true"/>
              </w:rPr>
              <w:tab/>
            </w:r>
            <w:r>
              <w:rPr>
                <w:rStyle w:val="IndexLink"/>
              </w:rPr>
              <w:t>229</w:t>
            </w:r>
          </w:hyperlink>
        </w:p>
        <w:p>
          <w:pPr>
            <w:pStyle w:val="Contents3"/>
            <w:tabs>
              <w:tab w:val="clear" w:pos="8459"/>
              <w:tab w:val="right" w:pos="9026" w:leader="dot"/>
            </w:tabs>
            <w:rPr/>
          </w:pPr>
          <w:hyperlink w:anchor="__RefHeading___Toc1473372_581953129">
            <w:r>
              <w:rPr>
                <w:webHidden/>
                <w:rStyle w:val="IndexLink"/>
                <w:rtl w:val="true"/>
              </w:rPr>
              <w:t>بخشیدن طلب به ضامن</w:t>
            </w:r>
            <w:r>
              <w:rPr>
                <w:rStyle w:val="IndexLink"/>
                <w:rtl w:val="true"/>
              </w:rPr>
              <w:tab/>
            </w:r>
            <w:r>
              <w:rPr>
                <w:rStyle w:val="IndexLink"/>
              </w:rPr>
              <w:t>229</w:t>
            </w:r>
          </w:hyperlink>
        </w:p>
        <w:p>
          <w:pPr>
            <w:pStyle w:val="Contents3"/>
            <w:tabs>
              <w:tab w:val="clear" w:pos="8459"/>
              <w:tab w:val="right" w:pos="9026" w:leader="dot"/>
            </w:tabs>
            <w:rPr/>
          </w:pPr>
          <w:hyperlink w:anchor="__RefHeading___Toc1473374_581953129">
            <w:r>
              <w:rPr>
                <w:webHidden/>
                <w:rStyle w:val="IndexLink"/>
                <w:rtl w:val="true"/>
              </w:rPr>
              <w:t>پشیمانی ضامن</w:t>
            </w:r>
            <w:r>
              <w:rPr>
                <w:rStyle w:val="IndexLink"/>
                <w:rtl w:val="true"/>
              </w:rPr>
              <w:tab/>
            </w:r>
            <w:r>
              <w:rPr>
                <w:rStyle w:val="IndexLink"/>
              </w:rPr>
              <w:t>230</w:t>
            </w:r>
          </w:hyperlink>
        </w:p>
        <w:p>
          <w:pPr>
            <w:pStyle w:val="Contents3"/>
            <w:tabs>
              <w:tab w:val="clear" w:pos="8459"/>
              <w:tab w:val="right" w:pos="9026" w:leader="dot"/>
            </w:tabs>
            <w:rPr/>
          </w:pPr>
          <w:hyperlink w:anchor="__RefHeading___Toc1473376_581953129">
            <w:r>
              <w:rPr>
                <w:webHidden/>
                <w:rStyle w:val="IndexLink"/>
                <w:rtl w:val="true"/>
              </w:rPr>
              <w:t>شرط بر هم زدن ضمان</w:t>
            </w:r>
            <w:r>
              <w:rPr>
                <w:rStyle w:val="IndexLink"/>
                <w:rtl w:val="true"/>
              </w:rPr>
              <w:tab/>
            </w:r>
            <w:r>
              <w:rPr>
                <w:rStyle w:val="IndexLink"/>
              </w:rPr>
              <w:t>230</w:t>
            </w:r>
          </w:hyperlink>
        </w:p>
        <w:p>
          <w:pPr>
            <w:pStyle w:val="Contents3"/>
            <w:tabs>
              <w:tab w:val="clear" w:pos="8459"/>
              <w:tab w:val="right" w:pos="9026" w:leader="dot"/>
            </w:tabs>
            <w:rPr/>
          </w:pPr>
          <w:hyperlink w:anchor="__RefHeading___Toc1473378_581953129">
            <w:r>
              <w:rPr>
                <w:webHidden/>
                <w:rStyle w:val="IndexLink"/>
                <w:rtl w:val="true"/>
              </w:rPr>
              <w:t>فقر ضامن</w:t>
            </w:r>
            <w:r>
              <w:rPr>
                <w:rStyle w:val="IndexLink"/>
                <w:rtl w:val="true"/>
              </w:rPr>
              <w:tab/>
            </w:r>
            <w:r>
              <w:rPr>
                <w:rStyle w:val="IndexLink"/>
              </w:rPr>
              <w:t>230</w:t>
            </w:r>
          </w:hyperlink>
        </w:p>
        <w:p>
          <w:pPr>
            <w:pStyle w:val="Contents3"/>
            <w:tabs>
              <w:tab w:val="clear" w:pos="8459"/>
              <w:tab w:val="right" w:pos="9026" w:leader="dot"/>
            </w:tabs>
            <w:rPr/>
          </w:pPr>
          <w:hyperlink w:anchor="__RefHeading___Toc1473380_581953129">
            <w:r>
              <w:rPr>
                <w:webHidden/>
                <w:rStyle w:val="IndexLink"/>
                <w:rtl w:val="true"/>
              </w:rPr>
              <w:t>مطالبه بدهکار</w:t>
            </w:r>
            <w:r>
              <w:rPr>
                <w:rStyle w:val="IndexLink"/>
                <w:rtl w:val="true"/>
              </w:rPr>
              <w:tab/>
            </w:r>
            <w:r>
              <w:rPr>
                <w:rStyle w:val="IndexLink"/>
              </w:rPr>
              <w:t>231</w:t>
            </w:r>
          </w:hyperlink>
        </w:p>
        <w:p>
          <w:pPr>
            <w:pStyle w:val="Contents2"/>
            <w:tabs>
              <w:tab w:val="clear" w:pos="8743"/>
              <w:tab w:val="right" w:pos="9026" w:leader="dot"/>
            </w:tabs>
            <w:rPr/>
          </w:pPr>
          <w:hyperlink w:anchor="__RefHeading___Toc1473382_581953129">
            <w:r>
              <w:rPr>
                <w:webHidden/>
                <w:rStyle w:val="IndexLink"/>
                <w:rtl w:val="true"/>
              </w:rPr>
              <w:t>افلاس</w:t>
            </w:r>
            <w:r>
              <w:rPr>
                <w:rStyle w:val="IndexLink"/>
                <w:rtl w:val="true"/>
              </w:rPr>
              <w:tab/>
            </w:r>
            <w:r>
              <w:rPr>
                <w:rStyle w:val="IndexLink"/>
              </w:rPr>
              <w:t>232</w:t>
            </w:r>
          </w:hyperlink>
        </w:p>
        <w:p>
          <w:pPr>
            <w:pStyle w:val="Contents3"/>
            <w:tabs>
              <w:tab w:val="clear" w:pos="8459"/>
              <w:tab w:val="right" w:pos="9026" w:leader="dot"/>
            </w:tabs>
            <w:rPr/>
          </w:pPr>
          <w:hyperlink w:anchor="__RefHeading___Toc1473384_58195312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473386_581953129">
            <w:r>
              <w:rPr>
                <w:webHidden/>
                <w:rStyle w:val="IndexLink"/>
                <w:rtl w:val="true"/>
              </w:rPr>
              <w:t>افلاس در لُغَت</w:t>
            </w:r>
            <w:r>
              <w:rPr>
                <w:rStyle w:val="IndexLink"/>
                <w:rtl w:val="true"/>
              </w:rPr>
              <w:tab/>
            </w:r>
            <w:r>
              <w:rPr>
                <w:rStyle w:val="IndexLink"/>
              </w:rPr>
              <w:t>232</w:t>
            </w:r>
          </w:hyperlink>
        </w:p>
        <w:p>
          <w:pPr>
            <w:pStyle w:val="Contents3"/>
            <w:tabs>
              <w:tab w:val="clear" w:pos="8459"/>
              <w:tab w:val="right" w:pos="9026" w:leader="dot"/>
            </w:tabs>
            <w:rPr/>
          </w:pPr>
          <w:hyperlink w:anchor="__RefHeading___Toc1473388_581953129">
            <w:r>
              <w:rPr>
                <w:webHidden/>
                <w:rStyle w:val="IndexLink"/>
                <w:rtl w:val="true"/>
              </w:rPr>
              <w:t>افلاس در فقه</w:t>
            </w:r>
            <w:r>
              <w:rPr>
                <w:rStyle w:val="IndexLink"/>
                <w:rtl w:val="true"/>
              </w:rPr>
              <w:tab/>
            </w:r>
            <w:r>
              <w:rPr>
                <w:rStyle w:val="IndexLink"/>
              </w:rPr>
              <w:t>233</w:t>
            </w:r>
          </w:hyperlink>
        </w:p>
        <w:p>
          <w:pPr>
            <w:pStyle w:val="Contents3"/>
            <w:tabs>
              <w:tab w:val="clear" w:pos="8459"/>
              <w:tab w:val="right" w:pos="9026" w:leader="dot"/>
            </w:tabs>
            <w:rPr/>
          </w:pPr>
          <w:hyperlink w:anchor="__RefHeading___Toc1473390_581953129">
            <w:r>
              <w:rPr>
                <w:webHidden/>
                <w:rStyle w:val="IndexLink"/>
                <w:rtl w:val="true"/>
              </w:rPr>
              <w:t>شرایط منع از تصرف</w:t>
            </w:r>
            <w:r>
              <w:rPr>
                <w:rStyle w:val="IndexLink"/>
                <w:rtl w:val="true"/>
              </w:rPr>
              <w:tab/>
            </w:r>
            <w:r>
              <w:rPr>
                <w:rStyle w:val="IndexLink"/>
              </w:rPr>
              <w:t>233</w:t>
            </w:r>
          </w:hyperlink>
        </w:p>
        <w:p>
          <w:pPr>
            <w:pStyle w:val="Contents3"/>
            <w:tabs>
              <w:tab w:val="clear" w:pos="8459"/>
              <w:tab w:val="right" w:pos="9026" w:leader="dot"/>
            </w:tabs>
            <w:rPr/>
          </w:pPr>
          <w:hyperlink w:anchor="__RefHeading___Toc1473392_581953129">
            <w:r>
              <w:rPr>
                <w:webHidden/>
                <w:rStyle w:val="IndexLink"/>
                <w:rtl w:val="true"/>
              </w:rPr>
              <w:t>مفلس قبل از حکم</w:t>
            </w:r>
            <w:r>
              <w:rPr>
                <w:rStyle w:val="IndexLink"/>
                <w:rtl w:val="true"/>
              </w:rPr>
              <w:tab/>
            </w:r>
            <w:r>
              <w:rPr>
                <w:rStyle w:val="IndexLink"/>
              </w:rPr>
              <w:t>234</w:t>
            </w:r>
          </w:hyperlink>
        </w:p>
        <w:p>
          <w:pPr>
            <w:pStyle w:val="Contents3"/>
            <w:tabs>
              <w:tab w:val="clear" w:pos="8459"/>
              <w:tab w:val="right" w:pos="9026" w:leader="dot"/>
            </w:tabs>
            <w:rPr/>
          </w:pPr>
          <w:hyperlink w:anchor="__RefHeading___Toc1473394_581953129">
            <w:r>
              <w:rPr>
                <w:webHidden/>
                <w:rStyle w:val="IndexLink"/>
                <w:rtl w:val="true"/>
              </w:rPr>
              <w:t>مفلس بعد از حکم</w:t>
            </w:r>
            <w:r>
              <w:rPr>
                <w:rStyle w:val="IndexLink"/>
                <w:rtl w:val="true"/>
              </w:rPr>
              <w:tab/>
            </w:r>
            <w:r>
              <w:rPr>
                <w:rStyle w:val="IndexLink"/>
              </w:rPr>
              <w:t>234</w:t>
            </w:r>
          </w:hyperlink>
        </w:p>
        <w:p>
          <w:pPr>
            <w:pStyle w:val="Contents3"/>
            <w:tabs>
              <w:tab w:val="clear" w:pos="8459"/>
              <w:tab w:val="right" w:pos="9026" w:leader="dot"/>
            </w:tabs>
            <w:rPr/>
          </w:pPr>
          <w:hyperlink w:anchor="__RefHeading___Toc1473396_581953129">
            <w:r>
              <w:rPr>
                <w:webHidden/>
                <w:rStyle w:val="IndexLink"/>
                <w:rtl w:val="true"/>
              </w:rPr>
              <w:t>تصرفات قبل از حکم</w:t>
            </w:r>
            <w:r>
              <w:rPr>
                <w:rStyle w:val="IndexLink"/>
                <w:rtl w:val="true"/>
              </w:rPr>
              <w:tab/>
            </w:r>
            <w:r>
              <w:rPr>
                <w:rStyle w:val="IndexLink"/>
              </w:rPr>
              <w:t>235</w:t>
            </w:r>
          </w:hyperlink>
        </w:p>
        <w:p>
          <w:pPr>
            <w:pStyle w:val="Contents3"/>
            <w:tabs>
              <w:tab w:val="clear" w:pos="8459"/>
              <w:tab w:val="right" w:pos="9026" w:leader="dot"/>
            </w:tabs>
            <w:rPr/>
          </w:pPr>
          <w:hyperlink w:anchor="__RefHeading___Toc1473398_581953129">
            <w:r>
              <w:rPr>
                <w:webHidden/>
                <w:rStyle w:val="IndexLink"/>
                <w:rtl w:val="true"/>
              </w:rPr>
              <w:t>املاک بعد از حکم</w:t>
            </w:r>
            <w:r>
              <w:rPr>
                <w:rStyle w:val="IndexLink"/>
                <w:rtl w:val="true"/>
              </w:rPr>
              <w:tab/>
            </w:r>
            <w:r>
              <w:rPr>
                <w:rStyle w:val="IndexLink"/>
              </w:rPr>
              <w:t>235</w:t>
            </w:r>
          </w:hyperlink>
        </w:p>
        <w:p>
          <w:pPr>
            <w:pStyle w:val="Contents3"/>
            <w:tabs>
              <w:tab w:val="clear" w:pos="8459"/>
              <w:tab w:val="right" w:pos="9026" w:leader="dot"/>
            </w:tabs>
            <w:rPr/>
          </w:pPr>
          <w:hyperlink w:anchor="__RefHeading___Toc1473400_581953129">
            <w:r>
              <w:rPr>
                <w:webHidden/>
                <w:rStyle w:val="IndexLink"/>
                <w:rtl w:val="true"/>
              </w:rPr>
              <w:t>اقرار به دَین بعد از حکم</w:t>
            </w:r>
            <w:r>
              <w:rPr>
                <w:rStyle w:val="IndexLink"/>
                <w:rtl w:val="true"/>
              </w:rPr>
              <w:tab/>
            </w:r>
            <w:r>
              <w:rPr>
                <w:rStyle w:val="IndexLink"/>
              </w:rPr>
              <w:t>236</w:t>
            </w:r>
          </w:hyperlink>
        </w:p>
        <w:p>
          <w:pPr>
            <w:pStyle w:val="Contents3"/>
            <w:tabs>
              <w:tab w:val="clear" w:pos="8459"/>
              <w:tab w:val="right" w:pos="9026" w:leader="dot"/>
            </w:tabs>
            <w:rPr/>
          </w:pPr>
          <w:hyperlink w:anchor="__RefHeading___Toc1473402_581953129">
            <w:r>
              <w:rPr>
                <w:webHidden/>
                <w:rStyle w:val="IndexLink"/>
                <w:rtl w:val="true"/>
              </w:rPr>
              <w:t>اقرار به عین بعد از حکم</w:t>
            </w:r>
            <w:r>
              <w:rPr>
                <w:rStyle w:val="IndexLink"/>
                <w:rtl w:val="true"/>
              </w:rPr>
              <w:tab/>
            </w:r>
            <w:r>
              <w:rPr>
                <w:rStyle w:val="IndexLink"/>
              </w:rPr>
              <w:t>236</w:t>
            </w:r>
          </w:hyperlink>
        </w:p>
        <w:p>
          <w:pPr>
            <w:pStyle w:val="Contents3"/>
            <w:tabs>
              <w:tab w:val="clear" w:pos="8459"/>
              <w:tab w:val="right" w:pos="9026" w:leader="dot"/>
            </w:tabs>
            <w:rPr/>
          </w:pPr>
          <w:hyperlink w:anchor="__RefHeading___Toc1473404_581953129">
            <w:r>
              <w:rPr>
                <w:webHidden/>
                <w:rStyle w:val="IndexLink"/>
                <w:rtl w:val="true"/>
              </w:rPr>
              <w:t>موارد استثنا</w:t>
            </w:r>
            <w:r>
              <w:rPr>
                <w:rStyle w:val="IndexLink"/>
                <w:rtl w:val="true"/>
              </w:rPr>
              <w:tab/>
            </w:r>
            <w:r>
              <w:rPr>
                <w:rStyle w:val="IndexLink"/>
              </w:rPr>
              <w:t>237</w:t>
            </w:r>
          </w:hyperlink>
        </w:p>
        <w:p>
          <w:pPr>
            <w:pStyle w:val="Contents3"/>
            <w:tabs>
              <w:tab w:val="clear" w:pos="8459"/>
              <w:tab w:val="right" w:pos="9026" w:leader="dot"/>
            </w:tabs>
            <w:rPr/>
          </w:pPr>
          <w:hyperlink w:anchor="__RefHeading___Toc1473406_581953129">
            <w:r>
              <w:rPr>
                <w:webHidden/>
                <w:rStyle w:val="IndexLink"/>
                <w:rtl w:val="true"/>
              </w:rPr>
              <w:t>روش محاسبه</w:t>
            </w:r>
            <w:r>
              <w:rPr>
                <w:rStyle w:val="IndexLink"/>
                <w:rtl w:val="true"/>
              </w:rPr>
              <w:tab/>
            </w:r>
            <w:r>
              <w:rPr>
                <w:rStyle w:val="IndexLink"/>
              </w:rPr>
              <w:t>238</w:t>
            </w:r>
          </w:hyperlink>
        </w:p>
        <w:p>
          <w:pPr>
            <w:pStyle w:val="Contents3"/>
            <w:tabs>
              <w:tab w:val="clear" w:pos="8459"/>
              <w:tab w:val="right" w:pos="9026" w:leader="dot"/>
            </w:tabs>
            <w:rPr/>
          </w:pPr>
          <w:hyperlink w:anchor="__RefHeading___Toc1473408_581953129">
            <w:r>
              <w:rPr>
                <w:webHidden/>
                <w:rStyle w:val="IndexLink"/>
                <w:rtl w:val="true"/>
              </w:rPr>
              <w:t>حق فسخ</w:t>
            </w:r>
            <w:r>
              <w:rPr>
                <w:rStyle w:val="IndexLink"/>
                <w:rtl w:val="true"/>
              </w:rPr>
              <w:tab/>
            </w:r>
            <w:r>
              <w:rPr>
                <w:rStyle w:val="IndexLink"/>
              </w:rPr>
              <w:t>239</w:t>
            </w:r>
          </w:hyperlink>
        </w:p>
        <w:p>
          <w:pPr>
            <w:pStyle w:val="Contents3"/>
            <w:tabs>
              <w:tab w:val="clear" w:pos="8459"/>
              <w:tab w:val="right" w:pos="9026" w:leader="dot"/>
            </w:tabs>
            <w:rPr/>
          </w:pPr>
          <w:hyperlink w:anchor="__RefHeading___Toc1473410_581953129">
            <w:r>
              <w:rPr>
                <w:webHidden/>
                <w:rStyle w:val="IndexLink"/>
                <w:rtl w:val="true"/>
              </w:rPr>
              <w:t>قرار دادهای جایز</w:t>
            </w:r>
            <w:r>
              <w:rPr>
                <w:rStyle w:val="IndexLink"/>
                <w:rtl w:val="true"/>
              </w:rPr>
              <w:tab/>
            </w:r>
            <w:r>
              <w:rPr>
                <w:rStyle w:val="IndexLink"/>
              </w:rPr>
              <w:t>240</w:t>
            </w:r>
          </w:hyperlink>
        </w:p>
        <w:p>
          <w:pPr>
            <w:pStyle w:val="Contents3"/>
            <w:tabs>
              <w:tab w:val="clear" w:pos="8459"/>
              <w:tab w:val="right" w:pos="9026" w:leader="dot"/>
            </w:tabs>
            <w:rPr/>
          </w:pPr>
          <w:hyperlink w:anchor="__RefHeading___Toc1473412_581953129">
            <w:r>
              <w:rPr>
                <w:webHidden/>
                <w:rStyle w:val="IndexLink"/>
                <w:rtl w:val="true"/>
              </w:rPr>
              <w:t>مفلس روز قیامت</w:t>
            </w:r>
            <w:r>
              <w:rPr>
                <w:rStyle w:val="IndexLink"/>
                <w:rtl w:val="true"/>
              </w:rPr>
              <w:tab/>
            </w:r>
            <w:r>
              <w:rPr>
                <w:rStyle w:val="IndexLink"/>
              </w:rPr>
              <w:t>241</w:t>
            </w:r>
          </w:hyperlink>
        </w:p>
        <w:p>
          <w:pPr>
            <w:pStyle w:val="Contents2"/>
            <w:tabs>
              <w:tab w:val="clear" w:pos="8743"/>
              <w:tab w:val="right" w:pos="9026" w:leader="dot"/>
            </w:tabs>
            <w:rPr/>
          </w:pPr>
          <w:hyperlink w:anchor="__RefHeading___Toc1473414_581953129">
            <w:r>
              <w:rPr>
                <w:webHidden/>
                <w:rStyle w:val="IndexLink"/>
                <w:rtl w:val="true"/>
              </w:rPr>
              <w:t>فهرست منابع</w:t>
            </w:r>
            <w:r>
              <w:rPr>
                <w:rStyle w:val="IndexLink"/>
                <w:rtl w:val="true"/>
              </w:rPr>
              <w:tab/>
            </w:r>
            <w:r>
              <w:rPr>
                <w:rStyle w:val="IndexLink"/>
              </w:rPr>
              <w:t>243</w:t>
            </w:r>
          </w:hyperlink>
        </w:p>
        <w:p>
          <w:pPr>
            <w:pStyle w:val="Contents3"/>
            <w:tabs>
              <w:tab w:val="clear" w:pos="8459"/>
              <w:tab w:val="right" w:pos="9026" w:leader="dot"/>
            </w:tabs>
            <w:rPr/>
          </w:pPr>
          <w:hyperlink w:anchor="__RefHeading___Toc1473416_581953129">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473418_581953129">
            <w:r>
              <w:rPr>
                <w:webHidden/>
                <w:rStyle w:val="IndexLink"/>
                <w:rtl w:val="true"/>
              </w:rPr>
              <w:t>منابع سایت</w:t>
            </w:r>
            <w:r>
              <w:rPr>
                <w:rStyle w:val="IndexLink"/>
                <w:rtl w:val="true"/>
              </w:rPr>
              <w:tab/>
            </w:r>
            <w:r>
              <w:rPr>
                <w:rStyle w:val="IndexLink"/>
              </w:rPr>
              <w:t>248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3_29705"/>
      <w:bookmarkStart w:id="1" w:name="pg5393_29705"/>
      <w:bookmarkEnd w:id="1"/>
    </w:p>
    <w:p>
      <w:pPr>
        <w:pStyle w:val="Heading2"/>
        <w:numPr>
          <w:ilvl w:val="1"/>
          <w:numId w:val="1"/>
        </w:numPr>
        <w:rPr/>
      </w:pPr>
      <w:bookmarkStart w:id="2" w:name="pg5393_29705"/>
      <w:bookmarkStart w:id="3" w:name="__RefHeading___Toc147289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ربانی، سیدجعفر،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صندوق‌های قرض‌الحسنه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سیدجعفر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امر به معروف و نهی از منکر، پژوهشکده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معروف،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و زندگی؛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قرض‌الحسنه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loans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loans (Islamic law)</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Loans, Islamic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قرض‌الحسنه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Loans, Islamic -- Qur'anic teaching</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احیاء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امر به معروف و نهی از منکر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۴۵۹۷۶۸۴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289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393_29709"/>
      <w:bookmarkStart w:id="8" w:name="pg5393_29709"/>
      <w:bookmarkEnd w:id="8"/>
    </w:p>
    <w:p>
      <w:pPr>
        <w:pStyle w:val="Heading2"/>
        <w:numPr>
          <w:ilvl w:val="1"/>
          <w:numId w:val="1"/>
        </w:numPr>
        <w:rPr/>
      </w:pPr>
      <w:bookmarkStart w:id="9" w:name="pg5393_29709"/>
      <w:bookmarkStart w:id="10" w:name="__RefHeading___Toc1472900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تاریخچه صندوق قرض الحسنه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ماهیت صندوق های قرض الحسنه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تعریف و هدف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جایگاه اداری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تفاوت صندوق قرض الحسنه و بانک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تفاوت صندوق قرض الحسنه و مؤسسه اعتباری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تفاوت صندوق قرض الحسنه و سایر صندوق ها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تفاوت صندوق قرض الحسنه و صندوق خیریه </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حقوقی غیر تجاری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آمار صندوق های قرض الحسنه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تعداد صندوق ها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میزان سپرده ها و تسهیلات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دولت و صندوق های قرض الحسنه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شبکه یکپارچه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اهمیت قرض الحسنه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وام به خداوند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پاداش اخروی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کسب اخلاق الاهی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برآورده ساختن نیاز مؤمن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خوشحال کردن مؤمن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توجه به اندوه دیگران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فواید دنیوی قرض الحسنه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به کار گرفتن سرمایه</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بازگشت سرمایه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اجتناب از گداپروری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انزوای فرهنگ ربا خواری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تعامل مثبت اجتماعی و اقتصادی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قرآن و قرض الحسنه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تقاضای وام از سوی خداوند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خوب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تشویقات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قرض الحسنه از منظر روایات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قرض الحسنه در کلام بزرگان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آیت الله العظمی مکارم شیرازی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آیت الله العظمی صافی گلپایگانی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آیت الله العظمی وحید خراسانی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احکام صندوق های قرض الحسنه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باقیات الصالحات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رعایت احکام شرعی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ایجاد فضای دینی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رعایت نوبت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تزاحم نا محرمان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پول یافت شده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حفظ اموال مردم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حبس سرمایه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برداشت از صندوق</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اهدای جوایز</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وام های صندوق قرض الحسنه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راه تصحیح</w:t>
      </w:r>
      <w:r>
        <w:rPr>
          <w:rFonts w:eastAsia="IRNazanin" w:cs="IRNazanin"/>
          <w:color w:val="111111"/>
          <w:sz w:val="28"/>
          <w:szCs w:val="28"/>
          <w:rtl w:val="true"/>
          <w:lang w:bidi="fa-IR"/>
        </w:rPr>
        <w:t>..........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جریمه تأخیر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معاوضه پول نو و کهنه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سرمایه گذاری</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گذاری با مجوز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سرمایه گذاری بدون مجوز</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شفاف سازی نوع قرار داد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احکام قرض</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تفاوت دین و قرض</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عدم نیاز به لفظ </w:t>
      </w:r>
      <w:r>
        <w:rPr>
          <w:rFonts w:eastAsia="IRNazanin" w:cs="IRNazanin"/>
          <w:color w:val="111111"/>
          <w:sz w:val="28"/>
          <w:szCs w:val="28"/>
          <w:rtl w:val="true"/>
          <w:lang w:bidi="fa-IR"/>
        </w:rPr>
        <w:t>..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تعیین مقدار</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تنظیم اسناد </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اقباض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عدم نیاز به قصد قربت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عینیت در هنگام قرض گرفتن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کلیت بعد از قرض گرفتن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صحت تملک شرعی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رشد نداشتن مال قرضی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کم ارزش شدن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پول و جنس</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صندوق خانوادگی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استفتا از آیت الله بهجت</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احکام قرض دهنده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شرایط قرض دهنده</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افلاس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قرص ولی </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عدم اشتراط اسلام </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عدم منّت گزاری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رهن و ضامن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قرض حرام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قرض دادن در مرض منجر به فوت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مال حلال</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طلب و خمس</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استطاعت و طلبه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ارث و طلب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 نیازی و طلب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تهیه مدارک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تقاص</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انتظارو عدم آن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دریافت زودتر از موعد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دیرکرد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شکایت به حاکم شرع</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مستشفیات دین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محاسبه زکات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محاسبه خمس</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مهلت دادن به بدهکار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احکام قرض گیرنده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جواز قرض</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کراهت در صورت عدم نیاز</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بررسی شرایط قرض گیرنده </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پرداخت و یاری خداوند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قرض یا دزدی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اول ادای دین بعد نماز</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برهم زدن نماز برای ادای دین</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اضافه بدون شرط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قرض و حج</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قرض گرفتن کافر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ربا دادن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فرارو سفر معصیت</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وجوب فوری</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وجوب درآمد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فروش ملک اضافه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قرض وخمس</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استحقاق زکات</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قرض و ارث</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تبدیل مؤجل به معجّل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مثلیات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قیمیّات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مطالبه عین</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پایان بدهکاری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ادای دین به عنوان هدیه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نشناختن طلبکار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عدم دسترسی به طلبکار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لزوم وصیت </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وظایف مدیران </w:t>
      </w:r>
      <w:r>
        <w:rPr>
          <w:rFonts w:eastAsia="IRNazanin" w:cs="IRNazanin"/>
          <w:color w:val="111111"/>
          <w:sz w:val="28"/>
          <w:szCs w:val="28"/>
          <w:rtl w:val="true"/>
          <w:lang w:bidi="fa-IR"/>
        </w:rPr>
        <w:t>..............................................</w:t>
      </w:r>
      <w:r>
        <w:rPr>
          <w:rFonts w:eastAsia="IRNazanin" w:cs="IRNazanin"/>
          <w:color w:val="111111"/>
          <w:sz w:val="28"/>
          <w:szCs w:val="28"/>
          <w:lang w:bidi="fa-IR"/>
        </w:rPr>
        <w:t>163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رفتاری</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نظارت نامحسوس</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کارمندان</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استخدام زنان</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وظائف صندوق دار </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اشتباه پرداخت کننده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استفاده از پول های جعلی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پول معیوب</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حق باجه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کسر و اضافه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احکام کارمندان صندوق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جواب 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تساوی با مشتریان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ساعت ورود و خروج</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لزوم جبران خسارت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مراجعه کنندگان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افتتاح حساب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دریافت اضافه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پول تقلبی و معیوب</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دریافت جوایز</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سرمایه گذاری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وعده سود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تعیین درصد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شک در عمل</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قبل از عمل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فوت صاحب حساب</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آسیب ها و آفت ها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صندوق قرض الحسنه با شرکت اقتصادی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ریسک</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عدم تخصص در محاسبات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قرآن و ربا</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روایات و ربا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اقسام ریا</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قرض به شرط قرض</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رهن و اجاره</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جنس نسیه گران تر از نقد</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ضرر قرض دهنده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فرض و صرافی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اضافه بدون شرط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ربای حلال</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قرار از ربا</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حواله </w:t>
      </w:r>
      <w:r>
        <w:rPr>
          <w:rFonts w:eastAsia="IRNazanin" w:cs="IRNazanin"/>
          <w:color w:val="111111"/>
          <w:sz w:val="28"/>
          <w:szCs w:val="28"/>
          <w:rtl w:val="true"/>
          <w:lang w:bidi="fa-IR"/>
        </w:rPr>
        <w:t>.......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تعریف حواله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حکم حواله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شرایط حواله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شرایط کسی که به او حواله داده می شود</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بدهکار بودن حواله دهنده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بودن مقدار وجنس حواله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اختبار طلبکار در ردّ حواله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برهم زدن حواله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فقر شخصی که به او حواله شده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قرار حق فسخ حواله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پرداخت حواله دهنده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تعریف قرار داد رهن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قران و رهن</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اشکال و جواب</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شرایط راهن و مرتهن</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شرط مال مورد رهن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احکام مال رهن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تعریف ضمان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کیفیت ضمان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شرایط ضامن و طلبکار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انتقال بدهی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ضمان مشروط</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ضمانت شخص</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ضمانت قبل از قرض</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بخشیدن طلب به ضامن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پشیمانی ضامن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شرط برهم زدن ضمان </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ضامن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مطالبه بدهکار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افلاس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افلاس درلغت</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افلاس در فقه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شرایط منع از تصرف</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مفلس قبل از حکم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مفلس بعد از حکم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تصرفات قبل از حکم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املاک بعد از حکم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اقرار به دین بعد از حکم</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اقرار به عین بعد از حکم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موارد استثنا </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روش محاسبه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حق فسخ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قراردادهای جایز</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مفلس روز قیامت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سایت</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12" w:name="pg5393_29719"/>
    </w:p>
    <w:p>
      <w:pPr>
        <w:pStyle w:val="Heading2"/>
        <w:numPr>
          <w:ilvl w:val="1"/>
          <w:numId w:val="1"/>
        </w:numPr>
        <w:rPr/>
      </w:pPr>
      <w:bookmarkStart w:id="13" w:name="__RefHeading___Toc1472902_581953129"/>
      <w:bookmarkStart w:id="14" w:name="_Toc4"/>
      <w:bookmarkEnd w:id="12"/>
      <w:bookmarkEnd w:id="13"/>
      <w:r>
        <w:rPr>
          <w:rtl w:val="true"/>
        </w:rPr>
        <w:t>سخن پژوهشکده</w:t>
      </w:r>
      <w:bookmarkEnd w:id="14"/>
    </w:p>
    <w:p>
      <w:pPr>
        <w:pStyle w:val="BookText"/>
        <w:rPr/>
      </w:pPr>
      <w:r>
        <w:rPr>
          <w:rFonts w:ascii="IRNazanin" w:hAnsi="IRNazanin" w:eastAsia="IRNazanin"/>
          <w:color w:val="111111"/>
          <w:sz w:val="28"/>
          <w:sz w:val="28"/>
          <w:szCs w:val="28"/>
          <w:rtl w:val="true"/>
          <w:lang w:bidi="fa-IR"/>
        </w:rPr>
        <w:t>فقه و زندگی و سبک زندگی اسلامی</w:t>
      </w:r>
    </w:p>
    <w:p>
      <w:pPr>
        <w:pStyle w:val="BookText"/>
        <w:rPr/>
      </w:pPr>
      <w:r>
        <w:rPr>
          <w:rFonts w:ascii="IRNazanin" w:hAnsi="IRNazanin" w:eastAsia="IRNazanin"/>
          <w:color w:val="111111"/>
          <w:sz w:val="28"/>
          <w:sz w:val="28"/>
          <w:szCs w:val="28"/>
          <w:rtl w:val="true"/>
          <w:lang w:bidi="fa-IR"/>
        </w:rPr>
        <w:t>اسلامی شدن زندگی اجتماعی در مرحله شناخت سه گام دارد؛</w:t>
      </w:r>
    </w:p>
    <w:p>
      <w:pPr>
        <w:pStyle w:val="BookText"/>
        <w:rPr/>
      </w:pPr>
      <w:r>
        <w:rPr>
          <w:rFonts w:ascii="IRNazanin" w:hAnsi="IRNazanin" w:eastAsia="IRNazanin"/>
          <w:color w:val="111111"/>
          <w:sz w:val="28"/>
          <w:sz w:val="28"/>
          <w:szCs w:val="28"/>
          <w:rtl w:val="true"/>
          <w:lang w:bidi="fa-IR"/>
        </w:rPr>
        <w:t>شناخت معروف و منکر در فعالیت های فردی و روابط انسان و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حوزه روابط اجتماعی و معاملات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معروف و منکر در روابط دولت و ملت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فعالیت های فقهی، اخلاقی پژوهش های اخلاق مدار فراوانی توسط عالمان و محققان پدید آمده و اصلاح و تقویت روابط عبادی، عقیدتی و معرفتی انسان با خداوند متعال را مورد توجه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گام دوم ، یعنی شناخت معروف و منکر در روابط اجتماعی و معاملات اقتصادی، کاری است که با وجود برخی از آثار علمی و پژوهش های ارزشمند با نگاه تخصصی به هر صنف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 به پژوهش و نگارش در حوزه اصناف خاص توجه دارد و بایدها و نبایدهای فقهی و اخلاقی و آداب اسلامی هراتحادیه صنفی و دست اندرکاران مشاغل مختلف تولیدی، توزیعی، و خدماتی را محور پژوهش و نگارش و اطلاع رسانی خویش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سوم در شناخت معروف و منکر به روابط مردم و حکومت ها اختصاص دارد، اسلامی شدن روابط دولت و ملت بالاترین گام به سوی رضای خداوند متعال محسوب می شود و در سایه پیروی از رهبری الاهی و تسلیم دولت و ملت در برابر قوانین قرآن و عترت امکان پذیر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های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با آغاز فعالیت های ستاد امر به معروف و نهی از منکر طرح پژوهشی افقه و زندگی توسط جناب حجت الاسلام والمسلمین حاج شیخ محمد حسین فلاح زاده ، پی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طرح، </w:t>
      </w:r>
    </w:p>
    <w:p>
      <w:pPr>
        <w:pStyle w:val="BookText"/>
        <w:rPr/>
      </w:pPr>
      <w:r>
        <w:rPr>
          <w:rFonts w:ascii="IRNazanin" w:hAnsi="IRNazanin" w:eastAsia="IRNazanin"/>
          <w:color w:val="111111"/>
          <w:sz w:val="28"/>
          <w:sz w:val="28"/>
          <w:szCs w:val="28"/>
          <w:rtl w:val="true"/>
          <w:lang w:bidi="fa-IR"/>
        </w:rPr>
        <w:t>تألیف و تدوین مجموعه کتاب هایی در زمینه آداب و احکام اسلامی برای اصناف و مشاغل گوناگون اقتصادی و بازاریان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این دو نهاد فرهنگی تألیف حدود بیست جلد از این مجموعه در سالهای آغاز کمک خوبی به بازاریان متدین در زمینه شناخت احکام شرعی و حلال و حرام مشاغل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بسیاری دیگر از طرح ها این کار هم به دلایل مختلف ناتمام ماند و در زمینه احکام فقهی بسیاری اصناف اثری فراهم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ضرورت اسلامی شدن بازار، علاقه بسیاری از کاسبان و بازاریان محترم در بخش های تولید و توزیع و خدمات و پیگیری دبیر محترم ستاد امر به معروف و نهی از منکر حجت الاسلام والمسلمین زرگر دام عزه العالی سبب احیای مجدد این طرح پژوهشی کاربردی در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شد و تالیف و تدوین کتبی دیگر در زمینه فقه اصناف در دستور کار پژوهشکده امربه معروف و نهی از منکر قرار گرفت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آغازین، این پژوهش ها با هدایت و حمایت ستاد و نظارت علمی و فقهی برادران گرامی </w:t>
      </w:r>
    </w:p>
    <w:p>
      <w:pPr>
        <w:pStyle w:val="BookText"/>
        <w:rPr/>
      </w:pPr>
      <w:r>
        <w:rPr>
          <w:rFonts w:ascii="IRNazanin" w:hAnsi="IRNazanin" w:eastAsia="IRNazanin"/>
          <w:color w:val="111111"/>
          <w:sz w:val="28"/>
          <w:sz w:val="28"/>
          <w:szCs w:val="28"/>
          <w:rtl w:val="true"/>
          <w:lang w:bidi="fa-IR"/>
        </w:rPr>
        <w:t>حجج اسلام محمد حسین فلاح زاده و محمود مهدی پور شکل گرفت و بیست و چند دفتر از آن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بار دیگر پس از حدود چهارده سال، این کار ناتمام و بر زمین مانده به توفیق الهی و نظارت جناب حجة الاسلام والمسلمین آقای حاج سید محمد تقی علوی و همکاری گروهی از فضلای حوزه علمیه قم در پژوهشکده امربه معروف پیگیری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اصناف محترم و صاحبان مشاغل در انجام وظیفه خود نیاز به احکام و قوانین الهی دارند و لازم است معروف و منکرات صنفی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صنفی و دگرگونی ها در حوزه کسب و کار سبب می شود که احکام براساس نیازهای روز مورد بازنگری فقهی و علمی قرار گیرد وتفقه واجتهاد جدید ضرورت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 دیگر با استفاده از فتاوی مراجع بزرگوار تقلید و قوانین مصوب شورای نگهبان موضوعات کار نشده در برنامه پژوهشی قرار گرفت و بیست اثر جدید تحقیق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پژوهش های سال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ش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طلا و جواهر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تلفن همراه </w:t>
      </w:r>
    </w:p>
    <w:p>
      <w:pPr>
        <w:pStyle w:val="BookText"/>
        <w:rPr/>
      </w:pPr>
      <w:r>
        <w:rPr>
          <w:rFonts w:ascii="IRNazanin" w:hAnsi="IRNazanin" w:eastAsia="IRNazanin"/>
          <w:color w:val="111111"/>
          <w:sz w:val="28"/>
          <w:sz w:val="28"/>
          <w:szCs w:val="28"/>
          <w:rtl w:val="true"/>
          <w:lang w:bidi="fa-IR"/>
        </w:rPr>
        <w:t>احکام بازی های رایانه ای</w:t>
      </w:r>
    </w:p>
    <w:p>
      <w:pPr>
        <w:pStyle w:val="BookText"/>
        <w:rPr/>
      </w:pPr>
      <w:r>
        <w:rPr>
          <w:rFonts w:ascii="IRNazanin" w:hAnsi="IRNazanin" w:eastAsia="IRNazanin"/>
          <w:color w:val="111111"/>
          <w:sz w:val="28"/>
          <w:sz w:val="28"/>
          <w:szCs w:val="28"/>
          <w:rtl w:val="true"/>
          <w:lang w:bidi="fa-IR"/>
        </w:rPr>
        <w:t>احکام صنف اتوبوس رانی</w:t>
      </w:r>
    </w:p>
    <w:p>
      <w:pPr>
        <w:pStyle w:val="BookText"/>
        <w:rPr/>
      </w:pPr>
      <w:r>
        <w:rPr>
          <w:rFonts w:ascii="IRNazanin" w:hAnsi="IRNazanin" w:eastAsia="IRNazanin"/>
          <w:color w:val="111111"/>
          <w:sz w:val="28"/>
          <w:sz w:val="28"/>
          <w:szCs w:val="28"/>
          <w:rtl w:val="true"/>
          <w:lang w:bidi="fa-IR"/>
        </w:rPr>
        <w:t>احکام صنف فرش و تابلو فرش</w:t>
      </w:r>
    </w:p>
    <w:p>
      <w:pPr>
        <w:pStyle w:val="BookText"/>
        <w:rPr/>
      </w:pPr>
      <w:r>
        <w:rPr>
          <w:rFonts w:ascii="IRNazanin" w:hAnsi="IRNazanin" w:eastAsia="IRNazanin"/>
          <w:color w:val="111111"/>
          <w:sz w:val="28"/>
          <w:sz w:val="28"/>
          <w:szCs w:val="28"/>
          <w:rtl w:val="true"/>
          <w:lang w:bidi="fa-IR"/>
        </w:rPr>
        <w:t xml:space="preserve">احکام صنف کیف و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صنف ماهی فروشان</w:t>
      </w:r>
    </w:p>
    <w:p>
      <w:pPr>
        <w:pStyle w:val="BookText"/>
        <w:rPr/>
      </w:pPr>
      <w:r>
        <w:rPr>
          <w:rFonts w:ascii="IRNazanin" w:hAnsi="IRNazanin" w:eastAsia="IRNazanin"/>
          <w:color w:val="111111"/>
          <w:sz w:val="28"/>
          <w:sz w:val="28"/>
          <w:szCs w:val="28"/>
          <w:rtl w:val="true"/>
          <w:lang w:bidi="fa-IR"/>
        </w:rPr>
        <w:t>احکام صنف ناشران</w:t>
      </w:r>
    </w:p>
    <w:p>
      <w:pPr>
        <w:pStyle w:val="BookText"/>
        <w:rPr/>
      </w:pPr>
      <w:r>
        <w:rPr>
          <w:rFonts w:ascii="IRNazanin" w:hAnsi="IRNazanin" w:eastAsia="IRNazanin"/>
          <w:color w:val="111111"/>
          <w:sz w:val="28"/>
          <w:sz w:val="28"/>
          <w:szCs w:val="28"/>
          <w:rtl w:val="true"/>
          <w:lang w:bidi="fa-IR"/>
        </w:rPr>
        <w:t>احکام صنف پوشاک</w:t>
      </w:r>
    </w:p>
    <w:p>
      <w:pPr>
        <w:pStyle w:val="BookText"/>
        <w:rPr/>
      </w:pPr>
      <w:r>
        <w:rPr>
          <w:rFonts w:ascii="IRNazanin" w:hAnsi="IRNazanin" w:eastAsia="IRNazanin"/>
          <w:color w:val="111111"/>
          <w:sz w:val="28"/>
          <w:sz w:val="28"/>
          <w:szCs w:val="28"/>
          <w:rtl w:val="true"/>
          <w:lang w:bidi="fa-IR"/>
        </w:rPr>
        <w:t>احکام صنف نانوایان</w:t>
      </w:r>
    </w:p>
    <w:p>
      <w:pPr>
        <w:pStyle w:val="BookText"/>
        <w:rPr/>
      </w:pPr>
      <w:r>
        <w:rPr>
          <w:rFonts w:ascii="IRNazanin" w:hAnsi="IRNazanin" w:eastAsia="IRNazanin"/>
          <w:color w:val="111111"/>
          <w:sz w:val="28"/>
          <w:sz w:val="28"/>
          <w:szCs w:val="28"/>
          <w:rtl w:val="true"/>
          <w:lang w:bidi="fa-IR"/>
        </w:rPr>
        <w:t>احکام صنف رایانه و اینترنت</w:t>
      </w:r>
    </w:p>
    <w:p>
      <w:pPr>
        <w:pStyle w:val="BookText"/>
        <w:rPr/>
      </w:pPr>
      <w:r>
        <w:rPr>
          <w:rFonts w:ascii="IRNazanin" w:hAnsi="IRNazanin" w:eastAsia="IRNazanin"/>
          <w:color w:val="111111"/>
          <w:sz w:val="28"/>
          <w:sz w:val="28"/>
          <w:szCs w:val="28"/>
          <w:rtl w:val="true"/>
          <w:lang w:bidi="fa-IR"/>
        </w:rPr>
        <w:t>احکام صنف پرندگان و پرنده فروشان</w:t>
      </w:r>
    </w:p>
    <w:p>
      <w:pPr>
        <w:pStyle w:val="BookText"/>
        <w:rPr/>
      </w:pPr>
      <w:r>
        <w:rPr>
          <w:rFonts w:ascii="IRNazanin" w:hAnsi="IRNazanin" w:eastAsia="IRNazanin"/>
          <w:color w:val="111111"/>
          <w:sz w:val="28"/>
          <w:sz w:val="28"/>
          <w:szCs w:val="28"/>
          <w:rtl w:val="true"/>
          <w:lang w:bidi="fa-IR"/>
        </w:rPr>
        <w:t>احکام صنف اغذیه فروشان</w:t>
      </w:r>
    </w:p>
    <w:p>
      <w:pPr>
        <w:pStyle w:val="BookText"/>
        <w:rPr/>
      </w:pPr>
      <w:r>
        <w:rPr>
          <w:rFonts w:ascii="IRNazanin" w:hAnsi="IRNazanin" w:eastAsia="IRNazanin"/>
          <w:color w:val="111111"/>
          <w:sz w:val="28"/>
          <w:sz w:val="28"/>
          <w:szCs w:val="28"/>
          <w:rtl w:val="true"/>
          <w:lang w:bidi="fa-IR"/>
        </w:rPr>
        <w:t>احکام صنف پارکها</w:t>
      </w:r>
    </w:p>
    <w:p>
      <w:pPr>
        <w:pStyle w:val="BookText"/>
        <w:rPr/>
      </w:pPr>
      <w:r>
        <w:rPr>
          <w:rFonts w:ascii="IRNazanin" w:hAnsi="IRNazanin" w:eastAsia="IRNazanin"/>
          <w:color w:val="111111"/>
          <w:sz w:val="28"/>
          <w:sz w:val="28"/>
          <w:szCs w:val="28"/>
          <w:rtl w:val="true"/>
          <w:lang w:bidi="fa-IR"/>
        </w:rPr>
        <w:t>احکام عمومی کسب و کار</w:t>
      </w:r>
    </w:p>
    <w:p>
      <w:pPr>
        <w:pStyle w:val="BookText"/>
        <w:rPr/>
      </w:pPr>
      <w:r>
        <w:rPr>
          <w:rFonts w:ascii="IRNazanin" w:hAnsi="IRNazanin" w:eastAsia="IRNazanin"/>
          <w:color w:val="111111"/>
          <w:sz w:val="28"/>
          <w:sz w:val="28"/>
          <w:szCs w:val="28"/>
          <w:rtl w:val="true"/>
          <w:lang w:bidi="fa-IR"/>
        </w:rPr>
        <w:t>احکام صنف قهوه خانه ها</w:t>
      </w:r>
    </w:p>
    <w:p>
      <w:pPr>
        <w:pStyle w:val="BookText"/>
        <w:rPr/>
      </w:pPr>
      <w:r>
        <w:rPr>
          <w:rFonts w:ascii="IRNazanin" w:hAnsi="IRNazanin" w:eastAsia="IRNazanin"/>
          <w:color w:val="111111"/>
          <w:sz w:val="28"/>
          <w:sz w:val="28"/>
          <w:szCs w:val="28"/>
          <w:rtl w:val="true"/>
          <w:lang w:bidi="fa-IR"/>
        </w:rPr>
        <w:t>احکام صنف الکتریکی</w:t>
      </w:r>
    </w:p>
    <w:p>
      <w:pPr>
        <w:pStyle w:val="BookText"/>
        <w:rPr/>
      </w:pPr>
      <w:r>
        <w:rPr>
          <w:rFonts w:ascii="IRNazanin" w:hAnsi="IRNazanin" w:eastAsia="IRNazanin"/>
          <w:color w:val="111111"/>
          <w:sz w:val="28"/>
          <w:sz w:val="28"/>
          <w:szCs w:val="28"/>
          <w:rtl w:val="true"/>
          <w:lang w:bidi="fa-IR"/>
        </w:rPr>
        <w:t>احکام صنف عطاری و دارو گیاهی</w:t>
      </w:r>
    </w:p>
    <w:p>
      <w:pPr>
        <w:pStyle w:val="BookText"/>
        <w:rPr/>
      </w:pPr>
      <w:r>
        <w:rPr>
          <w:rFonts w:ascii="IRNazanin" w:hAnsi="IRNazanin" w:eastAsia="IRNazanin"/>
          <w:color w:val="111111"/>
          <w:sz w:val="28"/>
          <w:sz w:val="28"/>
          <w:szCs w:val="28"/>
          <w:rtl w:val="true"/>
          <w:lang w:bidi="fa-IR"/>
        </w:rPr>
        <w:t>احکام صنف لوازم صوتی و تصویری</w:t>
      </w:r>
    </w:p>
    <w:p>
      <w:pPr>
        <w:pStyle w:val="BookText"/>
        <w:rPr/>
      </w:pPr>
      <w:r>
        <w:rPr>
          <w:rFonts w:ascii="IRNazanin" w:hAnsi="IRNazanin" w:eastAsia="IRNazanin"/>
          <w:color w:val="111111"/>
          <w:sz w:val="28"/>
          <w:sz w:val="28"/>
          <w:szCs w:val="28"/>
          <w:rtl w:val="true"/>
          <w:lang w:bidi="fa-IR"/>
        </w:rPr>
        <w:t>احکام بیمه ها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دفتر از فقه و زندگی که با تلاش برادر گرامی </w:t>
      </w:r>
    </w:p>
    <w:p>
      <w:pPr>
        <w:pStyle w:val="BookText"/>
        <w:rPr/>
      </w:pPr>
      <w:r>
        <w:rPr>
          <w:rFonts w:ascii="IRNazanin" w:hAnsi="IRNazanin" w:eastAsia="IRNazanin"/>
          <w:color w:val="111111"/>
          <w:sz w:val="28"/>
          <w:sz w:val="28"/>
          <w:szCs w:val="28"/>
          <w:rtl w:val="true"/>
          <w:lang w:bidi="fa-IR"/>
        </w:rPr>
        <w:t>حجة الاسلام سید جعفر ربانی پدید آمده به احکام صندوق های قرض الحسنه اختصاص یافته است و امیدواریم محققان و دست اندرکاران محترم با ارائه تجارب و مسائل شرعی خویش ما را در تکمیل این اثر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درخواست توفیق از خداوند دانا و توانا ویاری محققان حوزوی و همراهی اصناف کشور، بسیج اصناف و مسؤولان ستادهای امربه معروف ، می توان به سوی اسلامی شدن بازار، آرامش روانی جامعه ، کاهش چرم و تخلفات اقتصادی و کسب رضای حضرت حق گام هایی بلندتر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با شناخت احکام الهی در تمام بخش ها و اجرای آن در زندگی فردی و اجتماعی و در سایه فقه ناب اسلامی و با هدایت حضرت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توحید و عدالت در سراسر عالم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پژوهشکده امر به معروف و نهی از منکر</w:t>
      </w:r>
    </w:p>
    <w:p>
      <w:pPr>
        <w:pStyle w:val="BookText"/>
        <w:rPr/>
      </w:pPr>
      <w:r>
        <w:rPr>
          <w:rFonts w:ascii="IRNazanin" w:hAnsi="IRNazanin" w:eastAsia="IRNazanin"/>
          <w:color w:val="111111"/>
          <w:sz w:val="28"/>
          <w:sz w:val="28"/>
          <w:szCs w:val="28"/>
          <w:rtl w:val="true"/>
          <w:lang w:bidi="fa-IR"/>
        </w:rPr>
        <w:t xml:space="preserve">خیابان سمیه کوچه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۳۵۵</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finaroof.ir info@fmaroof.ir</w:t>
      </w:r>
      <w:r>
        <w:rPr>
          <w:rFonts w:eastAsia="Times New Roman" w:cs="Times New Roman" w:ascii="Times New Roman" w:hAnsi="Times New Roman"/>
          <w:color w:val="111111"/>
          <w:sz w:val="28"/>
          <w:szCs w:val="28"/>
          <w:rtl w:val="true"/>
          <w:lang w:val="en-US" w:bidi="en-US"/>
        </w:rPr>
        <w:t xml:space="preserve"> </w:t>
      </w:r>
      <w:bookmarkStart w:id="15" w:name="pg5393_29725"/>
    </w:p>
    <w:p>
      <w:pPr>
        <w:pStyle w:val="Heading2"/>
        <w:numPr>
          <w:ilvl w:val="1"/>
          <w:numId w:val="1"/>
        </w:numPr>
        <w:rPr/>
      </w:pPr>
      <w:bookmarkStart w:id="16" w:name="__RefHeading___Toc1472904_581953129"/>
      <w:bookmarkStart w:id="17" w:name="_Toc5"/>
      <w:bookmarkEnd w:id="15"/>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 وَ اللَّهُ یَقْبِضُ وَ یَبْصُطُ وَ 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کیست که به خدا قرض الحسنه دهد تا آن را برای او چندین برابر نماید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یا گسترده می‌سازد و به سوی او باز 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اگر به خدا قرض الحسنه دهید، آن را برای شما مضاعف می‌سازد و شما را می‌بخشد؛ و خداوند شکرکننده و بردبار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بَابِ الْجَنَّةِ الصَّدَقَةُ بِعَشَرَةٍ وَ الْقَرْضُ بِثَمَانِیَةَ عَشَرَ؛</w:t>
      </w:r>
      <w:r>
        <w:rPr>
          <w:rStyle w:val="FootnoteAnchor"/>
          <w:rtl w:val="true"/>
        </w:rPr>
        <w:footnoteReference w:id="4"/>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 برابر ثواب دارد و قرض هجده برابر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أَقْرَضَ مُؤْمِناً یَلْتَمِسُ بِهِ وَجْهَ اللَّهِ إِلَّا حَسَبَ اللَّهُ لَهُ أَجْرَهُ بِحِسَابِ الصَّدَقَةِ حَتَّی یَرْجِعَ إِلَیْهِ مَالُهُ؛</w:t>
      </w:r>
      <w:r>
        <w:rPr>
          <w:rStyle w:val="FootnoteAnchor"/>
          <w:rtl w:val="true"/>
        </w:rPr>
        <w:footnoteReference w:id="5"/>
      </w:r>
      <w:r>
        <w:rPr>
          <w:rFonts w:ascii="IRNazanin" w:hAnsi="IRNazanin" w:eastAsia="IRNazanin"/>
          <w:color w:val="111111"/>
          <w:sz w:val="28"/>
          <w:sz w:val="28"/>
          <w:szCs w:val="28"/>
          <w:rtl w:val="true"/>
          <w:lang w:bidi="fa-IR"/>
        </w:rPr>
        <w:t>هیچ مؤمنی نیست که به مؤمنی برای خدا قرض دهد، مگر آن که برای قرض دهنده صدقه محسوب می شود تا مالش به او برگردد</w:t>
      </w:r>
      <w:r>
        <w:rPr>
          <w:rFonts w:eastAsia="IRNazanin" w:cs="IRNazanin"/>
          <w:color w:val="111111"/>
          <w:sz w:val="28"/>
          <w:szCs w:val="28"/>
          <w:rtl w:val="true"/>
          <w:lang w:bidi="fa-IR"/>
        </w:rPr>
        <w:t xml:space="preserve">». </w:t>
      </w:r>
      <w:bookmarkStart w:id="18" w:name="pg5393_29727"/>
    </w:p>
    <w:p>
      <w:pPr>
        <w:pStyle w:val="Heading2"/>
        <w:numPr>
          <w:ilvl w:val="1"/>
          <w:numId w:val="1"/>
        </w:numPr>
        <w:rPr/>
      </w:pPr>
      <w:bookmarkStart w:id="19" w:name="__RefHeading___Toc1472906_581953129"/>
      <w:bookmarkStart w:id="20" w:name="_Toc6"/>
      <w:bookmarkEnd w:id="18"/>
      <w:bookmarkEnd w:id="19"/>
      <w:r>
        <w:rPr>
          <w:rtl w:val="true"/>
        </w:rPr>
        <w:t>مقدمه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های اسلامی و دیرینه ای است که قرآن مجید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پیروی از سفارش ها و تأکیدهای دو منبع مزبور، دین مداران، پیوسته این روش پسندیده را ارج نهاده و در صدد استفاده از برکات دنیوی و ثواب اخروی آن برآمدند و بدین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های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مدت زیادی از عمر صندوق های قرض الحسنه نمی گذرد؛ در همین زمان کم، شاهد برکات آنها برای قشرهای جامعه بوده ایم؛ چرا که در حقیقت، صندوق های قرض الحسنه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دانست که جامعه از دستاوردهای آن به اذن پروردگار بهره مند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برخی از ویژگی های صندوق های قرض الحسنه که آنها را از بانک های دولتی و خصوصی جدا ساخته و انگیزه ایجاد آنها به شمار می رود؛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سپرده های اهل خیر به منظور قرض دادن به گروه های آسیب پذیر؛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جامعه از وام بدون ربا؛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آسان سپرده گذاران به برخی از خدمات بانکی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می دهد در هر زمان و مکانی که فرهنگ دینی مردم در اوج خود قرار داشته وام بدون بهره نیز از کمّیّت و کیفیّت بالاتری برخوردار بوده این رابطه مستقیم می تواند به عنوان یکی از شاخص های جامعه اسلامی در طول تاریخ ادامه داشته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یکی از نگرانی های عصر حاضر این </w:t>
      </w:r>
    </w:p>
    <w:p>
      <w:pPr>
        <w:pStyle w:val="BookText"/>
        <w:rPr/>
      </w:pPr>
      <w:r>
        <w:rPr>
          <w:rFonts w:ascii="IRNazanin" w:hAnsi="IRNazanin" w:eastAsia="IRNazanin"/>
          <w:color w:val="111111"/>
          <w:sz w:val="28"/>
          <w:sz w:val="28"/>
          <w:szCs w:val="28"/>
          <w:rtl w:val="true"/>
          <w:lang w:bidi="fa-IR"/>
        </w:rPr>
        <w:t>است که مبادا به مرور زمان، شاهد اُفت یا افول این سلوک مقبول و این عرف پسندیده دینی و اجتماعی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بر همه فرهیختگان و دست اندار کاران فرهنگ عمومی لازم است از تقویت هرچه بیشتر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نورزیده و پیوسته در صدد شاداب و سرسبز نگاه داشتن این سُنّت حسنه و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با همین رویکرد فراهم آمده و برآنیم در آن،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های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دیدگاه قرآن، روایات و فتاوای فقها به کنکاش بنشینیم و آن را فرادید خوانندگان محترم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تلاش شده احکامی که مورد اتفاق یا مورد پذیرش بیشتر فقها می باشد، 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هرچیز، از پژوهشکده امر به معروف و نهی از منکر تشکر و از درگاه خداوند توفیقات بیشتر را برای مسئولان این مؤسسه فرهنگی آرزو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جعفر ربانی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شمسی </w:t>
      </w:r>
      <w:bookmarkStart w:id="21" w:name="pg5393_29730"/>
    </w:p>
    <w:p>
      <w:pPr>
        <w:pStyle w:val="Heading2"/>
        <w:numPr>
          <w:ilvl w:val="1"/>
          <w:numId w:val="1"/>
        </w:numPr>
        <w:rPr/>
      </w:pPr>
      <w:bookmarkStart w:id="22" w:name="__RefHeading___Toc1472908_581953129"/>
      <w:bookmarkStart w:id="23" w:name="_Toc7"/>
      <w:bookmarkEnd w:id="21"/>
      <w:bookmarkEnd w:id="22"/>
      <w:r>
        <w:rPr>
          <w:rtl w:val="true"/>
        </w:rPr>
        <w:t>تاریخچه صندوق قرض الحسنه</w:t>
      </w:r>
      <w:bookmarkEnd w:id="23"/>
    </w:p>
    <w:p>
      <w:p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شمسی که مرحوم آیت الله میرزا علی آقا فلسفی،</w:t>
      </w:r>
      <w:r>
        <w:rPr>
          <w:rStyle w:val="FootnoteAnchor"/>
          <w:rtl w:val="true"/>
        </w:rPr>
        <w:footnoteReference w:id="7"/>
      </w:r>
      <w:r>
        <w:rPr>
          <w:rFonts w:ascii="IRNazanin" w:hAnsi="IRNazanin" w:eastAsia="IRNazanin"/>
          <w:color w:val="111111"/>
          <w:sz w:val="28"/>
          <w:sz w:val="28"/>
          <w:szCs w:val="28"/>
          <w:rtl w:val="true"/>
          <w:lang w:bidi="fa-IR"/>
        </w:rPr>
        <w:t>امام جماعت مسجد لرزاده</w:t>
      </w:r>
      <w:r>
        <w:rPr>
          <w:rStyle w:val="FootnoteAnchor"/>
          <w:rtl w:val="true"/>
        </w:rPr>
        <w:footnoteReference w:id="8"/>
      </w:r>
      <w:r>
        <w:rPr>
          <w:rFonts w:ascii="IRNazanin" w:hAnsi="IRNazanin" w:eastAsia="IRNazanin"/>
          <w:color w:val="111111"/>
          <w:sz w:val="28"/>
          <w:sz w:val="28"/>
          <w:szCs w:val="28"/>
          <w:rtl w:val="true"/>
          <w:lang w:bidi="fa-IR"/>
        </w:rPr>
        <w:t>تهران بودند، هر وقت برای اقامه نماز جماعت به مسجد تشریف می بردند، تعدادی از گدایان را در اطراف مسجد مشاهده می کردند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منظره ناخوشایند، باعث شد، آن مرحوم، با کمک تعدادی از افراد نمازگزار نیکوکار و بازاری، مشکل این فقرا را به طور کلی با دادن تسهیلات قرض الحسنه حل و آنها را مشغول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اقدامات اولیه به تشکیل </w:t>
      </w:r>
    </w:p>
    <w:p>
      <w:pPr>
        <w:pStyle w:val="BookText"/>
        <w:rPr/>
      </w:pPr>
      <w:r>
        <w:rPr>
          <w:rFonts w:ascii="IRNazanin" w:hAnsi="IRNazanin" w:eastAsia="IRNazanin"/>
          <w:color w:val="111111"/>
          <w:sz w:val="28"/>
          <w:sz w:val="28"/>
          <w:szCs w:val="28"/>
          <w:rtl w:val="true"/>
          <w:lang w:bidi="fa-IR"/>
        </w:rPr>
        <w:t>صندوق قرض الحسنه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صندوق قرض الحسنه به نام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سرمایه اولیه چهارده هزار تومان 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اذعان مرحوم آیت الله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نمازگزارانی که برای اقامه به مسجد می آیند، مقدار اندکی از پول خود را به صندوق بسپارند و بعد از چندی پس گیرند، باز هم برکت قرض الحسنه در صندوق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باورهای مرحوم آیت الله فلسفی در تشکیل صندوق قرض الحسنه مزبور این بود که اگر مشکل یک نفر هم به وسیله این صندوق حل شود، هدف صندوق تأمین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کسانی که در تشکیل صندوق قرض الحسنه مزبور دخالت داشتند عبارت بودند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سیدتقی خاموشی، حسین عطایی و برخی دیگر از بازاریان و معتمدین محل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اولین صندوق قرض الحسنه در ایران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ذخیره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تاسیس شد و امروز همان صندوق با تابلو نام و زمان تأسیس، در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لرزاده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خدمات دهی به مردم ادامه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Style w:val="FootnoteAnchor"/>
          <w:rtl w:val="true"/>
        </w:rPr>
        <w:footnoteReference w:id="9"/>
      </w:r>
      <w:bookmarkStart w:id="24" w:name="pg5393_29733"/>
    </w:p>
    <w:p>
      <w:pPr>
        <w:pStyle w:val="Heading2"/>
        <w:numPr>
          <w:ilvl w:val="1"/>
          <w:numId w:val="1"/>
        </w:numPr>
        <w:rPr/>
      </w:pPr>
      <w:bookmarkStart w:id="25" w:name="__RefHeading___Toc1472910_581953129"/>
      <w:bookmarkStart w:id="26" w:name="_Toc8"/>
      <w:bookmarkEnd w:id="24"/>
      <w:bookmarkEnd w:id="25"/>
      <w:r>
        <w:rPr>
          <w:rtl w:val="true"/>
        </w:rPr>
        <w:t>ماهیت صندوق های قرض الحسنه</w:t>
      </w:r>
      <w:bookmarkEnd w:id="26"/>
    </w:p>
    <w:p>
      <w:pPr>
        <w:pStyle w:val="Heading3"/>
        <w:numPr>
          <w:ilvl w:val="2"/>
          <w:numId w:val="1"/>
        </w:numPr>
        <w:rPr/>
      </w:pPr>
      <w:bookmarkStart w:id="27" w:name="__RefHeading___Toc1472912_581953129"/>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برای شناخت ماهیت صندوق قرض الحسنه و تمییز آن از نمونه های مشابه، توجه به چند نکته لازم است</w:t>
      </w:r>
      <w:r>
        <w:rPr>
          <w:rFonts w:eastAsia="IRNazanin" w:cs="IRNazanin"/>
          <w:color w:val="111111"/>
          <w:sz w:val="28"/>
          <w:szCs w:val="28"/>
          <w:rtl w:val="true"/>
          <w:lang w:bidi="fa-IR"/>
        </w:rPr>
        <w:t>:</w:t>
      </w:r>
    </w:p>
    <w:p>
      <w:pPr>
        <w:pStyle w:val="Heading3"/>
        <w:numPr>
          <w:ilvl w:val="2"/>
          <w:numId w:val="1"/>
        </w:numPr>
        <w:rPr/>
      </w:pPr>
      <w:bookmarkStart w:id="29" w:name="__RefHeading___Toc1472914_581953129"/>
      <w:bookmarkStart w:id="30" w:name="_Toc10"/>
      <w:bookmarkEnd w:id="29"/>
      <w:r>
        <w:rPr>
          <w:rtl w:val="true"/>
        </w:rPr>
        <w:t>تعریف و هدف</w:t>
      </w:r>
      <w:bookmarkEnd w:id="30"/>
    </w:p>
    <w:p>
      <w:pPr>
        <w:pStyle w:val="BookText"/>
        <w:rPr/>
      </w:pPr>
      <w:r>
        <w:rPr>
          <w:rFonts w:ascii="IRNazanin" w:hAnsi="IRNazanin" w:eastAsia="IRNazanin"/>
          <w:color w:val="111111"/>
          <w:sz w:val="28"/>
          <w:sz w:val="28"/>
          <w:szCs w:val="28"/>
          <w:rtl w:val="true"/>
          <w:lang w:bidi="fa-IR"/>
        </w:rPr>
        <w:t>صندوق قرض الحسنه را می توان این گونه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نظام پولی برخاسته از نیت خیرخواهانه مردم با هدف اعطای تسهیلات بدون بهره به منظور رفع نیازمندی های قشرهای جامعه</w:t>
      </w:r>
      <w:r>
        <w:rPr>
          <w:rFonts w:eastAsia="IRNazanin" w:cs="IRNazanin"/>
          <w:color w:val="111111"/>
          <w:sz w:val="28"/>
          <w:szCs w:val="28"/>
          <w:rtl w:val="true"/>
          <w:lang w:bidi="fa-IR"/>
        </w:rPr>
        <w:t>».</w:t>
      </w:r>
    </w:p>
    <w:p>
      <w:pPr>
        <w:pStyle w:val="Heading3"/>
        <w:numPr>
          <w:ilvl w:val="2"/>
          <w:numId w:val="1"/>
        </w:numPr>
        <w:rPr/>
      </w:pPr>
      <w:bookmarkStart w:id="31" w:name="__RefHeading___Toc1472916_581953129"/>
      <w:bookmarkStart w:id="32" w:name="_Toc11"/>
      <w:bookmarkEnd w:id="31"/>
      <w:r>
        <w:rPr>
          <w:rtl w:val="true"/>
        </w:rPr>
        <w:t>جایگاه اداری</w:t>
      </w:r>
      <w:bookmarkEnd w:id="3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صندوق های قرض الحسنه، جوششی ملی است، از گردونه سلسله اداری خارج بوده و دارای جایگاه دولتی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با توجه به اینکه لازم است </w:t>
      </w:r>
      <w:bookmarkStart w:id="33" w:name="pg5393_29734"/>
    </w:p>
    <w:p>
      <w:pPr>
        <w:pStyle w:val="BookText"/>
        <w:rPr/>
      </w:pPr>
      <w:bookmarkEnd w:id="33"/>
      <w:r>
        <w:rPr>
          <w:rFonts w:ascii="IRNazanin" w:hAnsi="IRNazanin" w:eastAsia="IRNazanin"/>
          <w:color w:val="111111"/>
          <w:sz w:val="28"/>
          <w:sz w:val="28"/>
          <w:szCs w:val="28"/>
          <w:rtl w:val="true"/>
          <w:lang w:bidi="fa-IR"/>
        </w:rPr>
        <w:t xml:space="preserve">همه نهادهای پولی در مجموعه واحد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اشراف و نظارت بر صندوق ها است</w:t>
      </w:r>
      <w:r>
        <w:rPr>
          <w:rFonts w:eastAsia="IRNazanin" w:cs="IRNazanin"/>
          <w:color w:val="111111"/>
          <w:sz w:val="28"/>
          <w:szCs w:val="28"/>
          <w:rtl w:val="true"/>
          <w:lang w:bidi="fa-IR"/>
        </w:rPr>
        <w:t>.</w:t>
      </w:r>
    </w:p>
    <w:p>
      <w:pPr>
        <w:pStyle w:val="Heading3"/>
        <w:numPr>
          <w:ilvl w:val="2"/>
          <w:numId w:val="1"/>
        </w:numPr>
        <w:rPr/>
      </w:pPr>
      <w:bookmarkStart w:id="34" w:name="__RefHeading___Toc1472918_581953129"/>
      <w:bookmarkStart w:id="35" w:name="_Toc12"/>
      <w:bookmarkEnd w:id="34"/>
      <w:r>
        <w:rPr>
          <w:rtl w:val="true"/>
        </w:rPr>
        <w:t>تفاوت صندوق قرض الحسنه و بانک</w:t>
      </w:r>
      <w:bookmarkEnd w:id="35"/>
    </w:p>
    <w:p>
      <w:pPr>
        <w:pStyle w:val="BookText"/>
        <w:rPr/>
      </w:pPr>
      <w:r>
        <w:rPr>
          <w:rFonts w:ascii="IRNazanin" w:hAnsi="IRNazanin" w:eastAsia="IRNazanin"/>
          <w:color w:val="111111"/>
          <w:sz w:val="28"/>
          <w:sz w:val="28"/>
          <w:szCs w:val="28"/>
          <w:rtl w:val="true"/>
          <w:lang w:bidi="fa-IR"/>
        </w:rPr>
        <w:t>تفاوت صندوق قرض الحسنه و بانک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بانک، اداره امور اقتصادی و پشتیبانی از آن است؛ در حالی که غرض از تشکیل صندوق قرض الحسنه امری خیرخواهانه و کمک رسانی به افراد ضعیف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بانکها در بیشتر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بانک های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حمایت های حکومتی است؛ در حالی که منابع صندوق های قرض الحسنه، پول اشخاص حقیقی می باشد</w:t>
      </w:r>
      <w:r>
        <w:rPr>
          <w:rFonts w:eastAsia="IRNazanin" w:cs="IRNazanin"/>
          <w:color w:val="111111"/>
          <w:sz w:val="28"/>
          <w:szCs w:val="28"/>
          <w:rtl w:val="true"/>
          <w:lang w:bidi="fa-IR"/>
        </w:rPr>
        <w:t>.</w:t>
      </w:r>
    </w:p>
    <w:p>
      <w:pPr>
        <w:pStyle w:val="Heading3"/>
        <w:numPr>
          <w:ilvl w:val="2"/>
          <w:numId w:val="1"/>
        </w:numPr>
        <w:rPr/>
      </w:pPr>
      <w:bookmarkStart w:id="36" w:name="__RefHeading___Toc1472920_581953129"/>
      <w:bookmarkStart w:id="37" w:name="_Toc13"/>
      <w:bookmarkEnd w:id="36"/>
      <w:r>
        <w:rPr>
          <w:rtl w:val="true"/>
        </w:rPr>
        <w:t>تفاوت صندوق قرض الحسنه و مؤسسه اعتباری</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تشکیل مؤسسات اعتباری، سرمایه گذاری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گرچه درکنار آن، وام نیز پرداخت شود؛ در حالی که صندوق قرض الحسنه مؤسسه ای است خیریه و هدف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قشرهای جامعه می باشد</w:t>
      </w:r>
      <w:r>
        <w:rPr>
          <w:rFonts w:eastAsia="IRNazanin" w:cs="IRNazanin"/>
          <w:color w:val="111111"/>
          <w:sz w:val="28"/>
          <w:szCs w:val="28"/>
          <w:rtl w:val="true"/>
          <w:lang w:bidi="fa-IR"/>
        </w:rPr>
        <w:t xml:space="preserve">. </w:t>
      </w:r>
      <w:bookmarkStart w:id="38" w:name="pg5393_29735"/>
    </w:p>
    <w:p>
      <w:pPr>
        <w:pStyle w:val="Heading3"/>
        <w:numPr>
          <w:ilvl w:val="2"/>
          <w:numId w:val="1"/>
        </w:numPr>
        <w:rPr/>
      </w:pPr>
      <w:bookmarkStart w:id="39" w:name="__RefHeading___Toc1472922_581953129"/>
      <w:bookmarkStart w:id="40" w:name="_Toc14"/>
      <w:bookmarkEnd w:id="38"/>
      <w:bookmarkEnd w:id="39"/>
      <w:r>
        <w:rPr>
          <w:rtl w:val="true"/>
        </w:rPr>
        <w:t>تفاوت صندوق قرض الحسنه و سایر صندوق ها</w:t>
      </w:r>
      <w:bookmarkEnd w:id="40"/>
    </w:p>
    <w:p>
      <w:pPr>
        <w:pStyle w:val="BookText"/>
        <w:rPr/>
      </w:pPr>
      <w:r>
        <w:rPr>
          <w:rFonts w:ascii="IRNazanin" w:hAnsi="IRNazanin" w:eastAsia="IRNazanin"/>
          <w:color w:val="111111"/>
          <w:sz w:val="28"/>
          <w:sz w:val="28"/>
          <w:szCs w:val="28"/>
          <w:rtl w:val="true"/>
          <w:lang w:bidi="fa-IR"/>
        </w:rPr>
        <w:t xml:space="preserve">همه صندوق ها دارای ورودی منابع و خروجی تسهیلات هستند، با این تفاوت که صندوق های قرض الحسنه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نهادهای مالی سپرده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سایر صندوق ها دارای چنین ویژگی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نهادهای مالی سپرده پذیر؛ نظیر بانک ها، موسسات اعتباری غیربانکی و تعاونی های اعتبار، نسبت به دریافت سپرده از مردم اقدام می کنند؛ ولی سایر صندوق ها از منابع دیگری، به غیر از دریافت سپرده از مردم، جهت اعطای تسهیلات استفاده می کنند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41" w:name="__RefHeading___Toc1472924_581953129"/>
      <w:bookmarkStart w:id="42" w:name="_Toc15"/>
      <w:bookmarkEnd w:id="41"/>
      <w:r>
        <w:rPr>
          <w:rtl w:val="true"/>
        </w:rPr>
        <w:t>تفاوت صندوق قرض الحسنه و صندوق خیریه</w:t>
      </w:r>
      <w:bookmarkEnd w:id="42"/>
    </w:p>
    <w:p>
      <w:pPr>
        <w:pStyle w:val="BookText"/>
        <w:rPr/>
      </w:pPr>
      <w:r>
        <w:rPr>
          <w:rFonts w:ascii="IRNazanin" w:hAnsi="IRNazanin" w:eastAsia="IRNazanin"/>
          <w:color w:val="111111"/>
          <w:sz w:val="28"/>
          <w:sz w:val="28"/>
          <w:szCs w:val="28"/>
          <w:rtl w:val="true"/>
          <w:lang w:bidi="fa-IR"/>
        </w:rPr>
        <w:t xml:space="preserve">صندوق قرض الحسنه با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دادن به افراد بنیانگذاری شده؛ در حالی که سمت و سوی صندوق خیریه،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های بلاعوض می باشد</w:t>
      </w:r>
      <w:r>
        <w:rPr>
          <w:rFonts w:eastAsia="IRNazanin" w:cs="IRNazanin"/>
          <w:color w:val="111111"/>
          <w:sz w:val="28"/>
          <w:szCs w:val="28"/>
          <w:rtl w:val="true"/>
          <w:lang w:bidi="fa-IR"/>
        </w:rPr>
        <w:t>.</w:t>
      </w:r>
    </w:p>
    <w:p>
      <w:pPr>
        <w:pStyle w:val="Heading3"/>
        <w:numPr>
          <w:ilvl w:val="2"/>
          <w:numId w:val="1"/>
        </w:numPr>
        <w:rPr/>
      </w:pPr>
      <w:bookmarkStart w:id="43" w:name="__RefHeading___Toc1472926_581953129"/>
      <w:bookmarkStart w:id="44" w:name="_Toc16"/>
      <w:bookmarkEnd w:id="43"/>
      <w:r>
        <w:rPr>
          <w:rtl w:val="true"/>
        </w:rPr>
        <w:t>شخصیت حقوقی غیر تجاری</w:t>
      </w:r>
      <w:bookmarkEnd w:id="4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صندوق های قرض الحسنه دارای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حقوقی </w:t>
      </w:r>
    </w:p>
    <w:p>
      <w:pPr>
        <w:pStyle w:val="BookText"/>
        <w:rPr/>
      </w:pPr>
      <w:r>
        <w:rPr>
          <w:rFonts w:ascii="IRNazanin" w:hAnsi="IRNazanin" w:eastAsia="IRNazanin"/>
          <w:color w:val="111111"/>
          <w:sz w:val="28"/>
          <w:sz w:val="28"/>
          <w:szCs w:val="28"/>
          <w:rtl w:val="true"/>
          <w:lang w:bidi="fa-IR"/>
        </w:rPr>
        <w:t>غیر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آیین نامه اصلاحی ثبت تشکیلات و موسسات غیر تجارتی مصوب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مقرر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تشکیلات و مؤسسات غیر تجاری مذکور در قانون تجارت</w:t>
      </w:r>
      <w:r>
        <w:rPr>
          <w:rStyle w:val="FootnoteAnchor"/>
          <w:rtl w:val="true"/>
        </w:rPr>
        <w:footnoteReference w:id="11"/>
      </w:r>
      <w:r>
        <w:rPr>
          <w:rFonts w:ascii="IRNazanin" w:hAnsi="IRNazanin" w:eastAsia="IRNazanin"/>
          <w:color w:val="111111"/>
          <w:sz w:val="28"/>
          <w:sz w:val="28"/>
          <w:szCs w:val="28"/>
          <w:rtl w:val="true"/>
          <w:lang w:bidi="fa-IR"/>
        </w:rPr>
        <w:t>، کلیه تشکیلات و مؤسساتی است که برای مقاصد غیرتجارتی، از قبیل امور علمی و ادبی یا امور خیریه و امثال آن تشکیل می شود؛ اعم از آنکه مؤسسین و تشکیل دهندگان قصد انتفاع داشته، یا نداشته باشند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تعریف مزبور بر صندوق های قرض الحسنه منطبق می گردد</w:t>
      </w:r>
      <w:r>
        <w:rPr>
          <w:rFonts w:eastAsia="IRNazanin" w:cs="IRNazanin"/>
          <w:color w:val="111111"/>
          <w:sz w:val="28"/>
          <w:szCs w:val="28"/>
          <w:rtl w:val="true"/>
          <w:lang w:bidi="fa-IR"/>
        </w:rPr>
        <w:t xml:space="preserve">. </w:t>
      </w:r>
      <w:bookmarkStart w:id="45" w:name="pg5393_29737"/>
    </w:p>
    <w:p>
      <w:pPr>
        <w:pStyle w:val="Heading2"/>
        <w:numPr>
          <w:ilvl w:val="1"/>
          <w:numId w:val="1"/>
        </w:numPr>
        <w:rPr/>
      </w:pPr>
      <w:bookmarkStart w:id="46" w:name="__RefHeading___Toc1472928_581953129"/>
      <w:bookmarkStart w:id="47" w:name="_Toc17"/>
      <w:bookmarkEnd w:id="45"/>
      <w:bookmarkEnd w:id="46"/>
      <w:r>
        <w:rPr>
          <w:rtl w:val="true"/>
        </w:rPr>
        <w:t>آمارصندوق های قرض الحسنه</w:t>
      </w:r>
      <w:bookmarkEnd w:id="47"/>
    </w:p>
    <w:p>
      <w:pPr>
        <w:pStyle w:val="Heading3"/>
        <w:numPr>
          <w:ilvl w:val="2"/>
          <w:numId w:val="1"/>
        </w:numPr>
        <w:rPr/>
      </w:pPr>
      <w:bookmarkStart w:id="48" w:name="__RefHeading___Toc1472930_58195312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مورد آمارهای صندوق های قرض الحسنه، شایسته است به چند نکته توجه شود</w:t>
      </w:r>
      <w:r>
        <w:rPr>
          <w:rFonts w:eastAsia="IRNazanin" w:cs="IRNazanin"/>
          <w:color w:val="111111"/>
          <w:sz w:val="28"/>
          <w:szCs w:val="28"/>
          <w:rtl w:val="true"/>
          <w:lang w:bidi="fa-IR"/>
        </w:rPr>
        <w:t>:</w:t>
      </w:r>
    </w:p>
    <w:p>
      <w:pPr>
        <w:pStyle w:val="Heading3"/>
        <w:numPr>
          <w:ilvl w:val="2"/>
          <w:numId w:val="1"/>
        </w:numPr>
        <w:rPr/>
      </w:pPr>
      <w:bookmarkStart w:id="50" w:name="__RefHeading___Toc1472932_581953129"/>
      <w:bookmarkStart w:id="51" w:name="_Toc19"/>
      <w:bookmarkEnd w:id="50"/>
      <w:r>
        <w:rPr>
          <w:rtl w:val="true"/>
        </w:rPr>
        <w:t>تعداد صندوق ها</w:t>
      </w:r>
      <w:bookmarkEnd w:id="51"/>
    </w:p>
    <w:p>
      <w:pPr>
        <w:pStyle w:val="BookText"/>
        <w:rPr/>
      </w:pPr>
      <w:r>
        <w:rPr>
          <w:rFonts w:ascii="IRNazanin" w:hAnsi="IRNazanin" w:eastAsia="IRNazanin"/>
          <w:color w:val="111111"/>
          <w:sz w:val="28"/>
          <w:sz w:val="28"/>
          <w:szCs w:val="28"/>
          <w:rtl w:val="true"/>
          <w:lang w:bidi="fa-IR"/>
        </w:rPr>
        <w:t>در زمینه تعداد صندوق های قرض الحسنه در گذشته و حال، آمارهای متعددی گزارش شده که در برخی از آنها آمده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بررسی های انجام شده توسط مرکز پژوهش های مجلس،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جمهوری اسلامی ایران،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قرض الحسنه در نقاط مختلف کشور وجود داشته که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آن در تهران،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در اصفهان 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در سایر مناطق کشور مستقر </w:t>
      </w:r>
      <w:bookmarkStart w:id="52" w:name="pg5393_29738"/>
    </w:p>
    <w:p>
      <w:pPr>
        <w:pStyle w:val="BookText"/>
        <w:rPr/>
      </w:pPr>
      <w:bookmarkEnd w:id="52"/>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بر اساس گزارشی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آمار ایران، برای اولین بار 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و سپس در سالهای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و آخرین بار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به منظور جمع آوری اطلاعات صندوق های قرض الحسنه طرحی را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اجرای طرح سال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نشان می دهد که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۱۲۲۶</w:t>
      </w:r>
      <w:r>
        <w:rPr>
          <w:rFonts w:ascii="IRNazanin" w:hAnsi="IRNazanin" w:eastAsia="IRNazanin"/>
          <w:color w:val="111111"/>
          <w:sz w:val="28"/>
          <w:sz w:val="28"/>
          <w:szCs w:val="28"/>
          <w:rtl w:val="true"/>
          <w:lang w:bidi="fa-IR"/>
        </w:rPr>
        <w:t xml:space="preserve">صندوق قرض الحسنه در سطح کشور در زمینه ارائه خدمات، فعالیت داشته که استان های اصفهان، تهران و مازندران به ترتیب با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درصد بیشترین سهم را از لحاظ تعداد صندوق قرض الحسنه به خود اختصاص داده اند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53" w:name="__RefHeading___Toc1472934_581953129"/>
      <w:bookmarkStart w:id="54" w:name="_Toc20"/>
      <w:bookmarkEnd w:id="53"/>
      <w:r>
        <w:rPr>
          <w:rtl w:val="true"/>
        </w:rPr>
        <w:t>میزان سپرده ها و تسهیلات</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آمار منتشر شده توسط مرکز آمار ایران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قرض الحسنه فعال در سطح کشور، ارزش سپرده های آنها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میلیارد ریال و وام اعطایی آن ها معادل </w:t>
      </w:r>
    </w:p>
    <w:p>
      <w:pPr>
        <w:pStyle w:val="BookText"/>
        <w:rPr/>
      </w:pPr>
      <w:r>
        <w:rPr>
          <w:rFonts w:ascii="IRNazanin" w:hAnsi="IRNazanin" w:eastAsia="IRNazanin"/>
          <w:color w:val="111111"/>
          <w:sz w:val="28"/>
          <w:sz w:val="28"/>
          <w:szCs w:val="28"/>
          <w:rtl w:val="true"/>
          <w:lang w:bidi="fa-IR"/>
        </w:rPr>
        <w:t xml:space="preserve">یک هزار و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ریال برآورد شده است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بر اساس گزارشی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ascii="IRNazanin" w:hAnsi="IRNazanin" w:eastAsia="IRNazanin"/>
          <w:color w:val="111111"/>
          <w:sz w:val="28"/>
          <w:sz w:val="28"/>
          <w:szCs w:val="28"/>
          <w:lang w:bidi="fa-IR"/>
        </w:rPr>
        <w:t>۲۱۱۲</w:t>
      </w:r>
      <w:r>
        <w:rPr>
          <w:rFonts w:ascii="IRNazanin" w:hAnsi="IRNazanin" w:eastAsia="IRNazanin"/>
          <w:color w:val="111111"/>
          <w:sz w:val="28"/>
          <w:sz w:val="28"/>
          <w:szCs w:val="28"/>
          <w:rtl w:val="true"/>
          <w:lang w:bidi="fa-IR"/>
        </w:rPr>
        <w:t xml:space="preserve"> میلیارد ریال سپرده، نزدیک به </w:t>
      </w:r>
      <w:r>
        <w:rPr>
          <w:rFonts w:ascii="IRNazanin" w:hAnsi="IRNazanin" w:eastAsia="IRNazanin"/>
          <w:color w:val="111111"/>
          <w:sz w:val="28"/>
          <w:sz w:val="28"/>
          <w:szCs w:val="28"/>
          <w:lang w:bidi="fa-IR"/>
        </w:rPr>
        <w:t>۱۵۷۳</w:t>
      </w:r>
      <w:r>
        <w:rPr>
          <w:rFonts w:ascii="IRNazanin" w:hAnsi="IRNazanin" w:eastAsia="IRNazanin"/>
          <w:color w:val="111111"/>
          <w:sz w:val="28"/>
          <w:sz w:val="28"/>
          <w:szCs w:val="28"/>
          <w:rtl w:val="true"/>
          <w:lang w:bidi="fa-IR"/>
        </w:rPr>
        <w:t xml:space="preserve"> میلیارد ریال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وام به مشتریان صندوق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بررسی مبتنی بر طرح مذکور، از مجموع کل وام اعطایی، نزدیک به </w:t>
      </w:r>
      <w:r>
        <w:rPr>
          <w:rFonts w:ascii="IRNazanin" w:hAnsi="IRNazanin" w:eastAsia="IRNazanin"/>
          <w:color w:val="111111"/>
          <w:sz w:val="28"/>
          <w:sz w:val="28"/>
          <w:szCs w:val="28"/>
          <w:lang w:bidi="fa-IR"/>
        </w:rPr>
        <w:t>۶۵۳</w:t>
      </w:r>
      <w:r>
        <w:rPr>
          <w:rFonts w:ascii="IRNazanin" w:hAnsi="IRNazanin" w:eastAsia="IRNazanin"/>
          <w:color w:val="111111"/>
          <w:sz w:val="28"/>
          <w:sz w:val="28"/>
          <w:szCs w:val="28"/>
          <w:rtl w:val="true"/>
          <w:lang w:bidi="fa-IR"/>
        </w:rPr>
        <w:t xml:space="preserve"> میلیارد ریال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استان تهران با نزدیک به </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میلیارد ریال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مبلغ سپرده را به خود اختصاص داده و بعد از آن، استان های اصفهان با </w:t>
      </w:r>
      <w:r>
        <w:rPr>
          <w:rFonts w:ascii="IRNazanin" w:hAnsi="IRNazanin" w:eastAsia="IRNazanin"/>
          <w:color w:val="111111"/>
          <w:sz w:val="28"/>
          <w:sz w:val="28"/>
          <w:szCs w:val="28"/>
          <w:lang w:bidi="fa-IR"/>
        </w:rPr>
        <w:t>۵۷۱</w:t>
      </w:r>
      <w:r>
        <w:rPr>
          <w:rFonts w:ascii="IRNazanin" w:hAnsi="IRNazanin" w:eastAsia="IRNazanin"/>
          <w:color w:val="111111"/>
          <w:sz w:val="28"/>
          <w:sz w:val="28"/>
          <w:szCs w:val="28"/>
          <w:rtl w:val="true"/>
          <w:lang w:bidi="fa-IR"/>
        </w:rPr>
        <w:t xml:space="preserve"> میلیارد ریال، مازندران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میلیارد ریال، خراسان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میلیارد ریال و آذربایجان شرقی با</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میلیارد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از لحاظ وام اعطایی، استان اصفهان با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میلیارد ریال در ردیف اول قرار داشت و بعد از آن، استان تهران با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میلیارد ریال، استان خراسان با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میلیارد و استان مازندران با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میلیارد ریال قرار می گرفتند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تشکیل سرمایه ثابت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میلیارد و </w:t>
      </w:r>
      <w:r>
        <w:rPr>
          <w:rFonts w:ascii="IRNazanin" w:hAnsi="IRNazanin" w:eastAsia="IRNazanin"/>
          <w:color w:val="111111"/>
          <w:sz w:val="28"/>
          <w:sz w:val="28"/>
          <w:szCs w:val="28"/>
          <w:lang w:bidi="fa-IR"/>
        </w:rPr>
        <w:t>۴۲۷</w:t>
      </w:r>
      <w:r>
        <w:rPr>
          <w:rFonts w:ascii="IRNazanin" w:hAnsi="IRNazanin" w:eastAsia="IRNazanin"/>
          <w:color w:val="111111"/>
          <w:sz w:val="28"/>
          <w:sz w:val="28"/>
          <w:szCs w:val="28"/>
          <w:rtl w:val="true"/>
          <w:lang w:bidi="fa-IR"/>
        </w:rPr>
        <w:t xml:space="preserve"> میلیون ریال در صندوق های قرض الحسنه سرمایه ثابت تشکیل شده که از این میان، بخش ساختمان با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میلیارد و </w:t>
      </w:r>
      <w:r>
        <w:rPr>
          <w:rFonts w:ascii="IRNazanin" w:hAnsi="IRNazanin" w:eastAsia="IRNazanin"/>
          <w:color w:val="111111"/>
          <w:sz w:val="28"/>
          <w:sz w:val="28"/>
          <w:szCs w:val="28"/>
          <w:lang w:bidi="fa-IR"/>
        </w:rPr>
        <w:t>۸۲۱</w:t>
      </w:r>
      <w:r>
        <w:rPr>
          <w:rFonts w:ascii="IRNazanin" w:hAnsi="IRNazanin" w:eastAsia="IRNazanin"/>
          <w:color w:val="111111"/>
          <w:sz w:val="28"/>
          <w:sz w:val="28"/>
          <w:szCs w:val="28"/>
          <w:rtl w:val="true"/>
          <w:lang w:bidi="fa-IR"/>
        </w:rPr>
        <w:t xml:space="preserve"> میلیون ریال به تنهایی بالغ بر </w:t>
      </w:r>
      <w:r>
        <w:rPr>
          <w:rFonts w:ascii="IRNazanin" w:hAnsi="IRNazanin" w:eastAsia="IRNazanin"/>
          <w:color w:val="111111"/>
          <w:sz w:val="28"/>
          <w:sz w:val="28"/>
          <w:szCs w:val="28"/>
          <w:lang w:bidi="fa-IR"/>
        </w:rPr>
        <w:t>۴۰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درصد </w:t>
      </w:r>
    </w:p>
    <w:p>
      <w:pPr>
        <w:pStyle w:val="BookText"/>
        <w:rPr/>
      </w:pPr>
      <w:r>
        <w:rPr>
          <w:rFonts w:ascii="IRNazanin" w:hAnsi="IRNazanin" w:eastAsia="IRNazanin"/>
          <w:color w:val="111111"/>
          <w:sz w:val="28"/>
          <w:sz w:val="28"/>
          <w:szCs w:val="28"/>
          <w:rtl w:val="true"/>
          <w:lang w:bidi="fa-IR"/>
        </w:rPr>
        <w:t>ارزش سرمایه ثابت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برآوردهای گروه تحقیق نشان می دهد که میزان نقدینگی در اختیار صندوق های قرض الحسنه کمتر 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درصد کل حجم نقدینگی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نمودار زیر مشاهده می شود، استان های اصفهان، خراسان، تهران، مازندران و کرمان بیشترین صندوق های قرض الحسنه کشور را در خود جای داده اند؛ به نحوی که از </w:t>
      </w:r>
      <w:r>
        <w:rPr>
          <w:rFonts w:ascii="IRNazanin" w:hAnsi="IRNazanin" w:eastAsia="IRNazanin"/>
          <w:color w:val="111111"/>
          <w:sz w:val="28"/>
          <w:sz w:val="28"/>
          <w:szCs w:val="28"/>
          <w:lang w:bidi="fa-IR"/>
        </w:rPr>
        <w:t>۴۳۵۷</w:t>
      </w:r>
      <w:r>
        <w:rPr>
          <w:rFonts w:ascii="IRNazanin" w:hAnsi="IRNazanin" w:eastAsia="IRNazanin"/>
          <w:color w:val="111111"/>
          <w:sz w:val="28"/>
          <w:sz w:val="28"/>
          <w:szCs w:val="28"/>
          <w:rtl w:val="true"/>
          <w:lang w:bidi="fa-IR"/>
        </w:rPr>
        <w:t xml:space="preserve"> صندوق قرض الحسنه در کل کشور، </w:t>
      </w:r>
      <w:r>
        <w:rPr>
          <w:rFonts w:ascii="IRNazanin" w:hAnsi="IRNazanin" w:eastAsia="IRNazanin"/>
          <w:color w:val="111111"/>
          <w:sz w:val="28"/>
          <w:sz w:val="28"/>
          <w:szCs w:val="28"/>
          <w:lang w:bidi="fa-IR"/>
        </w:rPr>
        <w:t>۲۸۶۳</w:t>
      </w:r>
      <w:r>
        <w:rPr>
          <w:rFonts w:ascii="IRNazanin" w:hAnsi="IRNazanin" w:eastAsia="IRNazanin"/>
          <w:color w:val="111111"/>
          <w:sz w:val="28"/>
          <w:sz w:val="28"/>
          <w:szCs w:val="28"/>
          <w:rtl w:val="true"/>
          <w:lang w:bidi="fa-IR"/>
        </w:rPr>
        <w:t xml:space="preserve"> صندوق، یعنی بیش از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درصد صندوق های قرض الحسنه در این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استان اصفهان که مقام اول را از نظر تعداد صندوق های قرض الحسنه به خود اختصاص داده است معادل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استان دیگر کشور دارای صندوق قرض الحسنه است که از تمرکز این مؤسسات در این استان حکایت دارد</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 دار فراوانی صندوق های قرض الحسنه به تفکیک ده استان اول وسایر استان 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bookmarkStart w:id="55" w:name="pg5393_29742"/>
    </w:p>
    <w:p>
      <w:pPr>
        <w:pStyle w:val="Heading2"/>
        <w:numPr>
          <w:ilvl w:val="1"/>
          <w:numId w:val="1"/>
        </w:numPr>
        <w:rPr/>
      </w:pPr>
      <w:bookmarkStart w:id="56" w:name="__RefHeading___Toc1472936_581953129"/>
      <w:bookmarkStart w:id="57" w:name="_Toc21"/>
      <w:bookmarkEnd w:id="55"/>
      <w:bookmarkEnd w:id="56"/>
      <w:r>
        <w:rPr>
          <w:rtl w:val="true"/>
        </w:rPr>
        <w:t>دولت و صندوق های قرض الحسنه</w:t>
      </w:r>
      <w:bookmarkEnd w:id="57"/>
    </w:p>
    <w:p>
      <w:pPr>
        <w:pStyle w:val="Heading3"/>
        <w:numPr>
          <w:ilvl w:val="2"/>
          <w:numId w:val="1"/>
        </w:numPr>
        <w:rPr/>
      </w:pPr>
      <w:bookmarkStart w:id="58" w:name="__RefHeading___Toc1472938_581953129"/>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دو نکته در زمینه دولت و صندوق های قرض الحسنه می تواند مورد بررسی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w:t>
      </w:r>
    </w:p>
    <w:p>
      <w:pPr>
        <w:pStyle w:val="Heading3"/>
        <w:numPr>
          <w:ilvl w:val="2"/>
          <w:numId w:val="1"/>
        </w:numPr>
        <w:rPr/>
      </w:pPr>
      <w:bookmarkStart w:id="60" w:name="__RefHeading___Toc1472940_581953129"/>
      <w:bookmarkStart w:id="61" w:name="_Toc23"/>
      <w:bookmarkEnd w:id="60"/>
      <w:r>
        <w:rPr>
          <w:rtl w:val="true"/>
        </w:rPr>
        <w:t>حمایت</w:t>
      </w:r>
      <w:bookmarkEnd w:id="61"/>
    </w:p>
    <w:p>
      <w:pPr>
        <w:pStyle w:val="BookText"/>
        <w:rPr/>
      </w:pPr>
      <w:r>
        <w:rPr>
          <w:rFonts w:ascii="IRNazanin" w:hAnsi="IRNazanin" w:eastAsia="IRNazanin"/>
          <w:color w:val="111111"/>
          <w:sz w:val="28"/>
          <w:sz w:val="28"/>
          <w:szCs w:val="28"/>
          <w:rtl w:val="true"/>
          <w:lang w:bidi="fa-IR"/>
        </w:rPr>
        <w:t>صندوق های قرض الحسنه می توانند بازوان دولت در کمک رسانی به قشرهای مختلف جامعه محسوب شده، دولتمردان را در این زمینه یاری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گزارش روابط عمومی مرکز پژوهش های مجلس شورای اسلامی، دفتر مطالعات اقتصادی این مرکز با بیان این مطلب که وجود مؤسسات تامین مالی خرد، برای تامین نیازهای اعتباری خرد و ضروری قشرهای واقع در دهک های پایینی و میانی درآمدی بسیار لازم و ضروری </w:t>
      </w:r>
      <w:bookmarkStart w:id="62" w:name="pg5393_29743"/>
    </w:p>
    <w:p>
      <w:pPr>
        <w:pStyle w:val="BookText"/>
        <w:rPr/>
      </w:pPr>
      <w:bookmarkEnd w:id="62"/>
      <w:r>
        <w:rPr>
          <w:rFonts w:ascii="IRNazanin" w:hAnsi="IRNazanin" w:eastAsia="IRNazanin"/>
          <w:color w:val="111111"/>
          <w:sz w:val="28"/>
          <w:sz w:val="28"/>
          <w:szCs w:val="28"/>
          <w:rtl w:val="true"/>
          <w:lang w:bidi="fa-IR"/>
        </w:rPr>
        <w:t>است؛ و در کشورهای پیشرفته دنیا این مؤسسات، خصوصا در چارچوب و ساختار تعاون به ارائه خدمات اعتباری خرد به قشرهای نیازمند جامعه می پردازند؛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این مؤسسات و حمایت از آنها می تواند به افزایش رفاه اقتصادی و کاهش شکاف طبقاتی کمک شایانی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حذف این مؤسسات با این دلیل که ممکن است محملی برای تخلفات و جرائم اقتصادی، مانند رباخواری، تحصیل مال نامشروع و یا پول شویی شود، نمی تواند مورد قبول باشد، بلکه باید با نظارت و هدایت، مسیر درست و سالم فعالیت اعتباری را فراروی آنها قرار داد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دولت می تواند با واریز یارانه به صندوق قرض الحسنه روستاها که زیر نظر روحانی مستقر یا شورا فعالیت می کند، سرمایه اولیه صندوق ها را ایجاد کند</w:t>
      </w:r>
      <w:r>
        <w:rPr>
          <w:rFonts w:eastAsia="IRNazanin" w:cs="IRNazanin"/>
          <w:color w:val="111111"/>
          <w:sz w:val="28"/>
          <w:szCs w:val="28"/>
          <w:rtl w:val="true"/>
          <w:lang w:bidi="fa-IR"/>
        </w:rPr>
        <w:t>.</w:t>
      </w:r>
    </w:p>
    <w:p>
      <w:pPr>
        <w:pStyle w:val="Heading3"/>
        <w:numPr>
          <w:ilvl w:val="2"/>
          <w:numId w:val="1"/>
        </w:numPr>
        <w:rPr/>
      </w:pPr>
      <w:bookmarkStart w:id="63" w:name="__RefHeading___Toc1472942_581953129"/>
      <w:bookmarkStart w:id="64" w:name="_Toc24"/>
      <w:bookmarkEnd w:id="63"/>
      <w:r>
        <w:rPr>
          <w:rtl w:val="true"/>
        </w:rPr>
        <w:t>نظارت</w:t>
      </w:r>
      <w:bookmarkEnd w:id="6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در قبال شئون مختلف جامعه مسئولیت های خطیری بر عهده دارد که بی شک یکی از آنها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نظارت دولت بر مجموعه های پولی می تواند شامل دو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عهد نامه خود به مالک اشتر، چنین مرقوم می 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جزئیات کارهای عُمّال خود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بازرسان مخفی، راستگو و وفادار، بر آنها بگمار که بازرسی محرمانه آنها را به امانت و درستی و ارفاق با رعیت وادار میکند،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دستیاران مصون می دارد، و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این پیشگیری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بازرسان به اتفاق گزارش دادند که مدیری دست به خیانت گشوده، بدون احتیاج به هیچ گواه دیگر، باید او را عقوبت بدنی نموده، آن چه را اختلاس کرده و به ناحق ربوده از او بازستانی؛ ذلیل و خوارش گردانی؛ داغ خیانت بر پیشانیش نهی، و طوق ننگ بر گردنش آویزی</w:t>
      </w:r>
      <w:r>
        <w:rPr>
          <w:rFonts w:eastAsia="IRNazanin" w:cs="IRNazanin"/>
          <w:color w:val="111111"/>
          <w:sz w:val="28"/>
          <w:szCs w:val="28"/>
          <w:rtl w:val="true"/>
          <w:lang w:bidi="fa-IR"/>
        </w:rPr>
        <w:t xml:space="preserve">. </w:t>
      </w:r>
      <w:r>
        <w:rPr>
          <w:rStyle w:val="FootnoteAnchor"/>
          <w:rtl w:val="true"/>
        </w:rPr>
        <w:footnoteReference w:id="17"/>
      </w:r>
      <w:bookmarkStart w:id="65" w:name="pg5393_29745"/>
    </w:p>
    <w:p>
      <w:pPr>
        <w:pStyle w:val="BookText"/>
        <w:rPr/>
      </w:pPr>
      <w:bookmarkEnd w:id="65"/>
      <w:r>
        <w:rPr>
          <w:rFonts w:ascii="IRNazanin" w:hAnsi="IRNazanin" w:eastAsia="IRNazanin"/>
          <w:color w:val="111111"/>
          <w:sz w:val="28"/>
          <w:sz w:val="28"/>
          <w:szCs w:val="28"/>
          <w:rtl w:val="true"/>
          <w:lang w:bidi="fa-IR"/>
        </w:rPr>
        <w:t>در این عبارت،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گماشتن جاسوس ها و عیون مورد اطمینان را سفارش می نمایند تا مخفیانه بر کار مدیران نظارت داشته، حرکات آنان را به حاکم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تأکید می کنند در صورت گزارش خیانت، حاکم اسلامی باید مدیر متخلف را بر کنار کند و او را شدیدا مورد عقوبت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نظارت دولت، تنها در مورد صدور مجوز نیست، بلکه رصد دائمی ادامه کار او نیز لازم است تا سود جویان نتوانند از نیت خیرخواهانه مردم سوءاستفاده کنند</w:t>
      </w:r>
      <w:r>
        <w:rPr>
          <w:rFonts w:eastAsia="IRNazanin" w:cs="IRNazanin"/>
          <w:color w:val="111111"/>
          <w:sz w:val="28"/>
          <w:szCs w:val="28"/>
          <w:rtl w:val="true"/>
          <w:lang w:bidi="fa-IR"/>
        </w:rPr>
        <w:t>.</w:t>
      </w:r>
    </w:p>
    <w:p>
      <w:pPr>
        <w:pStyle w:val="Heading3"/>
        <w:numPr>
          <w:ilvl w:val="2"/>
          <w:numId w:val="1"/>
        </w:numPr>
        <w:rPr/>
      </w:pPr>
      <w:bookmarkStart w:id="66" w:name="__RefHeading___Toc1472944_581953129"/>
      <w:bookmarkStart w:id="67" w:name="_Toc25"/>
      <w:bookmarkEnd w:id="66"/>
      <w:r>
        <w:rPr>
          <w:rtl w:val="true"/>
        </w:rPr>
        <w:t>شبکه یکپارچه</w:t>
      </w:r>
      <w:bookmarkEnd w:id="67"/>
    </w:p>
    <w:p>
      <w:pPr>
        <w:pStyle w:val="BookText"/>
        <w:rPr/>
      </w:pPr>
      <w:r>
        <w:rPr>
          <w:rFonts w:ascii="IRNazanin" w:hAnsi="IRNazanin" w:eastAsia="IRNazanin"/>
          <w:color w:val="111111"/>
          <w:sz w:val="28"/>
          <w:sz w:val="28"/>
          <w:szCs w:val="28"/>
          <w:rtl w:val="true"/>
          <w:lang w:bidi="fa-IR"/>
        </w:rPr>
        <w:t>دغدغه ای که مدیران بانک مرکزی در مواجهه با صندوق های قرض الحسنه دارند؛ فراوانی و پراکندگی آنها و نیز ظرفیت های محدود نیروی انسانی است که این امر، مانعی برای شروع جدی ساماندهی این مؤسسات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تحت عنوان سامانه های هوشمند نظارتی در سالهای اخیر در بانک مرکزی مطرح شده است، می تواند ضمن اتصال کلیه صندوق های قرض الحسنه به یک </w:t>
      </w:r>
    </w:p>
    <w:p>
      <w:pPr>
        <w:pStyle w:val="BookText"/>
        <w:rPr/>
      </w:pPr>
      <w:r>
        <w:rPr>
          <w:rFonts w:ascii="IRNazanin" w:hAnsi="IRNazanin" w:eastAsia="IRNazanin"/>
          <w:color w:val="111111"/>
          <w:sz w:val="28"/>
          <w:sz w:val="28"/>
          <w:szCs w:val="28"/>
          <w:rtl w:val="true"/>
          <w:lang w:bidi="fa-IR"/>
        </w:rPr>
        <w:t>شبکه متمرکز بانکی و ثبت لحظه ای کلیه تراکنش ها، امکان نظارت و مانیتورینگ برخط فعالیت صندوق ها را برای بانک مرکزی فراهم آورد و استفاده از ابزار هوش تجاری؛ همه علائم هشدار در فعالیت های توأم با ریسک و حتی معاملات مشکوک در حوزه مبارزه با پول شویی را رصد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توجه به اهمیت مسئله و سابقه عملیاتی این قبیل طرح ها، ضرورت دارد بانک مرکزی راه اندازی سامانه ای هوشمند را در دستور کار فوری خود قرار دهد تا نظام پولی و اعتباری کشور با نظم و ثبات مطلوب و رو به رشد به پیش رود </w:t>
      </w:r>
      <w:r>
        <w:rPr>
          <w:rFonts w:eastAsia="IRNazanin" w:cs="IRNazanin"/>
          <w:color w:val="111111"/>
          <w:sz w:val="28"/>
          <w:szCs w:val="28"/>
          <w:rtl w:val="true"/>
          <w:lang w:bidi="fa-IR"/>
        </w:rPr>
        <w:t>.</w:t>
      </w:r>
      <w:r>
        <w:rPr>
          <w:rStyle w:val="FootnoteAnchor"/>
          <w:rtl w:val="true"/>
        </w:rPr>
        <w:footnoteReference w:id="18"/>
      </w:r>
      <w:bookmarkStart w:id="68" w:name="pg5393_29747"/>
    </w:p>
    <w:p>
      <w:pPr>
        <w:pStyle w:val="Heading2"/>
        <w:numPr>
          <w:ilvl w:val="1"/>
          <w:numId w:val="1"/>
        </w:numPr>
        <w:rPr/>
      </w:pPr>
      <w:bookmarkStart w:id="69" w:name="__RefHeading___Toc1472946_581953129"/>
      <w:bookmarkStart w:id="70" w:name="_Toc26"/>
      <w:bookmarkEnd w:id="68"/>
      <w:bookmarkEnd w:id="69"/>
      <w:r>
        <w:rPr>
          <w:rtl w:val="true"/>
        </w:rPr>
        <w:t>اهمیت قرض الحسنه</w:t>
      </w:r>
      <w:bookmarkEnd w:id="70"/>
    </w:p>
    <w:p>
      <w:pPr>
        <w:pStyle w:val="Heading3"/>
        <w:numPr>
          <w:ilvl w:val="2"/>
          <w:numId w:val="1"/>
        </w:numPr>
        <w:rPr/>
      </w:pPr>
      <w:bookmarkStart w:id="71" w:name="__RefHeading___Toc1472948_581953129"/>
      <w:bookmarkStart w:id="72" w:name="_Toc27"/>
      <w:bookmarkEnd w:id="71"/>
      <w:r>
        <w:rPr>
          <w:rtl w:val="true"/>
        </w:rPr>
        <w:t>اشاره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اجتماعی، اقتصادی، اخلاقی و معنوی فراوان دارد که شامل وام بدون بهره بانک ها و قرض های فردی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فواید که دستاوردهای دنیوی و اخروی تلقی می گردند؛ عبارتند از</w:t>
      </w:r>
      <w:r>
        <w:rPr>
          <w:rFonts w:eastAsia="IRNazanin" w:cs="IRNazanin"/>
          <w:color w:val="111111"/>
          <w:sz w:val="28"/>
          <w:szCs w:val="28"/>
          <w:rtl w:val="true"/>
          <w:lang w:bidi="fa-IR"/>
        </w:rPr>
        <w:t>:</w:t>
      </w:r>
    </w:p>
    <w:p>
      <w:pPr>
        <w:pStyle w:val="Heading3"/>
        <w:numPr>
          <w:ilvl w:val="2"/>
          <w:numId w:val="1"/>
        </w:numPr>
        <w:rPr/>
      </w:pPr>
      <w:bookmarkStart w:id="73" w:name="__RefHeading___Toc1472950_581953129"/>
      <w:bookmarkStart w:id="74" w:name="_Toc28"/>
      <w:bookmarkEnd w:id="73"/>
      <w:r>
        <w:rPr>
          <w:rtl w:val="true"/>
        </w:rPr>
        <w:t>وام به خداوند</w:t>
      </w:r>
      <w:bookmarkEnd w:id="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الحسنه قبل از اینکه وام به مردم تلقی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 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وام گیرنده در مرحله اول، خداوند محسوب شده و جایی برای نگرانی وام دهندگان باقی نمی گذارد؛ زیرا خداوند به </w:t>
      </w:r>
      <w:bookmarkStart w:id="75" w:name="pg5393_29748"/>
    </w:p>
    <w:p>
      <w:pPr>
        <w:pStyle w:val="BookText"/>
        <w:rPr/>
      </w:pPr>
      <w:bookmarkEnd w:id="75"/>
      <w:r>
        <w:rPr>
          <w:rFonts w:ascii="IRNazanin" w:hAnsi="IRNazanin" w:eastAsia="IRNazanin"/>
          <w:color w:val="111111"/>
          <w:sz w:val="28"/>
          <w:sz w:val="28"/>
          <w:szCs w:val="28"/>
          <w:rtl w:val="true"/>
          <w:lang w:bidi="fa-IR"/>
        </w:rPr>
        <w:t>عهد خود وفا می کند</w:t>
      </w:r>
      <w:r>
        <w:rPr>
          <w:rFonts w:eastAsia="IRNazanin" w:cs="IRNazanin"/>
          <w:color w:val="111111"/>
          <w:sz w:val="28"/>
          <w:szCs w:val="28"/>
          <w:rtl w:val="true"/>
          <w:lang w:bidi="fa-IR"/>
        </w:rPr>
        <w:t>.</w:t>
      </w:r>
    </w:p>
    <w:p>
      <w:pPr>
        <w:pStyle w:val="Heading3"/>
        <w:numPr>
          <w:ilvl w:val="2"/>
          <w:numId w:val="1"/>
        </w:numPr>
        <w:rPr/>
      </w:pPr>
      <w:bookmarkStart w:id="76" w:name="__RefHeading___Toc1472952_581953129"/>
      <w:bookmarkStart w:id="77" w:name="_Toc29"/>
      <w:bookmarkEnd w:id="76"/>
      <w:r>
        <w:rPr>
          <w:rtl w:val="true"/>
        </w:rPr>
        <w:t>پاداش اخروی</w:t>
      </w:r>
      <w:bookmarkEnd w:id="77"/>
    </w:p>
    <w:p>
      <w:pPr>
        <w:pStyle w:val="BookText"/>
        <w:rPr/>
      </w:pPr>
      <w:r>
        <w:rPr>
          <w:rFonts w:ascii="IRNazanin" w:hAnsi="IRNazanin" w:eastAsia="IRNazanin"/>
          <w:color w:val="111111"/>
          <w:sz w:val="28"/>
          <w:sz w:val="28"/>
          <w:szCs w:val="28"/>
          <w:rtl w:val="true"/>
          <w:lang w:bidi="fa-IR"/>
        </w:rPr>
        <w:t>ثواب بسیار زیادی که در منابع دینی برای قرض الحسنه ذکر شده، می تواند یکی از انگیزه های قوی برای این امر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پیمودن درجات تقرب الی الله و جمع آوری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وام دهنده عنوان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صدد تهیه زاد و توشه آخرت باشد، امتیاز اندکی نیست</w:t>
      </w:r>
      <w:r>
        <w:rPr>
          <w:rFonts w:eastAsia="IRNazanin" w:cs="IRNazanin"/>
          <w:color w:val="111111"/>
          <w:sz w:val="28"/>
          <w:szCs w:val="28"/>
          <w:rtl w:val="true"/>
          <w:lang w:bidi="fa-IR"/>
        </w:rPr>
        <w:t>.</w:t>
      </w:r>
    </w:p>
    <w:p>
      <w:pPr>
        <w:pStyle w:val="Heading3"/>
        <w:numPr>
          <w:ilvl w:val="2"/>
          <w:numId w:val="1"/>
        </w:numPr>
        <w:rPr/>
      </w:pPr>
      <w:bookmarkStart w:id="78" w:name="__RefHeading___Toc1472954_581953129"/>
      <w:bookmarkStart w:id="79" w:name="_Toc30"/>
      <w:bookmarkEnd w:id="78"/>
      <w:r>
        <w:rPr>
          <w:rtl w:val="true"/>
        </w:rPr>
        <w:t>کسب اخلاق الاهی</w:t>
      </w:r>
      <w:bookmarkEnd w:id="79"/>
    </w:p>
    <w:p>
      <w:pPr>
        <w:pStyle w:val="BookText"/>
        <w:rPr/>
      </w:pPr>
      <w:r>
        <w:rPr>
          <w:rFonts w:ascii="IRNazanin" w:hAnsi="IRNazanin" w:eastAsia="IRNazanin"/>
          <w:color w:val="111111"/>
          <w:sz w:val="28"/>
          <w:sz w:val="28"/>
          <w:szCs w:val="28"/>
          <w:rtl w:val="true"/>
          <w:lang w:bidi="fa-IR"/>
        </w:rPr>
        <w:t xml:space="preserve">علمای اخلاق اذعان می دارند دور کردن رذایل اخلاقی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میسّر می گردد و به طور یقین، قرض الحسنه می تواند وسیله مناسبی برای کسی باشد که مایل است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یابد و به صفت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ملکات فاضله ای که با قرض دادن تأمین می گردد،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حرص بر مال دنیا؛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روح نوع دوستی؛ </w:t>
      </w:r>
      <w:bookmarkStart w:id="80" w:name="pg5393_29749"/>
    </w:p>
    <w:p>
      <w:pPr>
        <w:pStyle w:val="BookText"/>
        <w:rPr/>
      </w:pPr>
      <w:bookmarkEnd w:id="80"/>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کز محنت دیگران بی 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مند ساختن دیگران از نعمت هایی که خداوند در اختیار انسان قرار داده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شدن در موفقیت دیگران؛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حسد و خودمحوری؛</w:t>
      </w:r>
    </w:p>
    <w:p>
      <w:pPr>
        <w:pStyle w:val="BookText"/>
        <w:rPr/>
      </w:pPr>
      <w:r>
        <w:rPr>
          <w:rFonts w:ascii="IRNazanin" w:hAnsi="IRNazanin" w:eastAsia="IRNazanin"/>
          <w:color w:val="111111"/>
          <w:sz w:val="28"/>
          <w:sz w:val="28"/>
          <w:szCs w:val="28"/>
          <w:rtl w:val="true"/>
          <w:lang w:bidi="fa-IR"/>
        </w:rPr>
        <w:t>بدیهی است دستاورد قرض الحسنه به موارد مذکور خلاصه نمی شود، اما غرض آن است که این اقدام ارزشمند دستاوردهای متعددی برای صاحبش خواهد داشت</w:t>
      </w:r>
      <w:r>
        <w:rPr>
          <w:rFonts w:eastAsia="IRNazanin" w:cs="IRNazanin"/>
          <w:color w:val="111111"/>
          <w:sz w:val="28"/>
          <w:szCs w:val="28"/>
          <w:rtl w:val="true"/>
          <w:lang w:bidi="fa-IR"/>
        </w:rPr>
        <w:t>.</w:t>
      </w:r>
    </w:p>
    <w:p>
      <w:pPr>
        <w:pStyle w:val="Heading3"/>
        <w:numPr>
          <w:ilvl w:val="2"/>
          <w:numId w:val="1"/>
        </w:numPr>
        <w:rPr/>
      </w:pPr>
      <w:bookmarkStart w:id="81" w:name="__RefHeading___Toc1472956_581953129"/>
      <w:bookmarkStart w:id="82" w:name="_Toc31"/>
      <w:bookmarkEnd w:id="81"/>
      <w:r>
        <w:rPr>
          <w:rtl w:val="true"/>
        </w:rPr>
        <w:t>برآورده ساختن نیاز مؤمن</w:t>
      </w:r>
      <w:bookmarkEnd w:id="82"/>
    </w:p>
    <w:p>
      <w:pPr>
        <w:pStyle w:val="BookText"/>
        <w:rPr/>
      </w:pPr>
      <w:r>
        <w:rPr>
          <w:rFonts w:ascii="IRNazanin" w:hAnsi="IRNazanin" w:eastAsia="IRNazanin"/>
          <w:color w:val="111111"/>
          <w:sz w:val="28"/>
          <w:sz w:val="28"/>
          <w:szCs w:val="28"/>
          <w:rtl w:val="true"/>
          <w:lang w:bidi="fa-IR"/>
        </w:rPr>
        <w:t>از شاخص ترین آثار دنیوی قرض الحسنه، رفع نیاز افراد محتاج می باشد و این نکته، مورد تأکید عقل و شرع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نیازمندانی که با دریافت وام بدون بهره، </w:t>
      </w:r>
      <w:bookmarkStart w:id="83" w:name="pg5393_29750"/>
    </w:p>
    <w:p>
      <w:pPr>
        <w:pStyle w:val="BookText"/>
        <w:rPr/>
      </w:pPr>
      <w:bookmarkEnd w:id="83"/>
      <w:r>
        <w:rPr>
          <w:rFonts w:ascii="IRNazanin" w:hAnsi="IRNazanin" w:eastAsia="IRNazanin"/>
          <w:color w:val="111111"/>
          <w:sz w:val="28"/>
          <w:sz w:val="28"/>
          <w:szCs w:val="28"/>
          <w:rtl w:val="true"/>
          <w:lang w:bidi="fa-IR"/>
        </w:rPr>
        <w:t>مشکل آنان بر طرف شده، زندگی شان به حالت عادی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لَقَضَاءُ حَاجَةِ امْرِئٍ مُؤْمِنٍ أَحَبُّ إِلَی اللَّهِ مِنْ عِشْرِینَ حَجَّةً کُلُّ حَجَّةٍ یُنْفِقُ فِیهَا صَاحِبُهَا مِائَةَ أَلْفٍ؛</w:t>
      </w:r>
      <w:r>
        <w:rPr>
          <w:rStyle w:val="FootnoteAnchor"/>
          <w:rtl w:val="true"/>
        </w:rPr>
        <w:footnoteReference w:id="21"/>
      </w:r>
      <w:r>
        <w:rPr>
          <w:rFonts w:ascii="IRNazanin" w:hAnsi="IRNazanin" w:eastAsia="IRNazanin"/>
          <w:color w:val="111111"/>
          <w:sz w:val="28"/>
          <w:sz w:val="28"/>
          <w:szCs w:val="28"/>
          <w:rtl w:val="true"/>
          <w:lang w:bidi="fa-IR"/>
        </w:rPr>
        <w:t>برآوردن نیاز مؤمن نزد خداوند محبوبتر است از بیست حج که در هر یک صد هزار انفاق شود</w:t>
      </w:r>
      <w:r>
        <w:rPr>
          <w:rFonts w:eastAsia="IRNazanin" w:cs="IRNazanin"/>
          <w:color w:val="111111"/>
          <w:sz w:val="28"/>
          <w:szCs w:val="28"/>
          <w:rtl w:val="true"/>
          <w:lang w:bidi="fa-IR"/>
        </w:rPr>
        <w:t>.</w:t>
      </w:r>
    </w:p>
    <w:p>
      <w:pPr>
        <w:pStyle w:val="Heading3"/>
        <w:numPr>
          <w:ilvl w:val="2"/>
          <w:numId w:val="1"/>
        </w:numPr>
        <w:rPr/>
      </w:pPr>
      <w:bookmarkStart w:id="84" w:name="__RefHeading___Toc1472958_581953129"/>
      <w:bookmarkStart w:id="85" w:name="_Toc32"/>
      <w:bookmarkEnd w:id="84"/>
      <w:r>
        <w:rPr>
          <w:rtl w:val="true"/>
        </w:rPr>
        <w:t>خوشحال کردن مؤمن</w:t>
      </w:r>
      <w:bookmarkEnd w:id="85"/>
    </w:p>
    <w:p>
      <w:pPr>
        <w:pStyle w:val="BookText"/>
        <w:rPr/>
      </w:pPr>
      <w:r>
        <w:rPr>
          <w:rFonts w:ascii="IRNazanin" w:hAnsi="IRNazanin" w:eastAsia="IRNazanin"/>
          <w:color w:val="111111"/>
          <w:sz w:val="28"/>
          <w:sz w:val="28"/>
          <w:szCs w:val="28"/>
          <w:rtl w:val="true"/>
          <w:lang w:bidi="fa-IR"/>
        </w:rPr>
        <w:t xml:space="preserve">قرض الحسنه یکی از مصادیق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خوشحال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 السُّرُورِ عَلَی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قرض الحسنه منطبق گردیده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 مُؤْمِناً فَقَدْ سَرَّنِی وَ مَنْ سَرَّنِی فَقَدْ سَرَّ اللَّهَ؛ </w:t>
      </w:r>
      <w:r>
        <w:rPr>
          <w:rStyle w:val="FootnoteAnchor"/>
          <w:rtl w:val="true"/>
        </w:rPr>
        <w:footnoteReference w:id="23"/>
      </w:r>
      <w:r>
        <w:rPr>
          <w:rFonts w:ascii="IRNazanin" w:hAnsi="IRNazanin" w:eastAsia="IRNazanin"/>
          <w:color w:val="111111"/>
          <w:sz w:val="28"/>
          <w:sz w:val="28"/>
          <w:szCs w:val="28"/>
          <w:rtl w:val="true"/>
          <w:lang w:bidi="fa-IR"/>
        </w:rPr>
        <w:t>کسی که مؤمنی را خوشحال کند مرا خوشحال نموده و شخصی که مرا خوشنود نماید، خدا را خوشنود کرده است</w:t>
      </w:r>
      <w:r>
        <w:rPr>
          <w:rFonts w:eastAsia="IRNazanin" w:cs="IRNazanin"/>
          <w:color w:val="111111"/>
          <w:sz w:val="28"/>
          <w:szCs w:val="28"/>
          <w:rtl w:val="true"/>
          <w:lang w:bidi="fa-IR"/>
        </w:rPr>
        <w:t xml:space="preserve">. </w:t>
      </w:r>
      <w:bookmarkStart w:id="86" w:name="pg5393_29751"/>
    </w:p>
    <w:p>
      <w:pPr>
        <w:pStyle w:val="Heading3"/>
        <w:numPr>
          <w:ilvl w:val="2"/>
          <w:numId w:val="1"/>
        </w:numPr>
        <w:rPr/>
      </w:pPr>
      <w:bookmarkStart w:id="87" w:name="__RefHeading___Toc1472960_581953129"/>
      <w:bookmarkStart w:id="88" w:name="_Toc33"/>
      <w:bookmarkEnd w:id="86"/>
      <w:bookmarkEnd w:id="87"/>
      <w:r>
        <w:rPr>
          <w:rtl w:val="true"/>
        </w:rPr>
        <w:t>توجه به اندوه دیگران</w:t>
      </w:r>
      <w:bookmarkEnd w:id="88"/>
    </w:p>
    <w:p>
      <w:pPr>
        <w:pStyle w:val="BookText"/>
        <w:rPr/>
      </w:pPr>
      <w:r>
        <w:rPr>
          <w:rFonts w:ascii="IRNazanin" w:hAnsi="IRNazanin" w:eastAsia="IRNazanin"/>
          <w:color w:val="111111"/>
          <w:sz w:val="28"/>
          <w:sz w:val="28"/>
          <w:szCs w:val="28"/>
          <w:rtl w:val="true"/>
          <w:lang w:bidi="fa-IR"/>
        </w:rPr>
        <w:t>بیشتر افرادی که تقاضای وام می کنند، در صدد رفع مشکلی هستند و اضطرابی در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وام دهنده این است که متقاضی وام و خود را عضوی از یک پیکره حساب نموده و با یاری کردن شخص گرفتار، او را از اضطراب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مطلب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لازم است این صفت نیکو به فرهنگ عمومی تبدیل گردد</w:t>
      </w:r>
      <w:r>
        <w:rPr>
          <w:rFonts w:eastAsia="IRNazanin" w:cs="IRNazanin"/>
          <w:color w:val="111111"/>
          <w:sz w:val="28"/>
          <w:szCs w:val="28"/>
          <w:rtl w:val="true"/>
          <w:lang w:bidi="fa-IR"/>
        </w:rPr>
        <w:t>.</w:t>
      </w:r>
    </w:p>
    <w:p>
      <w:pPr>
        <w:pStyle w:val="Heading3"/>
        <w:numPr>
          <w:ilvl w:val="2"/>
          <w:numId w:val="1"/>
        </w:numPr>
        <w:rPr/>
      </w:pPr>
      <w:bookmarkStart w:id="89" w:name="__RefHeading___Toc1472962_581953129"/>
      <w:bookmarkStart w:id="90" w:name="_Toc34"/>
      <w:bookmarkEnd w:id="89"/>
      <w:r>
        <w:rPr>
          <w:rtl w:val="true"/>
        </w:rPr>
        <w:t>فواید دنیوی قرض الحسنه</w:t>
      </w:r>
      <w:bookmarkEnd w:id="90"/>
    </w:p>
    <w:p>
      <w:pPr>
        <w:pStyle w:val="Heading4"/>
        <w:numPr>
          <w:ilvl w:val="3"/>
          <w:numId w:val="1"/>
        </w:numPr>
        <w:rPr/>
      </w:pPr>
      <w:bookmarkStart w:id="91" w:name="__RefHeading___Toc1472964_581953129"/>
      <w:bookmarkStart w:id="92" w:name="_Toc35"/>
      <w:bookmarkEnd w:id="91"/>
      <w:r>
        <w:rPr>
          <w:rtl w:val="true"/>
        </w:rPr>
        <w:t>به کار گرفتن سرمایه</w:t>
      </w:r>
      <w:bookmarkEnd w:id="92"/>
    </w:p>
    <w:p>
      <w:pPr>
        <w:pStyle w:val="BookText"/>
        <w:rPr/>
      </w:pPr>
      <w:r>
        <w:rPr>
          <w:rFonts w:ascii="IRNazanin" w:hAnsi="IRNazanin" w:eastAsia="IRNazanin"/>
          <w:color w:val="111111"/>
          <w:sz w:val="28"/>
          <w:sz w:val="28"/>
          <w:szCs w:val="28"/>
          <w:rtl w:val="true"/>
          <w:lang w:bidi="fa-IR"/>
        </w:rPr>
        <w:t>در چرخه اقتصادی جامعه، سرمایه های اندوخته شده ای را شاهد هستیم و در کنار آن، نیازمندانی را که احتیاج مبرم، آنان را به اضطرار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اجتماعی اقتضا می کند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بدون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اشخاص حقیقی و حقوقی رایج گردد تا سرمایه های مزبور در چرخه اقتصاد قرار گرفته نیاز محتاجان نیز مرتفع شود</w:t>
      </w:r>
      <w:r>
        <w:rPr>
          <w:rFonts w:eastAsia="IRNazanin" w:cs="IRNazanin"/>
          <w:color w:val="111111"/>
          <w:sz w:val="28"/>
          <w:szCs w:val="28"/>
          <w:rtl w:val="true"/>
          <w:lang w:bidi="fa-IR"/>
        </w:rPr>
        <w:t>.</w:t>
      </w:r>
    </w:p>
    <w:p>
      <w:pPr>
        <w:pStyle w:val="Heading4"/>
        <w:numPr>
          <w:ilvl w:val="3"/>
          <w:numId w:val="1"/>
        </w:numPr>
        <w:rPr/>
      </w:pPr>
      <w:bookmarkStart w:id="93" w:name="__RefHeading___Toc1472966_581953129"/>
      <w:bookmarkStart w:id="94" w:name="_Toc36"/>
      <w:bookmarkEnd w:id="93"/>
      <w:r>
        <w:rPr>
          <w:rtl w:val="true"/>
        </w:rPr>
        <w:t>باز گشت سرمایه</w:t>
      </w:r>
      <w:bookmarkEnd w:id="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قرض الحسنه، ضمن رفع مشکل وام گیرنده، سرمایه به </w:t>
      </w:r>
      <w:bookmarkStart w:id="95" w:name="pg5393_29752"/>
    </w:p>
    <w:p>
      <w:pPr>
        <w:pStyle w:val="BookText"/>
        <w:rPr/>
      </w:pPr>
      <w:bookmarkEnd w:id="95"/>
      <w:r>
        <w:rPr>
          <w:rFonts w:ascii="IRNazanin" w:hAnsi="IRNazanin" w:eastAsia="IRNazanin"/>
          <w:color w:val="111111"/>
          <w:sz w:val="28"/>
          <w:sz w:val="28"/>
          <w:szCs w:val="28"/>
          <w:rtl w:val="true"/>
          <w:lang w:bidi="fa-IR"/>
        </w:rPr>
        <w:t>مالک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قرض الحسنه حد وسطی بین صدقه و ربا است؛ به این بیان که در صدقه، مال به حسب ظاهر از دست صدقه دهنده می رود </w:t>
      </w:r>
      <w:r>
        <w:rPr>
          <w:rStyle w:val="FootnoteAnchor"/>
          <w:rtl w:val="true"/>
        </w:rPr>
        <w:footnoteReference w:id="24"/>
      </w:r>
      <w:r>
        <w:rPr>
          <w:rFonts w:ascii="IRNazanin" w:hAnsi="IRNazanin" w:eastAsia="IRNazanin"/>
          <w:color w:val="111111"/>
          <w:sz w:val="28"/>
          <w:sz w:val="28"/>
          <w:szCs w:val="28"/>
          <w:rtl w:val="true"/>
          <w:lang w:bidi="fa-IR"/>
        </w:rPr>
        <w:t>و در ربا به عکس است؛ یعنی قرض دهنده علاوه بر مالی که قرض داده اضافه دریافت کند؛ اما در قرض الحسنه، سرمایه به مالک بر می گردد، بدون اینکه چیزی اضافه در 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به این مطلب اشاره کرده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اگر دست از ربا بر نمی دارید، خدا و رسولش با شما پیکار خواهند کرد و اگر توبه کنید سرمایه‌های شما از آنِ شماست؛ نه ستم می‌کنید، و نه بر شما ستم وارد می‌شود</w:t>
      </w:r>
      <w:r>
        <w:rPr>
          <w:rFonts w:eastAsia="IRNazanin" w:cs="IRNazanin"/>
          <w:color w:val="111111"/>
          <w:sz w:val="28"/>
          <w:szCs w:val="28"/>
          <w:rtl w:val="true"/>
          <w:lang w:bidi="fa-IR"/>
        </w:rPr>
        <w:t>.</w:t>
      </w:r>
    </w:p>
    <w:p>
      <w:pPr>
        <w:pStyle w:val="Heading4"/>
        <w:numPr>
          <w:ilvl w:val="3"/>
          <w:numId w:val="1"/>
        </w:numPr>
        <w:rPr/>
      </w:pPr>
      <w:bookmarkStart w:id="96" w:name="__RefHeading___Toc1472968_581953129"/>
      <w:bookmarkStart w:id="97" w:name="_Toc37"/>
      <w:bookmarkEnd w:id="96"/>
      <w:r>
        <w:rPr>
          <w:rtl w:val="true"/>
        </w:rPr>
        <w:t>اجتناب از گدا پروری</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پروری و راحت طلبی خصیصه برخی از صدقه بگیران می شود و آنان را به صورت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عاطل و باطل</w:t>
      </w:r>
      <w:r>
        <w:rPr>
          <w:rFonts w:eastAsia="IRNazanin" w:cs="IRNazanin"/>
          <w:color w:val="111111"/>
          <w:sz w:val="28"/>
          <w:szCs w:val="28"/>
          <w:rtl w:val="true"/>
          <w:lang w:bidi="fa-IR"/>
        </w:rPr>
        <w:t xml:space="preserve">» </w:t>
      </w:r>
      <w:bookmarkStart w:id="98" w:name="pg5393_29753"/>
    </w:p>
    <w:p>
      <w:pPr>
        <w:pStyle w:val="BookText"/>
        <w:rPr/>
      </w:pPr>
      <w:bookmarkEnd w:id="98"/>
      <w:r>
        <w:rPr>
          <w:rFonts w:ascii="IRNazanin" w:hAnsi="IRNazanin" w:eastAsia="IRNazanin"/>
          <w:color w:val="111111"/>
          <w:sz w:val="28"/>
          <w:sz w:val="28"/>
          <w:szCs w:val="28"/>
          <w:rtl w:val="true"/>
          <w:lang w:bidi="fa-IR"/>
        </w:rPr>
        <w:t>درآورده که نفعی به حال جامعه ندارند؛ این حالت، بدان علت است که آنان بدون هیچ تلاشی وجهی را دریافت می کنند، بدون الزام با بازپرداخت؛ ولی این ویژگی در قرض الحسنه وجود ندارد؛ زیرا وام گیرنده خود را ناچار از تلاش می بیند امانتی را که دریافت کرده است،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نیز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الإقراض أفضل من الصدقة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برتری قرض بر صدقه را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این خصیصه توجه شده که در جای خود به آن اشاره می شود</w:t>
      </w:r>
      <w:r>
        <w:rPr>
          <w:rFonts w:eastAsia="IRNazanin" w:cs="IRNazanin"/>
          <w:color w:val="111111"/>
          <w:sz w:val="28"/>
          <w:szCs w:val="28"/>
          <w:rtl w:val="true"/>
          <w:lang w:bidi="fa-IR"/>
        </w:rPr>
        <w:t>.</w:t>
      </w:r>
    </w:p>
    <w:p>
      <w:pPr>
        <w:pStyle w:val="Heading4"/>
        <w:numPr>
          <w:ilvl w:val="3"/>
          <w:numId w:val="1"/>
        </w:numPr>
        <w:rPr/>
      </w:pPr>
      <w:bookmarkStart w:id="99" w:name="__RefHeading___Toc1472970_581953129"/>
      <w:bookmarkStart w:id="100" w:name="_Toc38"/>
      <w:bookmarkEnd w:id="99"/>
      <w:r>
        <w:rPr>
          <w:rtl w:val="true"/>
        </w:rPr>
        <w:t>انزوای فرهنگ ربا خواری</w:t>
      </w:r>
      <w:bookmarkEnd w:id="100"/>
    </w:p>
    <w:p>
      <w:pPr>
        <w:pStyle w:val="BookText"/>
        <w:rPr/>
      </w:pPr>
      <w:r>
        <w:rPr>
          <w:rFonts w:ascii="IRNazanin" w:hAnsi="IRNazanin" w:eastAsia="IRNazanin"/>
          <w:color w:val="111111"/>
          <w:sz w:val="28"/>
          <w:sz w:val="28"/>
          <w:szCs w:val="28"/>
          <w:rtl w:val="true"/>
          <w:lang w:bidi="fa-IR"/>
        </w:rPr>
        <w:t xml:space="preserve">رباخواران با رباخواری، دست به اموال مردم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 صفتانه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جامعه را غارت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به حقیقت ذکر شده اشاره کرده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و چند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زمینه به کار برده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 xml:space="preserve">: </w:t>
      </w:r>
      <w:bookmarkStart w:id="101" w:name="pg5393_29754"/>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چند برابر نخورید و تقوای الاهی را پیشه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رهایی جامعه از این معضل بزرگ و انزوای فرهنگ ربا خواری، احیای سنّت قرض الحسنه خواهد بود</w:t>
      </w:r>
      <w:r>
        <w:rPr>
          <w:rFonts w:eastAsia="IRNazanin" w:cs="IRNazanin"/>
          <w:color w:val="111111"/>
          <w:sz w:val="28"/>
          <w:szCs w:val="28"/>
          <w:rtl w:val="true"/>
          <w:lang w:bidi="fa-IR"/>
        </w:rPr>
        <w:t>.</w:t>
      </w:r>
    </w:p>
    <w:p>
      <w:pPr>
        <w:pStyle w:val="Heading4"/>
        <w:numPr>
          <w:ilvl w:val="3"/>
          <w:numId w:val="1"/>
        </w:numPr>
        <w:rPr/>
      </w:pPr>
      <w:bookmarkStart w:id="102" w:name="__RefHeading___Toc1472972_581953129"/>
      <w:bookmarkStart w:id="103" w:name="_Toc39"/>
      <w:bookmarkEnd w:id="102"/>
      <w:r>
        <w:rPr>
          <w:rtl w:val="true"/>
        </w:rPr>
        <w:t>تعامل مثبت اجتماعی و اقتصادی</w:t>
      </w:r>
      <w:bookmarkEnd w:id="103"/>
    </w:p>
    <w:p>
      <w:pPr>
        <w:pStyle w:val="BookText"/>
        <w:rPr/>
      </w:pPr>
      <w:r>
        <w:rPr>
          <w:rFonts w:ascii="IRNazanin" w:hAnsi="IRNazanin" w:eastAsia="IRNazanin"/>
          <w:color w:val="111111"/>
          <w:sz w:val="28"/>
          <w:sz w:val="28"/>
          <w:szCs w:val="28"/>
          <w:rtl w:val="true"/>
          <w:lang w:bidi="fa-IR"/>
        </w:rPr>
        <w:t xml:space="preserve">قرض الحسنه، نوعی تعامل مثبت اقتصادی و اجتماعی است که گامی به سوی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این که در تعاون مزبور، اجباری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قرآن جالب توجه است که در بیش تر </w:t>
      </w:r>
      <w:r>
        <w:rPr>
          <w:rStyle w:val="FootnoteAnchor"/>
          <w:rtl w:val="true"/>
        </w:rPr>
        <w:footnoteReference w:id="28"/>
      </w:r>
      <w:r>
        <w:rPr>
          <w:rFonts w:ascii="IRNazanin" w:hAnsi="IRNazanin" w:eastAsia="IRNazanin"/>
          <w:color w:val="111111"/>
          <w:sz w:val="28"/>
          <w:sz w:val="28"/>
          <w:szCs w:val="28"/>
          <w:rtl w:val="true"/>
          <w:lang w:bidi="fa-IR"/>
        </w:rPr>
        <w:t xml:space="preserve">موارد، تشویق به وام دادن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و ادب فارسی نیز این صفت پسندیده </w:t>
      </w:r>
    </w:p>
    <w:p>
      <w:pPr>
        <w:pStyle w:val="BookText"/>
        <w:rPr/>
      </w:pPr>
      <w:r>
        <w:rPr>
          <w:rFonts w:ascii="IRNazanin" w:hAnsi="IRNazanin" w:eastAsia="IRNazanin"/>
          <w:color w:val="111111"/>
          <w:sz w:val="28"/>
          <w:sz w:val="28"/>
          <w:szCs w:val="28"/>
          <w:rtl w:val="true"/>
          <w:lang w:bidi="fa-IR"/>
        </w:rPr>
        <w:t>در پهنای همدردی و عضویت در یک پیکره مورد تأیید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به درد آورد روزگار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دگر عضوها را نماند قرار </w:t>
      </w:r>
      <w:r>
        <w:rPr>
          <w:rStyle w:val="FootnoteAnchor"/>
          <w:rtl w:val="true"/>
        </w:rPr>
        <w:footnoteReference w:id="29"/>
      </w:r>
      <w:bookmarkStart w:id="104" w:name="pg5393_29756"/>
    </w:p>
    <w:p>
      <w:pPr>
        <w:pStyle w:val="Heading2"/>
        <w:numPr>
          <w:ilvl w:val="1"/>
          <w:numId w:val="1"/>
        </w:numPr>
        <w:rPr/>
      </w:pPr>
      <w:bookmarkStart w:id="105" w:name="__RefHeading___Toc1472974_581953129"/>
      <w:bookmarkStart w:id="106" w:name="_Toc40"/>
      <w:bookmarkEnd w:id="104"/>
      <w:bookmarkEnd w:id="105"/>
      <w:r>
        <w:rPr>
          <w:rtl w:val="true"/>
        </w:rPr>
        <w:t>قرآن و قرض الحسنه</w:t>
      </w:r>
      <w:bookmarkEnd w:id="106"/>
    </w:p>
    <w:p>
      <w:pPr>
        <w:pStyle w:val="Heading3"/>
        <w:numPr>
          <w:ilvl w:val="2"/>
          <w:numId w:val="1"/>
        </w:numPr>
        <w:rPr/>
      </w:pPr>
      <w:bookmarkStart w:id="107" w:name="__RefHeading___Toc1472976_581953129"/>
      <w:bookmarkStart w:id="108" w:name="_Toc41"/>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قرآن مجید به طور مستقیم به قرض الحسنه دستور داده؛ همگان را به این امر خیر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آیه مستقل در این زمینه نازل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أَضْعافاً کَثیرَةً وَ اللَّهُ یَقْبِضُ وَ یَبْصُطُ وَ إِلَیْهِ تُرْجَعُونَ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کیست که به خدا قرض الحسنه دهد تا آن را برای او چندین برابر نماید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می‌سازد و به سوی او باز می‌گردید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پاداش خود را خواهید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دوم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فَیُضاعِفَهُ لَهُ وَ لَهُ أَجْرٌ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کیست که به خدا وام نیکو دهد تا خداوند آن را برای او چندین برابر کند و برای او پاداش پرارزشی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تُقْرِضُوا اللَّهَ قَرْضاً حَسَناً یُضاعِفْهُ لَکُمْ وَ یَغْفِرْ لَکُمْ وَ اللَّهُ شَکُورٌ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اگر به خدا قرض الحسنه دهید، آن را برای شما مضاعف می‌سازد و شما را می‌بخشد؛ و خداوند شکرکننده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دو آیه، ضمن دستورات دیگر، فرهنگ قرض الحسنه را تشویق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الْمُصَّدِّقینَ وَ الْمُصَّدِّقاتِ وَ أَقْرَضُوا اللَّهَ قَرْضاً حَسَناً یُضاعَفُ لَهُمْ وَ لَهُمْ أَجْرٌ 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مردان </w:t>
      </w:r>
      <w:bookmarkStart w:id="109" w:name="pg5393_29758"/>
    </w:p>
    <w:p>
      <w:pPr>
        <w:pStyle w:val="BookText"/>
        <w:rPr/>
      </w:pPr>
      <w:bookmarkEnd w:id="109"/>
      <w:r>
        <w:rPr>
          <w:rFonts w:ascii="IRNazanin" w:hAnsi="IRNazanin" w:eastAsia="IRNazanin"/>
          <w:color w:val="111111"/>
          <w:sz w:val="28"/>
          <w:sz w:val="28"/>
          <w:szCs w:val="28"/>
          <w:rtl w:val="true"/>
          <w:lang w:bidi="fa-IR"/>
        </w:rPr>
        <w:t>و زنان انفاق کننده و آنها که به خدا قرض الحسنه دهند، برای آنان مضاعف می‌شود و پاداش پرارزشی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أَقْرِضُوا اللَّهَ قَرْضاً حَسَناً وَ ما تُقَدِّمُوا لِأَنْفُسِکُمْ مِنْ خَیْرٍ تَجِدُوهُ عِنْدَ اللَّهِ هُوَ خَیْراً وَ أَعْظَمَ أَجْراً وَ اسْتَغْفِرُوا اللَّهَ إِنَّ 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و به خدا قرض الحسنه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کارهای نیک برای خود از پیش می‌فرستید نزد خدا به بهترین وجه و بزرگترین پاداش خواهید یافت و از خدا آمرزش بطلبید که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ذکر شده نکاتی استفاده می گردد؛ گرچه سخن ما بیشترین بر محور سه آیه اول خواهد بود که به قرض الحسنه دستور مستقل داده و مخاطب مستقیم در آن، مسلمانان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عبارتند از</w:t>
      </w:r>
      <w:r>
        <w:rPr>
          <w:rFonts w:eastAsia="IRNazanin" w:cs="IRNazanin"/>
          <w:color w:val="111111"/>
          <w:sz w:val="28"/>
          <w:szCs w:val="28"/>
          <w:rtl w:val="true"/>
          <w:lang w:bidi="fa-IR"/>
        </w:rPr>
        <w:t>:</w:t>
      </w:r>
    </w:p>
    <w:p>
      <w:pPr>
        <w:pStyle w:val="Heading3"/>
        <w:numPr>
          <w:ilvl w:val="2"/>
          <w:numId w:val="1"/>
        </w:numPr>
        <w:rPr/>
      </w:pPr>
      <w:bookmarkStart w:id="110" w:name="__RefHeading___Toc1472978_581953129"/>
      <w:bookmarkStart w:id="111" w:name="_Toc42"/>
      <w:bookmarkEnd w:id="110"/>
      <w:r>
        <w:rPr>
          <w:rtl w:val="true"/>
        </w:rPr>
        <w:t>تقاضای وام از سوی خداوند</w:t>
      </w:r>
      <w:bookmarkEnd w:id="11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دینی به این نکته اشاره شده که در </w:t>
      </w:r>
    </w:p>
    <w:p>
      <w:pPr>
        <w:pStyle w:val="BookText"/>
        <w:rPr/>
      </w:pPr>
      <w:r>
        <w:rPr>
          <w:rFonts w:ascii="IRNazanin" w:hAnsi="IRNazanin" w:eastAsia="IRNazanin"/>
          <w:color w:val="111111"/>
          <w:sz w:val="28"/>
          <w:sz w:val="28"/>
          <w:szCs w:val="28"/>
          <w:rtl w:val="true"/>
          <w:lang w:bidi="fa-IR"/>
        </w:rPr>
        <w:t xml:space="preserve">قرض الحسنه، وام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نکته آن است که عبودیت و بندگی پروردگار اقتضا می کند که برده و آنچه در اختیار اوست، ملک مولایش باشد؛ پس تمام دارایی و ثروت انسان، از آنِ خدای بزرگ است؛ ولی با تمام این ها خداوند از انسان تقاضای وام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ادبیات، حامل سه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قرض الحسنه به گونه ای است که خداوند بدان اصرار ورزیده، با لحن محبت آمیز از آن سخن می گوید؛ به گونه ای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محتاج قرض 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مردم، عین خدمت به پروردگار می باشد؛ چرا که خداوند، قرض به مخلوق را قرض به خالق محسوب کرده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نحوهای ملکیت برای دارایی انسان در نظر گرفته؛ سپس از او تقاضای وام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بنده و اموالش همه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گرنه با قطع نظر از این </w:t>
      </w:r>
      <w:bookmarkStart w:id="112" w:name="pg5393_29760"/>
    </w:p>
    <w:p>
      <w:pPr>
        <w:pStyle w:val="BookText"/>
        <w:rPr/>
      </w:pPr>
      <w:bookmarkEnd w:id="112"/>
      <w:r>
        <w:rPr>
          <w:rFonts w:ascii="IRNazanin" w:hAnsi="IRNazanin" w:eastAsia="IRNazanin"/>
          <w:color w:val="111111"/>
          <w:sz w:val="28"/>
          <w:sz w:val="28"/>
          <w:szCs w:val="28"/>
          <w:rtl w:val="true"/>
          <w:lang w:bidi="fa-IR"/>
        </w:rPr>
        <w:t>جهت، تمنای قرض معنی ندارد؛ زیرا این به معنای وام گرفتن شخص از خودش می باشد</w:t>
      </w:r>
      <w:r>
        <w:rPr>
          <w:rFonts w:eastAsia="IRNazanin" w:cs="IRNazanin"/>
          <w:color w:val="111111"/>
          <w:sz w:val="28"/>
          <w:szCs w:val="28"/>
          <w:rtl w:val="true"/>
          <w:lang w:bidi="fa-IR"/>
        </w:rPr>
        <w:t>.</w:t>
      </w:r>
    </w:p>
    <w:p>
      <w:pPr>
        <w:pStyle w:val="Heading3"/>
        <w:numPr>
          <w:ilvl w:val="2"/>
          <w:numId w:val="1"/>
        </w:numPr>
        <w:rPr/>
      </w:pPr>
      <w:bookmarkStart w:id="113" w:name="__RefHeading___Toc1472980_581953129"/>
      <w:bookmarkStart w:id="114" w:name="_Toc43"/>
      <w:bookmarkEnd w:id="113"/>
      <w:r>
        <w:rPr>
          <w:rtl w:val="true"/>
        </w:rPr>
        <w:t>استمرار</w:t>
      </w:r>
      <w:bookmarkEnd w:id="114"/>
    </w:p>
    <w:p>
      <w:pPr>
        <w:pStyle w:val="BookText"/>
        <w:rPr/>
      </w:pPr>
      <w:r>
        <w:rPr>
          <w:rFonts w:ascii="IRNazanin" w:hAnsi="IRNazanin" w:eastAsia="IRNazanin"/>
          <w:color w:val="111111"/>
          <w:sz w:val="28"/>
          <w:sz w:val="28"/>
          <w:szCs w:val="28"/>
          <w:rtl w:val="true"/>
          <w:lang w:bidi="fa-IR"/>
        </w:rPr>
        <w:t>آیات مذکور، از فعل مضارع استفاده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قواعد زبان عربی فعل مضارع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 کند؛ لذا در مصداق مورد بحث، بدان معناست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مؤمنین به عنوان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داشته و پیوسته روش و سیره آنان، پرداخت وام به دیگران باشد؛ نه اینکه به یک یا چند بار قرض دادن بسنده کنند و این البته مستلزم آن است که در زمینه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صورت گیرد تا دوام و استمرار این عمل نیکو محقق شود</w:t>
      </w:r>
      <w:r>
        <w:rPr>
          <w:rFonts w:eastAsia="IRNazanin" w:cs="IRNazanin"/>
          <w:color w:val="111111"/>
          <w:sz w:val="28"/>
          <w:szCs w:val="28"/>
          <w:rtl w:val="true"/>
          <w:lang w:bidi="fa-IR"/>
        </w:rPr>
        <w:t>.</w:t>
      </w:r>
    </w:p>
    <w:p>
      <w:pPr>
        <w:pStyle w:val="Heading3"/>
        <w:numPr>
          <w:ilvl w:val="2"/>
          <w:numId w:val="1"/>
        </w:numPr>
        <w:rPr/>
      </w:pPr>
      <w:bookmarkStart w:id="115" w:name="__RefHeading___Toc1472982_581953129"/>
      <w:bookmarkStart w:id="116" w:name="_Toc44"/>
      <w:bookmarkEnd w:id="115"/>
      <w:r>
        <w:rPr>
          <w:rtl w:val="true"/>
        </w:rPr>
        <w:t>رقابت</w:t>
      </w:r>
      <w:bookmarkEnd w:id="116"/>
    </w:p>
    <w:p>
      <w:pPr>
        <w:pStyle w:val="BookText"/>
        <w:rPr/>
      </w:pPr>
      <w:r>
        <w:rPr>
          <w:rFonts w:ascii="IRNazanin" w:hAnsi="IRNazanin" w:eastAsia="IRNazanin"/>
          <w:color w:val="111111"/>
          <w:sz w:val="28"/>
          <w:sz w:val="28"/>
          <w:szCs w:val="28"/>
          <w:rtl w:val="true"/>
          <w:lang w:bidi="fa-IR"/>
        </w:rPr>
        <w:t xml:space="preserve">آیات ذکر شده، به نوعی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تداعی می کند؛ زیرا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حاضر است به خداوند قرض 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ارتکاز ذهنی در مورد این گونه سخن گفتن آن است </w:t>
      </w:r>
      <w:bookmarkStart w:id="117" w:name="pg5393_29761"/>
    </w:p>
    <w:p>
      <w:pPr>
        <w:pStyle w:val="BookText"/>
        <w:rPr/>
      </w:pPr>
      <w:bookmarkEnd w:id="117"/>
      <w:r>
        <w:rPr>
          <w:rFonts w:ascii="IRNazanin" w:hAnsi="IRNazanin" w:eastAsia="IRNazanin"/>
          <w:color w:val="111111"/>
          <w:sz w:val="28"/>
          <w:sz w:val="28"/>
          <w:szCs w:val="28"/>
          <w:rtl w:val="true"/>
          <w:lang w:bidi="fa-IR"/>
        </w:rPr>
        <w:t>که خداوند درصدد قرار دادن آدمها در یک فضای رقابتی است تا در این فضا افراد در این امر خیر از رقیب خود جلو بزنند</w:t>
      </w:r>
      <w:r>
        <w:rPr>
          <w:rFonts w:eastAsia="IRNazanin" w:cs="IRNazanin"/>
          <w:color w:val="111111"/>
          <w:sz w:val="28"/>
          <w:szCs w:val="28"/>
          <w:rtl w:val="true"/>
          <w:lang w:bidi="fa-IR"/>
        </w:rPr>
        <w:t>.</w:t>
      </w:r>
    </w:p>
    <w:p>
      <w:pPr>
        <w:pStyle w:val="Heading3"/>
        <w:numPr>
          <w:ilvl w:val="2"/>
          <w:numId w:val="1"/>
        </w:numPr>
        <w:rPr/>
      </w:pPr>
      <w:bookmarkStart w:id="118" w:name="__RefHeading___Toc1472984_581953129"/>
      <w:bookmarkStart w:id="119" w:name="_Toc45"/>
      <w:bookmarkEnd w:id="118"/>
      <w:r>
        <w:rPr>
          <w:rtl w:val="true"/>
        </w:rPr>
        <w:t>قرض خوب</w:t>
      </w:r>
      <w:bookmarkEnd w:id="119"/>
    </w:p>
    <w:p>
      <w:pPr>
        <w:pStyle w:val="BookText"/>
        <w:rPr/>
      </w:pPr>
      <w:r>
        <w:rPr>
          <w:rFonts w:ascii="IRNazanin" w:hAnsi="IRNazanin" w:eastAsia="IRNazanin"/>
          <w:color w:val="111111"/>
          <w:sz w:val="28"/>
          <w:sz w:val="28"/>
          <w:szCs w:val="28"/>
          <w:rtl w:val="true"/>
          <w:lang w:bidi="fa-IR"/>
        </w:rPr>
        <w:t xml:space="preserve">از آیات مذکور استفاده می شود که قرض به دو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زیرا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 موصوف و حَسَناً صفت آن است و می دانیم در بیشتر موارد، ذکر صفت برای احتراز و دوری جستن از ضد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چه قرضی خوب است و چه قرضی بد؛ در بحث احکام قرض و سایر مباحث بدان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به همین مقدار بسنده می کنیم که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مطابق شریعت اسلام، از هرگونه اذیّت، امتیاز خواهی و مخالفت دستورات دین مقدس اسلام به دور باشد؛ و قرض غیر حسن، از چنین اوصافی تهی است</w:t>
      </w:r>
      <w:r>
        <w:rPr>
          <w:rFonts w:eastAsia="IRNazanin" w:cs="IRNazanin"/>
          <w:color w:val="111111"/>
          <w:sz w:val="28"/>
          <w:szCs w:val="28"/>
          <w:rtl w:val="true"/>
          <w:lang w:bidi="fa-IR"/>
        </w:rPr>
        <w:t>.</w:t>
      </w:r>
    </w:p>
    <w:p>
      <w:pPr>
        <w:pStyle w:val="Heading3"/>
        <w:numPr>
          <w:ilvl w:val="2"/>
          <w:numId w:val="1"/>
        </w:numPr>
        <w:rPr/>
      </w:pPr>
      <w:bookmarkStart w:id="120" w:name="__RefHeading___Toc1472986_581953129"/>
      <w:bookmarkStart w:id="121" w:name="_Toc46"/>
      <w:bookmarkEnd w:id="120"/>
      <w:r>
        <w:rPr>
          <w:rtl w:val="true"/>
        </w:rPr>
        <w:t>تشویقات</w:t>
      </w:r>
      <w:bookmarkEnd w:id="12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ذکر شده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تحریک به قرض الحسنه استفاده شده است که شاید سبب این تشویقات، دشواری قرض الحسنه باشد؛ به خصوص در </w:t>
      </w:r>
    </w:p>
    <w:p>
      <w:pPr>
        <w:pStyle w:val="BookText"/>
        <w:rPr/>
      </w:pPr>
      <w:r>
        <w:rPr>
          <w:rFonts w:ascii="IRNazanin" w:hAnsi="IRNazanin" w:eastAsia="IRNazanin"/>
          <w:color w:val="111111"/>
          <w:sz w:val="28"/>
          <w:sz w:val="28"/>
          <w:szCs w:val="28"/>
          <w:rtl w:val="true"/>
          <w:lang w:bidi="fa-IR"/>
        </w:rPr>
        <w:t>فضایی که ربا خواری در آن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نکات تشویقی که از آیه استفاده می شود،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مُشوّق اول، وام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دریافت کننده قرض الحسنه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 تأمل و دقت در این آیه بسیار است؛ زیرا همان طور که عظمت خدا بیپایان است، وام دادن به او هم از عظمت بیانتها برخوردار خواهد 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 دوم،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کامل، زمانی تحقق می یابد که بندگی،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طمع به بهشت یا ترس از عذاب؛ </w:t>
      </w:r>
      <w:r>
        <w:rPr>
          <w:rStyle w:val="FootnoteAnchor"/>
          <w:rtl w:val="true"/>
        </w:rPr>
        <w:footnoteReference w:id="37"/>
      </w:r>
      <w:r>
        <w:rPr>
          <w:rFonts w:ascii="IRNazanin" w:hAnsi="IRNazanin" w:eastAsia="IRNazanin"/>
          <w:color w:val="111111"/>
          <w:sz w:val="28"/>
          <w:sz w:val="28"/>
          <w:szCs w:val="28"/>
          <w:rtl w:val="true"/>
          <w:lang w:bidi="fa-IR"/>
        </w:rPr>
        <w:t xml:space="preserve">لکن بیش تر </w:t>
      </w:r>
    </w:p>
    <w:p>
      <w:pPr>
        <w:pStyle w:val="BookText"/>
        <w:rPr/>
      </w:pPr>
      <w:r>
        <w:rPr>
          <w:rFonts w:ascii="IRNazanin" w:hAnsi="IRNazanin" w:eastAsia="IRNazanin"/>
          <w:color w:val="111111"/>
          <w:sz w:val="28"/>
          <w:sz w:val="28"/>
          <w:szCs w:val="28"/>
          <w:rtl w:val="true"/>
          <w:lang w:bidi="fa-IR"/>
        </w:rPr>
        <w:t xml:space="preserve">مردم خدا را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در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نمایند که البته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وعده پاداش، عامل مهمی در اجرای وظایف به شمار می رود؛ به خصوص با توجه به اینکه وعده احسان خداوند تخلف نا پذیر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براساس آیات مذکور، خداوند، بلافاصله پس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فَیُضاعِفَهُ لَهُ أَضْعافاً کَثیرَةً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براساس این آیات، پاداش هایی چند برابر در انتظار قرض دهندگان است و این، نوعی ابزار تشویقی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انفاق، روش پاداش دادن را چنین معرفی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یُنْفِقُونَ أَمْوالَهُمْ فی سَبیلِ اللَّهِ کَمَثَلِ حَبَّةٍ أَنْبَتَتْ سَبْعَ سَنابِلَ فی کُلِ سُنْبُلَةٍ مِائَةُ حَبَّةٍ وَ اللَّهُ یُضاعِفُ لِمَنْ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در راه خدا انفاق می‌کنند، همانند بذری است که هفت خوشه برویاند؛ که در </w:t>
      </w:r>
    </w:p>
    <w:p>
      <w:pPr>
        <w:pStyle w:val="BookText"/>
        <w:rPr/>
      </w:pPr>
      <w:r>
        <w:rPr>
          <w:rFonts w:ascii="IRNazanin" w:hAnsi="IRNazanin" w:eastAsia="IRNazanin"/>
          <w:color w:val="111111"/>
          <w:sz w:val="28"/>
          <w:sz w:val="28"/>
          <w:szCs w:val="28"/>
          <w:rtl w:val="true"/>
          <w:lang w:bidi="fa-IR"/>
        </w:rPr>
        <w:t xml:space="preserve">هر خوشه، یکصد دانه باشد؛ و خداوند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 چند برابر می‌کند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مُشوّق سوم، 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مُشوّق سوم از روز واپسین سخن به میان آورده، و امور اخروی و بازگشت به سوی خداوند را مطرح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جمله مزبور، کنایه از پاداش فوق العاده ای باشد که در این دنیا قابل وصف نیست و ارزش آن، فقط با حضور در صحنه محشر معلوم خواهد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مُشوّق چهارم، مغفرت و تشکر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تغابن، علاوه بر وعده چند برابر شدن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تشکر خداوند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آشکار می شود که قرض الحسنه، یکی از اسباب مغفرت بخشش </w:t>
      </w:r>
    </w:p>
    <w:p>
      <w:pPr>
        <w:pStyle w:val="BookText"/>
        <w:rPr/>
      </w:pPr>
      <w:r>
        <w:rPr>
          <w:rFonts w:ascii="IRNazanin" w:hAnsi="IRNazanin" w:eastAsia="IRNazanin"/>
          <w:color w:val="111111"/>
          <w:sz w:val="28"/>
          <w:sz w:val="28"/>
          <w:szCs w:val="28"/>
          <w:rtl w:val="true"/>
          <w:lang w:bidi="fa-IR"/>
        </w:rPr>
        <w:t>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قرآن مجید نه تنها اقدام به اسباب مغفرت پروردگار را لازم می شمارد؛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ورزیدن در این زمینه را در اولویت قرار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و شتاب کنید برای رسیدن به آمرزش پروردگارتان و بهشتی که وسعت آن،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 برای پرهیزگاران آماده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قرآن کریم، نسبت به سرعت در مغفرت الاهی و به عنوان یکی از مصادیق مغفرت، یعنی قرض الحسنه اهتمام ویژه مبذول و مؤمنان را بدان سفارش کرده است</w:t>
      </w:r>
      <w:r>
        <w:rPr>
          <w:rFonts w:eastAsia="IRNazanin" w:cs="IRNazanin"/>
          <w:color w:val="111111"/>
          <w:sz w:val="28"/>
          <w:szCs w:val="28"/>
          <w:rtl w:val="true"/>
          <w:lang w:bidi="fa-IR"/>
        </w:rPr>
        <w:t xml:space="preserve">. </w:t>
      </w:r>
      <w:bookmarkStart w:id="122" w:name="pg5393_29766"/>
    </w:p>
    <w:p>
      <w:pPr>
        <w:pStyle w:val="Heading2"/>
        <w:numPr>
          <w:ilvl w:val="1"/>
          <w:numId w:val="1"/>
        </w:numPr>
        <w:rPr/>
      </w:pPr>
      <w:bookmarkStart w:id="123" w:name="__RefHeading___Toc1472988_581953129"/>
      <w:bookmarkStart w:id="124" w:name="_Toc47"/>
      <w:bookmarkEnd w:id="122"/>
      <w:bookmarkEnd w:id="123"/>
      <w:r>
        <w:rPr>
          <w:rtl w:val="true"/>
        </w:rPr>
        <w:t>قرض الحسنه از منظر روایات</w:t>
      </w:r>
      <w:bookmarkEnd w:id="124"/>
    </w:p>
    <w:p>
      <w:pPr>
        <w:pStyle w:val="BookText"/>
        <w:rPr/>
      </w:pPr>
      <w:r>
        <w:rPr>
          <w:rFonts w:ascii="IRNazanin" w:hAnsi="IRNazanin" w:eastAsia="IRNazanin"/>
          <w:color w:val="111111"/>
          <w:sz w:val="28"/>
          <w:sz w:val="28"/>
          <w:szCs w:val="28"/>
          <w:rtl w:val="true"/>
          <w:lang w:bidi="fa-IR"/>
        </w:rPr>
        <w:t>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قرض،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w:t>
      </w:r>
      <w:r>
        <w:rPr>
          <w:rStyle w:val="FootnoteAnchor"/>
          <w:rtl w:val="true"/>
        </w:rPr>
        <w:footnoteReference w:id="43"/>
      </w:r>
      <w:r>
        <w:rPr>
          <w:rFonts w:ascii="IRNazanin" w:hAnsi="IRNazanin" w:eastAsia="IRNazanin"/>
          <w:color w:val="111111"/>
          <w:sz w:val="28"/>
          <w:sz w:val="28"/>
          <w:szCs w:val="28"/>
          <w:rtl w:val="true"/>
          <w:lang w:bidi="fa-IR"/>
        </w:rPr>
        <w:t xml:space="preserve">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و احادیثی را در این زمینه نقل کرده است که به برخی از آنها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أَقْرَضَ أَخَاهُ الْمُسْلِمَ کَانَ لَهُ بِکُلِّ دِرْهَمٍ أَقْرَضَهُ وَزْنَ جَبَلِ أُحُدٍ مِنْ جِبَالِ رَضْوَی وَ طُورِ سَیْنَاءَ حَسَنَاتٌ؛ کسی که به برادر مسلمان خود قرض دهد، در مقابل هر دِرهمی که به وی قرض داده به اندازه دو کوه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رَضْوَی</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سَیْنَاءَ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حسنات و ثواب خواهد داشت؛ وَ إِنْ رَفَقَ بِهِ فِی طَلَبِهِ تَعَدَّی بِهِ عَلَی الصِّرَاطِ کَالْبَرْقِ الْخَاطِفِ اللَّامِعِ بِغَیْرِ حِسَابٍ وَ لَا عَذَابٍ؛ و چنانچه قرض دهنده با بدهکار مدارا کند، بدون حساب و عذاب، مانند برقی درخشان از پُلِ صراط عبور خواهد کرد؛ وَ مَنْ شَکَا إِلَیْهِ أَخُوهُ الْمُسْلِمُ فَلَمْ یُقْرِضْهُ حَرَّمَ اللَّهُ عَزَّ وَ جَلَّ عَلَیْهِ الْجَنَّةَ یَوْمَ یَجْزِی الْمُحْسِنِینَ؛</w:t>
      </w:r>
      <w:r>
        <w:rPr>
          <w:rStyle w:val="FootnoteAnchor"/>
          <w:rtl w:val="true"/>
        </w:rPr>
        <w:footnoteReference w:id="46"/>
      </w:r>
      <w:r>
        <w:rPr>
          <w:rFonts w:ascii="IRNazanin" w:hAnsi="IRNazanin" w:eastAsia="IRNazanin"/>
          <w:color w:val="111111"/>
          <w:sz w:val="28"/>
          <w:sz w:val="28"/>
          <w:szCs w:val="28"/>
          <w:rtl w:val="true"/>
          <w:lang w:bidi="fa-IR"/>
        </w:rPr>
        <w:t xml:space="preserve">و کسی که برادر مسلمانش نزد وی شکایت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قرض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نماید؛ ولی به او قرض ندهد، خداوند بهشت را بر وی حرام خواهد کرد، در روزی که به نیکوکاران جزا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دوم،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این آیه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قرض می باشد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روایت سوم،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مَکْتُوبٌ عَلَی بَابِ الْجَنَّةِ الصَّدَقَةُ بِعَشَرَةٍ وَ الْقَرْضُ بِثَمَانِیَةَ عَشَرَ؛</w:t>
      </w:r>
      <w:r>
        <w:rPr>
          <w:rStyle w:val="FootnoteAnchor"/>
          <w:rtl w:val="true"/>
        </w:rPr>
        <w:footnoteReference w:id="49"/>
      </w:r>
      <w:r>
        <w:rPr>
          <w:rFonts w:ascii="IRNazanin" w:hAnsi="IRNazanin" w:eastAsia="IRNazanin"/>
          <w:color w:val="111111"/>
          <w:sz w:val="28"/>
          <w:sz w:val="28"/>
          <w:szCs w:val="28"/>
          <w:rtl w:val="true"/>
          <w:lang w:bidi="fa-IR"/>
        </w:rPr>
        <w:t>بر درِ بهشت نوشته شده صدقه ده برابر ثواب دارد و قرض هجده برابر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چهارم،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مُؤْمِنٍ أَقْرَضَ مُؤْمِناً یَلْتَمِسُ بِهِ وَجْهَ اللَّهِ إِلَّا حَسَبَ اللَّهُ لَهُ أَجْرَهُ بِحِسَابِ الصَّدَقَةِ حَتَّی یَرْجِعَ إِلَیْهِ مَالُهُ؛</w:t>
      </w:r>
      <w:r>
        <w:rPr>
          <w:rStyle w:val="FootnoteAnchor"/>
          <w:rtl w:val="true"/>
        </w:rPr>
        <w:footnoteReference w:id="50"/>
      </w:r>
      <w:r>
        <w:rPr>
          <w:rFonts w:ascii="IRNazanin" w:hAnsi="IRNazanin" w:eastAsia="IRNazanin"/>
          <w:color w:val="111111"/>
          <w:sz w:val="28"/>
          <w:sz w:val="28"/>
          <w:szCs w:val="28"/>
          <w:rtl w:val="true"/>
          <w:lang w:bidi="fa-IR"/>
        </w:rPr>
        <w:t>هیچ مؤمنی نیست که به مؤمنی برای خدا قرض دهد، مگر آن که برای قرض دهنده صدقه محسوب می شود تا مالش به او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 عُقْبَةَ بْنِ خالِد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مُعَلَّی و عُثْمانُ بْنُ عِمْران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پس از خوش آمدگویی و سخنان متعارف، عُثْمانُ بْنُ عِمْران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من می آید و در خواست کمک می کند و آن زمان، موقع پرداخت زکات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توانم مالی را به عنوان زکات به او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 عِنْدَنَا بِثَمَانِیَةَ عَشَرَ وَ الصَّدَقَةُ بِعَشَرَةٍ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قرض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قرض در نزد ما هجده برابر و صدقه ده برابر محسوب می گردد، و قتی که زمان زکات رسید، آن را زکات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نکن؛ زیرا رد کردن وی نزد خدا امر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مؤمن را نزد خداوند بدانی در رفع نیاز او سهل انگاری نخواهی کرد و کسی که دیگری را خوشحال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خوشحال کرده است و بر آوردن حاجت مؤمن، جنون، جذام و برص را از بین می برد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روایت ششم،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قَرْضُ الْمُؤْمِنِ غَنِیمَةٌ وَ تَعْجِیلُ خَیْرٍ إِنْ أَیْسَرَ أَدَّاهُ وَ إِنْ مَاتَ احْتُسِبَ مِنَ الزَّکَاةِ؛</w:t>
      </w:r>
      <w:r>
        <w:rPr>
          <w:rStyle w:val="FootnoteAnchor"/>
          <w:rtl w:val="true"/>
        </w:rPr>
        <w:footnoteReference w:id="52"/>
      </w:r>
      <w:r>
        <w:rPr>
          <w:rFonts w:ascii="IRNazanin" w:hAnsi="IRNazanin" w:eastAsia="IRNazanin"/>
          <w:color w:val="111111"/>
          <w:sz w:val="28"/>
          <w:sz w:val="28"/>
          <w:szCs w:val="28"/>
          <w:rtl w:val="true"/>
          <w:lang w:bidi="fa-IR"/>
        </w:rPr>
        <w:t>قرض دادن فرصت و خیر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وام گیرنده توانایی داشت، می پردازد و اگر بمیرد، برای وام دهنده زکات محسوب می گردد</w:t>
      </w:r>
      <w:r>
        <w:rPr>
          <w:rFonts w:eastAsia="IRNazanin" w:cs="IRNazanin"/>
          <w:color w:val="111111"/>
          <w:sz w:val="28"/>
          <w:szCs w:val="28"/>
          <w:rtl w:val="true"/>
          <w:lang w:bidi="fa-IR"/>
        </w:rPr>
        <w:t xml:space="preserve">. </w:t>
      </w:r>
      <w:bookmarkStart w:id="125" w:name="pg5393_29771"/>
    </w:p>
    <w:p>
      <w:pPr>
        <w:pStyle w:val="Heading2"/>
        <w:numPr>
          <w:ilvl w:val="1"/>
          <w:numId w:val="1"/>
        </w:numPr>
        <w:rPr/>
      </w:pPr>
      <w:bookmarkStart w:id="126" w:name="__RefHeading___Toc1472990_581953129"/>
      <w:bookmarkStart w:id="127" w:name="_Toc48"/>
      <w:bookmarkEnd w:id="125"/>
      <w:bookmarkEnd w:id="126"/>
      <w:r>
        <w:rPr>
          <w:rtl w:val="true"/>
        </w:rPr>
        <w:t>صندوق های قرض الحسنه در کلام بزرگان</w:t>
      </w:r>
      <w:bookmarkEnd w:id="127"/>
    </w:p>
    <w:p>
      <w:pPr>
        <w:pStyle w:val="Heading3"/>
        <w:numPr>
          <w:ilvl w:val="2"/>
          <w:numId w:val="1"/>
        </w:numPr>
        <w:rPr/>
      </w:pPr>
      <w:bookmarkStart w:id="128" w:name="__RefHeading___Toc1472992_581953129"/>
      <w:bookmarkStart w:id="129" w:name="_Toc49"/>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سخنان بزرگان، در زمینه صندوق های قرض الحسنه، مشوّق، راهگشا و ابهام زدا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 کنیم</w:t>
      </w:r>
      <w:r>
        <w:rPr>
          <w:rFonts w:eastAsia="IRNazanin" w:cs="IRNazanin"/>
          <w:color w:val="111111"/>
          <w:sz w:val="28"/>
          <w:szCs w:val="28"/>
          <w:rtl w:val="true"/>
          <w:lang w:bidi="fa-IR"/>
        </w:rPr>
        <w:t>:</w:t>
      </w:r>
    </w:p>
    <w:p>
      <w:pPr>
        <w:pStyle w:val="Heading3"/>
        <w:numPr>
          <w:ilvl w:val="2"/>
          <w:numId w:val="1"/>
        </w:numPr>
        <w:rPr/>
      </w:pPr>
      <w:bookmarkStart w:id="130" w:name="__RefHeading___Toc1472994_581953129"/>
      <w:bookmarkStart w:id="131" w:name="_Toc50"/>
      <w:bookmarkEnd w:id="130"/>
      <w:r>
        <w:rPr>
          <w:rtl w:val="true"/>
        </w:rPr>
        <w:t>امام خمینی</w:t>
      </w:r>
      <w:bookmarkEnd w:id="131"/>
    </w:p>
    <w:p>
      <w:pPr>
        <w:pStyle w:val="BookText"/>
        <w:rPr/>
      </w:pPr>
      <w:r>
        <w:rPr>
          <w:rFonts w:ascii="IRNazanin" w:hAnsi="IRNazanin" w:eastAsia="IRNazanin"/>
          <w:color w:val="111111"/>
          <w:sz w:val="28"/>
          <w:sz w:val="28"/>
          <w:szCs w:val="28"/>
          <w:rtl w:val="true"/>
          <w:lang w:bidi="fa-IR"/>
        </w:rPr>
        <w:t>امام خمینی در پاسخ به نامه مسئولان صندوق های قرض الحسنه می نویسند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سعی کرد که این سنّت حسنه در بین مسلمانان جایگاه اصلی خود را پیدا کند؛ و تمام تلاش را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ستون های اقتصاد اسلامی، حتی در خانواده‌ها، به صورت کامل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نظام جمهوری اسلامی و تمامی </w:t>
      </w:r>
    </w:p>
    <w:p>
      <w:pPr>
        <w:pStyle w:val="BookText"/>
        <w:rPr/>
      </w:pPr>
      <w:r>
        <w:rPr>
          <w:rFonts w:ascii="IRNazanin" w:hAnsi="IRNazanin" w:eastAsia="IRNazanin"/>
          <w:color w:val="111111"/>
          <w:sz w:val="28"/>
          <w:sz w:val="28"/>
          <w:szCs w:val="28"/>
          <w:rtl w:val="true"/>
          <w:lang w:bidi="fa-IR"/>
        </w:rPr>
        <w:t>صندوق ها، تعاونی ها و سازمان ها، و مؤسساتی که در این امر مبارک زحمت می‌کشند، موفقیت بیشتری کسب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مسئولان و آنهایی که به اسلام خدمت می‌کنند؛ دعا می‌نمایم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نیز در موردی دیگر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اعمالی که ما انجام می‌دهیم و شما آقایان هم یک مصداق خوبش را دارید انجام می‌دهید و آن تکفل صندوق های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 خوب عملی است؛ نماز، دیگر از اعمال بسیار بزرگ است، لکن نمازگزار بد است، نماز خوب است، نمازگزار این را به ریا انجام می‌دهد، جهنم می‌رود؛ با نمازش جهنم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قرض الحسنه خوب است، صندوق دار خیلی کارش مشکل است، جدیت کنید که صندوقدار امینی باشید و صندوق داری باشید که برای ملت خودتان، برای مستمندان خودتان با فایده باشید و قصد اینکه به آنها یک مثلًا چیزی هم بفروشید، نداشته باشید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کار کنید و امانت را 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هایی که </w:t>
      </w:r>
    </w:p>
    <w:p>
      <w:pPr>
        <w:pStyle w:val="BookText"/>
        <w:rPr/>
      </w:pPr>
      <w:r>
        <w:rPr>
          <w:rFonts w:ascii="IRNazanin" w:hAnsi="IRNazanin" w:eastAsia="IRNazanin"/>
          <w:color w:val="111111"/>
          <w:sz w:val="28"/>
          <w:sz w:val="28"/>
          <w:szCs w:val="28"/>
          <w:rtl w:val="true"/>
          <w:lang w:bidi="fa-IR"/>
        </w:rPr>
        <w:t>مردم به صندوق قرض الحسنه می‌دهند، این ها یک امانتهایی است دست صندوق دارها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شماها هم می‌دانید که در این امانت آیا چه می‌کنید؛ آیا به آن طوری که رضای خداست، عمل می‌کنید؟ و ان شاء اللَّه امیدوارم عمل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نخواسته قصوری در این امر دارید، جبران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بسیار کار خوبی است، مسئولیتش هم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چه بزرگتر باشد، مسئولیت هم به حجم آن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از اعمال بسیار خوب است و بهتر از همین طور پول دادن است و نکته‌اش هم، شاید یکی از هم این باشد که در قرض الحسنه، فعالیت دنبالش هست، در مجانی، شاید گدا درست کردن باشد، از این جهت، این یک فعالیتی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قرض می‌کند و موظف است که بدهد این به فعالیت می‌افتد که در وقت خودش بتواند قرضش را ادا کند و بعد هم ما زادی که پیدا کرده است، ادامه بدهد به کار خودش؛ لکن آن کسی که نشسته کنار کوچه و از مردم می‌خواهد، آن هیچ وقت در فکر این نیست که یک کاری بکند؛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دیگر مطالبی ندارد، کسی نمی‌آید از او مطالبه کند که این که گرفتی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بسیار اهمیت دارد و قرض الحسنه بسیار اهمیت دارد و در کمتر گناهانی است که به اندازه ربا در قرآن و سنت به او اهمیت داده شده باشد و او را مطرود کرده باشد، و نکته‌اش هم این است که اگر ربا رواج بگیرد، فعالیت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سودی که می‌برد، آن توی خانه‌اش نشسته یا عیاشی می‌کند و پولش دارد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همچو چیزی را که بخواهد ربا بگیرد آدم و تحمیل بکند به مسلمین، این از یک طرف یک ظلمی است به حسب آیه شریفه که تعبیر به ظلم کرده است، و از یک طرف دیگر بیکاری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باید راه بیفتد وکار انجام بگیرد از آن و رزق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پول را همین طور می‌گذارندش آنجا دست یک کسی و می‌خواهند این پول بزاید برای خودشان بدون کار و این در جامعه فساد بزرگی است و این را ظلم گفته است قرآن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اهمیت زیاد دارد و به همان اندازه‌ای که قرض به ربا محکوم است به همان اندازه قرض به حسنه و بدون ربا و همین طور قرض دادن به همان اندازه مطلوب است؛ و شما تکفل به یک امر بسیار بزرگی کردید و ان شاء اللَّه با اعمال شما و امثال شما ربا از مملکت اسلامی کوچ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توجه به خودتان باید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خودتان هر شب بازرسی کنید و ببینید با این صندوق چه عمل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بیچاره‌ای که آمده قرض بگیرد با تلخی با او روبه شدید؟ خیلی این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نفر آدم هم قرض بدهد، مجانی هم بدهد؛ قرض الحسنه بدهد؛ لکن ترش رویی کند؛ یعنی، قلب این قرض گیرنده را آزرده کند و این قلب محل تجلی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که می‌دهید با خوشرویی، زود عملش را انجام بدهید، مثل ادارات دولتی نباشد؛ زود کار را انجام بدهید با خوشرویی، با بشاشت، با احترام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آمده است قرض می‌کند، خوب یک نقیصه‌ای در خودش می‌بیند؛ به واسطه این نقیصه شاید یک خجالتی برای خودش خیال بکند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 که نه فقر خجالت دارد و نه قرض خجالت دارد؛ لکن خوب، یک احساس حقارتی ممکن است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اعمالتان رفع کنید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شمایی که متکفل قرض الحسنه دادن هستید، با خوش رویی و عمل خوب این نقیصه‌ای که آن آدم در خودش مثلًا می‌بیند و حقارتی که شاید در خودش می‌بیند، شما او را رفع کنید، آن از قرض الحسنه دادن بالاتر است؛ حسنه او از قرض الحسنه دادن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از مستمندان و از ضعفا و از مستضعفان از اعمال دیگر محتمل است بسیار بزرگتر باشد و شما در حالی که آن عبادت را انجام می‌دهید که متکفل شدید برای یک عبادتی که قرض الحسنه بدهید و صندوق را باز کنید به روی اشخاص احتیاجدار؛ این مطلب، این عبادت بزرگ را هم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بزرگ که دلجویی از یک نفر انسان، از یک نفری که ممکن است از خود شما شریفتر باشد و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خود شما ایمانش به خدا بالاتر باشد و شما مطلع نیستید؛ دلجویی از این، از آن کارِ دیگرتان، بالاتر است و اگر کسی صدقه </w:t>
      </w:r>
      <w:bookmarkStart w:id="132" w:name="pg5393_29777"/>
    </w:p>
    <w:p>
      <w:pPr>
        <w:pStyle w:val="BookText"/>
        <w:rPr/>
      </w:pPr>
      <w:bookmarkEnd w:id="132"/>
      <w:r>
        <w:rPr>
          <w:rFonts w:ascii="IRNazanin" w:hAnsi="IRNazanin" w:eastAsia="IRNazanin"/>
          <w:color w:val="111111"/>
          <w:sz w:val="28"/>
          <w:sz w:val="28"/>
          <w:szCs w:val="28"/>
          <w:rtl w:val="true"/>
          <w:lang w:bidi="fa-IR"/>
        </w:rPr>
        <w:t>بدهد و منت بگزارد، مطرود است؛ پیش خدا مطرود است این صدقه؛ اصلًا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در فکر این باشد که خودش را مهذب کند، تهذیب کند خودش را و من از خدای تبارک و تعالی می‌خواهم که همه ما، همه ملت ما متوجه به اسلام باشند و همه منزه باشند از صفات بد </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33" w:name="__RefHeading___Toc1472996_581953129"/>
      <w:bookmarkStart w:id="134" w:name="_Toc51"/>
      <w:bookmarkEnd w:id="133"/>
      <w:r>
        <w:rPr>
          <w:rtl w:val="true"/>
        </w:rPr>
        <w:t>مقام معظم رهبری</w:t>
      </w:r>
      <w:bookmarkEnd w:id="134"/>
    </w:p>
    <w:p>
      <w:pPr>
        <w:pStyle w:val="BookText"/>
        <w:rPr/>
      </w:pPr>
      <w:r>
        <w:rPr>
          <w:rFonts w:ascii="IRNazanin" w:hAnsi="IRNazanin" w:eastAsia="IRNazanin"/>
          <w:color w:val="111111"/>
          <w:sz w:val="28"/>
          <w:sz w:val="28"/>
          <w:szCs w:val="28"/>
          <w:rtl w:val="true"/>
          <w:lang w:bidi="fa-IR"/>
        </w:rPr>
        <w:t>اگر این صندوق های قرض الحسنه نباشند، بدانید که این نیازهای مردم را به هیچ وجه شما و ما قادر به انجامش نیستیم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های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اسلامی است و نهاد مفیدی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بماند، کارخودش را بکند و به مردم خیرخودش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شجره طیب 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رشد هم کرده، خوب شده نه دیگران کار شکنی کنند و نه اسباب زحمت درست کنند</w:t>
      </w:r>
      <w:r>
        <w:rPr>
          <w:rFonts w:eastAsia="IRNazanin" w:cs="IRNazanin"/>
          <w:color w:val="111111"/>
          <w:sz w:val="28"/>
          <w:szCs w:val="28"/>
          <w:rtl w:val="true"/>
          <w:lang w:bidi="fa-IR"/>
        </w:rPr>
        <w:t xml:space="preserve">. </w:t>
      </w:r>
      <w:r>
        <w:rPr>
          <w:rStyle w:val="FootnoteAnchor"/>
          <w:rtl w:val="true"/>
        </w:rPr>
        <w:footnoteReference w:id="55"/>
      </w:r>
      <w:bookmarkStart w:id="135" w:name="pg5393_29778"/>
    </w:p>
    <w:p>
      <w:pPr>
        <w:pStyle w:val="Heading3"/>
        <w:numPr>
          <w:ilvl w:val="2"/>
          <w:numId w:val="1"/>
        </w:numPr>
        <w:rPr/>
      </w:pPr>
      <w:bookmarkStart w:id="136" w:name="__RefHeading___Toc1472998_581953129"/>
      <w:bookmarkStart w:id="137" w:name="_Toc52"/>
      <w:bookmarkEnd w:id="135"/>
      <w:bookmarkEnd w:id="136"/>
      <w:r>
        <w:rPr>
          <w:rtl w:val="true"/>
        </w:rPr>
        <w:t>آیت الله العظمی مکارم شیرازی</w:t>
      </w:r>
      <w:bookmarkEnd w:id="137"/>
    </w:p>
    <w:p>
      <w:pPr>
        <w:pStyle w:val="BookText"/>
        <w:rPr/>
      </w:pPr>
      <w:r>
        <w:rPr>
          <w:rFonts w:ascii="IRNazanin" w:hAnsi="IRNazanin" w:eastAsia="IRNazanin"/>
          <w:color w:val="111111"/>
          <w:sz w:val="28"/>
          <w:sz w:val="28"/>
          <w:szCs w:val="28"/>
          <w:rtl w:val="true"/>
          <w:lang w:bidi="fa-IR"/>
        </w:rPr>
        <w:t>صندوق های قرض الحسنه که به عنوان یک نهاد خود جوش مردمی فعالیت خود را آغاز کرده است و باید به همین صورت نیز باقی بماند؛ این صندوق ها علاوه بر کمک به افراد نیازمند جامعه سنت ارزشمند قرض الحسنه در اسلام را احیا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صندوق های قرض الحسنه در کنار مساجد نشان می دهد که مسجد تنها برای نماز خواندن نیست، بلکه پایگاهی برای حمایت از افراد نیازمند است و این امر تبلیغ مستقیم دین می شود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8" w:name="__RefHeading___Toc1473000_581953129"/>
      <w:bookmarkStart w:id="139" w:name="_Toc53"/>
      <w:bookmarkEnd w:id="138"/>
      <w:r>
        <w:rPr>
          <w:rtl w:val="true"/>
        </w:rPr>
        <w:t>آیت الله العظمی صافی گلپایگانی</w:t>
      </w:r>
      <w:bookmarkEnd w:id="13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الحسنه از سنت های بزرگ مسلمانان است؛ یعنی هر مسلمان که به بندگان خدا قرض الحسنه، بدهد ثواب آن از صدقه دادن هم بیش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یک مسئله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زمینه خدمت میکنند، باید قصدشان خدا باشد تا به ثواب برسند</w:t>
      </w:r>
      <w:r>
        <w:rPr>
          <w:rFonts w:eastAsia="IRNazanin" w:cs="IRNazanin"/>
          <w:color w:val="111111"/>
          <w:sz w:val="28"/>
          <w:szCs w:val="28"/>
          <w:rtl w:val="true"/>
          <w:lang w:bidi="fa-IR"/>
        </w:rPr>
        <w:t xml:space="preserve">. </w:t>
      </w:r>
      <w:bookmarkStart w:id="140" w:name="pg5393_29779"/>
    </w:p>
    <w:p>
      <w:pPr>
        <w:pStyle w:val="BookText"/>
        <w:rPr/>
      </w:pPr>
      <w:bookmarkEnd w:id="140"/>
      <w:r>
        <w:rPr>
          <w:rFonts w:ascii="IRNazanin" w:hAnsi="IRNazanin" w:eastAsia="IRNazanin"/>
          <w:color w:val="111111"/>
          <w:sz w:val="28"/>
          <w:sz w:val="28"/>
          <w:szCs w:val="28"/>
          <w:rtl w:val="true"/>
          <w:lang w:bidi="fa-IR"/>
        </w:rPr>
        <w:t>کسی نمی تواند قرض الحسنه را به خود اختصاص دهد، بلکه هر کس می تواند پولش را در راه خیر به کسان دیگر قرض حسن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قرض الحسنه باید خلوص نیت باشد و اشخاص سوء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تجاری و سوء استفاده شخصی در کار نباشد و برای خدا خالص باشد</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41" w:name="__RefHeading___Toc1473002_581953129"/>
      <w:bookmarkStart w:id="142" w:name="_Toc54"/>
      <w:bookmarkEnd w:id="141"/>
      <w:r>
        <w:rPr>
          <w:rtl w:val="true"/>
        </w:rPr>
        <w:t>آیت اله العظمی وحید خراسانی</w:t>
      </w:r>
      <w:bookmarkEnd w:id="1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 شود واین بالاترین تعبیر قرآن بعد از جهاد است که در مورد قرض الحسنه گفته شده، خداوند خودش را طرف قرض دهنده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فرد نیکوکار به فرد گرفتار قرض الحسنه می دهد؛ ولی در واقع به خداوند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آن، این است که وقتی پول را مفت بدهی گردن گیرنده تا زنده است در مقابل شما خم می شود و خداوند ذلت بندگانش را نمی پسندد؛ اما درقرض عزت مومن حفظ می شود؛ چون دنیا دار ابتلا است؛ امروز او گرفتاراست؛ فردا رفع می شود و بازپرداخت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مدیران صندوق های قرض الحسنه قدر خود را بدانند؛ زیرا وقتی پول را می شمرند که به نیازمند پرداخت شود خداوند درمقابل آنها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مقامی بهت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قیمتی این سعادت را ازدست ندهید و هیچ کس حق ندارد این کار را از شما بگیرد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آنهایی که خدمت کرده و خیانتی نکرده اند نص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هیچکس حق حکومت و سلطنت بر محسن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طرفش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الاحسان الا 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جزای احسان به غیر از احسان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خداوند جزای آدم نیکوکار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خیانت در اموال مردم کرد، باید به اشد مجازات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همچون اکسیری است که فلز را به طلای احمر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به شرط سود که نامشروع است؛ ولی قرض الحسنه مانند دانهای است که تبدیل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می شود</w:t>
      </w:r>
      <w:r>
        <w:rPr>
          <w:rFonts w:eastAsia="IRNazanin" w:cs="IRNazanin"/>
          <w:color w:val="111111"/>
          <w:sz w:val="28"/>
          <w:szCs w:val="28"/>
          <w:rtl w:val="true"/>
          <w:lang w:bidi="fa-IR"/>
        </w:rPr>
        <w:t xml:space="preserve">. </w:t>
      </w:r>
      <w:r>
        <w:rPr>
          <w:rStyle w:val="FootnoteAnchor"/>
          <w:rtl w:val="true"/>
        </w:rPr>
        <w:footnoteReference w:id="58"/>
      </w:r>
      <w:bookmarkStart w:id="143" w:name="pg5393_29781"/>
    </w:p>
    <w:p>
      <w:pPr>
        <w:pStyle w:val="Heading2"/>
        <w:numPr>
          <w:ilvl w:val="1"/>
          <w:numId w:val="1"/>
        </w:numPr>
        <w:rPr/>
      </w:pPr>
      <w:bookmarkStart w:id="144" w:name="__RefHeading___Toc1473004_581953129"/>
      <w:bookmarkStart w:id="145" w:name="_Toc55"/>
      <w:bookmarkEnd w:id="143"/>
      <w:bookmarkEnd w:id="144"/>
      <w:r>
        <w:rPr>
          <w:rtl w:val="true"/>
        </w:rPr>
        <w:t>احکام صندوق های قرض الحسنه</w:t>
      </w:r>
      <w:bookmarkEnd w:id="145"/>
    </w:p>
    <w:p>
      <w:pPr>
        <w:pStyle w:val="Heading3"/>
        <w:numPr>
          <w:ilvl w:val="2"/>
          <w:numId w:val="1"/>
        </w:numPr>
        <w:rPr/>
      </w:pPr>
      <w:bookmarkStart w:id="146" w:name="__RefHeading___Toc1473006_581953129"/>
      <w:bookmarkStart w:id="147" w:name="_Toc56"/>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صندوق های قرض الحسنه دارای احکام خاصی است که توجه به آنها برای متصدیان سایر مردم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این احکام، به این نکته اشاره می شود که اقدام نسبت به ایجاد این صندوق در واقع اقدامی خداپسندانه و از زمره ذخایر قیامت محسوب می شود</w:t>
      </w:r>
      <w:r>
        <w:rPr>
          <w:rFonts w:eastAsia="IRNazanin" w:cs="IRNazanin"/>
          <w:color w:val="111111"/>
          <w:sz w:val="28"/>
          <w:szCs w:val="28"/>
          <w:rtl w:val="true"/>
          <w:lang w:bidi="fa-IR"/>
        </w:rPr>
        <w:t>.</w:t>
      </w:r>
    </w:p>
    <w:p>
      <w:pPr>
        <w:pStyle w:val="Heading3"/>
        <w:numPr>
          <w:ilvl w:val="2"/>
          <w:numId w:val="1"/>
        </w:numPr>
        <w:rPr/>
      </w:pPr>
      <w:bookmarkStart w:id="148" w:name="__RefHeading___Toc1473008_581953129"/>
      <w:bookmarkStart w:id="149" w:name="_Toc57"/>
      <w:bookmarkEnd w:id="148"/>
      <w:r>
        <w:rPr>
          <w:rtl w:val="true"/>
        </w:rPr>
        <w:t>باقیات الصالحات</w:t>
      </w:r>
      <w:bookmarkEnd w:id="149"/>
    </w:p>
    <w:p>
      <w:pPr>
        <w:pStyle w:val="BookText"/>
        <w:rPr/>
      </w:pPr>
      <w:r>
        <w:rPr>
          <w:rFonts w:ascii="IRNazanin" w:hAnsi="IRNazanin" w:eastAsia="IRNazanin"/>
          <w:color w:val="111111"/>
          <w:sz w:val="28"/>
          <w:sz w:val="28"/>
          <w:szCs w:val="28"/>
          <w:rtl w:val="true"/>
          <w:lang w:bidi="fa-IR"/>
        </w:rPr>
        <w:t>تشکیل صندوق های قرض الحسنه از سنت های نیکو به شمار می رود که پیوسته ثواب آن به بنیانگذاران و نیز سپرده گذاران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ابْنُ آدَمَ انْقَطَعَ عَمَلُهُ إِلَّا عَنْ ثَلَاثٍ وَلَدٍ صَالِحٍ </w:t>
      </w:r>
    </w:p>
    <w:p>
      <w:pPr>
        <w:pStyle w:val="BookText"/>
        <w:rPr/>
      </w:pPr>
      <w:r>
        <w:rPr>
          <w:rFonts w:ascii="IRNazanin" w:hAnsi="IRNazanin" w:eastAsia="IRNazanin"/>
          <w:color w:val="111111"/>
          <w:sz w:val="28"/>
          <w:sz w:val="28"/>
          <w:szCs w:val="28"/>
          <w:rtl w:val="true"/>
          <w:lang w:bidi="fa-IR"/>
        </w:rPr>
        <w:t>یَدْعُو لَهُ وَ عِلْمٍ یُنْتَفَعُ بِهِ بَعْدَهُ وَ صَدَقَةٍ جَارِیَة؛ هرگاه انسان بمیرد، پرونده اعمال وی بسته می شود؛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صالح که برای او دعا کند و علمی که از آن استفاده شود و صدقه جاری های که از وی باقی ماند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بی شک می توان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پول های موجود در صندوق های قرض الحسنه دانست که پیوسته به نیازمندان قرض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سَنَ سُنَّةَ عَدْلٍ فَاتُّبِعَ کَانَ لَهُ مِثْلُ أَجْرِ مَنْ عَمِلَ بِهَا مِنْ غَیْرِ أَنْ یَنْقُصَ مِنْ أُجُورِهِمْ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کسی که روش پسندیده ای را بنیان نهد و دیگران از آن تبعیت نمایند؛ پیوسته پاداشی به مؤسس می رسد؛ بدون اینکه از اجر عمل کنندگان، چیزی کم شود و شخصی که روش معصیتی را، پی ریزی کند و دیگران از آن اطاعت کنند، پیوسته گناهی به مؤسس می رسد، بدون اینکه از گناه عمل کنندگان چیزی کم شود</w:t>
      </w:r>
      <w:r>
        <w:rPr>
          <w:rFonts w:eastAsia="IRNazanin" w:cs="IRNazanin"/>
          <w:color w:val="111111"/>
          <w:sz w:val="28"/>
          <w:szCs w:val="28"/>
          <w:rtl w:val="true"/>
          <w:lang w:bidi="fa-IR"/>
        </w:rPr>
        <w:t xml:space="preserve">. </w:t>
      </w:r>
      <w:bookmarkStart w:id="150" w:name="pg5393_29783"/>
    </w:p>
    <w:p>
      <w:pPr>
        <w:pStyle w:val="BookText"/>
        <w:rPr/>
      </w:pPr>
      <w:bookmarkEnd w:id="150"/>
      <w:r>
        <w:rPr>
          <w:rFonts w:ascii="IRNazanin" w:hAnsi="IRNazanin" w:eastAsia="IRNazanin"/>
          <w:color w:val="111111"/>
          <w:sz w:val="28"/>
          <w:sz w:val="28"/>
          <w:szCs w:val="28"/>
          <w:rtl w:val="true"/>
          <w:lang w:bidi="fa-IR"/>
        </w:rPr>
        <w:t>مهم ترین احکام صندوق های قرض الحسنه به شرح ذیل است</w:t>
      </w:r>
      <w:r>
        <w:rPr>
          <w:rFonts w:eastAsia="IRNazanin" w:cs="IRNazanin"/>
          <w:color w:val="111111"/>
          <w:sz w:val="28"/>
          <w:szCs w:val="28"/>
          <w:rtl w:val="true"/>
          <w:lang w:bidi="fa-IR"/>
        </w:rPr>
        <w:t>:</w:t>
      </w:r>
    </w:p>
    <w:p>
      <w:pPr>
        <w:pStyle w:val="Heading3"/>
        <w:numPr>
          <w:ilvl w:val="2"/>
          <w:numId w:val="1"/>
        </w:numPr>
        <w:rPr/>
      </w:pPr>
      <w:bookmarkStart w:id="151" w:name="__RefHeading___Toc1473010_581953129"/>
      <w:bookmarkStart w:id="152" w:name="_Toc58"/>
      <w:bookmarkEnd w:id="151"/>
      <w:r>
        <w:rPr>
          <w:rtl w:val="true"/>
        </w:rPr>
        <w:t>رعایت احکام شرعی</w:t>
      </w:r>
      <w:bookmarkEnd w:id="152"/>
    </w:p>
    <w:p>
      <w:pPr>
        <w:pStyle w:val="BookText"/>
        <w:rPr/>
      </w:pPr>
      <w:r>
        <w:rPr>
          <w:rFonts w:ascii="IRNazanin" w:hAnsi="IRNazanin" w:eastAsia="IRNazanin"/>
          <w:color w:val="111111"/>
          <w:sz w:val="28"/>
          <w:sz w:val="28"/>
          <w:szCs w:val="28"/>
          <w:rtl w:val="true"/>
          <w:lang w:bidi="fa-IR"/>
        </w:rPr>
        <w:t>لازم است مسئولان صندوق های قرض الحسنه، احکام الاهی را سر لوحه کار قرار داده، برنامه های خود را مطابق شرع تنظیم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زمان غیبت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بیان احکام الاهی به عهده مجتهدان جامع الشرایط گذارده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غفلت از فتاوای فقها در این زمینه و همه عرصه های عملی جایز نیست</w:t>
      </w:r>
      <w:r>
        <w:rPr>
          <w:rFonts w:eastAsia="IRNazanin" w:cs="IRNazanin"/>
          <w:color w:val="111111"/>
          <w:sz w:val="28"/>
          <w:szCs w:val="28"/>
          <w:rtl w:val="true"/>
          <w:lang w:bidi="fa-IR"/>
        </w:rPr>
        <w:t>.</w:t>
      </w:r>
    </w:p>
    <w:p>
      <w:pPr>
        <w:pStyle w:val="Heading3"/>
        <w:numPr>
          <w:ilvl w:val="2"/>
          <w:numId w:val="1"/>
        </w:numPr>
        <w:rPr/>
      </w:pPr>
      <w:bookmarkStart w:id="153" w:name="__RefHeading___Toc1473012_581953129"/>
      <w:bookmarkStart w:id="154" w:name="_Toc59"/>
      <w:bookmarkEnd w:id="153"/>
      <w:r>
        <w:rPr>
          <w:rtl w:val="true"/>
        </w:rPr>
        <w:t>ایجاد فضای دینی</w:t>
      </w:r>
      <w:bookmarkEnd w:id="154"/>
    </w:p>
    <w:p>
      <w:pPr>
        <w:pStyle w:val="BookText"/>
        <w:rPr/>
      </w:pPr>
      <w:r>
        <w:rPr>
          <w:rFonts w:ascii="IRNazanin" w:hAnsi="IRNazanin" w:eastAsia="IRNazanin"/>
          <w:color w:val="111111"/>
          <w:sz w:val="28"/>
          <w:sz w:val="28"/>
          <w:szCs w:val="28"/>
          <w:rtl w:val="true"/>
          <w:lang w:bidi="fa-IR"/>
        </w:rPr>
        <w:t>از آن جا که تشکیل صندوق های قرض الحسنه، انگیزه های معنوی است؛ شایسته است در دفتر و ساختمان صندوق های قرض الحسنه فضا سازی دینی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لازم است به نکاتی توجه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روایاتی در زمینه قرض الحسنه بر در و دیوار دفتر و محل کار مسئول و مراجعان نصب تا فضای ساختمان با کلام نور، عطر آگین شود</w:t>
      </w:r>
      <w:r>
        <w:rPr>
          <w:rFonts w:eastAsia="IRNazanin" w:cs="IRNazanin"/>
          <w:color w:val="111111"/>
          <w:sz w:val="28"/>
          <w:szCs w:val="28"/>
          <w:rtl w:val="true"/>
          <w:lang w:bidi="fa-IR"/>
        </w:rPr>
        <w:t xml:space="preserve">. </w:t>
      </w:r>
      <w:bookmarkStart w:id="155" w:name="pg5393_29784"/>
    </w:p>
    <w:p>
      <w:pPr>
        <w:pStyle w:val="BookText"/>
        <w:rPr/>
      </w:pPr>
      <w:bookmarkEnd w:id="15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دفتر قرض الحسنه، هنگام نماز به مدت یک ربع یا کمتر و بیشتر تعطیل شود و مدیر و کارمندان در یکی از مساجد نزدیک یا در محل صندوق قرض الحسنه به اقامه نماز جماعت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ایجاد فضای معنوی برای صندوق قرض الحسنه و نیز احیای امر اقامه نماز گام مثبتی تلقی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همیشه واجب است؛ به خصوص در اماکنی مانند صندوق های قرض الحسنه که کارمندان و مراجعه کنندگان از پذیرش بالاتری برخوردارند</w:t>
      </w:r>
      <w:r>
        <w:rPr>
          <w:rFonts w:eastAsia="IRNazanin" w:cs="IRNazanin"/>
          <w:color w:val="111111"/>
          <w:sz w:val="28"/>
          <w:szCs w:val="28"/>
          <w:rtl w:val="true"/>
          <w:lang w:bidi="fa-IR"/>
        </w:rPr>
        <w:t>.</w:t>
      </w:r>
    </w:p>
    <w:p>
      <w:pPr>
        <w:pStyle w:val="Heading3"/>
        <w:numPr>
          <w:ilvl w:val="2"/>
          <w:numId w:val="1"/>
        </w:numPr>
        <w:rPr/>
      </w:pPr>
      <w:bookmarkStart w:id="156" w:name="__RefHeading___Toc1473014_581953129"/>
      <w:bookmarkStart w:id="157" w:name="_Toc60"/>
      <w:bookmarkEnd w:id="156"/>
      <w:r>
        <w:rPr>
          <w:rtl w:val="true"/>
        </w:rPr>
        <w:t>رعایت نوبت</w:t>
      </w:r>
      <w:bookmarkEnd w:id="157"/>
    </w:p>
    <w:p>
      <w:pPr>
        <w:pStyle w:val="BookText"/>
        <w:rPr/>
      </w:pPr>
      <w:r>
        <w:rPr>
          <w:rFonts w:ascii="IRNazanin" w:hAnsi="IRNazanin" w:eastAsia="IRNazanin"/>
          <w:color w:val="111111"/>
          <w:sz w:val="28"/>
          <w:sz w:val="28"/>
          <w:szCs w:val="28"/>
          <w:rtl w:val="true"/>
          <w:lang w:bidi="fa-IR"/>
        </w:rPr>
        <w:t>لازم است صندوق های قرض الحسنه برای حفظ نوبت مشتریان محترم تدبیری اندیشیده، مراجعه مردم را تسهیل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های اتوماتیکی نوبت دهنده، یکی از بهترین ابزار در این جهت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رعایت نوبت در صندوق های قرض الحسنه، بر چند امر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اشخاص؛</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وقت مردم؛ </w:t>
      </w:r>
      <w:bookmarkStart w:id="158" w:name="pg5393_29785"/>
    </w:p>
    <w:p>
      <w:pPr>
        <w:pStyle w:val="BookText"/>
        <w:rPr/>
      </w:pPr>
      <w:bookmarkEnd w:id="15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 الناس؛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تساوی بین مراجعه کنندگان</w:t>
      </w:r>
      <w:r>
        <w:rPr>
          <w:rFonts w:eastAsia="IRNazanin" w:cs="IRNazanin"/>
          <w:color w:val="111111"/>
          <w:sz w:val="28"/>
          <w:szCs w:val="28"/>
          <w:rtl w:val="true"/>
          <w:lang w:bidi="fa-IR"/>
        </w:rPr>
        <w:t>.</w:t>
      </w:r>
    </w:p>
    <w:p>
      <w:pPr>
        <w:pStyle w:val="Heading3"/>
        <w:numPr>
          <w:ilvl w:val="2"/>
          <w:numId w:val="1"/>
        </w:numPr>
        <w:rPr/>
      </w:pPr>
      <w:bookmarkStart w:id="159" w:name="__RefHeading___Toc1473016_581953129"/>
      <w:bookmarkStart w:id="160" w:name="_Toc61"/>
      <w:bookmarkEnd w:id="159"/>
      <w:r>
        <w:rPr>
          <w:rtl w:val="true"/>
        </w:rPr>
        <w:t>تزاحم نا محرمان</w:t>
      </w:r>
      <w:bookmarkEnd w:id="160"/>
    </w:p>
    <w:p>
      <w:pPr>
        <w:pStyle w:val="BookText"/>
        <w:rPr/>
      </w:pPr>
      <w:r>
        <w:rPr>
          <w:rFonts w:ascii="IRNazanin" w:hAnsi="IRNazanin" w:eastAsia="IRNazanin"/>
          <w:color w:val="111111"/>
          <w:sz w:val="28"/>
          <w:sz w:val="28"/>
          <w:szCs w:val="28"/>
          <w:rtl w:val="true"/>
          <w:lang w:bidi="fa-IR"/>
        </w:rPr>
        <w:t>در برخی از ایام سال که مراجعات بیش تری به این صندوق ها وجود دارد و ازدحام در ساختمان صندوق قرض الحسنه مشاهده می شود؛ بایسته است مسئولان صندوق های قرض الحسنه تدبیری اندیشیده، مانع تزاحم زن و مرد و اختلاط آنان با یکدیگر یا نگاه های حرام شوند تا بدین ترتیب از تبدیل شدن ساختمان صندوق قرض الحسنه به محل گناه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 لکِنْ کَذَّبُوا فَأَخَذْناهُمْ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اگر اهل شهرها و آبادی ها ایمان می آوردند و تقوا پیشه می کردند، برکات آسمان و زمین را بر آنها می‌گشودیم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 xml:space="preserve">. </w:t>
      </w:r>
      <w:bookmarkStart w:id="161" w:name="pg5393_29786"/>
    </w:p>
    <w:p>
      <w:pPr>
        <w:pStyle w:val="Heading3"/>
        <w:numPr>
          <w:ilvl w:val="2"/>
          <w:numId w:val="1"/>
        </w:numPr>
        <w:rPr/>
      </w:pPr>
      <w:bookmarkStart w:id="162" w:name="__RefHeading___Toc1473018_581953129"/>
      <w:bookmarkStart w:id="163" w:name="_Toc62"/>
      <w:bookmarkEnd w:id="161"/>
      <w:bookmarkEnd w:id="162"/>
      <w:r>
        <w:rPr>
          <w:rtl w:val="true"/>
        </w:rPr>
        <w:t>پول یافت شده</w:t>
      </w:r>
      <w:bookmarkEnd w:id="163"/>
    </w:p>
    <w:p>
      <w:pPr>
        <w:pStyle w:val="BookText"/>
        <w:rPr/>
      </w:pPr>
      <w:r>
        <w:rPr>
          <w:rFonts w:ascii="IRNazanin" w:hAnsi="IRNazanin" w:eastAsia="IRNazanin"/>
          <w:color w:val="111111"/>
          <w:sz w:val="28"/>
          <w:sz w:val="28"/>
          <w:szCs w:val="28"/>
          <w:rtl w:val="true"/>
          <w:lang w:bidi="fa-IR"/>
        </w:rPr>
        <w:t xml:space="preserve">یکی از نکاتی که در صندوق های قرض الحسنه یا بانک ها زیاد اتفاق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های 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هنگام جابه جایی یا شمارش، چه بسا پول از دست شمارنده می افتد یا این که شخصی، پول خود را جا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شرعی این مسئله آن است که اگر مالکِ پول را می شناسند، لازم است پول را به او برگردانند و اگر صاحبش را نمی شناسند، لازم است پول را نگهداری نموده، به هر وسیله، اطلاع رسانی کنند و بعد از گذشت یکسال چنانچه صاحبش پیدا نشد، می توانند از طرف صاحبش صدقه دهند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64" w:name="__RefHeading___Toc1473020_581953129"/>
      <w:bookmarkStart w:id="165" w:name="_Toc63"/>
      <w:bookmarkEnd w:id="164"/>
      <w:r>
        <w:rPr>
          <w:rtl w:val="true"/>
        </w:rPr>
        <w:t>حفظ اموال مردم</w:t>
      </w:r>
      <w:bookmarkEnd w:id="1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سپرده های مردم در صندوق های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مدیر و مسئولانِ صندوق های قرض الحسنه موظفند در حفظ امانات کوشا بوده، مسائل محافظتی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نکات امنیتی که لازم است در این سو رعایت </w:t>
      </w:r>
    </w:p>
    <w:p>
      <w:pPr>
        <w:pStyle w:val="BookText"/>
        <w:rPr/>
      </w:pPr>
      <w:r>
        <w:rPr>
          <w:rFonts w:ascii="IRNazanin" w:hAnsi="IRNazanin" w:eastAsia="IRNazanin"/>
          <w:color w:val="111111"/>
          <w:sz w:val="28"/>
          <w:sz w:val="28"/>
          <w:szCs w:val="28"/>
          <w:rtl w:val="true"/>
          <w:lang w:bidi="fa-IR"/>
        </w:rPr>
        <w:t>شود، بدین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حساسیت صندوق قرض الحسنه و احتمال سرقت؛ استحکام ساختمان صندوق های قرض الحسنه، امری اجتناب ناپذیر و ضروری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عَمِلَ أَحَدُکُمْ عَمَلًا فَلْیُتْقِنْ</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کاری انجام دهد، آن را مُتقَن و محکم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ایمنی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اجرای سیستم های محافظتی، مانند دوربین های مدار بسته و اتصال آن به مراکز نیروی انتظامی امری است لازم؛ تا اموال مردم از هرگونه سرقت و دستبرد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متقاضیان وام، وثیقه های اطمینان آور،</w:t>
      </w:r>
      <w:r>
        <w:rPr>
          <w:rStyle w:val="FootnoteAnchor"/>
          <w:rtl w:val="true"/>
        </w:rPr>
        <w:footnoteReference w:id="64"/>
      </w:r>
      <w:r>
        <w:rPr>
          <w:rFonts w:ascii="IRNazanin" w:hAnsi="IRNazanin" w:eastAsia="IRNazanin"/>
          <w:color w:val="111111"/>
          <w:sz w:val="28"/>
          <w:sz w:val="28"/>
          <w:szCs w:val="28"/>
          <w:rtl w:val="true"/>
          <w:lang w:bidi="fa-IR"/>
        </w:rPr>
        <w:t>دریافت شود تا برگشت سپرده مشترکین تضمین یابد و سپرده پیوسته در گردش باشد و مردم به هدف مورد نظر خود که وام دهی به مستمندان است، برسند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از متقاضیان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تفحص اطمینان بخش از </w:t>
      </w:r>
      <w:bookmarkStart w:id="166" w:name="pg5393_29788"/>
    </w:p>
    <w:p>
      <w:pPr>
        <w:pStyle w:val="BookText"/>
        <w:rPr/>
      </w:pPr>
      <w:bookmarkEnd w:id="166"/>
      <w:r>
        <w:rPr>
          <w:rFonts w:ascii="IRNazanin" w:hAnsi="IRNazanin" w:eastAsia="IRNazanin"/>
          <w:color w:val="111111"/>
          <w:sz w:val="28"/>
          <w:sz w:val="28"/>
          <w:szCs w:val="28"/>
          <w:rtl w:val="true"/>
          <w:lang w:bidi="fa-IR"/>
        </w:rPr>
        <w:t>سابقه متقاضیان وام امری لازم است تا اگر برخی از آنان دارای سابقه سوء یا بد حسابی هستند، برای وام دهندگان واضح شود و از قرض دادن به افراد دارای سابقه سوء خودداری گردد؛ یا گزینه ها و تصمیمات لازم مورد نظر قرارگیرد</w:t>
      </w:r>
      <w:r>
        <w:rPr>
          <w:rFonts w:eastAsia="IRNazanin" w:cs="IRNazanin"/>
          <w:color w:val="111111"/>
          <w:sz w:val="28"/>
          <w:szCs w:val="28"/>
          <w:rtl w:val="true"/>
          <w:lang w:bidi="fa-IR"/>
        </w:rPr>
        <w:t>.</w:t>
      </w:r>
    </w:p>
    <w:p>
      <w:pPr>
        <w:pStyle w:val="Heading3"/>
        <w:numPr>
          <w:ilvl w:val="2"/>
          <w:numId w:val="1"/>
        </w:numPr>
        <w:rPr/>
      </w:pPr>
      <w:bookmarkStart w:id="167" w:name="__RefHeading___Toc1473022_581953129"/>
      <w:bookmarkStart w:id="168" w:name="_Toc64"/>
      <w:bookmarkEnd w:id="167"/>
      <w:r>
        <w:rPr>
          <w:rtl w:val="true"/>
        </w:rPr>
        <w:t>حبس سرمایه</w:t>
      </w:r>
      <w:bookmarkEnd w:id="168"/>
    </w:p>
    <w:p>
      <w:pPr>
        <w:pStyle w:val="BookText"/>
        <w:rPr/>
      </w:pPr>
      <w:r>
        <w:rPr>
          <w:rFonts w:ascii="IRNazanin" w:hAnsi="IRNazanin" w:eastAsia="IRNazanin"/>
          <w:color w:val="111111"/>
          <w:sz w:val="28"/>
          <w:sz w:val="28"/>
          <w:szCs w:val="28"/>
          <w:rtl w:val="true"/>
          <w:lang w:bidi="fa-IR"/>
        </w:rPr>
        <w:t xml:space="preserve">نباید سپرده های مردم در صندوق های قرض الحسنه محبوس بماند و از گردونه چرخش خارج گردد؛ بلکه لازم است پیوسته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دست به دست گردد تا عموم مردم از عواید آن بهره 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جریان سرمایه در صندوق های قرض الحسنه، وام دادن به افراد بی بضاعت است که هدف اصلی سپرده گذاران می باشد و صندوق های قرض الحسنه بدین منظور تشکیل شده اند</w:t>
      </w:r>
      <w:r>
        <w:rPr>
          <w:rFonts w:eastAsia="IRNazanin" w:cs="IRNazanin"/>
          <w:color w:val="111111"/>
          <w:sz w:val="28"/>
          <w:szCs w:val="28"/>
          <w:rtl w:val="true"/>
          <w:lang w:bidi="fa-IR"/>
        </w:rPr>
        <w:t>.</w:t>
      </w:r>
    </w:p>
    <w:p>
      <w:pPr>
        <w:pStyle w:val="Heading3"/>
        <w:numPr>
          <w:ilvl w:val="2"/>
          <w:numId w:val="1"/>
        </w:numPr>
        <w:rPr/>
      </w:pPr>
      <w:bookmarkStart w:id="169" w:name="__RefHeading___Toc1473024_581953129"/>
      <w:bookmarkStart w:id="170" w:name="_Toc65"/>
      <w:bookmarkEnd w:id="169"/>
      <w:r>
        <w:rPr>
          <w:rtl w:val="true"/>
        </w:rPr>
        <w:t>برداشت از صندوق</w:t>
      </w:r>
      <w:bookmarkEnd w:id="17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مشتریان، دارای حق برداشت از صندوق بوده و در هر زمان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 اداری کار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پول خود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مدیر، صندوق دار یا هر شخص دیگر نمی تواند مانع دریافت سپرده گذار گردد؛ چرا که </w:t>
      </w:r>
      <w:bookmarkStart w:id="171" w:name="pg5393_29789"/>
    </w:p>
    <w:p>
      <w:pPr>
        <w:pStyle w:val="BookText"/>
        <w:rPr/>
      </w:pPr>
      <w:bookmarkEnd w:id="171"/>
      <w:r>
        <w:rPr>
          <w:rFonts w:ascii="IRNazanin" w:hAnsi="IRNazanin" w:eastAsia="IRNazanin"/>
          <w:color w:val="111111"/>
          <w:sz w:val="28"/>
          <w:sz w:val="28"/>
          <w:szCs w:val="28"/>
          <w:rtl w:val="true"/>
          <w:lang w:bidi="fa-IR"/>
        </w:rPr>
        <w:t xml:space="preserve">سپرده گذاری،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بلکه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های قرض الحسنه نگهداری می شود و صاحب امانت در هر زمان دلخواه می تواند برای دریافت امانت خود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صورتی که سپرده گذار، پول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قرض الحسنه گذاشته باشد؛ از آن جا که قرض وی مدت دار نیست، در هر زمان که بخواهد، می تواند پول خود را دریافت کند</w:t>
      </w:r>
      <w:r>
        <w:rPr>
          <w:rFonts w:eastAsia="IRNazanin" w:cs="IRNazanin"/>
          <w:color w:val="111111"/>
          <w:sz w:val="28"/>
          <w:szCs w:val="28"/>
          <w:rtl w:val="true"/>
          <w:lang w:bidi="fa-IR"/>
        </w:rPr>
        <w:t>.</w:t>
      </w:r>
    </w:p>
    <w:p>
      <w:pPr>
        <w:pStyle w:val="Heading3"/>
        <w:numPr>
          <w:ilvl w:val="2"/>
          <w:numId w:val="1"/>
        </w:numPr>
        <w:rPr/>
      </w:pPr>
      <w:bookmarkStart w:id="172" w:name="__RefHeading___Toc1473026_581953129"/>
      <w:bookmarkStart w:id="173" w:name="_Toc66"/>
      <w:bookmarkEnd w:id="172"/>
      <w:r>
        <w:rPr>
          <w:rtl w:val="true"/>
        </w:rPr>
        <w:t>اهدای جوایز</w:t>
      </w:r>
      <w:bookmarkEnd w:id="17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صندوق های قرض الحسنه، جوایزی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 قرعه کشی یا بدون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مشتریان خود می پردازند؛ حکم این کار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شرط جایزه نشود؛ بلکه خود صندوق قرض الحسنه به جوایز به مشتریان خود اقدام نماید، هیچ اشکالی وجود ندارد؛ اما اگر مشتریان به شرط دریافت جوایز سپرده گذاری نمایند؛ جایز نخواهد بود</w:t>
      </w:r>
      <w:r>
        <w:rPr>
          <w:rFonts w:eastAsia="IRNazanin" w:cs="IRNazanin"/>
          <w:color w:val="111111"/>
          <w:sz w:val="28"/>
          <w:szCs w:val="28"/>
          <w:rtl w:val="true"/>
          <w:lang w:bidi="fa-IR"/>
        </w:rPr>
        <w:t>.</w:t>
      </w:r>
    </w:p>
    <w:p>
      <w:pPr>
        <w:pStyle w:val="Heading3"/>
        <w:numPr>
          <w:ilvl w:val="2"/>
          <w:numId w:val="1"/>
        </w:numPr>
        <w:rPr/>
      </w:pPr>
      <w:bookmarkStart w:id="174" w:name="__RefHeading___Toc1473028_581953129"/>
      <w:bookmarkStart w:id="175" w:name="_Toc67"/>
      <w:bookmarkEnd w:id="174"/>
      <w:r>
        <w:rPr>
          <w:rtl w:val="true"/>
        </w:rPr>
        <w:t>وام های صندوق قرض الحسنه</w:t>
      </w:r>
      <w:bookmarkEnd w:id="1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فعالیت های جاری بانک ها و صندوق های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دانیم وام بیش تر بانک ها و صندوق های قرض الحسنه همراه سود است؛ بدین معنی که هنگام تقاضای وام از جانب مشتریان، در صدی را اضافه نموده و مشتریان خود را به بازپرداخت اصل قرض و مقدار اضافه تعیین شده ملزم مینماید؛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حرمت آن از بدیهیات فقه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مردم گمان می کنند که اگر سود بانکی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باشد حرام و چنانچه پایینتر از این مقدار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گمانی بی اساس و منشأ آن، دور بودن از فقه و مسائل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شرط اضافه بر مقدار قرض مطلقا حرام است، اعم از اینکه از شخص قرض شود یا از بانک؛ بانک اسلامی باشد یا غیر اسلامی؛ مقدار اضافه کم باشد یا زیاد؛ مقدار اضافه از جنس پول باشد یا غیر آن؛ مقدار اضافه را بنویسند یا بر زبان جاری سازند یا بنای بر آن را داشته باشند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گرفتن کار مزد و هزینه های معمول محل کار و لوازم اداری آن، طبق نظر برخی از فقها فاقد اشکال است</w:t>
      </w:r>
      <w:r>
        <w:rPr>
          <w:rFonts w:eastAsia="IRNazanin" w:cs="IRNazanin"/>
          <w:color w:val="111111"/>
          <w:sz w:val="28"/>
          <w:szCs w:val="28"/>
          <w:rtl w:val="true"/>
          <w:lang w:bidi="fa-IR"/>
        </w:rPr>
        <w:t xml:space="preserve">. </w:t>
      </w:r>
      <w:bookmarkStart w:id="176" w:name="pg5393_29791"/>
    </w:p>
    <w:p>
      <w:pPr>
        <w:pStyle w:val="Heading3"/>
        <w:numPr>
          <w:ilvl w:val="2"/>
          <w:numId w:val="1"/>
        </w:numPr>
        <w:rPr/>
      </w:pPr>
      <w:bookmarkStart w:id="177" w:name="__RefHeading___Toc1473030_581953129"/>
      <w:bookmarkStart w:id="178" w:name="_Toc68"/>
      <w:bookmarkEnd w:id="176"/>
      <w:bookmarkEnd w:id="177"/>
      <w:r>
        <w:rPr>
          <w:rtl w:val="true"/>
        </w:rPr>
        <w:t>راه تصحیح</w:t>
      </w:r>
      <w:bookmarkEnd w:id="178"/>
    </w:p>
    <w:p>
      <w:pPr>
        <w:pStyle w:val="BookText"/>
        <w:rPr/>
      </w:pPr>
      <w:r>
        <w:rPr>
          <w:rFonts w:ascii="IRNazanin" w:hAnsi="IRNazanin" w:eastAsia="IRNazanin"/>
          <w:color w:val="111111"/>
          <w:sz w:val="28"/>
          <w:sz w:val="28"/>
          <w:szCs w:val="28"/>
          <w:rtl w:val="true"/>
          <w:lang w:bidi="fa-IR"/>
        </w:rPr>
        <w:t>برای تصحیح سود وام بانکی و قرض الحسنه، ممکن است راه هایی ارائه شود که لازم است هریک را مطرح و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وکالت در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مختص است به مواردی که اقدام مشتری برای وام، به منظور خریدن جنس خاصی باشد؛ بدین صورت که بانک، مشتری را وکیل میکند در خریدن جنس خاص و آنگاه همان جنس را گرانتر و به اقساط از بانک یا صندوق قرض الحسنه خریداری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مطلب مذکور این است که شخصی به صندوق قرض الحسنه برای دریافت وام خودرو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در ابتدای امر به او وکالت می دهد که ماشینی را برای وی بخرد و پس از این، صندوق همان ماشین را به آن شخص گرانتر و به اقساط می فروشد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در صورتی صحیح است که حقیقتاً این دو معامله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خرید ماشین همراه با وکالت برای صندوق قرض الحسنه و دیگری خریداری کردن مشتری خودرو را از صندوق قرض الحسنه به </w:t>
      </w:r>
    </w:p>
    <w:p>
      <w:pPr>
        <w:pStyle w:val="BookText"/>
        <w:rPr/>
      </w:pPr>
      <w:r>
        <w:rPr>
          <w:rFonts w:ascii="IRNazanin" w:hAnsi="IRNazanin" w:eastAsia="IRNazanin"/>
          <w:color w:val="111111"/>
          <w:sz w:val="28"/>
          <w:sz w:val="28"/>
          <w:szCs w:val="28"/>
          <w:rtl w:val="true"/>
          <w:lang w:bidi="fa-IR"/>
        </w:rPr>
        <w:t>طورگران تر و به اقساط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معامله مزبور، فقط در قالب لفظ بوده و به طور صوری و شکلی چیزی بر روی کاغذ نوشته شود یا بر زبان جاری گردد، فایده ای ندارد و اشکال شرعی را مرتفع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کار 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بانک ها و صندوق های قرض الحسنه برای تصحیح دریافت اضافه بر مقدار وام،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نموده اند؛ بدین معنی که در مقام پرداخت وام، شرط می کنند وام گیرنده هنگام پرداخت، مقداری را اضافه پرداخت نماید تا صَرف مخارج دفتری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گزینه مورد اتفاق فقها نیست و لازم است در مورد آن به رساله مراجع تقلید مراجعه شود و در واقع مشتری باید نظر مرجع تقلید خود را در مورد حلّیت یا حرمت این کار بداند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سوم، فروش دفتر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بانک ها یا صندوق های قرض الحسنه از قدیم و شاید هم اکنون، برای تصحیح دریافت اضافه بر مقدار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دفترچه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نمایند؛ بدین معنی که مقداری را که اضافه از مشتری دریافت می کنند در مقابل دفترچه پرداخت </w:t>
      </w:r>
    </w:p>
    <w:p>
      <w:pPr>
        <w:pStyle w:val="BookText"/>
        <w:rPr/>
      </w:pPr>
      <w:r>
        <w:rPr>
          <w:rFonts w:ascii="IRNazanin" w:hAnsi="IRNazanin" w:eastAsia="IRNazanin"/>
          <w:color w:val="111111"/>
          <w:sz w:val="28"/>
          <w:sz w:val="28"/>
          <w:szCs w:val="28"/>
          <w:rtl w:val="true"/>
          <w:lang w:bidi="fa-IR"/>
        </w:rPr>
        <w:t>اقساط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بانک یا صندوق قرض الحسنه بخواهد یک میلیون تومان وام دهد و یک میلیون و صد هزار تومان باز پس گیرد، قید می کند که صد هزار تومان اضافه در قبال دفترچه و امثال آن</w:t>
      </w:r>
      <w:r>
        <w:rPr>
          <w:rStyle w:val="FootnoteAnchor"/>
          <w:rtl w:val="true"/>
        </w:rPr>
        <w:footnoteReference w:id="6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علاوه بر اینکه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مورد اختلاف فقها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سفهی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بیع سفهی عبارت است از فروش چیز اندک به قیمت زیاد و چنین معامله ای محل اشکال و نیازمند مراجعه به فتاوای مراجع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چهارم، مشارکت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راه برای تصحیح وام هایی که از سوی بانک یا صندوق قرض الحسنه به مشتریان پرداخت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صورت که صندوق قرض الحسنه، پول و سرمایه را در اختیار مشتری می گذارد و با او قرار داد می بندد که این پول را در تجارت و کارهای اقتصادی صَرف و سود حاصل شده را طبق توافق 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در صورتی شرعی است که مشتری </w:t>
      </w:r>
      <w:bookmarkStart w:id="179" w:name="pg5393_29794"/>
    </w:p>
    <w:p>
      <w:pPr>
        <w:pStyle w:val="BookText"/>
        <w:rPr/>
      </w:pPr>
      <w:bookmarkEnd w:id="179"/>
      <w:r>
        <w:rPr>
          <w:rFonts w:ascii="IRNazanin" w:hAnsi="IRNazanin" w:eastAsia="IRNazanin"/>
          <w:color w:val="111111"/>
          <w:sz w:val="28"/>
          <w:sz w:val="28"/>
          <w:szCs w:val="28"/>
          <w:rtl w:val="true"/>
          <w:lang w:bidi="fa-IR"/>
        </w:rPr>
        <w:t xml:space="preserve">بر روی سرمایه ای که از بانک یا صندوق قرض الحسنه دریافت می دارد در واقع و به صورت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پول را کنار گذاشته و به اصطلاح بازار،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اینکه در امر غیر تجاری و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مخارج ازدواج یا پرداخت 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کرده است، پرداخت اضافه ربا و 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آن چه ذکر شد، مؤسسان صندوق های قرض الحسنه لازم است در زمینه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سود برای پرداخت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رساله عملیه مرجع تقلید خویش مراجعه و کسب تکلیف کنند و چنانچه بخواهند هزینه های مخارج صندوق را تأمین و در عین حال، احتیاط کامل را رعایت کرده باشند، لازم است صندوقی را نصب کنند و به متقاضیان وام اطلاع دهند که اگر مایل هستند وجهی را در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کمک به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بدون اینکه در اصل پرداخت و مقدار آن اجباری وجود داشته باشد</w:t>
      </w:r>
      <w:r>
        <w:rPr>
          <w:rFonts w:eastAsia="IRNazanin" w:cs="IRNazanin"/>
          <w:color w:val="111111"/>
          <w:sz w:val="28"/>
          <w:szCs w:val="28"/>
          <w:rtl w:val="true"/>
          <w:lang w:bidi="fa-IR"/>
        </w:rPr>
        <w:t>.</w:t>
      </w:r>
    </w:p>
    <w:p>
      <w:pPr>
        <w:pStyle w:val="Heading3"/>
        <w:numPr>
          <w:ilvl w:val="2"/>
          <w:numId w:val="1"/>
        </w:numPr>
        <w:rPr/>
      </w:pPr>
      <w:bookmarkStart w:id="180" w:name="__RefHeading___Toc1473032_581953129"/>
      <w:bookmarkStart w:id="181" w:name="_Toc69"/>
      <w:bookmarkEnd w:id="180"/>
      <w:r>
        <w:rPr>
          <w:rtl w:val="true"/>
        </w:rPr>
        <w:t>جریمه تأخیر</w:t>
      </w:r>
      <w:bookmarkEnd w:id="18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در زمینه مسائل مربوط به صندوق های </w:t>
      </w:r>
      <w:bookmarkStart w:id="182" w:name="pg5393_29795"/>
    </w:p>
    <w:p>
      <w:pPr>
        <w:pStyle w:val="BookText"/>
        <w:rPr/>
      </w:pPr>
      <w:bookmarkEnd w:id="182"/>
      <w:r>
        <w:rPr>
          <w:rFonts w:ascii="IRNazanin" w:hAnsi="IRNazanin" w:eastAsia="IRNazanin"/>
          <w:color w:val="111111"/>
          <w:sz w:val="28"/>
          <w:sz w:val="28"/>
          <w:szCs w:val="28"/>
          <w:rtl w:val="true"/>
          <w:lang w:bidi="fa-IR"/>
        </w:rPr>
        <w:t xml:space="preserve">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صندوق های قرض الحسنه در صورت تأخیر وام گیرندگان در پرداخت اقساط خود، می توانند مبلغی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 یافت کنند؟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مطلقا دیر کرد را جایز نمی دانند؛ ولی برخی فقها در دو صورت، دریافت جریمه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جداگانه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عقد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شود که چنانچه در پرداخت اقساط فلان وام، تأخیر شود، مقدارمشخصی به عنوان جریمه پرداخت گردد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 جریمه، از سوی حاکم شرع و به عنوان تعزیرات حکومتی مقرر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دو صورت، جریمه دیر کرد ممنوع و حرام می باشد</w:t>
      </w:r>
      <w:r>
        <w:rPr>
          <w:rFonts w:eastAsia="IRNazanin" w:cs="IRNazanin"/>
          <w:color w:val="111111"/>
          <w:sz w:val="28"/>
          <w:szCs w:val="28"/>
          <w:rtl w:val="true"/>
          <w:lang w:bidi="fa-IR"/>
        </w:rPr>
        <w:t>.</w:t>
      </w:r>
    </w:p>
    <w:p>
      <w:pPr>
        <w:pStyle w:val="Heading3"/>
        <w:numPr>
          <w:ilvl w:val="2"/>
          <w:numId w:val="1"/>
        </w:numPr>
        <w:rPr/>
      </w:pPr>
      <w:bookmarkStart w:id="183" w:name="__RefHeading___Toc1473034_581953129"/>
      <w:bookmarkStart w:id="184" w:name="_Toc70"/>
      <w:bookmarkEnd w:id="183"/>
      <w:r>
        <w:rPr>
          <w:rtl w:val="true"/>
        </w:rPr>
        <w:t>معاوضه پول نو و کهنه</w:t>
      </w:r>
      <w:bookmarkEnd w:id="1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امور رایج در آستانه فرارسیدن اعیادی مانند عید غدیر، نوروز و امثال این دو، خرید و فروش پول نو می باشد؛ مثلا شخصی صد هزار تومان پول نو را به صد </w:t>
      </w:r>
    </w:p>
    <w:p>
      <w:pPr>
        <w:pStyle w:val="BookText"/>
        <w:rPr/>
      </w:pPr>
      <w:r>
        <w:rPr>
          <w:rFonts w:ascii="IRNazanin" w:hAnsi="IRNazanin" w:eastAsia="IRNazanin"/>
          <w:color w:val="111111"/>
          <w:sz w:val="28"/>
          <w:sz w:val="28"/>
          <w:szCs w:val="28"/>
          <w:rtl w:val="true"/>
          <w:lang w:bidi="fa-IR"/>
        </w:rPr>
        <w:t>و بیست هزار تومان یا کم تر و بیش تر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معامله چیست؟</w:t>
      </w:r>
    </w:p>
    <w:p>
      <w:pPr>
        <w:pStyle w:val="BookText"/>
        <w:rPr/>
      </w:pPr>
      <w:r>
        <w:rPr>
          <w:rFonts w:ascii="IRNazanin" w:hAnsi="IRNazanin" w:eastAsia="IRNazanin"/>
          <w:color w:val="111111"/>
          <w:sz w:val="28"/>
          <w:sz w:val="28"/>
          <w:szCs w:val="28"/>
          <w:rtl w:val="true"/>
          <w:lang w:bidi="fa-IR"/>
        </w:rPr>
        <w:t>پاسخ این است که معاوضه مزبور صحیح است و اشکالی بر آن مترتب نیست؛ مشروط به اینکه معاوضه نقد به نقد صورت پذیرفته و نسیه یا پیش فروش در بین نباشد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علت این امر آن است که در معاوضه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نه ربای قرضی و نه ربای معاوضی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ربای قرضی نیست؛ زیرا فرض بر این است که قرضی صورت نگرفته و مبادله به طور نقد به نقد انجام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ربای معاوضی نیست؛ زیرا ربای معاوضی در همه موارد حرام نیست، بلکه در چیزهای وزن کردنی و پیمانه ای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چیزهای شمارشی مانند پول و امثال آن، کم یا زیاد بودن یک طرف اشکال ندارد</w:t>
      </w:r>
      <w:r>
        <w:rPr>
          <w:rFonts w:eastAsia="IRNazanin" w:cs="IRNazanin"/>
          <w:color w:val="111111"/>
          <w:sz w:val="28"/>
          <w:szCs w:val="28"/>
          <w:rtl w:val="true"/>
          <w:lang w:bidi="fa-IR"/>
        </w:rPr>
        <w:t xml:space="preserve">. </w:t>
      </w:r>
      <w:r>
        <w:rPr>
          <w:rStyle w:val="FootnoteAnchor"/>
          <w:rtl w:val="true"/>
        </w:rPr>
        <w:footnoteReference w:id="69"/>
      </w:r>
      <w:bookmarkStart w:id="185" w:name="pg5393_29797"/>
    </w:p>
    <w:p>
      <w:pPr>
        <w:pStyle w:val="Heading3"/>
        <w:numPr>
          <w:ilvl w:val="2"/>
          <w:numId w:val="1"/>
        </w:numPr>
        <w:rPr/>
      </w:pPr>
      <w:bookmarkStart w:id="186" w:name="__RefHeading___Toc1473036_581953129"/>
      <w:bookmarkStart w:id="187" w:name="_Toc71"/>
      <w:bookmarkEnd w:id="185"/>
      <w:bookmarkEnd w:id="186"/>
      <w:r>
        <w:rPr>
          <w:rtl w:val="true"/>
        </w:rPr>
        <w:t>سرمایه گذاری</w:t>
      </w:r>
      <w:bookmarkEnd w:id="1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مسئولان صندوق های قرض الحسنه، سپرده های مردم را به کار گرفته و به وسیله آن تجارت می کنند؛ آیا چنین کاری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سرمایه ها، بدون اطلاع رسانی به سپرده گذاران در ابتدای امر، یا اجازه از آنان پس از اقدام، جایز نمی باشد؛ زیرا کسانی که در صندوق های قرض الحسنه سپرده گذاری می کنند، مهم ترین غرض آنان، وام دهی و پرداخت قرض الحسنه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سرمایه گذاری مسئولان صندوق های قرض الحسنه با اموال سپرده گذاران، به دو دسته تقسیم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مجوز</w:t>
      </w:r>
      <w:r>
        <w:rPr>
          <w:rFonts w:eastAsia="IRNazanin" w:cs="IRNazanin"/>
          <w:color w:val="111111"/>
          <w:sz w:val="28"/>
          <w:szCs w:val="28"/>
          <w:rtl w:val="true"/>
          <w:lang w:bidi="fa-IR"/>
        </w:rPr>
        <w:t>».</w:t>
      </w:r>
    </w:p>
    <w:p>
      <w:pPr>
        <w:pStyle w:val="Heading3"/>
        <w:numPr>
          <w:ilvl w:val="2"/>
          <w:numId w:val="1"/>
        </w:numPr>
        <w:rPr/>
      </w:pPr>
      <w:bookmarkStart w:id="188" w:name="__RefHeading___Toc1473038_581953129"/>
      <w:bookmarkStart w:id="189" w:name="_Toc72"/>
      <w:bookmarkEnd w:id="188"/>
      <w:r>
        <w:rPr>
          <w:rtl w:val="true"/>
        </w:rPr>
        <w:t>سرمایه گذاری با مجوز</w:t>
      </w:r>
      <w:bookmarkEnd w:id="189"/>
    </w:p>
    <w:p>
      <w:pPr>
        <w:pStyle w:val="BookText"/>
        <w:rPr/>
      </w:pPr>
      <w:r>
        <w:rPr>
          <w:rFonts w:ascii="IRNazanin" w:hAnsi="IRNazanin" w:eastAsia="IRNazanin"/>
          <w:color w:val="111111"/>
          <w:sz w:val="28"/>
          <w:sz w:val="28"/>
          <w:szCs w:val="28"/>
          <w:rtl w:val="true"/>
          <w:lang w:bidi="fa-IR"/>
        </w:rPr>
        <w:t>در صورتی که مسئولان قرض الحسنه از سوی سپرده گذاران، مجوزی برای سرمایه گذاری داشته باشند، رعایت نکاتی برای آنها الزامی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گذاران محسوب می شوند و باید طبق موازین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به دست آمده از تجارت، از آنِ سپرده گذاران و مسئولان یا صندوق قرض الحسنه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اینکه چند در صد از سود به دست آمده مال چه کسی باشد، به توافق و قرار داد بین سپرده گذاران و سپرده پذیران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مسئولان صندوق های قرض الحسنه نمی توانند سود به دست آمده را فقط برای خود بردارند یا برای مخارج صندوق قرض الحسنه صرف کنند؛ مگر این که در ابتدای سپرده گذاری قرارهایی در این زمینه با سپرده گذاران منعقد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صندوق های قرض الحسنه فقط می توانند به تجارت حلال اقدام کنند؛ نه اینکه پول بهره و ربا از متقاضیان وام دریافت کرده و سود عاید از آن را بین مشتریان تقسیم 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مزبور، حایز اهمیت و در خور توجه می باشد؛ زیرا مشاهده می شود برخی از صندوق های قرض الحسنه یا مؤسسات مالی و اعتباری، پول سرمایه گذاران را انباشته نموده از متقاضیان وام، بهره دریافت می کنند و سپس سود به دست آمده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90" w:name="pg5393_29799"/>
    </w:p>
    <w:p>
      <w:pPr>
        <w:pStyle w:val="BookText"/>
        <w:rPr/>
      </w:pPr>
      <w:bookmarkEnd w:id="190"/>
      <w:r>
        <w:rPr>
          <w:rFonts w:ascii="IRNazanin" w:hAnsi="IRNazanin" w:eastAsia="IRNazanin"/>
          <w:color w:val="111111"/>
          <w:sz w:val="28"/>
          <w:sz w:val="28"/>
          <w:szCs w:val="28"/>
          <w:rtl w:val="true"/>
          <w:lang w:bidi="fa-IR"/>
        </w:rPr>
        <w:t>سپرده گذاران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امور صندوق های قرض الحسنه، بر فرض اجازه سپرده گذاران، در نوع سرمایه گذاری مختار می باشند؛ لکن موظفند دقت نموده موردی را انتخاب کنند که از ریسک، و احتمال ضرر باشد و امکان خطر بر حسب آن چه متعارف است، وجود نداشته باشد و اموال مردم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سرمایه گذاری متولیان صندوق های قرض الحسنه با اجازه سپرده گذاران بوده و نیز دقت کافی را در انتخاب نوع سرمایه گذاری به کار برده باشند؛ در عین حال، به ضرر منجر گردد؛ سپرده گذاران، حق اعتراض ندارند؛ چرا که مسئولان صندوق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 و امین مورد ضمان قرار نمی گیرد؛ مگر آن که کوتاهی کرده باشد</w:t>
      </w:r>
      <w:r>
        <w:rPr>
          <w:rFonts w:eastAsia="IRNazanin" w:cs="IRNazanin"/>
          <w:color w:val="111111"/>
          <w:sz w:val="28"/>
          <w:szCs w:val="28"/>
          <w:rtl w:val="true"/>
          <w:lang w:bidi="fa-IR"/>
        </w:rPr>
        <w:t xml:space="preserve">. </w:t>
      </w:r>
      <w:r>
        <w:rPr>
          <w:rStyle w:val="FootnoteAnchor"/>
          <w:rtl w:val="true"/>
        </w:rPr>
        <w:footnoteReference w:id="70"/>
      </w:r>
    </w:p>
    <w:p>
      <w:pPr>
        <w:pStyle w:val="Heading3"/>
        <w:numPr>
          <w:ilvl w:val="2"/>
          <w:numId w:val="1"/>
        </w:numPr>
        <w:rPr/>
      </w:pPr>
      <w:bookmarkStart w:id="191" w:name="__RefHeading___Toc1473040_581953129"/>
      <w:bookmarkStart w:id="192" w:name="_Toc73"/>
      <w:bookmarkEnd w:id="191"/>
      <w:r>
        <w:rPr>
          <w:rtl w:val="true"/>
        </w:rPr>
        <w:t>سرمایه گذاری بدون مجوز</w:t>
      </w:r>
      <w:bookmarkEnd w:id="192"/>
    </w:p>
    <w:p>
      <w:pPr>
        <w:pStyle w:val="BookText"/>
        <w:rPr/>
      </w:pPr>
      <w:r>
        <w:rPr>
          <w:rFonts w:ascii="IRNazanin" w:hAnsi="IRNazanin" w:eastAsia="IRNazanin"/>
          <w:color w:val="111111"/>
          <w:sz w:val="28"/>
          <w:sz w:val="28"/>
          <w:szCs w:val="28"/>
          <w:rtl w:val="true"/>
          <w:lang w:bidi="fa-IR"/>
        </w:rPr>
        <w:t>اگر مسئولان صندوق های قرض الحسنه، بدون اجازه سپرده گذاران، به سرمایه گذاری اقدام نمایند، احکامی به این امر مترتب می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 عدوانی است و لازم است قرار داد </w:t>
      </w:r>
      <w:bookmarkStart w:id="193" w:name="pg5393_29800"/>
    </w:p>
    <w:p>
      <w:pPr>
        <w:pStyle w:val="BookText"/>
        <w:rPr/>
      </w:pPr>
      <w:bookmarkEnd w:id="193"/>
      <w:r>
        <w:rPr>
          <w:rFonts w:ascii="IRNazanin" w:hAnsi="IRNazanin" w:eastAsia="IRNazanin"/>
          <w:color w:val="111111"/>
          <w:sz w:val="28"/>
          <w:sz w:val="28"/>
          <w:szCs w:val="28"/>
          <w:rtl w:val="true"/>
          <w:lang w:bidi="fa-IR"/>
        </w:rPr>
        <w:t>را برهم زنند یا اینکه از سپردهگذاران، مجوز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سود به دست آمده مال سپرده گذاران خواهد بود و مسئولان یا صندوق، هیچ حقی در آن سود نخواهند داشت، حتی به مقدار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سرمایه گذاری، به ضرر منجر گردد، لازم است مسئولان، تمام ضرر وارد شده بر سپرده های مردم را جبران کنند و اموال مردم را به جای خود برگردانند؛ گرچه هنگام سرمایه گذاری، دقت فراوان کرده باشند</w:t>
      </w:r>
      <w:r>
        <w:rPr>
          <w:rFonts w:eastAsia="IRNazanin" w:cs="IRNazanin"/>
          <w:color w:val="111111"/>
          <w:sz w:val="28"/>
          <w:szCs w:val="28"/>
          <w:rtl w:val="true"/>
          <w:lang w:bidi="fa-IR"/>
        </w:rPr>
        <w:t>.</w:t>
      </w:r>
    </w:p>
    <w:p>
      <w:pPr>
        <w:pStyle w:val="Heading3"/>
        <w:numPr>
          <w:ilvl w:val="2"/>
          <w:numId w:val="1"/>
        </w:numPr>
        <w:rPr/>
      </w:pPr>
      <w:bookmarkStart w:id="194" w:name="__RefHeading___Toc1473042_581953129"/>
      <w:bookmarkStart w:id="195" w:name="_Toc74"/>
      <w:bookmarkEnd w:id="194"/>
      <w:r>
        <w:rPr>
          <w:rtl w:val="true"/>
        </w:rPr>
        <w:t>شفاف سازی نوع قرار داد</w:t>
      </w:r>
      <w:bookmarkEnd w:id="195"/>
    </w:p>
    <w:p>
      <w:pPr>
        <w:pStyle w:val="BookText"/>
        <w:rPr/>
      </w:pPr>
      <w:r>
        <w:rPr>
          <w:rFonts w:ascii="IRNazanin" w:hAnsi="IRNazanin" w:eastAsia="IRNazanin"/>
          <w:color w:val="111111"/>
          <w:sz w:val="28"/>
          <w:sz w:val="28"/>
          <w:szCs w:val="28"/>
          <w:rtl w:val="true"/>
          <w:lang w:bidi="fa-IR"/>
        </w:rPr>
        <w:t xml:space="preserve">به عنوان مقدمه یاد 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این سود جایگاهی در فقه اسلامی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تواند مصحِح سرمایه گذاری ها برای بانک یا صندوق قرض الحسنه باشد، یکی از این دو عقد شرعی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سپرده گذاران اجازه دهند که پول آنان سرمایه گذاری شود، صندوق قرض الحسنه موظف است قراردادی شفاف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و آن قرارداد را به سپرده گذاران تفهیم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برخی سپرده گذاران بی سواد یا کم </w:t>
      </w:r>
      <w:bookmarkStart w:id="196" w:name="pg5393_29801"/>
    </w:p>
    <w:p>
      <w:pPr>
        <w:pStyle w:val="BookText"/>
        <w:rPr/>
      </w:pPr>
      <w:bookmarkEnd w:id="196"/>
      <w:r>
        <w:rPr>
          <w:rFonts w:ascii="IRNazanin" w:hAnsi="IRNazanin" w:eastAsia="IRNazanin"/>
          <w:color w:val="111111"/>
          <w:sz w:val="28"/>
          <w:sz w:val="28"/>
          <w:szCs w:val="28"/>
          <w:rtl w:val="true"/>
          <w:lang w:bidi="fa-IR"/>
        </w:rPr>
        <w:t>سواد هستند؛ بنابراین، گذاشتن یک برگه در پیش روی آنان به ضمیمه مُهر و امضا، مسئله را حلّ نمی کند؛ بلکه لازم است قرارداد منعقد شده لفظاً و به گونه ای که آنها مُطّلع شوند، به ایشان تفهیم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لازم است در قول نامه مزبور، سهم هریک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قرض الحسنه و سپرده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مشخص گردد</w:t>
      </w:r>
      <w:r>
        <w:rPr>
          <w:rFonts w:eastAsia="IRNazanin" w:cs="IRNazanin"/>
          <w:color w:val="111111"/>
          <w:sz w:val="28"/>
          <w:szCs w:val="28"/>
          <w:rtl w:val="true"/>
          <w:lang w:bidi="fa-IR"/>
        </w:rPr>
        <w:t>.</w:t>
      </w:r>
    </w:p>
    <w:p>
      <w:pPr>
        <w:pStyle w:val="Heading3"/>
        <w:numPr>
          <w:ilvl w:val="2"/>
          <w:numId w:val="1"/>
        </w:numPr>
        <w:rPr/>
      </w:pPr>
      <w:bookmarkStart w:id="197" w:name="__RefHeading___Toc1473044_581953129"/>
      <w:bookmarkStart w:id="198" w:name="_Toc75"/>
      <w:bookmarkEnd w:id="197"/>
      <w:r>
        <w:rPr>
          <w:rtl w:val="true"/>
        </w:rPr>
        <w:t>وکالت</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عقود اسلامی است که فقها در مورد آن بحث، حدود و ضوابط آن را با توجه به ادله معتبر مشخص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وکالت به کارهای اقتصادی منحصر نیست، بلکه هرکاری که مباشرت در آن لزومی ندارد، می تواند مورد وکالت قرار گیرد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مربوط به بحث ما این است که کسی که در صندوق قرض الحسنه سرمایه گذاری می کند، صندوق را وکیل می کند که با پول و سرمایه او به تجارت اقدام و سپس سود به دست آمده از آن تجارت را بر حسب توافق، ما بین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و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موازین هیچ اشکالی بر سرمایه گذاری ها مترتب نمی شود</w:t>
      </w:r>
      <w:r>
        <w:rPr>
          <w:rFonts w:eastAsia="IRNazanin" w:cs="IRNazanin"/>
          <w:color w:val="111111"/>
          <w:sz w:val="28"/>
          <w:szCs w:val="28"/>
          <w:rtl w:val="true"/>
          <w:lang w:bidi="fa-IR"/>
        </w:rPr>
        <w:t xml:space="preserve">. </w:t>
      </w:r>
      <w:bookmarkStart w:id="199" w:name="pg5393_29802"/>
    </w:p>
    <w:p>
      <w:pPr>
        <w:pStyle w:val="BookText"/>
        <w:rPr/>
      </w:pPr>
      <w:bookmarkEnd w:id="199"/>
      <w:r>
        <w:rPr>
          <w:rFonts w:ascii="IRNazanin" w:hAnsi="IRNazanin" w:eastAsia="IRNazanin"/>
          <w:color w:val="111111"/>
          <w:sz w:val="28"/>
          <w:sz w:val="28"/>
          <w:szCs w:val="28"/>
          <w:rtl w:val="true"/>
          <w:lang w:bidi="fa-IR"/>
        </w:rPr>
        <w:t>به این استفتا که از محضر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توجه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قرضی چیست؟ آیا درصدی که سپرده گذاران به عنوان سود از بانکها دریافت می کنند، ربا 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قرضی آن مقدار اضافه بر مبلغ قرض است که قرض گیرنده به خاطر قرضی که می گیرد، به قرض دهنده می دهد و امّا سود حاصل از کار کرد پولی که به عنوان سپرده به بانک داده شده تا به وکالت از طرف صاحب آن، در یکی از عقود صحیح شرعی به کار گرفته شود؛ ربا نیست و اشکال ندارد</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00" w:name="__RefHeading___Toc1473046_581953129"/>
      <w:bookmarkStart w:id="201" w:name="_Toc76"/>
      <w:bookmarkEnd w:id="200"/>
      <w:r>
        <w:rPr>
          <w:rtl w:val="true"/>
        </w:rPr>
        <w:t>مضاربه</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عقود اسلامی است و صحت آن مورد اتفاق فقها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مضاربه، سرمایه از شخصی است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کار از شخص دیگری است که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چنانچه سرمایه گذاری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هم سرمایه گذاری صحیح است و هم پرداخت و دریافت شود</w:t>
      </w:r>
      <w:r>
        <w:rPr>
          <w:rFonts w:eastAsia="IRNazanin" w:cs="IRNazanin"/>
          <w:color w:val="111111"/>
          <w:sz w:val="28"/>
          <w:szCs w:val="28"/>
          <w:rtl w:val="true"/>
          <w:lang w:bidi="fa-IR"/>
        </w:rPr>
        <w:t xml:space="preserve">. </w:t>
      </w:r>
      <w:bookmarkStart w:id="202" w:name="pg5393_29803"/>
    </w:p>
    <w:p>
      <w:pPr>
        <w:pStyle w:val="Heading2"/>
        <w:numPr>
          <w:ilvl w:val="1"/>
          <w:numId w:val="1"/>
        </w:numPr>
        <w:rPr/>
      </w:pPr>
      <w:bookmarkStart w:id="203" w:name="__RefHeading___Toc1473048_581953129"/>
      <w:bookmarkStart w:id="204" w:name="_Toc77"/>
      <w:bookmarkEnd w:id="202"/>
      <w:bookmarkEnd w:id="203"/>
      <w:r>
        <w:rPr>
          <w:rtl w:val="true"/>
        </w:rPr>
        <w:t>احکام قرض</w:t>
      </w:r>
      <w:bookmarkEnd w:id="204"/>
    </w:p>
    <w:p>
      <w:pPr>
        <w:pStyle w:val="Heading3"/>
        <w:numPr>
          <w:ilvl w:val="2"/>
          <w:numId w:val="1"/>
        </w:numPr>
        <w:rPr/>
      </w:pPr>
      <w:bookmarkStart w:id="205" w:name="__RefHeading___Toc1473050_581953129"/>
      <w:bookmarkStart w:id="206" w:name="_Toc78"/>
      <w:bookmarkEnd w:id="205"/>
      <w:r>
        <w:rPr>
          <w:rtl w:val="true"/>
        </w:rPr>
        <w:t>اشاره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احکامی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احکام تفاوتی نیست بین این که قرض توسط صندوق های قرض الحسنه باشد یا افراد</w:t>
      </w:r>
      <w:r>
        <w:rPr>
          <w:rFonts w:eastAsia="IRNazanin" w:cs="IRNazanin"/>
          <w:color w:val="111111"/>
          <w:sz w:val="28"/>
          <w:szCs w:val="28"/>
          <w:rtl w:val="true"/>
          <w:lang w:bidi="fa-IR"/>
        </w:rPr>
        <w:t>.</w:t>
      </w:r>
    </w:p>
    <w:p>
      <w:pPr>
        <w:pStyle w:val="Heading3"/>
        <w:numPr>
          <w:ilvl w:val="2"/>
          <w:numId w:val="1"/>
        </w:numPr>
        <w:rPr/>
      </w:pPr>
      <w:bookmarkStart w:id="207" w:name="__RefHeading___Toc1473052_581953129"/>
      <w:bookmarkStart w:id="208" w:name="_Toc79"/>
      <w:bookmarkEnd w:id="207"/>
      <w:r>
        <w:rPr>
          <w:rtl w:val="true"/>
        </w:rPr>
        <w:t>تفاوت دَین و قرض</w:t>
      </w:r>
      <w:bookmarkEnd w:id="208"/>
    </w:p>
    <w:p>
      <w:pPr>
        <w:pStyle w:val="BookText"/>
        <w:rPr/>
      </w:pPr>
      <w:r>
        <w:rPr>
          <w:rFonts w:ascii="IRNazanin" w:hAnsi="IRNazanin" w:eastAsia="IRNazanin"/>
          <w:color w:val="111111"/>
          <w:sz w:val="28"/>
          <w:sz w:val="28"/>
          <w:szCs w:val="28"/>
          <w:rtl w:val="true"/>
          <w:lang w:bidi="fa-IR"/>
        </w:rPr>
        <w:t xml:space="preserve">ممکن است سؤال شود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این است که دایره شمول دَین وسیع تر است و در واقع دین اعم از قرض است؛ زیرا در موارد ذیل دَین وجود دارد، در حالی که قرضی محقق نشده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جنس نسیه ای خریده و پول آن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مدیون به شمار </w:t>
      </w:r>
      <w:bookmarkStart w:id="209" w:name="pg5393_29804"/>
    </w:p>
    <w:p>
      <w:pPr>
        <w:pStyle w:val="BookText"/>
        <w:rPr/>
      </w:pPr>
      <w:bookmarkEnd w:id="209"/>
      <w:r>
        <w:rPr>
          <w:rFonts w:ascii="IRNazanin" w:hAnsi="IRNazanin" w:eastAsia="IRNazanin"/>
          <w:color w:val="111111"/>
          <w:sz w:val="28"/>
          <w:sz w:val="28"/>
          <w:szCs w:val="28"/>
          <w:rtl w:val="true"/>
          <w:lang w:bidi="fa-IR"/>
        </w:rPr>
        <w:t>می رود، نه قرض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دیگری خسارت زده، مقدار خسارت را مدیون است؛ در حالی که قرضی صورت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فروشنده در 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جنس فروخته شده را مدیون مشتری است؛ در حالی که قرض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مهریه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چهارده سکه بهار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هست؛ در حالی که قرض محسوب نمی شود</w:t>
      </w:r>
      <w:r>
        <w:rPr>
          <w:rFonts w:eastAsia="IRNazanin" w:cs="IRNazanin"/>
          <w:color w:val="111111"/>
          <w:sz w:val="28"/>
          <w:szCs w:val="28"/>
          <w:rtl w:val="true"/>
          <w:lang w:bidi="fa-IR"/>
        </w:rPr>
        <w:t>.</w:t>
      </w:r>
    </w:p>
    <w:p>
      <w:pPr>
        <w:pStyle w:val="Heading3"/>
        <w:numPr>
          <w:ilvl w:val="2"/>
          <w:numId w:val="1"/>
        </w:numPr>
        <w:rPr/>
      </w:pPr>
      <w:bookmarkStart w:id="210" w:name="__RefHeading___Toc1473054_581953129"/>
      <w:bookmarkStart w:id="211" w:name="_Toc80"/>
      <w:bookmarkEnd w:id="210"/>
      <w:r>
        <w:rPr>
          <w:rtl w:val="true"/>
        </w:rPr>
        <w:t>عدم نیاز به لفظ</w:t>
      </w:r>
      <w:bookmarkEnd w:id="211"/>
    </w:p>
    <w:p>
      <w:pPr>
        <w:pStyle w:val="BookText"/>
        <w:rPr/>
      </w:pPr>
      <w:r>
        <w:rPr>
          <w:rFonts w:ascii="IRNazanin" w:hAnsi="IRNazanin" w:eastAsia="IRNazanin"/>
          <w:color w:val="111111"/>
          <w:sz w:val="28"/>
          <w:sz w:val="28"/>
          <w:szCs w:val="28"/>
          <w:rtl w:val="true"/>
          <w:lang w:bidi="fa-IR"/>
        </w:rPr>
        <w:t xml:space="preserve">دیگر از احکام قرض این است که هنگام قرض دادن لازم نیست جمله خاصی بر زبان جاری گردد؛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کافی است و احکام قرض بر آن مترتب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مراجع تقلید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قرض لازم نیست صیغه بخوانند، بلکه اگر چیزی را به نیت قرض به کسی بدهد و او هم به همین قصد بگیرد، صحیح است</w:t>
      </w:r>
      <w:r>
        <w:rPr>
          <w:rFonts w:eastAsia="IRNazanin" w:cs="IRNazanin"/>
          <w:color w:val="111111"/>
          <w:sz w:val="28"/>
          <w:szCs w:val="28"/>
          <w:rtl w:val="true"/>
          <w:lang w:bidi="fa-IR"/>
        </w:rPr>
        <w:t>.</w:t>
      </w:r>
      <w:r>
        <w:rPr>
          <w:rStyle w:val="FootnoteAnchor"/>
          <w:rtl w:val="true"/>
        </w:rPr>
        <w:footnoteReference w:id="73"/>
      </w:r>
      <w:bookmarkStart w:id="212" w:name="pg5393_29805"/>
    </w:p>
    <w:p>
      <w:pPr>
        <w:pStyle w:val="Heading3"/>
        <w:numPr>
          <w:ilvl w:val="2"/>
          <w:numId w:val="1"/>
        </w:numPr>
        <w:rPr/>
      </w:pPr>
      <w:bookmarkStart w:id="213" w:name="__RefHeading___Toc1473056_581953129"/>
      <w:bookmarkStart w:id="214" w:name="_Toc81"/>
      <w:bookmarkEnd w:id="212"/>
      <w:bookmarkEnd w:id="213"/>
      <w:r>
        <w:rPr>
          <w:rtl w:val="true"/>
        </w:rPr>
        <w:t>تعیین مقدار</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ضروری و مانع بسیاری از اختلافات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در اینگونه موارد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 مزبور، قرض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بر قرض گیرنده و قرض دهنده لازم است مقدار قرض را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کاملا مشخص گردد</w:t>
      </w:r>
      <w:r>
        <w:rPr>
          <w:rFonts w:eastAsia="IRNazanin" w:cs="IRNazanin"/>
          <w:color w:val="111111"/>
          <w:sz w:val="28"/>
          <w:szCs w:val="28"/>
          <w:rtl w:val="true"/>
          <w:lang w:bidi="fa-IR"/>
        </w:rPr>
        <w:t xml:space="preserve">. </w:t>
      </w:r>
      <w:r>
        <w:rPr>
          <w:rStyle w:val="FootnoteAnchor"/>
          <w:rtl w:val="true"/>
        </w:rPr>
        <w:footnoteReference w:id="74"/>
      </w:r>
    </w:p>
    <w:p>
      <w:pPr>
        <w:pStyle w:val="Heading3"/>
        <w:numPr>
          <w:ilvl w:val="2"/>
          <w:numId w:val="1"/>
        </w:numPr>
        <w:rPr/>
      </w:pPr>
      <w:bookmarkStart w:id="215" w:name="__RefHeading___Toc1473058_581953129"/>
      <w:bookmarkStart w:id="216" w:name="_Toc82"/>
      <w:bookmarkEnd w:id="215"/>
      <w:r>
        <w:rPr>
          <w:rtl w:val="true"/>
        </w:rPr>
        <w:t>تنظیم اسناد</w:t>
      </w:r>
      <w:bookmarkEnd w:id="216"/>
    </w:p>
    <w:p>
      <w:pPr>
        <w:pStyle w:val="BookText"/>
        <w:rPr/>
      </w:pPr>
      <w:r>
        <w:rPr>
          <w:rFonts w:ascii="IRNazanin" w:hAnsi="IRNazanin" w:eastAsia="IRNazanin"/>
          <w:color w:val="111111"/>
          <w:sz w:val="28"/>
          <w:sz w:val="28"/>
          <w:szCs w:val="28"/>
          <w:rtl w:val="true"/>
          <w:lang w:bidi="fa-IR"/>
        </w:rPr>
        <w:t>شایسته است در قرض بلکه در مطلق دَین، اسناد تنظیم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اسناد، دارای دو فایده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اختلاف، سندی برای حل نزاع وجود دارد؛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قرض دادن و طلبکاری استحکام صورت گرفته؛ که اینکار بقای این تعاون و همکاری اجتماعی ر ا به دنبال خواهد داشت</w:t>
      </w:r>
      <w:r>
        <w:rPr>
          <w:rFonts w:eastAsia="IRNazanin" w:cs="IRNazanin"/>
          <w:color w:val="111111"/>
          <w:sz w:val="28"/>
          <w:szCs w:val="28"/>
          <w:rtl w:val="true"/>
          <w:lang w:bidi="fa-IR"/>
        </w:rPr>
        <w:t xml:space="preserve">. </w:t>
      </w:r>
      <w:bookmarkStart w:id="217" w:name="pg5393_29806"/>
    </w:p>
    <w:p>
      <w:pPr>
        <w:pStyle w:val="BookText"/>
        <w:rPr/>
      </w:pPr>
      <w:bookmarkEnd w:id="217"/>
      <w:r>
        <w:rPr>
          <w:rFonts w:ascii="IRNazanin" w:hAnsi="IRNazanin" w:eastAsia="IRNazanin"/>
          <w:color w:val="111111"/>
          <w:sz w:val="28"/>
          <w:sz w:val="28"/>
          <w:szCs w:val="28"/>
          <w:rtl w:val="true"/>
          <w:lang w:bidi="fa-IR"/>
        </w:rPr>
        <w:t>مدارک لازم برای تنظیم سند طبق دستور قرآن کریم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نوشتن و در صورت نوشته نشدن، گرفتن گرو از بدهکار</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218" w:name="__RefHeading___Toc1473060_581953129"/>
      <w:bookmarkStart w:id="219" w:name="_Toc83"/>
      <w:bookmarkEnd w:id="218"/>
      <w:r>
        <w:rPr>
          <w:rtl w:val="true"/>
        </w:rPr>
        <w:t>اقباض</w:t>
      </w:r>
      <w:bookmarkEnd w:id="219"/>
    </w:p>
    <w:p>
      <w:pPr>
        <w:pStyle w:val="BookText"/>
        <w:rPr/>
      </w:pPr>
      <w:r>
        <w:rPr>
          <w:rFonts w:ascii="IRNazanin" w:hAnsi="IRNazanin" w:eastAsia="IRNazanin"/>
          <w:color w:val="111111"/>
          <w:sz w:val="28"/>
          <w:sz w:val="28"/>
          <w:szCs w:val="28"/>
          <w:rtl w:val="true"/>
          <w:lang w:bidi="fa-IR"/>
        </w:rPr>
        <w:t>قرار دادها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ایی که صِرف خواندن عقد در آنها کفایت می کند و به نقل و انتقال فیزیکی و تحویل دادن شیئ مورد معامله نیاز نیست؛ مانند خرید و فروش، اجاره و جُعاله؛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قراردادهایی که صِرف خواندن عقد در آنها کفایت نکرده و به نقل و انتقال فیزیکی و تحویل دادن </w:t>
      </w:r>
      <w:bookmarkStart w:id="220" w:name="pg5393_29807"/>
    </w:p>
    <w:p>
      <w:pPr>
        <w:pStyle w:val="BookText"/>
        <w:rPr/>
      </w:pPr>
      <w:bookmarkEnd w:id="220"/>
      <w:r>
        <w:rPr>
          <w:rFonts w:ascii="IRNazanin" w:hAnsi="IRNazanin" w:eastAsia="IRNazanin"/>
          <w:color w:val="111111"/>
          <w:sz w:val="28"/>
          <w:sz w:val="28"/>
          <w:szCs w:val="28"/>
          <w:rtl w:val="true"/>
          <w:lang w:bidi="fa-IR"/>
        </w:rPr>
        <w:t>شیئ مورد معامله نیاز هست؛ مانند بخشش، وقف و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دسته است؟</w:t>
      </w:r>
    </w:p>
    <w:p>
      <w:pPr>
        <w:pStyle w:val="BookText"/>
        <w:rPr/>
      </w:pPr>
      <w:r>
        <w:rPr>
          <w:rFonts w:ascii="IRNazanin" w:hAnsi="IRNazanin" w:eastAsia="IRNazanin"/>
          <w:color w:val="111111"/>
          <w:sz w:val="28"/>
          <w:sz w:val="28"/>
          <w:szCs w:val="28"/>
          <w:rtl w:val="true"/>
          <w:lang w:bidi="fa-IR"/>
        </w:rPr>
        <w:t>پاسخ این است که قرض از دسته دوم است؛ یعنی صرف خواندن عقد در آن کفایت نمی کند و به نقل و انتقال فیزیکی و تحویل شیء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بعد از اینکه قرار شد شخصی پولی را به عنوان قرض به دیگری تحویل دهد، تا وقتی که در عالَم خارج و واقعیّت، آن پول تحویل نشده است قرض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قرض، قبض و دریافت از سوی قرض گیرنده است؛ پس مستقرض</w:t>
      </w:r>
      <w:r>
        <w:rPr>
          <w:rStyle w:val="FootnoteAnchor"/>
          <w:rtl w:val="true"/>
        </w:rPr>
        <w:footnoteReference w:id="76"/>
      </w:r>
      <w:r>
        <w:rPr>
          <w:rFonts w:ascii="IRNazanin" w:hAnsi="IRNazanin" w:eastAsia="IRNazanin"/>
          <w:color w:val="111111"/>
          <w:sz w:val="28"/>
          <w:sz w:val="28"/>
          <w:szCs w:val="28"/>
          <w:rtl w:val="true"/>
          <w:lang w:bidi="fa-IR"/>
        </w:rPr>
        <w:t>مالک مال نمی شود، مگر پس از دریافت آن</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221" w:name="__RefHeading___Toc1473062_581953129"/>
      <w:bookmarkStart w:id="222" w:name="_Toc84"/>
      <w:bookmarkEnd w:id="221"/>
      <w:r>
        <w:rPr>
          <w:rtl w:val="true"/>
        </w:rPr>
        <w:t>عدم نیاز به قصد قربت</w:t>
      </w:r>
      <w:bookmarkEnd w:id="22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پرداخت و دریافت قرض، نیازی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پس اگر شخصی نه برای خدا، بلکه برای اینکه نزد مردم محبوبیت پیدا کند یا مالش حفظ </w:t>
      </w:r>
      <w:bookmarkStart w:id="223" w:name="pg5393_29808"/>
    </w:p>
    <w:p>
      <w:pPr>
        <w:pStyle w:val="BookText"/>
        <w:rPr/>
      </w:pPr>
      <w:bookmarkEnd w:id="223"/>
      <w:r>
        <w:rPr>
          <w:rFonts w:ascii="IRNazanin" w:hAnsi="IRNazanin" w:eastAsia="IRNazanin"/>
          <w:color w:val="111111"/>
          <w:sz w:val="28"/>
          <w:sz w:val="28"/>
          <w:szCs w:val="28"/>
          <w:rtl w:val="true"/>
          <w:lang w:bidi="fa-IR"/>
        </w:rPr>
        <w:t>شود، آن را قرض دهد،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پاداش اخروی به طور کامل زمانی به وام دهنده تعلق می گیرد که این کار به انگیزه رضایت خدا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چنانچه قرض گیرنده، هنگام پرداخت، برای اثبات خوش حساب بودنش آن را به موقع باز پس گرداند، دَین خود را ادا نموده است</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224" w:name="__RefHeading___Toc1473064_581953129"/>
      <w:bookmarkStart w:id="225" w:name="_Toc85"/>
      <w:bookmarkEnd w:id="224"/>
      <w:r>
        <w:rPr>
          <w:rtl w:val="true"/>
        </w:rPr>
        <w:t>عینیّت در هنگام قرض گرفتن</w:t>
      </w:r>
      <w:bookmarkEnd w:id="225"/>
    </w:p>
    <w:p>
      <w:pPr>
        <w:pStyle w:val="BookText"/>
        <w:rPr/>
      </w:pPr>
      <w:r>
        <w:rPr>
          <w:rFonts w:ascii="IRNazanin" w:hAnsi="IRNazanin" w:eastAsia="IRNazanin"/>
          <w:color w:val="111111"/>
          <w:sz w:val="28"/>
          <w:sz w:val="28"/>
          <w:szCs w:val="28"/>
          <w:rtl w:val="true"/>
          <w:lang w:bidi="fa-IR"/>
        </w:rPr>
        <w:t xml:space="preserve">یکی از شرایط صحت قرض آن است که در مقام دریافت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قرض دهنده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مثلا اگر شخصی به دیگری خسارت زده و یک میلیون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مدیون شده است، صاحب دین نمی تواند آن یک میلیون تومان را به عنوان قرض بر ذمه مدیون لحاظ و آثار قرض را برآن مترتب 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مال قرض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اگر عینیت نداشته،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قرض صحیح نیست</w:t>
      </w:r>
      <w:r>
        <w:rPr>
          <w:rFonts w:eastAsia="IRNazanin" w:cs="IRNazanin"/>
          <w:color w:val="111111"/>
          <w:sz w:val="28"/>
          <w:szCs w:val="28"/>
          <w:rtl w:val="true"/>
          <w:lang w:bidi="fa-IR"/>
        </w:rPr>
        <w:t xml:space="preserve">. </w:t>
      </w:r>
      <w:r>
        <w:rPr>
          <w:rStyle w:val="FootnoteAnchor"/>
          <w:rtl w:val="true"/>
        </w:rPr>
        <w:footnoteReference w:id="79"/>
      </w:r>
      <w:bookmarkStart w:id="226" w:name="pg5393_29809"/>
    </w:p>
    <w:p>
      <w:pPr>
        <w:pStyle w:val="Heading3"/>
        <w:numPr>
          <w:ilvl w:val="2"/>
          <w:numId w:val="1"/>
        </w:numPr>
        <w:rPr/>
      </w:pPr>
      <w:bookmarkStart w:id="227" w:name="__RefHeading___Toc1473066_581953129"/>
      <w:bookmarkStart w:id="228" w:name="_Toc86"/>
      <w:bookmarkEnd w:id="226"/>
      <w:bookmarkEnd w:id="227"/>
      <w:r>
        <w:rPr>
          <w:rtl w:val="true"/>
        </w:rPr>
        <w:t>کلّیت بعد از قرض گرفتن</w:t>
      </w:r>
      <w:bookmarkEnd w:id="228"/>
    </w:p>
    <w:p>
      <w:pPr>
        <w:pStyle w:val="BookText"/>
        <w:rPr/>
      </w:pPr>
      <w:r>
        <w:rPr>
          <w:rFonts w:ascii="IRNazanin" w:hAnsi="IRNazanin" w:eastAsia="IRNazanin"/>
          <w:color w:val="111111"/>
          <w:sz w:val="28"/>
          <w:sz w:val="28"/>
          <w:szCs w:val="28"/>
          <w:rtl w:val="true"/>
          <w:lang w:bidi="fa-IR"/>
        </w:rPr>
        <w:t xml:space="preserve">یکی از شرایط تحقق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پس از قرض گرفتن می باشد؛ یعنی بعد از تحویل مال قرض شده به قرض گیرنده، آن چه بر ذمه قرض گیرنده است، امر کُلّی خواهد بود، نه چیز خاصی را که از قرض دهنده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صد هزار تومان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قالب 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قرض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صد هزار تومان مدیون است؛ نه الزاماً همان اسکناس هایی که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شخصی از دیگری تقاضا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وی قرار دهد تا از آن استفاده کرده، سپس همان چیز خاص را برگرداند؛ در اصطلاح فقهی قرض نبوده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مانند اینکه شخصی از دیگری درخواست کند اتومبیلش را در اختیار وی قرار دهد تا استفاده کرده و بعد برگرداند</w:t>
      </w:r>
      <w:r>
        <w:rPr>
          <w:rFonts w:eastAsia="IRNazanin" w:cs="IRNazanin"/>
          <w:color w:val="111111"/>
          <w:sz w:val="28"/>
          <w:szCs w:val="28"/>
          <w:rtl w:val="true"/>
          <w:lang w:bidi="fa-IR"/>
        </w:rPr>
        <w:t>.</w:t>
      </w:r>
    </w:p>
    <w:p>
      <w:pPr>
        <w:pStyle w:val="Heading3"/>
        <w:numPr>
          <w:ilvl w:val="2"/>
          <w:numId w:val="1"/>
        </w:numPr>
        <w:rPr/>
      </w:pPr>
      <w:bookmarkStart w:id="229" w:name="__RefHeading___Toc1473068_581953129"/>
      <w:bookmarkStart w:id="230" w:name="_Toc87"/>
      <w:bookmarkEnd w:id="229"/>
      <w:r>
        <w:rPr>
          <w:rtl w:val="true"/>
        </w:rPr>
        <w:t>صحت تملک شرعی</w:t>
      </w:r>
      <w:bookmarkEnd w:id="23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بر این دیدگاهند که شرط صحت قرض این است که مال قرض شده شرعاً قابل تملک باشد؛ پس قرض </w:t>
      </w:r>
      <w:bookmarkStart w:id="231" w:name="pg5393_29810"/>
    </w:p>
    <w:p>
      <w:pPr>
        <w:pStyle w:val="BookText"/>
        <w:rPr/>
      </w:pPr>
      <w:bookmarkEnd w:id="231"/>
      <w:r>
        <w:rPr>
          <w:rFonts w:ascii="IRNazanin" w:hAnsi="IRNazanin" w:eastAsia="IRNazanin"/>
          <w:color w:val="111111"/>
          <w:sz w:val="28"/>
          <w:sz w:val="28"/>
          <w:szCs w:val="28"/>
          <w:rtl w:val="true"/>
          <w:lang w:bidi="fa-IR"/>
        </w:rPr>
        <w:t>دادن شراب و خوک، صحیح نیست</w:t>
      </w:r>
      <w:r>
        <w:rPr>
          <w:rFonts w:eastAsia="IRNazanin" w:cs="IRNazanin"/>
          <w:color w:val="111111"/>
          <w:sz w:val="28"/>
          <w:szCs w:val="28"/>
          <w:rtl w:val="true"/>
          <w:lang w:bidi="fa-IR"/>
        </w:rPr>
        <w:t xml:space="preserve">. </w:t>
      </w:r>
      <w:r>
        <w:rPr>
          <w:rStyle w:val="FootnoteAnchor"/>
          <w:rtl w:val="true"/>
        </w:rPr>
        <w:footnoteReference w:id="80"/>
      </w:r>
    </w:p>
    <w:p>
      <w:pPr>
        <w:pStyle w:val="Heading3"/>
        <w:numPr>
          <w:ilvl w:val="2"/>
          <w:numId w:val="1"/>
        </w:numPr>
        <w:rPr/>
      </w:pPr>
      <w:bookmarkStart w:id="232" w:name="__RefHeading___Toc1473070_581953129"/>
      <w:bookmarkStart w:id="233" w:name="_Toc88"/>
      <w:bookmarkEnd w:id="232"/>
      <w:r>
        <w:rPr>
          <w:rtl w:val="true"/>
        </w:rPr>
        <w:t>رشد نداشتن مال قرضی</w:t>
      </w:r>
      <w:bookmarkEnd w:id="233"/>
    </w:p>
    <w:p>
      <w:pPr>
        <w:pStyle w:val="BookText"/>
        <w:rPr/>
      </w:pPr>
      <w:r>
        <w:rPr>
          <w:rFonts w:ascii="IRNazanin" w:hAnsi="IRNazanin" w:eastAsia="IRNazanin"/>
          <w:color w:val="111111"/>
          <w:sz w:val="28"/>
          <w:sz w:val="28"/>
          <w:szCs w:val="28"/>
          <w:rtl w:val="true"/>
          <w:lang w:bidi="fa-IR"/>
        </w:rPr>
        <w:t xml:space="preserve">گفته شد که مال قرضشده پس از دریافت از سوی قرض گیرنده،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مطلب مزبور،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داده شده در هنگام پرداخت و دریافت، یکی خواهد بود و اضافه گرفتن قرض دهنده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مطلب آن است که چیزی که کلی در ذمه است، رشد نمی کند، بلکه این اشیا و اعیان خارجی هستند که قابل رشد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تفاوت قرض و غصب روشن می شود؛ مثلا چنانچه شخصی گوسفند دیگری را غصب کرده، سپس علوفه ای به آن حیوان بدهد تا چاق شود و بعد سپس آن را تلف یا ذبح کند؛ بر غاصب واجب است علاوه بر ردّ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گوسفند، اضافه قیمتی را که از چاقی حاصل شده است، به مالک بپردازد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همچنین اگر شخصی اتومبیل یا خانه دیگری را غصب کند، موظف است علاوه بر ردّ </w:t>
      </w:r>
      <w:bookmarkStart w:id="234" w:name="pg5393_29811"/>
    </w:p>
    <w:p>
      <w:pPr>
        <w:pStyle w:val="BookText"/>
        <w:rPr/>
      </w:pPr>
      <w:bookmarkEnd w:id="234"/>
      <w:r>
        <w:rPr>
          <w:rFonts w:ascii="IRNazanin" w:hAnsi="IRNazanin" w:eastAsia="IRNazanin"/>
          <w:color w:val="111111"/>
          <w:sz w:val="28"/>
          <w:sz w:val="28"/>
          <w:szCs w:val="28"/>
          <w:rtl w:val="true"/>
          <w:lang w:bidi="fa-IR"/>
        </w:rPr>
        <w:t xml:space="preserve">اصل اتومبیل و خانه، اجرة المثل </w:t>
      </w:r>
      <w:r>
        <w:rPr>
          <w:rStyle w:val="FootnoteAnchor"/>
          <w:rtl w:val="true"/>
        </w:rPr>
        <w:footnoteReference w:id="82"/>
      </w:r>
      <w:r>
        <w:rPr>
          <w:rFonts w:ascii="IRNazanin" w:hAnsi="IRNazanin" w:eastAsia="IRNazanin"/>
          <w:color w:val="111111"/>
          <w:sz w:val="28"/>
          <w:sz w:val="28"/>
          <w:szCs w:val="28"/>
          <w:rtl w:val="true"/>
          <w:lang w:bidi="fa-IR"/>
        </w:rPr>
        <w:t>ایّام غصب را به مالک بپردازد؛ اعم از اینکه غاصب از آن ماشین و خانه استفاده کرده یا نه؛ و نیز اعم از اینکه در ایّام غصب به دیگری اجاره داده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آن چه ذکر شد به این علت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غاصب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است،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p>
    <w:p>
      <w:pPr>
        <w:pStyle w:val="Heading3"/>
        <w:numPr>
          <w:ilvl w:val="2"/>
          <w:numId w:val="1"/>
        </w:numPr>
        <w:rPr/>
      </w:pPr>
      <w:bookmarkStart w:id="235" w:name="__RefHeading___Toc1473072_581953129"/>
      <w:bookmarkStart w:id="236" w:name="_Toc89"/>
      <w:bookmarkEnd w:id="235"/>
      <w:r>
        <w:rPr>
          <w:rtl w:val="true"/>
        </w:rPr>
        <w:t>کم ارزش شدن</w:t>
      </w:r>
      <w:bookmarkEnd w:id="236"/>
    </w:p>
    <w:p>
      <w:pPr>
        <w:pStyle w:val="BookText"/>
        <w:rPr/>
      </w:pPr>
      <w:r>
        <w:rPr>
          <w:rFonts w:ascii="IRNazanin" w:hAnsi="IRNazanin" w:eastAsia="IRNazanin"/>
          <w:color w:val="111111"/>
          <w:sz w:val="28"/>
          <w:sz w:val="28"/>
          <w:szCs w:val="28"/>
          <w:rtl w:val="true"/>
          <w:lang w:bidi="fa-IR"/>
        </w:rPr>
        <w:t>یکی از مسائل مورد ابتلا در باب قرض و دیون این است که فرض کنیم شخصی به دیگری ده میلیون تومان قرض داده و زمان بازپرداخت آن دو سال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امکان تغییر ارزش پول وجود دارد؛ در این صورت تکلیف چیست؟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بهترین راه شرعی ممکن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معنی که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دهنده و قرض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توافق نموده، مسئله را فیصله دهند؛ در غیر این صورت، لازم است از مرجع تقلید خود کسب تکلیف نمایند</w:t>
      </w:r>
      <w:r>
        <w:rPr>
          <w:rFonts w:eastAsia="IRNazanin" w:cs="IRNazanin"/>
          <w:color w:val="111111"/>
          <w:sz w:val="28"/>
          <w:szCs w:val="28"/>
          <w:rtl w:val="true"/>
          <w:lang w:bidi="fa-IR"/>
        </w:rPr>
        <w:t xml:space="preserve">. </w:t>
      </w:r>
      <w:r>
        <w:rPr>
          <w:rStyle w:val="FootnoteAnchor"/>
          <w:rtl w:val="true"/>
        </w:rPr>
        <w:footnoteReference w:id="83"/>
      </w:r>
      <w:bookmarkStart w:id="237" w:name="pg5393_29812"/>
    </w:p>
    <w:p>
      <w:pPr>
        <w:pStyle w:val="Heading3"/>
        <w:numPr>
          <w:ilvl w:val="2"/>
          <w:numId w:val="1"/>
        </w:numPr>
        <w:rPr/>
      </w:pPr>
      <w:bookmarkStart w:id="238" w:name="__RefHeading___Toc1473074_581953129"/>
      <w:bookmarkStart w:id="239" w:name="_Toc90"/>
      <w:bookmarkEnd w:id="237"/>
      <w:bookmarkEnd w:id="238"/>
      <w:r>
        <w:rPr>
          <w:rtl w:val="true"/>
        </w:rPr>
        <w:t>پول و جنس</w:t>
      </w:r>
      <w:bookmarkEnd w:id="239"/>
    </w:p>
    <w:p>
      <w:pPr>
        <w:pStyle w:val="BookText"/>
        <w:rPr/>
      </w:pPr>
      <w:r>
        <w:rPr>
          <w:rFonts w:ascii="IRNazanin" w:hAnsi="IRNazanin" w:eastAsia="IRNazanin"/>
          <w:color w:val="111111"/>
          <w:sz w:val="28"/>
          <w:sz w:val="28"/>
          <w:szCs w:val="28"/>
          <w:rtl w:val="true"/>
          <w:lang w:bidi="fa-IR"/>
        </w:rPr>
        <w:t xml:space="preserve">لازم نیست آن چه به عنوان قرض پرداخت و بازپرداخت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قرض تلقی کرده؛ اعم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قرض این موارد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 بهار آزادی، حبوبات، آرد، روغن و برنج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آنچه ذکر شد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بدین معنی که بتوان تعریف خاصی از چیز قرض گرفته شده و اوصاف آن ارائه کرد تا بعداً سبب نزاع و اختلاف نشود</w:t>
      </w:r>
      <w:r>
        <w:rPr>
          <w:rFonts w:eastAsia="IRNazanin" w:cs="IRNazanin"/>
          <w:color w:val="111111"/>
          <w:sz w:val="28"/>
          <w:szCs w:val="28"/>
          <w:rtl w:val="true"/>
          <w:lang w:bidi="fa-IR"/>
        </w:rPr>
        <w:t>.</w:t>
      </w:r>
    </w:p>
    <w:p>
      <w:pPr>
        <w:pStyle w:val="Heading3"/>
        <w:numPr>
          <w:ilvl w:val="2"/>
          <w:numId w:val="1"/>
        </w:numPr>
        <w:rPr/>
      </w:pPr>
      <w:bookmarkStart w:id="240" w:name="__RefHeading___Toc1473076_581953129"/>
      <w:bookmarkStart w:id="241" w:name="_Toc91"/>
      <w:bookmarkEnd w:id="240"/>
      <w:r>
        <w:rPr>
          <w:rtl w:val="true"/>
        </w:rPr>
        <w:t>صندوق خانوادگی</w:t>
      </w:r>
      <w:bookmarkEnd w:id="241"/>
    </w:p>
    <w:p>
      <w:pPr>
        <w:pStyle w:val="BookText"/>
        <w:rPr/>
      </w:pPr>
      <w:r>
        <w:rPr>
          <w:rFonts w:ascii="IRNazanin" w:hAnsi="IRNazanin" w:eastAsia="IRNazanin"/>
          <w:color w:val="111111"/>
          <w:sz w:val="28"/>
          <w:sz w:val="28"/>
          <w:szCs w:val="28"/>
          <w:rtl w:val="true"/>
          <w:lang w:bidi="fa-IR"/>
        </w:rPr>
        <w:t>برخی خانواده ها، کارمندان، گروه ها و دوستان، صندوقی بر قرار ساخته و هر یک از اعضا، مقداری از پول خود را در آن صندوق قرار می دهند و در فواصل معین، طبق قرعه هرکس می تواند درخواست قرض کند و به هر یک از اعضا قرض داده می شود؛ حکم مسئله مزبور 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اشکال شرعی بر این مورد مترتب نیست؛ علت مطلب این است که آنچه سبب اشکال می شود </w:t>
      </w:r>
      <w:bookmarkStart w:id="242" w:name="pg5393_29813"/>
    </w:p>
    <w:p>
      <w:pPr>
        <w:pStyle w:val="BookText"/>
        <w:rPr/>
      </w:pPr>
      <w:bookmarkEnd w:id="242"/>
      <w:r>
        <w:rPr>
          <w:rFonts w:ascii="IRNazanin" w:hAnsi="IRNazanin" w:eastAsia="IRNazanin"/>
          <w:color w:val="111111"/>
          <w:sz w:val="28"/>
          <w:sz w:val="28"/>
          <w:szCs w:val="28"/>
          <w:rtl w:val="true"/>
          <w:lang w:bidi="fa-IR"/>
        </w:rPr>
        <w:t xml:space="preserve">وجود دو امر باهم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برخی از کسانی که پول خود را در آن صندوق قرار می دهند، قرض نمی دهند؛ بلکه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صندوق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افرادی که پول خود را در صندوق می گذارند، قرار دادن پول را به چیزی مشروط نمی کنند؛ بلکه آن را نوعی تعاون و همکاری در کار خیر تلقی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چیزی که سبب حرمت قرض می شود، قرض دادن همراه شرط است؛ گرچه آن شرط، قرض دادن طرف مقابل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ذکر شد، حکم مسئله دیگر روشن می شود و آن این که اگر فرد یا افرادی پول خود را به دیگری قرض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پس از مدتی او به همان مقدار یا بیشتر و کمتر قرض دهد؛ باطل و حرام خواهد بود</w:t>
      </w:r>
      <w:r>
        <w:rPr>
          <w:rFonts w:eastAsia="IRNazanin" w:cs="IRNazanin"/>
          <w:color w:val="111111"/>
          <w:sz w:val="28"/>
          <w:szCs w:val="28"/>
          <w:rtl w:val="true"/>
          <w:lang w:bidi="fa-IR"/>
        </w:rPr>
        <w:t>.</w:t>
      </w:r>
    </w:p>
    <w:p>
      <w:pPr>
        <w:pStyle w:val="Heading3"/>
        <w:numPr>
          <w:ilvl w:val="2"/>
          <w:numId w:val="1"/>
        </w:numPr>
        <w:rPr/>
      </w:pPr>
      <w:bookmarkStart w:id="243" w:name="__RefHeading___Toc1473078_581953129"/>
      <w:bookmarkStart w:id="244" w:name="_Toc92"/>
      <w:bookmarkEnd w:id="243"/>
      <w:r>
        <w:rPr>
          <w:rtl w:val="true"/>
        </w:rPr>
        <w:t>استفتا از آیت الله بهجت</w:t>
      </w:r>
      <w:bookmarkEnd w:id="244"/>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به شرط قرض، جایز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 xml:space="preserve">. </w:t>
      </w:r>
      <w:r>
        <w:rPr>
          <w:rStyle w:val="FootnoteAnchor"/>
          <w:rtl w:val="true"/>
        </w:rPr>
        <w:footnoteReference w:id="84"/>
      </w:r>
      <w:bookmarkStart w:id="245" w:name="pg5393_29814"/>
    </w:p>
    <w:p>
      <w:pPr>
        <w:pStyle w:val="Heading2"/>
        <w:numPr>
          <w:ilvl w:val="1"/>
          <w:numId w:val="1"/>
        </w:numPr>
        <w:rPr/>
      </w:pPr>
      <w:bookmarkStart w:id="246" w:name="__RefHeading___Toc1473080_581953129"/>
      <w:bookmarkStart w:id="247" w:name="_Toc93"/>
      <w:bookmarkEnd w:id="245"/>
      <w:bookmarkEnd w:id="246"/>
      <w:r>
        <w:rPr>
          <w:rtl w:val="true"/>
        </w:rPr>
        <w:t>احکام قرض دهنده</w:t>
      </w:r>
      <w:bookmarkEnd w:id="247"/>
    </w:p>
    <w:p>
      <w:pPr>
        <w:pStyle w:val="Heading3"/>
        <w:numPr>
          <w:ilvl w:val="2"/>
          <w:numId w:val="1"/>
        </w:numPr>
        <w:rPr/>
      </w:pPr>
      <w:bookmarkStart w:id="248" w:name="__RefHeading___Toc1473082_581953129"/>
      <w:bookmarkStart w:id="249" w:name="_Toc94"/>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قبل از بیان احکام قرض دهنده به دو نکته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قرض الحسنه،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واجد خیر و برکاتی است و آنچه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ثابت کننده مدعای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چنانچه قرض دهنده هدف خود را خالص برای خدا بگرداند،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عَمِلُوا الصَّالِحاتِ أُولئِکَ أَصْحابُ الْجَنَّةِ هُمْ فیها خالِدُونَ</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قرض دادن مورد اتفاق فقها </w:t>
      </w:r>
      <w:bookmarkStart w:id="250" w:name="pg5393_29815"/>
    </w:p>
    <w:p>
      <w:pPr>
        <w:pStyle w:val="BookText"/>
        <w:rPr/>
      </w:pPr>
      <w:bookmarkEnd w:id="250"/>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دادن از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قرآن و اخبار راجع به آن زیاد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برادر مسلمان خود قرض بدهد، مال او زیاد می شود و ملائکه بر او رحمت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بدهکار خود مدارا کند، بدون حساب و به سرعت از صراط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مسلمانش از او قرض بخواهد و ندهد، بهشت بر او حرام می شود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یادآوری این نکته مناسب است که چه بسا قرض دادن واجب شود؛ مانند اینکه حفظ جان مسلمانی، متوقف بر قرض دادن باشد</w:t>
      </w:r>
      <w:r>
        <w:rPr>
          <w:rFonts w:eastAsia="IRNazanin" w:cs="IRNazanin"/>
          <w:color w:val="111111"/>
          <w:sz w:val="28"/>
          <w:szCs w:val="28"/>
          <w:rtl w:val="true"/>
          <w:lang w:bidi="fa-IR"/>
        </w:rPr>
        <w:t>.</w:t>
      </w:r>
    </w:p>
    <w:p>
      <w:pPr>
        <w:pStyle w:val="Heading3"/>
        <w:numPr>
          <w:ilvl w:val="2"/>
          <w:numId w:val="1"/>
        </w:numPr>
        <w:rPr/>
      </w:pPr>
      <w:bookmarkStart w:id="251" w:name="__RefHeading___Toc1473084_581953129"/>
      <w:bookmarkStart w:id="252" w:name="_Toc95"/>
      <w:bookmarkEnd w:id="251"/>
      <w:r>
        <w:rPr>
          <w:rtl w:val="true"/>
        </w:rPr>
        <w:t>شرایط قرض دهنده</w:t>
      </w:r>
      <w:bookmarkEnd w:id="252"/>
    </w:p>
    <w:p>
      <w:pPr>
        <w:pStyle w:val="Heading4"/>
        <w:numPr>
          <w:ilvl w:val="3"/>
          <w:numId w:val="1"/>
        </w:numPr>
        <w:rPr/>
      </w:pPr>
      <w:bookmarkStart w:id="253" w:name="__RefHeading___Toc1473086_581953129"/>
      <w:bookmarkStart w:id="254" w:name="_Toc96"/>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 xml:space="preserve">لازم است قرض دهنده دارای شش شرط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عقل، قصد، اختیار، رشد و عدم افلاس</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بررسی هر کدام می پردازیم</w:t>
      </w:r>
      <w:r>
        <w:rPr>
          <w:rFonts w:eastAsia="IRNazanin" w:cs="IRNazanin"/>
          <w:color w:val="111111"/>
          <w:sz w:val="28"/>
          <w:szCs w:val="28"/>
          <w:rtl w:val="true"/>
          <w:lang w:bidi="fa-IR"/>
        </w:rPr>
        <w:t xml:space="preserve">: </w:t>
      </w:r>
      <w:bookmarkStart w:id="255" w:name="pg5393_29816"/>
    </w:p>
    <w:p>
      <w:pPr>
        <w:pStyle w:val="Heading4"/>
        <w:numPr>
          <w:ilvl w:val="3"/>
          <w:numId w:val="1"/>
        </w:numPr>
        <w:rPr/>
      </w:pPr>
      <w:bookmarkStart w:id="256" w:name="__RefHeading___Toc1473088_581953129"/>
      <w:bookmarkStart w:id="257" w:name="_Toc97"/>
      <w:bookmarkEnd w:id="255"/>
      <w:bookmarkEnd w:id="256"/>
      <w:r>
        <w:rPr>
          <w:rtl w:val="true"/>
        </w:rPr>
        <w:t>الف</w:t>
      </w:r>
      <w:r>
        <w:rPr>
          <w:rtl w:val="true"/>
        </w:rPr>
        <w:t xml:space="preserve">) </w:t>
      </w:r>
      <w:r>
        <w:rPr>
          <w:rtl w:val="true"/>
        </w:rPr>
        <w:t>بلوغ</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شرعاً دارای تعریف خاصی است و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پانزده سالگی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احتلام، گرچه قبل از پانزده سالگی قمری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نُه سالگی قمری در مورد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قرض دهنده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است که غیر بالغ، با اینکه مالک اموال خود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شرعاً نمی تواند اموال خود را مدیریت کند</w:t>
      </w:r>
      <w:r>
        <w:rPr>
          <w:rFonts w:eastAsia="IRNazanin" w:cs="IRNazanin"/>
          <w:color w:val="111111"/>
          <w:sz w:val="28"/>
          <w:szCs w:val="28"/>
          <w:rtl w:val="true"/>
          <w:lang w:bidi="fa-IR"/>
        </w:rPr>
        <w:t>.</w:t>
      </w:r>
    </w:p>
    <w:p>
      <w:pPr>
        <w:pStyle w:val="Heading4"/>
        <w:numPr>
          <w:ilvl w:val="3"/>
          <w:numId w:val="1"/>
        </w:numPr>
        <w:rPr/>
      </w:pPr>
      <w:bookmarkStart w:id="258" w:name="__RefHeading___Toc1473090_581953129"/>
      <w:bookmarkStart w:id="259" w:name="_Toc98"/>
      <w:bookmarkEnd w:id="258"/>
      <w:r>
        <w:rPr>
          <w:rtl w:val="true"/>
        </w:rPr>
        <w:t>ب</w:t>
      </w:r>
      <w:r>
        <w:rPr>
          <w:rtl w:val="true"/>
        </w:rPr>
        <w:t xml:space="preserve">) </w:t>
      </w:r>
      <w:r>
        <w:rPr>
          <w:rtl w:val="true"/>
        </w:rPr>
        <w:t>عقل</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بلوغ، دارای تعریف شرعی نیست، بلکه هرکسی به حسب قضاوت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احکام جنون بر او مترتب می گردد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احکام جنون آن است که مجنون مالک اموالش</w:t>
      </w:r>
      <w:r>
        <w:rPr>
          <w:rStyle w:val="FootnoteAnchor"/>
          <w:rtl w:val="true"/>
        </w:rPr>
        <w:footnoteReference w:id="89"/>
      </w:r>
      <w:r>
        <w:rPr>
          <w:rFonts w:ascii="IRNazanin" w:hAnsi="IRNazanin" w:eastAsia="IRNazanin"/>
          <w:color w:val="111111"/>
          <w:sz w:val="28"/>
          <w:sz w:val="28"/>
          <w:szCs w:val="28"/>
          <w:rtl w:val="true"/>
          <w:lang w:bidi="fa-IR"/>
        </w:rPr>
        <w:t xml:space="preserve">هست؛ ولی نمی تواند در آنها تصرف نماید؛ </w:t>
      </w:r>
      <w:bookmarkStart w:id="260" w:name="pg5393_29817"/>
    </w:p>
    <w:p>
      <w:pPr>
        <w:pStyle w:val="BookText"/>
        <w:rPr/>
      </w:pPr>
      <w:bookmarkEnd w:id="260"/>
      <w:r>
        <w:rPr>
          <w:rFonts w:ascii="IRNazanin" w:hAnsi="IRNazanin" w:eastAsia="IRNazanin"/>
          <w:color w:val="111111"/>
          <w:sz w:val="28"/>
          <w:sz w:val="28"/>
          <w:szCs w:val="28"/>
          <w:rtl w:val="true"/>
          <w:lang w:bidi="fa-IR"/>
        </w:rPr>
        <w:t>بلکه مدیریت اموال مجنون با ولیّ او خواهد بود</w:t>
      </w:r>
      <w:r>
        <w:rPr>
          <w:rFonts w:eastAsia="IRNazanin" w:cs="IRNazanin"/>
          <w:color w:val="111111"/>
          <w:sz w:val="28"/>
          <w:szCs w:val="28"/>
          <w:rtl w:val="true"/>
          <w:lang w:bidi="fa-IR"/>
        </w:rPr>
        <w:t>.</w:t>
      </w:r>
    </w:p>
    <w:p>
      <w:pPr>
        <w:pStyle w:val="Heading4"/>
        <w:numPr>
          <w:ilvl w:val="3"/>
          <w:numId w:val="1"/>
        </w:numPr>
        <w:rPr/>
      </w:pPr>
      <w:bookmarkStart w:id="261" w:name="__RefHeading___Toc1473092_581953129"/>
      <w:bookmarkStart w:id="262" w:name="_Toc99"/>
      <w:bookmarkEnd w:id="261"/>
      <w:r>
        <w:rPr>
          <w:rtl w:val="true"/>
        </w:rPr>
        <w:t>ج</w:t>
      </w:r>
      <w:r>
        <w:rPr>
          <w:rtl w:val="true"/>
        </w:rPr>
        <w:t xml:space="preserve">) </w:t>
      </w:r>
      <w:r>
        <w:rPr>
          <w:rtl w:val="true"/>
        </w:rPr>
        <w:t>قصد</w:t>
      </w:r>
      <w:bookmarkEnd w:id="262"/>
    </w:p>
    <w:p>
      <w:pPr>
        <w:pStyle w:val="BookText"/>
        <w:rPr/>
      </w:pPr>
      <w:r>
        <w:rPr>
          <w:rFonts w:ascii="IRNazanin" w:hAnsi="IRNazanin" w:eastAsia="IRNazanin"/>
          <w:color w:val="111111"/>
          <w:sz w:val="28"/>
          <w:sz w:val="28"/>
          <w:szCs w:val="28"/>
          <w:rtl w:val="true"/>
          <w:lang w:bidi="fa-IR"/>
        </w:rPr>
        <w:t xml:space="preserve">از اصول مسلّم و بدیهی نزد فقها آن است که قراردادها پیرو قصد است و در واقع قراردادها زمانی صحیح است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قرار داد قرض یکی از مصادیق قانون مزبور است و لازم است قرض دهنده مالی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متقاضی وام بپردازد؛ نه به عنوان رهن یا هدیه یا عناوین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چنانچه به عنوان شوخی، در عالَم خواب، نقش بازی کردن یا به اشتباه بگوید قرض دادم، عمل او قرض محسوب نمی شود</w:t>
      </w:r>
      <w:r>
        <w:rPr>
          <w:rFonts w:eastAsia="IRNazanin" w:cs="IRNazanin"/>
          <w:color w:val="111111"/>
          <w:sz w:val="28"/>
          <w:szCs w:val="28"/>
          <w:rtl w:val="true"/>
          <w:lang w:bidi="fa-IR"/>
        </w:rPr>
        <w:t>.</w:t>
      </w:r>
    </w:p>
    <w:p>
      <w:pPr>
        <w:pStyle w:val="Heading4"/>
        <w:numPr>
          <w:ilvl w:val="3"/>
          <w:numId w:val="1"/>
        </w:numPr>
        <w:rPr/>
      </w:pPr>
      <w:bookmarkStart w:id="263" w:name="__RefHeading___Toc1473094_581953129"/>
      <w:bookmarkStart w:id="264" w:name="_Toc100"/>
      <w:bookmarkEnd w:id="263"/>
      <w:r>
        <w:rPr>
          <w:rtl w:val="true"/>
        </w:rPr>
        <w:t>د</w:t>
      </w:r>
      <w:r>
        <w:rPr>
          <w:rtl w:val="true"/>
        </w:rPr>
        <w:t xml:space="preserve">) </w:t>
      </w:r>
      <w:r>
        <w:rPr>
          <w:rtl w:val="true"/>
        </w:rPr>
        <w:t>اختیار</w:t>
      </w:r>
      <w:bookmarkEnd w:id="26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قرار دادها و از جمله قرض، زمانی صحیح هستند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معامله ای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باطل می باشد؛ مگر اینکه رضایت بعدی به دنبال آن باشد</w:t>
      </w:r>
      <w:r>
        <w:rPr>
          <w:rFonts w:eastAsia="IRNazanin" w:cs="IRNazanin"/>
          <w:color w:val="111111"/>
          <w:sz w:val="28"/>
          <w:szCs w:val="28"/>
          <w:rtl w:val="true"/>
          <w:lang w:bidi="fa-IR"/>
        </w:rPr>
        <w:t xml:space="preserve">. </w:t>
      </w:r>
      <w:bookmarkStart w:id="265" w:name="pg5393_29818"/>
    </w:p>
    <w:p>
      <w:pPr>
        <w:pStyle w:val="Heading4"/>
        <w:numPr>
          <w:ilvl w:val="3"/>
          <w:numId w:val="1"/>
        </w:numPr>
        <w:rPr/>
      </w:pPr>
      <w:bookmarkStart w:id="266" w:name="__RefHeading___Toc1473096_581953129"/>
      <w:bookmarkStart w:id="267" w:name="_Toc101"/>
      <w:bookmarkEnd w:id="265"/>
      <w:bookmarkEnd w:id="266"/>
      <w:r>
        <w:rPr>
          <w:rtl w:val="true"/>
        </w:rPr>
        <w:t>ه</w:t>
      </w:r>
      <w:r>
        <w:rPr>
          <w:rtl w:val="true"/>
        </w:rPr>
        <w:t xml:space="preserve">-) </w:t>
      </w:r>
      <w:r>
        <w:rPr>
          <w:rtl w:val="true"/>
        </w:rPr>
        <w:t>رشد</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دیگر از شرایط مدیریت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رشد این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دارای فکر اقتصادی باشد تا افراد سود جو، به راحتی نتوانند اموال او را از ملکیت او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نکته مزبور تصریح کرده، اجازه نداده است اموال،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علاوه بر این، قرآن مجید اذعان می دارد کسانی که اموال ایتام صغار در اختیار آنان است، پس از این که ایتام به حد بلوغ رسیدند، نمی توانند بلافاصله آن اموال را در اختیارشان قرار دهند، بلکه اول باید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چنانچه به رشد آنها اطمینان پیدا کردند، اموال آنها را در اختیارشان قرار دهند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فُقَها شرط تسلّط افراد بر دارایی های </w:t>
      </w:r>
      <w:bookmarkStart w:id="268" w:name="pg5393_29819"/>
    </w:p>
    <w:p>
      <w:pPr>
        <w:pStyle w:val="BookText"/>
        <w:rPr/>
      </w:pPr>
      <w:bookmarkEnd w:id="268"/>
      <w:r>
        <w:rPr>
          <w:rFonts w:ascii="IRNazanin" w:hAnsi="IRNazanin" w:eastAsia="IRNazanin"/>
          <w:color w:val="111111"/>
          <w:sz w:val="28"/>
          <w:sz w:val="28"/>
          <w:szCs w:val="28"/>
          <w:rtl w:val="true"/>
          <w:lang w:bidi="fa-IR"/>
        </w:rPr>
        <w:t>خود را مقوله رشد و عدم سفاهت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مطالب مزبور این خواهد بود که قرض دهنده باید دور از سفاهت و دارای رشد باشد</w:t>
      </w:r>
      <w:r>
        <w:rPr>
          <w:rFonts w:eastAsia="IRNazanin" w:cs="IRNazanin"/>
          <w:color w:val="111111"/>
          <w:sz w:val="28"/>
          <w:szCs w:val="28"/>
          <w:rtl w:val="true"/>
          <w:lang w:bidi="fa-IR"/>
        </w:rPr>
        <w:t>.</w:t>
      </w:r>
    </w:p>
    <w:p>
      <w:pPr>
        <w:pStyle w:val="Heading4"/>
        <w:numPr>
          <w:ilvl w:val="3"/>
          <w:numId w:val="1"/>
        </w:numPr>
        <w:rPr/>
      </w:pPr>
      <w:bookmarkStart w:id="269" w:name="__RefHeading___Toc1473098_581953129"/>
      <w:bookmarkStart w:id="270" w:name="_Toc102"/>
      <w:bookmarkEnd w:id="269"/>
      <w:r>
        <w:rPr>
          <w:rtl w:val="true"/>
        </w:rPr>
        <w:t>و</w:t>
      </w:r>
      <w:r>
        <w:rPr>
          <w:rtl w:val="true"/>
        </w:rPr>
        <w:t xml:space="preserve">) </w:t>
      </w:r>
      <w:r>
        <w:rPr>
          <w:rtl w:val="true"/>
        </w:rPr>
        <w:t>عدم افلاس</w:t>
      </w:r>
      <w:bookmarkEnd w:id="270"/>
    </w:p>
    <w:p>
      <w:pPr>
        <w:pStyle w:val="BookText"/>
        <w:rPr/>
      </w:pPr>
      <w:r>
        <w:rPr>
          <w:rFonts w:ascii="IRNazanin" w:hAnsi="IRNazanin" w:eastAsia="IRNazanin"/>
          <w:color w:val="111111"/>
          <w:sz w:val="28"/>
          <w:sz w:val="28"/>
          <w:szCs w:val="28"/>
          <w:rtl w:val="true"/>
          <w:lang w:bidi="fa-IR"/>
        </w:rPr>
        <w:t xml:space="preserve">در مبحث افلاس به معنی و بیان احکام آن خواهیم پرداخت؛ اما در اینجا به طور اجمال اشاره می کنیم که یکی از شرایط قرض دهنده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مُفَلّس کسی است که افلاس وی نزد حاکم شرع ثابت شده و حاکم شرع، به افلاس وی حکم کرده باشد</w:t>
      </w:r>
      <w:r>
        <w:rPr>
          <w:rFonts w:eastAsia="IRNazanin" w:cs="IRNazanin"/>
          <w:color w:val="111111"/>
          <w:sz w:val="28"/>
          <w:szCs w:val="28"/>
          <w:rtl w:val="true"/>
          <w:lang w:bidi="fa-IR"/>
        </w:rPr>
        <w:t>.</w:t>
      </w:r>
    </w:p>
    <w:p>
      <w:pPr>
        <w:pStyle w:val="Heading3"/>
        <w:numPr>
          <w:ilvl w:val="2"/>
          <w:numId w:val="1"/>
        </w:numPr>
        <w:rPr/>
      </w:pPr>
      <w:bookmarkStart w:id="271" w:name="__RefHeading___Toc1473100_581953129"/>
      <w:bookmarkStart w:id="272" w:name="_Toc103"/>
      <w:bookmarkEnd w:id="271"/>
      <w:r>
        <w:rPr>
          <w:rtl w:val="true"/>
        </w:rPr>
        <w:t>قرض ولیّ</w:t>
      </w:r>
      <w:bookmarkEnd w:id="27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در صورت فقدان وی،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اموال افراد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مجنون و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شخص ثالث قرض دهد؟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مقدس، که پدر و جد پدری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مزبور معرفی نموده، به علت این است که آنها از مصلحت مُوَلّی علیه مُطّلع می باشند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بر این اساس، تصرفات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ذکر شده خواهد بود، نه به طور مطلق؛ یعنی چنانچه برداشتن اموال </w:t>
      </w:r>
      <w:bookmarkStart w:id="273" w:name="pg5393_29820"/>
    </w:p>
    <w:p>
      <w:pPr>
        <w:pStyle w:val="BookText"/>
        <w:rPr/>
      </w:pPr>
      <w:bookmarkEnd w:id="273"/>
      <w:r>
        <w:rPr>
          <w:rFonts w:ascii="Amiri" w:hAnsi="Amiri" w:eastAsia="Amiri" w:cs="Amiri"/>
          <w:color w:val="111111"/>
          <w:sz w:val="28"/>
          <w:sz w:val="28"/>
          <w:szCs w:val="28"/>
          <w:rtl w:val="true"/>
          <w:lang w:bidi="ar-SA"/>
        </w:rPr>
        <w:t>مُوَلّی علیه و قرض دادن به شخص ثالث، به نفع مُوَلّی علیه باشد،</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اموال آنان قرض دهد؛ در غیر این صورت، حق ندارد</w:t>
      </w:r>
      <w:r>
        <w:rPr>
          <w:rFonts w:eastAsia="IRNazanin" w:cs="IRNazanin"/>
          <w:color w:val="111111"/>
          <w:sz w:val="28"/>
          <w:szCs w:val="28"/>
          <w:rtl w:val="true"/>
          <w:lang w:bidi="fa-IR"/>
        </w:rPr>
        <w:t xml:space="preserve">. </w:t>
      </w:r>
      <w:r>
        <w:rPr>
          <w:rStyle w:val="FootnoteAnchor"/>
          <w:rtl w:val="true"/>
        </w:rPr>
        <w:footnoteReference w:id="95"/>
      </w:r>
    </w:p>
    <w:p>
      <w:pPr>
        <w:pStyle w:val="Heading3"/>
        <w:numPr>
          <w:ilvl w:val="2"/>
          <w:numId w:val="1"/>
        </w:numPr>
        <w:rPr/>
      </w:pPr>
      <w:bookmarkStart w:id="274" w:name="__RefHeading___Toc1473102_581953129"/>
      <w:bookmarkStart w:id="275" w:name="_Toc104"/>
      <w:bookmarkEnd w:id="274"/>
      <w:r>
        <w:rPr>
          <w:rtl w:val="true"/>
        </w:rPr>
        <w:t>عدم اشتراط اسلام</w:t>
      </w:r>
      <w:bookmarkEnd w:id="275"/>
    </w:p>
    <w:p>
      <w:pPr>
        <w:pStyle w:val="BookText"/>
        <w:rPr/>
      </w:pPr>
      <w:r>
        <w:rPr>
          <w:rFonts w:ascii="IRNazanin" w:hAnsi="IRNazanin" w:eastAsia="IRNazanin"/>
          <w:color w:val="111111"/>
          <w:sz w:val="28"/>
          <w:sz w:val="28"/>
          <w:szCs w:val="28"/>
          <w:rtl w:val="true"/>
          <w:lang w:bidi="fa-IR"/>
        </w:rPr>
        <w:t>لازم نیست قرض دهنده مسلمان باشد، بلکه کافر نیز می تواند قرض دهد؛ اعم از اینکه قرض گیرنده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قرض دهنده کافر و قرض گیرنده مسلمان است، نباید قرض به گونه ای باشد که سبب تسلط کافر و ذلت مسلمان گردد؛ بلکه لازم است قرار داد وام، برمبنای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قرآن مجید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خداوند هرگز برای تسلط کافران بر مؤمنان راهی قرار نداده است</w:t>
      </w:r>
      <w:r>
        <w:rPr>
          <w:rFonts w:eastAsia="IRNazanin" w:cs="IRNazanin"/>
          <w:color w:val="111111"/>
          <w:sz w:val="28"/>
          <w:szCs w:val="28"/>
          <w:rtl w:val="true"/>
          <w:lang w:bidi="fa-IR"/>
        </w:rPr>
        <w:t xml:space="preserve">. </w:t>
      </w:r>
      <w:bookmarkStart w:id="276" w:name="pg5393_29821"/>
    </w:p>
    <w:p>
      <w:pPr>
        <w:pStyle w:val="Heading3"/>
        <w:numPr>
          <w:ilvl w:val="2"/>
          <w:numId w:val="1"/>
        </w:numPr>
        <w:rPr/>
      </w:pPr>
      <w:bookmarkStart w:id="277" w:name="__RefHeading___Toc1473104_581953129"/>
      <w:bookmarkStart w:id="278" w:name="_Toc105"/>
      <w:bookmarkEnd w:id="276"/>
      <w:bookmarkEnd w:id="277"/>
      <w:r>
        <w:rPr>
          <w:rtl w:val="true"/>
        </w:rPr>
        <w:t>عدم مِنّت گزاری</w:t>
      </w:r>
      <w:bookmarkEnd w:id="278"/>
    </w:p>
    <w:p>
      <w:pPr>
        <w:pStyle w:val="BookText"/>
        <w:rPr/>
      </w:pPr>
      <w:r>
        <w:rPr>
          <w:rFonts w:ascii="IRNazanin" w:hAnsi="IRNazanin" w:eastAsia="IRNazanin"/>
          <w:color w:val="111111"/>
          <w:sz w:val="28"/>
          <w:sz w:val="28"/>
          <w:szCs w:val="28"/>
          <w:rtl w:val="true"/>
          <w:lang w:bidi="fa-IR"/>
        </w:rPr>
        <w:t xml:space="preserve">قرض دادن آنگاه ارزشمند و دارای ثواب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نباشد؛ در غیر این صورت، بهره ای از ثواب در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عمل همراه منّت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ریایی</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فرماید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 الْأَذی کَالَّذی یُنْفِقُ مالَهُ رِئاءَ النَّاسِ وَ لا یُؤْمِنُ بِاللَّهِ وَ الْیَوْمِ الْآخِرِ فَمَثَلُهُ کَمَثَلِ صَفْوانٍ عَلَیْهِ تُرابٌ فَأَصابَهُ وابِلٌ فَتَرَکَهُ صَلْداً لا یَقْدِرُونَ عَلی شَیْ‌ءٍ مِمَّا کَسَبُوا وَ اللَّهُ لا 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های خود را با منّت و آزار، باطل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کسی که مال خود را برای نشان دادن به مردم، انفاق می‌کند؛ و به خدا و روز رستاخیز، ایمان نمی‌آورد؛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قطعه 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نازکی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بذرهایی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به </w:t>
      </w:r>
      <w:bookmarkStart w:id="279" w:name="pg5393_29822"/>
    </w:p>
    <w:p>
      <w:pPr>
        <w:pStyle w:val="BookText"/>
        <w:rPr/>
      </w:pPr>
      <w:bookmarkEnd w:id="279"/>
      <w:r>
        <w:rPr>
          <w:rFonts w:ascii="IRNazanin" w:hAnsi="IRNazanin" w:eastAsia="IRNazanin"/>
          <w:color w:val="111111"/>
          <w:sz w:val="28"/>
          <w:sz w:val="28"/>
          <w:szCs w:val="28"/>
          <w:rtl w:val="true"/>
          <w:lang w:bidi="fa-IR"/>
        </w:rPr>
        <w:t xml:space="preserve">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خاک ها و بذرها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 از خاک و 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کاری که انجام داده‌اند، چیزی به دست نمی‌آورند؛ و خداوند، جمعیت کافران را هدایت نمی‌کند</w:t>
      </w:r>
      <w:r>
        <w:rPr>
          <w:rFonts w:eastAsia="IRNazanin" w:cs="IRNazanin"/>
          <w:color w:val="111111"/>
          <w:sz w:val="28"/>
          <w:szCs w:val="28"/>
          <w:rtl w:val="true"/>
          <w:lang w:bidi="fa-IR"/>
        </w:rPr>
        <w:t>.</w:t>
      </w:r>
    </w:p>
    <w:p>
      <w:pPr>
        <w:pStyle w:val="Heading3"/>
        <w:numPr>
          <w:ilvl w:val="2"/>
          <w:numId w:val="1"/>
        </w:numPr>
        <w:rPr/>
      </w:pPr>
      <w:bookmarkStart w:id="280" w:name="__RefHeading___Toc1473106_581953129"/>
      <w:bookmarkStart w:id="281" w:name="_Toc106"/>
      <w:bookmarkEnd w:id="280"/>
      <w:r>
        <w:rPr>
          <w:rtl w:val="true"/>
        </w:rPr>
        <w:t>رهن و ضامن</w:t>
      </w:r>
      <w:bookmarkEnd w:id="281"/>
    </w:p>
    <w:p>
      <w:pPr>
        <w:pStyle w:val="BookText"/>
        <w:rPr/>
      </w:pPr>
      <w:r>
        <w:rPr>
          <w:rFonts w:ascii="IRNazanin" w:hAnsi="IRNazanin" w:eastAsia="IRNazanin"/>
          <w:color w:val="111111"/>
          <w:sz w:val="28"/>
          <w:sz w:val="28"/>
          <w:szCs w:val="28"/>
          <w:rtl w:val="true"/>
          <w:lang w:bidi="fa-IR"/>
        </w:rPr>
        <w:t xml:space="preserve">قرض دهنده می تواند از قرض گیرنده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که اگر بدهکار، وام خود را نپرداخت، بتواند از گرو یا ضامن در جهت دریافت طلب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بیش تر سخن خواهیم گفت</w:t>
      </w:r>
      <w:r>
        <w:rPr>
          <w:rFonts w:eastAsia="IRNazanin" w:cs="IRNazanin"/>
          <w:color w:val="111111"/>
          <w:sz w:val="28"/>
          <w:szCs w:val="28"/>
          <w:rtl w:val="true"/>
          <w:lang w:bidi="fa-IR"/>
        </w:rPr>
        <w:t>.</w:t>
      </w:r>
    </w:p>
    <w:p>
      <w:pPr>
        <w:pStyle w:val="Heading3"/>
        <w:numPr>
          <w:ilvl w:val="2"/>
          <w:numId w:val="1"/>
        </w:numPr>
        <w:rPr/>
      </w:pPr>
      <w:bookmarkStart w:id="282" w:name="__RefHeading___Toc1473108_581953129"/>
      <w:bookmarkStart w:id="283" w:name="_Toc107"/>
      <w:bookmarkEnd w:id="282"/>
      <w:r>
        <w:rPr>
          <w:rtl w:val="true"/>
        </w:rPr>
        <w:t>قرض حرام</w:t>
      </w:r>
      <w:bookmarkEnd w:id="283"/>
    </w:p>
    <w:p>
      <w:pPr>
        <w:pStyle w:val="BookText"/>
        <w:rPr/>
      </w:pPr>
      <w:r>
        <w:rPr>
          <w:rFonts w:ascii="IRNazanin" w:hAnsi="IRNazanin" w:eastAsia="IRNazanin"/>
          <w:color w:val="111111"/>
          <w:sz w:val="28"/>
          <w:sz w:val="28"/>
          <w:szCs w:val="28"/>
          <w:rtl w:val="true"/>
          <w:lang w:bidi="fa-IR"/>
        </w:rPr>
        <w:t>قرض دادن به خودی خود مستحب است؛ اما در برخی موارد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به کسی که به طور یقین، آن را در حرام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حرمت، آن است که چنین قرض دادنی همکاری بر ارتکاب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تَعاوَنُوا عَلَی الْإِثْمِ وَ الْعُدْوانِ وَ اتَّقُوا اللَّهَ إِنَّ </w:t>
      </w:r>
    </w:p>
    <w:p>
      <w:pPr>
        <w:pStyle w:val="BookText"/>
        <w:rPr/>
      </w:pPr>
      <w:r>
        <w:rPr>
          <w:rFonts w:ascii="Amiri" w:hAnsi="Amiri" w:eastAsia="Amiri" w:cs="Amiri"/>
          <w:color w:val="111111"/>
          <w:sz w:val="28"/>
          <w:sz w:val="28"/>
          <w:szCs w:val="28"/>
          <w:rtl w:val="true"/>
          <w:lang w:bidi="ar-SA"/>
        </w:rPr>
        <w:t>اللَّهَ شَدیدُ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در راه گناه و تعدّی همکاری ننمایید 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خدا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بعد از حصول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مالی نصیب شخص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در آمد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با آن حج رود، حق ندارد آن پول را قرض دهد یا صرف کار دیگر کند بلکه موظف است برای رفتن به حج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در صورتی که به آن پول برای خرجی واجب النفقه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خرجی واجب النفقه در اولویت قرار دارد، بر وام دادن به دیگران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انجام دادن واجب بر انجام دادن مستحب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چیزهای حرام که شرعاً قابل تملک نبوده و قرض دادن آنها سبب ترویج فساد و منکری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قرض دادن شراب و مواد مخدر و هر چیزی که از این قبیل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دادن از مال دیگری که صاحبش به تصرف </w:t>
      </w:r>
      <w:bookmarkStart w:id="284" w:name="pg5393_29824"/>
    </w:p>
    <w:p>
      <w:pPr>
        <w:pStyle w:val="BookText"/>
        <w:rPr/>
      </w:pPr>
      <w:bookmarkEnd w:id="284"/>
      <w:r>
        <w:rPr>
          <w:rFonts w:ascii="IRNazanin" w:hAnsi="IRNazanin" w:eastAsia="IRNazanin"/>
          <w:color w:val="111111"/>
          <w:sz w:val="28"/>
          <w:sz w:val="28"/>
          <w:szCs w:val="28"/>
          <w:rtl w:val="true"/>
          <w:lang w:bidi="fa-IR"/>
        </w:rPr>
        <w:t>در آن راضی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دادنی که همراه ربا و شرط اضافه باشد</w:t>
      </w:r>
      <w:r>
        <w:rPr>
          <w:rFonts w:eastAsia="IRNazanin" w:cs="IRNazanin"/>
          <w:color w:val="111111"/>
          <w:sz w:val="28"/>
          <w:szCs w:val="28"/>
          <w:rtl w:val="true"/>
          <w:lang w:bidi="fa-IR"/>
        </w:rPr>
        <w:t>.</w:t>
      </w:r>
    </w:p>
    <w:p>
      <w:pPr>
        <w:pStyle w:val="Heading3"/>
        <w:numPr>
          <w:ilvl w:val="2"/>
          <w:numId w:val="1"/>
        </w:numPr>
        <w:rPr/>
      </w:pPr>
      <w:bookmarkStart w:id="285" w:name="__RefHeading___Toc1473110_581953129"/>
      <w:bookmarkStart w:id="286" w:name="_Toc108"/>
      <w:bookmarkEnd w:id="285"/>
      <w:r>
        <w:rPr>
          <w:rtl w:val="true"/>
        </w:rPr>
        <w:t>قرض دادن در مرض منجر به فوت</w:t>
      </w:r>
      <w:bookmarkEnd w:id="286"/>
    </w:p>
    <w:p>
      <w:pPr>
        <w:pStyle w:val="BookText"/>
        <w:rPr/>
      </w:pPr>
      <w:r>
        <w:rPr>
          <w:rFonts w:ascii="IRNazanin" w:hAnsi="IRNazanin" w:eastAsia="IRNazanin"/>
          <w:color w:val="111111"/>
          <w:sz w:val="28"/>
          <w:sz w:val="28"/>
          <w:szCs w:val="28"/>
          <w:rtl w:val="true"/>
          <w:lang w:bidi="fa-IR"/>
        </w:rPr>
        <w:t>تصرفات مریض در مرض منجر به فوت 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ستدی صورت می گیرد که چیزی از ملک مریض خارج شده و چیز دیگر به همان مقدار یا بیشتر بر می گردد؛ اینگونه تصرفات فاقد اشکال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به گونه ای نیست که چیزی از ملک مریض خارج شده و چیز دیگر به همان مقدار یا بیش تر بر گردد؛ مانند فروختن مال به کمتر از سرمایه، نذرکردن اموال، صدقه دادن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تصرفات در مرض منجر به فوت، مورد اختلاف فتاوا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اینگونه تصرفات را جایز ندانسته و اجازه ورثه را لازم می دانند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مورد تصرفاتی از این قبیل، لازم است احتیاط و از این اقدام ها خودداری گردد یا اینکه هر شخص به رساله مرجع تقلید خود مراجعه و کسب تکلیف کند</w:t>
      </w:r>
      <w:r>
        <w:rPr>
          <w:rFonts w:eastAsia="IRNazanin" w:cs="IRNazanin"/>
          <w:color w:val="111111"/>
          <w:sz w:val="28"/>
          <w:szCs w:val="28"/>
          <w:rtl w:val="true"/>
          <w:lang w:bidi="fa-IR"/>
        </w:rPr>
        <w:t xml:space="preserve">. </w:t>
      </w:r>
      <w:bookmarkStart w:id="287" w:name="pg5393_29825"/>
    </w:p>
    <w:p>
      <w:pPr>
        <w:pStyle w:val="BookText"/>
        <w:rPr/>
      </w:pPr>
      <w:bookmarkEnd w:id="28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منجر به فوت، قرض دادن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قرض دهنده به قرض گیرنده مطمئن است، می تواند قرض دهد؛ در غیر این صورت، باید احتیاط کرده از قرض دادن خودداری نماید یا به رساله مرجع تقلیدش مراجعه کند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288" w:name="__RefHeading___Toc1473112_581953129"/>
      <w:bookmarkStart w:id="289" w:name="_Toc109"/>
      <w:bookmarkEnd w:id="288"/>
      <w:r>
        <w:rPr>
          <w:rtl w:val="true"/>
        </w:rPr>
        <w:t>مال حلال</w:t>
      </w:r>
      <w:bookmarkEnd w:id="289"/>
    </w:p>
    <w:p>
      <w:pPr>
        <w:pStyle w:val="BookText"/>
        <w:rPr/>
      </w:pPr>
      <w:r>
        <w:rPr>
          <w:rFonts w:ascii="IRNazanin" w:hAnsi="IRNazanin" w:eastAsia="IRNazanin"/>
          <w:color w:val="111111"/>
          <w:sz w:val="28"/>
          <w:sz w:val="28"/>
          <w:szCs w:val="28"/>
          <w:rtl w:val="true"/>
          <w:lang w:bidi="fa-IR"/>
        </w:rPr>
        <w:t xml:space="preserve">قرض در صورتی صحیح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مال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قرض دادن از مال مردم، رشوه، اختلاس، دزدی، غصب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کار خیر نبوده و ثوابی در آن نیست، بلکه گناه آن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 گونه امور را تشبیه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با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مانند اینکه کسی با لجن بر دیوار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 را رعایت کنید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گناهی را فقط یک برابر محسوب می کند؛ اما کار خیر را ده برابر پاداش می دهد؛ پس من چهار گناه کردم؛ و لی چهل کار خیر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عدد چهار را که از چهل کم کنیم، سی و شش باقی می ماند؛ پس من سی و شش کار خیر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پرهیزکاران قبول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دزدی هایت چهار گناه کردی، آنگاه آنگاه مال مردم را به دیگری بخشیدی و چهار گناه دیگر مرتکب شدی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bookmarkStart w:id="290" w:name="pg5393_29826"/>
    </w:p>
    <w:p>
      <w:pPr>
        <w:pStyle w:val="Heading3"/>
        <w:numPr>
          <w:ilvl w:val="2"/>
          <w:numId w:val="1"/>
        </w:numPr>
        <w:rPr/>
      </w:pPr>
      <w:bookmarkStart w:id="291" w:name="__RefHeading___Toc1473114_581953129"/>
      <w:bookmarkStart w:id="292" w:name="_Toc110"/>
      <w:bookmarkEnd w:id="290"/>
      <w:bookmarkEnd w:id="291"/>
      <w:r>
        <w:rPr>
          <w:rtl w:val="true"/>
        </w:rPr>
        <w:t>طلب و خمس</w:t>
      </w:r>
      <w:bookmarkEnd w:id="292"/>
    </w:p>
    <w:p>
      <w:pPr>
        <w:pStyle w:val="BookText"/>
        <w:rPr/>
      </w:pPr>
      <w:r>
        <w:rPr>
          <w:rFonts w:ascii="IRNazanin" w:hAnsi="IRNazanin" w:eastAsia="IRNazanin"/>
          <w:color w:val="111111"/>
          <w:sz w:val="28"/>
          <w:sz w:val="28"/>
          <w:szCs w:val="28"/>
          <w:rtl w:val="true"/>
          <w:lang w:bidi="fa-IR"/>
        </w:rPr>
        <w:t xml:space="preserve">لازم است قرض دهنده توجه داشته باشد که آنچه را قرض داده، با چهار شرط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مالک بودن بر آن مال بگذرد؛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قابل وصول بوده، امکان بازپرداخت وجود داشته باشد؛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قرض داده شده از چیزهایی باشد که خمس به آن تعلق می گیرد؛ مثل اینکه از راه درآمد به دست آمده باشد؛ </w:t>
      </w:r>
      <w:r>
        <w:rPr>
          <w:rStyle w:val="FootnoteAnchor"/>
          <w:rtl w:val="true"/>
        </w:rPr>
        <w:footnoteReference w:id="102"/>
      </w:r>
      <w:bookmarkStart w:id="293" w:name="pg5393_29827"/>
    </w:p>
    <w:p>
      <w:pPr>
        <w:pStyle w:val="BookText"/>
        <w:rPr/>
      </w:pPr>
      <w:bookmarkEnd w:id="29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خمس آن پرداخت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 از مرحوم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پولی از دولت طلب دارد و دولت می خواهد پول را یکجا به ایشان بپردازد؛ اگر شخص بخواهد پول را در کارهای خیر، مثل تعمیر مساجد یا قبرستان یا جبهه خرج کند، آیا باید خمس آن را بپردازد یا خیر؟</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 آمد کسب و حقوق است، باید خمس آن را بپردازد؛ مگر آن که در بین سال صرف خیرات شود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علت وجوب خمس در مورد طلب، آن است که طلبی که شخص از دیگری دارد، یکی از املاک وی محسوب می شود</w:t>
      </w:r>
      <w:r>
        <w:rPr>
          <w:rFonts w:eastAsia="IRNazanin" w:cs="IRNazanin"/>
          <w:color w:val="111111"/>
          <w:sz w:val="28"/>
          <w:szCs w:val="28"/>
          <w:rtl w:val="true"/>
          <w:lang w:bidi="fa-IR"/>
        </w:rPr>
        <w:t>.</w:t>
      </w:r>
    </w:p>
    <w:p>
      <w:pPr>
        <w:pStyle w:val="Heading3"/>
        <w:numPr>
          <w:ilvl w:val="2"/>
          <w:numId w:val="1"/>
        </w:numPr>
        <w:rPr/>
      </w:pPr>
      <w:bookmarkStart w:id="294" w:name="__RefHeading___Toc1473116_581953129"/>
      <w:bookmarkStart w:id="295" w:name="_Toc111"/>
      <w:bookmarkEnd w:id="294"/>
      <w:r>
        <w:rPr>
          <w:rtl w:val="true"/>
        </w:rPr>
        <w:t>استطاعت و طلب</w:t>
      </w:r>
      <w:bookmarkEnd w:id="29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قرض دهنده باید 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بدین معنی که فرض کنیم کسی پولی را به دیگری قرض داد و در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بدنی</w:t>
      </w:r>
      <w:r>
        <w:rPr>
          <w:rStyle w:val="FootnoteAnchor"/>
          <w:rtl w:val="true"/>
        </w:rPr>
        <w:footnoteReference w:id="104"/>
      </w:r>
      <w:r>
        <w:rPr>
          <w:rFonts w:ascii="IRNazanin" w:hAnsi="IRNazanin" w:eastAsia="IRNazanin"/>
          <w:color w:val="111111"/>
          <w:sz w:val="28"/>
          <w:sz w:val="28"/>
          <w:szCs w:val="28"/>
          <w:rtl w:val="true"/>
          <w:lang w:bidi="fa-IR"/>
        </w:rPr>
        <w:t>یا طریقی</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برای رفتن به حج برای قرض دهنده وجود نداشت یا با آن پول استطاعت حاصل نمی شد؛ ولی پس از زمانی استطاعت </w:t>
      </w:r>
    </w:p>
    <w:p>
      <w:pPr>
        <w:pStyle w:val="BookText"/>
        <w:rPr/>
      </w:pPr>
      <w:r>
        <w:rPr>
          <w:rFonts w:ascii="IRNazanin" w:hAnsi="IRNazanin" w:eastAsia="IRNazanin"/>
          <w:color w:val="111111"/>
          <w:sz w:val="28"/>
          <w:sz w:val="28"/>
          <w:szCs w:val="28"/>
          <w:rtl w:val="true"/>
          <w:lang w:bidi="fa-IR"/>
        </w:rPr>
        <w:t>بدنی یا طریقی حاصل شد یا اینکه پول دیگری نصیب قرض دهنده شد که به ضمیمه قرضی که داده، توانایی رفتن به حج مُیَسّر شود؛ در این صورت آن طلب جزء مایملک وی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سه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که داده بدون زمان بوده است؛ در این صورت، طلبکار موظف است طلب خود را از قرض گیرنده دریافت کند و حج برود؛ مشروط بر اینکه قرض گیرنده بتواند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که داده دارای زمان بوده و زمان آن فرا رسیده است؛ در این صورت نیز طلبکار موظف است طلب خود را از قرض گیرنده دریافت کند و حج برود؛ مشروط بر اینکه قرض گیرنده بتواند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قرضی که داده دارای زمان بوده و هنوز زمان آن فرا نرسیده است؛ در این صورت، طلبکار موظف است تا زمان موعد صبر کند و پس از این که موعد وصول فرا رسید طلب خود را دریافت کند و حج برود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صورتی که بدهکار از پرداخت، امتناع می نماید و از سوی دیگر، طلب به قدر استطاعت حج </w:t>
      </w:r>
      <w:bookmarkStart w:id="296" w:name="pg5393_29829"/>
    </w:p>
    <w:p>
      <w:pPr>
        <w:pStyle w:val="BookText"/>
        <w:rPr/>
      </w:pPr>
      <w:bookmarkEnd w:id="296"/>
      <w:r>
        <w:rPr>
          <w:rFonts w:ascii="IRNazanin" w:hAnsi="IRNazanin" w:eastAsia="IRNazanin"/>
          <w:color w:val="111111"/>
          <w:sz w:val="28"/>
          <w:sz w:val="28"/>
          <w:szCs w:val="28"/>
          <w:rtl w:val="true"/>
          <w:lang w:bidi="fa-IR"/>
        </w:rPr>
        <w:t>باشد، بر طلبکار لازم است برای وصول خود به دادگاه یا مراجع ذی صلاح مراجعه کند؟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مراجعه به دادگاه، سبب عسر و حرج نمی شود، لازم است اقدام نماید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297" w:name="__RefHeading___Toc1473118_581953129"/>
      <w:bookmarkStart w:id="298" w:name="_Toc112"/>
      <w:bookmarkEnd w:id="297"/>
      <w:r>
        <w:rPr>
          <w:rtl w:val="true"/>
        </w:rPr>
        <w:t>ارث و طلب</w:t>
      </w:r>
      <w:bookmarkEnd w:id="298"/>
    </w:p>
    <w:p>
      <w:pPr>
        <w:pStyle w:val="BookText"/>
        <w:rPr/>
      </w:pPr>
      <w:r>
        <w:rPr>
          <w:rFonts w:ascii="IRNazanin" w:hAnsi="IRNazanin" w:eastAsia="IRNazanin"/>
          <w:color w:val="111111"/>
          <w:sz w:val="28"/>
          <w:sz w:val="28"/>
          <w:szCs w:val="28"/>
          <w:rtl w:val="true"/>
          <w:lang w:bidi="fa-IR"/>
        </w:rPr>
        <w:t>کسی که از دیگری طلبکار است و از دنیا رفته، طلب وی بخشی از دارایی های او به شمار می رود و به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موت طلبکار، ورّاث وی، طلبکار محسوب شده و مدیون باید مقدار بدهی را به آنان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حقوق باز نشستگی پس از فوت کارمند، به همه وارث می رسد، یا مال شخص خاصی مثل همسر است؟</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زمان باز نشستگی پرداخت می شود، به دو صورت تقسیم می 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زمان کارمندی کم شده و در زمان باز نشستگی پرداخت شود؛ در این صورت، طلب محسوب شده و به همه ورّاث می رسد</w:t>
      </w:r>
      <w:r>
        <w:rPr>
          <w:rFonts w:eastAsia="IRNazanin" w:cs="IRNazanin"/>
          <w:color w:val="111111"/>
          <w:sz w:val="28"/>
          <w:szCs w:val="28"/>
          <w:rtl w:val="true"/>
          <w:lang w:bidi="fa-IR"/>
        </w:rPr>
        <w:t xml:space="preserve">. </w:t>
      </w:r>
      <w:bookmarkStart w:id="299" w:name="pg5393_29830"/>
    </w:p>
    <w:p>
      <w:pPr>
        <w:pStyle w:val="BookText"/>
        <w:rPr/>
      </w:pPr>
      <w:bookmarkEnd w:id="2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است که خود دولت، شرکت یا مؤسسه، بعد از فوت بازنشسته، تصمیم می گیرد به باز نشسته پرداخت کند؛ در این صورت، مختص همان شخص است و شامل بقیه نمی 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ذکر،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دخالت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را ندارند و نمی توانند آنچه را مال میت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به برخی از وراث بپردازند و از پرداخت آن به دیگر ورّاث خودداری کنند</w:t>
      </w:r>
      <w:r>
        <w:rPr>
          <w:rFonts w:eastAsia="IRNazanin" w:cs="IRNazanin"/>
          <w:color w:val="111111"/>
          <w:sz w:val="28"/>
          <w:szCs w:val="28"/>
          <w:rtl w:val="true"/>
          <w:lang w:bidi="fa-IR"/>
        </w:rPr>
        <w:t>.</w:t>
      </w:r>
    </w:p>
    <w:p>
      <w:pPr>
        <w:pStyle w:val="Heading3"/>
        <w:numPr>
          <w:ilvl w:val="2"/>
          <w:numId w:val="1"/>
        </w:numPr>
        <w:rPr/>
      </w:pPr>
      <w:bookmarkStart w:id="300" w:name="__RefHeading___Toc1473120_581953129"/>
      <w:bookmarkStart w:id="301" w:name="_Toc113"/>
      <w:bookmarkEnd w:id="300"/>
      <w:r>
        <w:rPr>
          <w:rtl w:val="true"/>
        </w:rPr>
        <w:t>بی نیازی و طلب</w:t>
      </w:r>
      <w:bookmarkEnd w:id="301"/>
    </w:p>
    <w:p>
      <w:pPr>
        <w:pStyle w:val="BookText"/>
        <w:rPr/>
      </w:pPr>
      <w:r>
        <w:rPr>
          <w:rFonts w:ascii="IRNazanin" w:hAnsi="IRNazanin" w:eastAsia="IRNazanin"/>
          <w:color w:val="111111"/>
          <w:sz w:val="28"/>
          <w:sz w:val="28"/>
          <w:szCs w:val="28"/>
          <w:rtl w:val="true"/>
          <w:lang w:bidi="fa-IR"/>
        </w:rPr>
        <w:t xml:space="preserve">کسی که از دیگری طلب قابل وصول دارد و مقدار طلب، او را از مخارج زندگی بی نیاز می کند، بی نیاز محسوب شده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مترتب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تواند زکات را به دلیل فقر بگیرد؛ </w:t>
      </w:r>
      <w:r>
        <w:rPr>
          <w:rStyle w:val="FootnoteAnchor"/>
          <w:rtl w:val="true"/>
        </w:rPr>
        <w:footnoteReference w:id="10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سید است، نمی تواند سهم سادات دریافت </w:t>
      </w:r>
      <w:bookmarkStart w:id="302" w:name="pg5393_29831"/>
    </w:p>
    <w:p>
      <w:pPr>
        <w:pStyle w:val="BookText"/>
        <w:rPr/>
      </w:pPr>
      <w:bookmarkEnd w:id="302"/>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خرجی او بر پدر و مادر و فرزندش واجب نیست؛</w:t>
      </w:r>
    </w:p>
    <w:p>
      <w:pPr>
        <w:pStyle w:val="BookText"/>
        <w:rPr/>
      </w:pPr>
      <w:r>
        <w:rPr>
          <w:rFonts w:ascii="IRNazanin" w:hAnsi="IRNazanin" w:eastAsia="IRNazanin"/>
          <w:color w:val="111111"/>
          <w:sz w:val="28"/>
          <w:sz w:val="28"/>
          <w:szCs w:val="28"/>
          <w:rtl w:val="true"/>
          <w:lang w:bidi="fa-IR"/>
        </w:rPr>
        <w:t>زکات فطره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گفته شد، به این نکته مشروط است که قرض بدون مدت بوده یا مدت داشته و موعد آن فرا رسیده باشد؛ ولی اگر قرض مدت دار باشد و موعد آن هنوز فرا نرسیده و از طرفی قرض دهنده محتاج ضروریات زندگی باشد؛ فقیر محسوب می شود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303" w:name="__RefHeading___Toc1473122_581953129"/>
      <w:bookmarkStart w:id="304" w:name="_Toc114"/>
      <w:bookmarkEnd w:id="303"/>
      <w:r>
        <w:rPr>
          <w:rtl w:val="true"/>
        </w:rPr>
        <w:t>تهیه مدارک</w:t>
      </w:r>
      <w:bookmarkEnd w:id="304"/>
    </w:p>
    <w:p>
      <w:pPr>
        <w:pStyle w:val="BookText"/>
        <w:rPr/>
      </w:pPr>
      <w:r>
        <w:rPr>
          <w:rFonts w:ascii="IRNazanin" w:hAnsi="IRNazanin" w:eastAsia="IRNazanin"/>
          <w:color w:val="111111"/>
          <w:sz w:val="28"/>
          <w:sz w:val="28"/>
          <w:szCs w:val="28"/>
          <w:rtl w:val="true"/>
          <w:lang w:bidi="fa-IR"/>
        </w:rPr>
        <w:t>شایسته نیست قرض دهنده از تهیه مدارک غفلت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گروه دعایشان مستجاب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آن ها کسی است که بدون گرفتن شاهد مال خود را قرض دهد، چنین شخصی اگر مالش مورد انکار قرار گیرد و دعا کند، دعایش مستجاب نمی شود؛ زیرا خطاب می شود مگر ما دستور ندادیم </w:t>
      </w:r>
      <w:bookmarkStart w:id="305" w:name="pg5393_29832"/>
    </w:p>
    <w:p>
      <w:pPr>
        <w:pStyle w:val="BookText"/>
        <w:rPr/>
      </w:pPr>
      <w:bookmarkEnd w:id="305"/>
      <w:r>
        <w:rPr>
          <w:rFonts w:ascii="IRNazanin" w:hAnsi="IRNazanin" w:eastAsia="IRNazanin"/>
          <w:color w:val="111111"/>
          <w:sz w:val="28"/>
          <w:sz w:val="28"/>
          <w:szCs w:val="28"/>
          <w:rtl w:val="true"/>
          <w:lang w:bidi="fa-IR"/>
        </w:rPr>
        <w:t>به گرفتن شاهد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آیات قرآن</w:t>
      </w:r>
      <w:r>
        <w:rPr>
          <w:rStyle w:val="FootnoteAnchor"/>
          <w:rtl w:val="true"/>
        </w:rPr>
        <w:footnoteReference w:id="111"/>
      </w:r>
      <w:r>
        <w:rPr>
          <w:rFonts w:ascii="IRNazanin" w:hAnsi="IRNazanin" w:eastAsia="IRNazanin"/>
          <w:color w:val="111111"/>
          <w:sz w:val="28"/>
          <w:sz w:val="28"/>
          <w:szCs w:val="28"/>
          <w:rtl w:val="true"/>
          <w:lang w:bidi="fa-IR"/>
        </w:rPr>
        <w:t>مشعر است که برگرفتن شاهد، هنگام قرض دادن سفارش و تأکید می کند</w:t>
      </w:r>
      <w:r>
        <w:rPr>
          <w:rFonts w:eastAsia="IRNazanin" w:cs="IRNazanin"/>
          <w:color w:val="111111"/>
          <w:sz w:val="28"/>
          <w:szCs w:val="28"/>
          <w:rtl w:val="true"/>
          <w:lang w:bidi="fa-IR"/>
        </w:rPr>
        <w:t>.</w:t>
      </w:r>
    </w:p>
    <w:p>
      <w:pPr>
        <w:pStyle w:val="Heading3"/>
        <w:numPr>
          <w:ilvl w:val="2"/>
          <w:numId w:val="1"/>
        </w:numPr>
        <w:rPr/>
      </w:pPr>
      <w:bookmarkStart w:id="306" w:name="__RefHeading___Toc1473124_581953129"/>
      <w:bookmarkStart w:id="307" w:name="_Toc115"/>
      <w:bookmarkEnd w:id="306"/>
      <w:r>
        <w:rPr>
          <w:rtl w:val="true"/>
        </w:rPr>
        <w:t>تقاص</w:t>
      </w:r>
      <w:bookmarkEnd w:id="307"/>
    </w:p>
    <w:p>
      <w:pPr>
        <w:pStyle w:val="BookText"/>
        <w:rPr/>
      </w:pPr>
      <w:r>
        <w:rPr>
          <w:rFonts w:ascii="IRNazanin" w:hAnsi="IRNazanin" w:eastAsia="IRNazanin"/>
          <w:color w:val="111111"/>
          <w:sz w:val="28"/>
          <w:sz w:val="28"/>
          <w:szCs w:val="28"/>
          <w:rtl w:val="true"/>
          <w:lang w:bidi="fa-IR"/>
        </w:rPr>
        <w:t>کسی که به دیگری قرض داده، چنانچه مدارک لازم را تهیه نکرده باشد و از سویی بدهکار، منکر بدهی خود باشد؛ در این صورت، می تواند به مقدار طلب خود از اموال بدهکار بردارد؛ مشروط بر اینکه به بقای طلب خود یقین داشته باشد و تقاص وی سبب فتنه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که آیا جواز تقاص، به اذن حاکم شرع مشروط است یا نه؛ لازم است به رساله فقها مراجعه شود</w:t>
      </w:r>
      <w:r>
        <w:rPr>
          <w:rFonts w:eastAsia="IRNazanin" w:cs="IRNazanin"/>
          <w:color w:val="111111"/>
          <w:sz w:val="28"/>
          <w:szCs w:val="28"/>
          <w:rtl w:val="true"/>
          <w:lang w:bidi="fa-IR"/>
        </w:rPr>
        <w:t>.</w:t>
      </w:r>
    </w:p>
    <w:p>
      <w:pPr>
        <w:pStyle w:val="Heading3"/>
        <w:numPr>
          <w:ilvl w:val="2"/>
          <w:numId w:val="1"/>
        </w:numPr>
        <w:rPr/>
      </w:pPr>
      <w:bookmarkStart w:id="308" w:name="__RefHeading___Toc1473126_581953129"/>
      <w:bookmarkStart w:id="309" w:name="_Toc116"/>
      <w:bookmarkEnd w:id="308"/>
      <w:r>
        <w:rPr>
          <w:rtl w:val="true"/>
        </w:rPr>
        <w:t>انتظار و عدم آن</w:t>
      </w:r>
      <w:bookmarkEnd w:id="3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مراجع تقلید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صیغه قرض برای پرداخت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دهند، طلبکار قبل از تمام شدن آن مدت نمی تواند طلب خود را مطالبه کند؛ ولی اگر قرض، مدّت نداشته باشد، طلبکار هر وقت بخواهد، </w:t>
      </w:r>
      <w:bookmarkStart w:id="310" w:name="pg5393_29833"/>
    </w:p>
    <w:p>
      <w:pPr>
        <w:pStyle w:val="BookText"/>
        <w:rPr/>
      </w:pPr>
      <w:bookmarkEnd w:id="310"/>
      <w:r>
        <w:rPr>
          <w:rFonts w:ascii="IRNazanin" w:hAnsi="IRNazanin" w:eastAsia="IRNazanin"/>
          <w:color w:val="111111"/>
          <w:sz w:val="28"/>
          <w:sz w:val="28"/>
          <w:szCs w:val="28"/>
          <w:rtl w:val="true"/>
          <w:lang w:bidi="fa-IR"/>
        </w:rPr>
        <w:t>می تواند طلب خود را مطالبه کند</w:t>
      </w:r>
      <w:r>
        <w:rPr>
          <w:rFonts w:eastAsia="IRNazanin" w:cs="IRNazanin"/>
          <w:color w:val="111111"/>
          <w:sz w:val="28"/>
          <w:szCs w:val="28"/>
          <w:rtl w:val="true"/>
          <w:lang w:bidi="fa-IR"/>
        </w:rPr>
        <w:t xml:space="preserve">. </w:t>
      </w:r>
      <w:r>
        <w:rPr>
          <w:rStyle w:val="FootnoteAnchor"/>
          <w:rtl w:val="true"/>
        </w:rPr>
        <w:footnoteReference w:id="112"/>
      </w:r>
    </w:p>
    <w:p>
      <w:pPr>
        <w:pStyle w:val="Heading3"/>
        <w:numPr>
          <w:ilvl w:val="2"/>
          <w:numId w:val="1"/>
        </w:numPr>
        <w:rPr/>
      </w:pPr>
      <w:bookmarkStart w:id="311" w:name="__RefHeading___Toc1473128_581953129"/>
      <w:bookmarkStart w:id="312" w:name="_Toc117"/>
      <w:bookmarkEnd w:id="311"/>
      <w:r>
        <w:rPr>
          <w:rtl w:val="true"/>
        </w:rPr>
        <w:t>دریافت زودتر از موعد</w:t>
      </w:r>
      <w:bookmarkEnd w:id="312"/>
    </w:p>
    <w:p>
      <w:pPr>
        <w:pStyle w:val="BookText"/>
        <w:rPr/>
      </w:pPr>
      <w:r>
        <w:rPr>
          <w:rFonts w:ascii="IRNazanin" w:hAnsi="IRNazanin" w:eastAsia="IRNazanin"/>
          <w:color w:val="111111"/>
          <w:sz w:val="28"/>
          <w:sz w:val="28"/>
          <w:szCs w:val="28"/>
          <w:rtl w:val="true"/>
          <w:lang w:bidi="fa-IR"/>
        </w:rPr>
        <w:t>اگر بدهکار زودتر از موعد، بدهی خود را حاضر کرد؛ آیا قبول کردن آن بر طلبکار لازم است؟</w:t>
      </w:r>
    </w:p>
    <w:p>
      <w:pPr>
        <w:pStyle w:val="BookText"/>
        <w:rPr/>
      </w:pPr>
      <w:r>
        <w:rPr>
          <w:rFonts w:ascii="IRNazanin" w:hAnsi="IRNazanin" w:eastAsia="IRNazanin"/>
          <w:color w:val="111111"/>
          <w:sz w:val="28"/>
          <w:sz w:val="28"/>
          <w:szCs w:val="28"/>
          <w:rtl w:val="true"/>
          <w:lang w:bidi="fa-IR"/>
        </w:rPr>
        <w:t>مرحوم امام خمینی و برخی دیگر از مراجع تقلید این مورد را به دو قسم تقسیم نموده، چنین پاسخ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قرض، شرط کنند که آنرا در وقت معیّن بپردازند، لازم نیست طلبکار، طلب خود را قبل از رسیدن آن وقت قبول کند؛ ولی اگر تعیین وقت فقط برای همراهی با بدهکار باشد، چنانچه پیش از آن وقت هم قرض را بدهند، باید قبول نماید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313" w:name="__RefHeading___Toc1473130_581953129"/>
      <w:bookmarkStart w:id="314" w:name="_Toc118"/>
      <w:bookmarkEnd w:id="313"/>
      <w:r>
        <w:rPr>
          <w:rtl w:val="true"/>
        </w:rPr>
        <w:t>دیرکرد</w:t>
      </w:r>
      <w:bookmarkEnd w:id="31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طلبکاران توجه داشته باشند که در شرع،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طلبکار نمی تواند مبلغی را بهعنوان دیر کرد از بدهکار بگیرد؛ و اگر گرفت، مال خودش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 بین بانک، مؤسسات و اشخاص حقیقی تفاوتی وجود ندارد؛ مگر این که عنوانی مانند </w:t>
      </w:r>
      <w:bookmarkStart w:id="315" w:name="pg5393_29834"/>
    </w:p>
    <w:p>
      <w:pPr>
        <w:pStyle w:val="BookText"/>
        <w:rPr/>
      </w:pPr>
      <w:bookmarkEnd w:id="315"/>
      <w:r>
        <w:rPr>
          <w:rFonts w:ascii="IRNazanin" w:hAnsi="IRNazanin" w:eastAsia="IRNazanin"/>
          <w:color w:val="111111"/>
          <w:sz w:val="28"/>
          <w:sz w:val="28"/>
          <w:szCs w:val="28"/>
          <w:rtl w:val="true"/>
          <w:lang w:bidi="fa-IR"/>
        </w:rPr>
        <w:t>آنچه در بحث جریمه تأخیر ذکر نمودیم منطبق گردد که در این زمینه نیز مراجعه به رساله توضیح المسائل لازم است</w:t>
      </w:r>
      <w:r>
        <w:rPr>
          <w:rFonts w:eastAsia="IRNazanin" w:cs="IRNazanin"/>
          <w:color w:val="111111"/>
          <w:sz w:val="28"/>
          <w:szCs w:val="28"/>
          <w:rtl w:val="true"/>
          <w:lang w:bidi="fa-IR"/>
        </w:rPr>
        <w:t>.</w:t>
      </w:r>
    </w:p>
    <w:p>
      <w:pPr>
        <w:pStyle w:val="Heading3"/>
        <w:numPr>
          <w:ilvl w:val="2"/>
          <w:numId w:val="1"/>
        </w:numPr>
        <w:rPr/>
      </w:pPr>
      <w:bookmarkStart w:id="316" w:name="__RefHeading___Toc1473132_581953129"/>
      <w:bookmarkStart w:id="317" w:name="_Toc119"/>
      <w:bookmarkEnd w:id="316"/>
      <w:r>
        <w:rPr>
          <w:rtl w:val="true"/>
        </w:rPr>
        <w:t>شکایت به حاکم شرع</w:t>
      </w:r>
      <w:bookmarkEnd w:id="317"/>
    </w:p>
    <w:p>
      <w:pPr>
        <w:pStyle w:val="BookText"/>
        <w:rPr/>
      </w:pPr>
      <w:r>
        <w:rPr>
          <w:rFonts w:ascii="IRNazanin" w:hAnsi="IRNazanin" w:eastAsia="IRNazanin"/>
          <w:color w:val="111111"/>
          <w:sz w:val="28"/>
          <w:sz w:val="28"/>
          <w:szCs w:val="28"/>
          <w:rtl w:val="true"/>
          <w:lang w:bidi="fa-IR"/>
        </w:rPr>
        <w:t xml:space="preserve">اگر مقروض یا مدیون، مالی دارد و از پرداخت بدهی خودداری می کند و زمان ادای دین هم رسیده یا اینکه وام بدون مدت بوده است؛ طلبکار می تواند به حاکم شرع یا نماینده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دادگاهِ تحت نظارت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و وصول طلب خود را تقاضا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مزبور، حاکم شرع یا نماینده وی موظف است در اموال مدیون تفحص کند؛ چنانچه ملکی اضافه بر ضروریات زندگی دارد، مدیون را به فروش و ادای دین مجبور کند و چنانچه نپذیرفت، خود حاکم شرع یا دادگاه منتسب به وی به فروختن مال و پرداخت طلب طلبکار اقدام کند</w:t>
      </w:r>
      <w:r>
        <w:rPr>
          <w:rFonts w:eastAsia="IRNazanin" w:cs="IRNazanin"/>
          <w:color w:val="111111"/>
          <w:sz w:val="28"/>
          <w:szCs w:val="28"/>
          <w:rtl w:val="true"/>
          <w:lang w:bidi="fa-IR"/>
        </w:rPr>
        <w:t>.</w:t>
      </w:r>
    </w:p>
    <w:p>
      <w:pPr>
        <w:pStyle w:val="Heading3"/>
        <w:numPr>
          <w:ilvl w:val="2"/>
          <w:numId w:val="1"/>
        </w:numPr>
        <w:rPr/>
      </w:pPr>
      <w:bookmarkStart w:id="318" w:name="__RefHeading___Toc1473134_581953129"/>
      <w:bookmarkStart w:id="319" w:name="_Toc120"/>
      <w:bookmarkEnd w:id="318"/>
      <w:r>
        <w:rPr>
          <w:rtl w:val="true"/>
        </w:rPr>
        <w:t>مستثنیات دین</w:t>
      </w:r>
      <w:bookmarkEnd w:id="319"/>
    </w:p>
    <w:p>
      <w:pPr>
        <w:pStyle w:val="BookText"/>
        <w:rPr/>
      </w:pPr>
      <w:r>
        <w:rPr>
          <w:rFonts w:ascii="IRNazanin" w:hAnsi="IRNazanin" w:eastAsia="IRNazanin"/>
          <w:color w:val="111111"/>
          <w:sz w:val="28"/>
          <w:sz w:val="28"/>
          <w:szCs w:val="28"/>
          <w:rtl w:val="true"/>
          <w:lang w:bidi="fa-IR"/>
        </w:rPr>
        <w:t>اگر بدهکار، توانایی پرداخت نداشته و غیر از لوازم اولیه زندگی چیز دیگری ندارد، طلبکار و دادگاه نمی تواند آنها را بفروشد و طلب خود را دریافت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امور در فقه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bookmarkStart w:id="320" w:name="pg5393_29835"/>
    </w:p>
    <w:p>
      <w:pPr>
        <w:pStyle w:val="BookText"/>
        <w:rPr/>
      </w:pPr>
      <w:bookmarkEnd w:id="32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چه چیزهایی جزء ضروریات زندگی شمرده می شود، برحسب زمان، مکان، و افراد،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در زمان یا مکان یا برای فردی ضروری باشد؛ ولی در زمان یا مکان یا برای فرد دیگر ضروری محسوب نشود</w:t>
      </w:r>
      <w:r>
        <w:rPr>
          <w:rFonts w:eastAsia="IRNazanin" w:cs="IRNazanin"/>
          <w:color w:val="111111"/>
          <w:sz w:val="28"/>
          <w:szCs w:val="28"/>
          <w:rtl w:val="true"/>
          <w:lang w:bidi="fa-IR"/>
        </w:rPr>
        <w:t>.</w:t>
      </w:r>
    </w:p>
    <w:p>
      <w:pPr>
        <w:pStyle w:val="Heading3"/>
        <w:numPr>
          <w:ilvl w:val="2"/>
          <w:numId w:val="1"/>
        </w:numPr>
        <w:rPr/>
      </w:pPr>
      <w:bookmarkStart w:id="321" w:name="__RefHeading___Toc1473136_581953129"/>
      <w:bookmarkStart w:id="322" w:name="_Toc121"/>
      <w:bookmarkEnd w:id="321"/>
      <w:r>
        <w:rPr>
          <w:rtl w:val="true"/>
        </w:rPr>
        <w:t>محاسبه زکات</w:t>
      </w:r>
      <w:bookmarkEnd w:id="322"/>
    </w:p>
    <w:p>
      <w:pPr>
        <w:pStyle w:val="BookText"/>
        <w:rPr/>
      </w:pPr>
      <w:r>
        <w:rPr>
          <w:rFonts w:ascii="IRNazanin" w:hAnsi="IRNazanin" w:eastAsia="IRNazanin"/>
          <w:color w:val="111111"/>
          <w:sz w:val="28"/>
          <w:sz w:val="28"/>
          <w:szCs w:val="28"/>
          <w:rtl w:val="true"/>
          <w:lang w:bidi="fa-IR"/>
        </w:rPr>
        <w:t xml:space="preserve">چنانچه مستحق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اصناف هشتگانه آن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از کسی قرض کند، طلبکار می تواند به او قرض بدهد و زمانی که زکات بر وی واجب شد، آن چه را به مستحق داده است، بابت زکات حساب کند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با توجه مطلب مذکور، سه حالت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و قرض یکی باشد؛ در این صورت، نه طلبکار طلب خود را مطالبه می کند و نه لازم است زکات بپردازد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قرض بیش از مقدار زکات باشد؛ در این صورت، فقط مقدار اضافه بر زکات از بدهکار دریافت می شود</w:t>
      </w:r>
      <w:r>
        <w:rPr>
          <w:rFonts w:eastAsia="IRNazanin" w:cs="IRNazanin"/>
          <w:color w:val="111111"/>
          <w:sz w:val="28"/>
          <w:szCs w:val="28"/>
          <w:rtl w:val="true"/>
          <w:lang w:bidi="fa-IR"/>
        </w:rPr>
        <w:t xml:space="preserve">. </w:t>
      </w:r>
      <w:bookmarkStart w:id="323" w:name="pg5393_29836"/>
    </w:p>
    <w:p>
      <w:pPr>
        <w:pStyle w:val="BookText"/>
        <w:rPr/>
      </w:pPr>
      <w:bookmarkEnd w:id="32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زکات بیش از مقدار قرض باشد؛ در این صورت، طلبکار قبلی فقط مقدار باقی مانده را به عنوان زکات پرداخت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زکات به این نکته مشروط است که مستحق زکات بر صفت استحقاقی خود باقی باشد؛ مثلا چنانچه فقیری از کسی قرض گرفته، محاسبه بدهی بهعنوان زکات در صورتی جایز است که هنوز آن شخص، فقیر و مستحق اخذ زکات باشد</w:t>
      </w:r>
      <w:r>
        <w:rPr>
          <w:rFonts w:eastAsia="IRNazanin" w:cs="IRNazanin"/>
          <w:color w:val="111111"/>
          <w:sz w:val="28"/>
          <w:szCs w:val="28"/>
          <w:rtl w:val="true"/>
          <w:lang w:bidi="fa-IR"/>
        </w:rPr>
        <w:t>.</w:t>
      </w:r>
    </w:p>
    <w:p>
      <w:pPr>
        <w:pStyle w:val="Heading3"/>
        <w:numPr>
          <w:ilvl w:val="2"/>
          <w:numId w:val="1"/>
        </w:numPr>
        <w:rPr/>
      </w:pPr>
      <w:bookmarkStart w:id="324" w:name="__RefHeading___Toc1473138_581953129"/>
      <w:bookmarkStart w:id="325" w:name="_Toc122"/>
      <w:bookmarkEnd w:id="324"/>
      <w:r>
        <w:rPr>
          <w:rtl w:val="true"/>
        </w:rPr>
        <w:t>محاسبه خمس</w:t>
      </w:r>
      <w:bookmarkEnd w:id="325"/>
    </w:p>
    <w:p>
      <w:pPr>
        <w:pStyle w:val="BookText"/>
        <w:rPr/>
      </w:pPr>
      <w:r>
        <w:rPr>
          <w:rFonts w:ascii="IRNazanin" w:hAnsi="IRNazanin" w:eastAsia="IRNazanin"/>
          <w:color w:val="111111"/>
          <w:sz w:val="28"/>
          <w:sz w:val="28"/>
          <w:szCs w:val="28"/>
          <w:rtl w:val="true"/>
          <w:lang w:bidi="fa-IR"/>
        </w:rPr>
        <w:t>شخصی که از فقیر سید طلب دارد می تواند طلب خود را بابت سهم سادات حساب کند؛ ولی لازم است در این زمینه از مرجع تقلید خود اجازه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مشتمل بر دو قسمت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ولیّ فقیه یا مرجع تقلید تحویل گردد تا در مصارف دینی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مختص سادات فقیر، یتیم و در راه مانده است که پرداخت آن به این مصادیق اجازه از مرجع تقلید را لازم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می نویسند</w:t>
      </w:r>
      <w:r>
        <w:rPr>
          <w:rFonts w:eastAsia="IRNazanin" w:cs="IRNazanin"/>
          <w:color w:val="111111"/>
          <w:sz w:val="28"/>
          <w:szCs w:val="28"/>
          <w:rtl w:val="true"/>
          <w:lang w:bidi="fa-IR"/>
        </w:rPr>
        <w:t xml:space="preserve">: </w:t>
      </w:r>
      <w:bookmarkStart w:id="326" w:name="pg5393_29837"/>
    </w:p>
    <w:p>
      <w:pPr>
        <w:pStyle w:val="BookText"/>
        <w:rPr/>
      </w:pPr>
      <w:bookmarkEnd w:id="326"/>
      <w:r>
        <w:rPr>
          <w:rFonts w:ascii="IRNazanin" w:hAnsi="IRNazanin" w:eastAsia="IRNazanin"/>
          <w:color w:val="111111"/>
          <w:sz w:val="28"/>
          <w:sz w:val="28"/>
          <w:szCs w:val="28"/>
          <w:rtl w:val="true"/>
          <w:lang w:bidi="fa-IR"/>
        </w:rPr>
        <w:t>کسی که از مستحقّ طلبکار است و می خواهد طلب خود را بابت خمس حساب کند؛ بنابر احتیاط واجب باید خمس را به او بدهد و پس از آن، شخص مستحق، آنرا بابت بدهی خود به او برگرداند؛ ولی اگر با اذن حاکم شرع باشد، این احتیاط لازم نیست</w:t>
      </w:r>
      <w:r>
        <w:rPr>
          <w:rFonts w:eastAsia="IRNazanin" w:cs="IRNazanin"/>
          <w:color w:val="111111"/>
          <w:sz w:val="28"/>
          <w:szCs w:val="28"/>
          <w:rtl w:val="true"/>
          <w:lang w:bidi="fa-IR"/>
        </w:rPr>
        <w:t xml:space="preserve">. </w:t>
      </w:r>
      <w:r>
        <w:rPr>
          <w:rStyle w:val="FootnoteAnchor"/>
          <w:rtl w:val="true"/>
        </w:rPr>
        <w:footnoteReference w:id="116"/>
      </w:r>
    </w:p>
    <w:p>
      <w:pPr>
        <w:pStyle w:val="Heading3"/>
        <w:numPr>
          <w:ilvl w:val="2"/>
          <w:numId w:val="1"/>
        </w:numPr>
        <w:rPr/>
      </w:pPr>
      <w:bookmarkStart w:id="327" w:name="__RefHeading___Toc1473140_581953129"/>
      <w:bookmarkStart w:id="328" w:name="_Toc123"/>
      <w:bookmarkEnd w:id="327"/>
      <w:r>
        <w:rPr>
          <w:rtl w:val="true"/>
        </w:rPr>
        <w:t>مهلت دادن به بدهکار</w:t>
      </w:r>
      <w:bookmarkEnd w:id="328"/>
    </w:p>
    <w:p>
      <w:pPr>
        <w:pStyle w:val="BookText"/>
        <w:rPr/>
      </w:pPr>
      <w:r>
        <w:rPr>
          <w:rFonts w:ascii="IRNazanin" w:hAnsi="IRNazanin" w:eastAsia="IRNazanin"/>
          <w:color w:val="111111"/>
          <w:sz w:val="28"/>
          <w:sz w:val="28"/>
          <w:szCs w:val="28"/>
          <w:rtl w:val="true"/>
          <w:lang w:bidi="fa-IR"/>
        </w:rPr>
        <w:t>یکی از مسائل مورد ابتلای باب قرض و دین، ناتوانی بدهکاران و تأخیرهایی است که به این سبب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زندانیان فراوانی به علت اصرار طلبکاران، به زندان افتاده و از خانواده و جامعه جدا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اسلام و فقه شیعه این است که مستحب است طلبکار در صورتی که بدهکار از ادای دین خود ناتوان است،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طلبکاران درخواست کرده در صورت عجز بدهکار، بر دریافت طلب خود اصرار نکنند و حتی بدهکار را ببخشند و برای همیشه از خیر طلب خود بگذرند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پرداخت نداشته باشد، او را تا هنگام توانایی،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ببخشید بهتر است؛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پاداش بسیار زیادی برای مهلت دادن از سوی طلبکار بیان شده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به مورد ذیل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یُظِلَّهُ اللَّهُ یَوْمَ لَا ظِلَّ إِلَّا ظِلُّهُ قَالَهَا ثَلَاثاً فَهَابَهُ النَّاسُ أَنْ یَسْأَلُوهُ فَقَالَ فَلْیُنْظِرْ مُعْسِراً أَوْ لِیَدَعْ لَهُ مِنْ حَقِّهِ؟ کیست که بخواهد در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سایهای نیست، در سایه خدا قرار گیرد؟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عظمت مطلب یا شدت تعجب نتوانستند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ناتوان مهلت دهد یا از حق خود بگذرد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در روایت دیگری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خَلُّوا سَبِیلَ الْمُعْسِرِ کَمَا خَلَّاهُ اللَّهُ عَزَّ وَ جَلَّ؛</w:t>
      </w:r>
      <w:r>
        <w:rPr>
          <w:rStyle w:val="FootnoteAnchor"/>
          <w:rtl w:val="true"/>
        </w:rPr>
        <w:footnoteReference w:id="120"/>
      </w:r>
      <w:r>
        <w:rPr>
          <w:rFonts w:ascii="IRNazanin" w:hAnsi="IRNazanin" w:eastAsia="IRNazanin"/>
          <w:color w:val="111111"/>
          <w:sz w:val="28"/>
          <w:sz w:val="28"/>
          <w:szCs w:val="28"/>
          <w:rtl w:val="true"/>
          <w:lang w:bidi="fa-IR"/>
        </w:rPr>
        <w:t xml:space="preserve">راه فقیر را واگذارید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فشار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خدای عزّ و جلّ راه او را باز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مطالبه زکات فطره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برمنبر رفته حمد و ثنای خدا را به جا آوردند؛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کسی که به ناتوان مهلت دهد، حق اوست که خدای عز وجل در هر روزی به مثل مالش برای وی صدقه حساب کند تا وقتی که طلبش را دریافت نماید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إمهال</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نداشت به او مهلت دهید تا وضع مالی وی خوب شود و صدقه دادن برای شما بهتر است؛ اگر می دانید توانایی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مالتان را صدقه دهید؛ این برای شما بهتر است</w:t>
      </w:r>
      <w:r>
        <w:rPr>
          <w:rFonts w:eastAsia="IRNazanin" w:cs="IRNazanin"/>
          <w:color w:val="111111"/>
          <w:sz w:val="28"/>
          <w:szCs w:val="28"/>
          <w:rtl w:val="true"/>
          <w:lang w:bidi="fa-IR"/>
        </w:rPr>
        <w:t xml:space="preserve">. </w:t>
      </w:r>
      <w:r>
        <w:rPr>
          <w:rStyle w:val="FootnoteAnchor"/>
          <w:rtl w:val="true"/>
        </w:rPr>
        <w:footnoteReference w:id="122"/>
      </w:r>
      <w:bookmarkStart w:id="329" w:name="pg5393_29841"/>
    </w:p>
    <w:p>
      <w:pPr>
        <w:pStyle w:val="Heading2"/>
        <w:numPr>
          <w:ilvl w:val="1"/>
          <w:numId w:val="1"/>
        </w:numPr>
        <w:rPr/>
      </w:pPr>
      <w:bookmarkStart w:id="330" w:name="__RefHeading___Toc1473142_581953129"/>
      <w:bookmarkStart w:id="331" w:name="_Toc124"/>
      <w:bookmarkEnd w:id="329"/>
      <w:bookmarkEnd w:id="330"/>
      <w:r>
        <w:rPr>
          <w:rtl w:val="true"/>
        </w:rPr>
        <w:t>احکام قرض گیرنده</w:t>
      </w:r>
      <w:bookmarkEnd w:id="331"/>
    </w:p>
    <w:p>
      <w:pPr>
        <w:pStyle w:val="Heading3"/>
        <w:numPr>
          <w:ilvl w:val="2"/>
          <w:numId w:val="1"/>
        </w:numPr>
        <w:rPr/>
      </w:pPr>
      <w:bookmarkStart w:id="332" w:name="__RefHeading___Toc1473144_581953129"/>
      <w:bookmarkStart w:id="333" w:name="_Toc125"/>
      <w:bookmarkEnd w:id="332"/>
      <w:r>
        <w:rPr>
          <w:rtl w:val="true"/>
        </w:rPr>
        <w:t>اشاره</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سایر مؤلفه های رایج در تعاملات اجتماعی، دارای احکام ویژه است؛ اما قبل از آن نکته ای در خصوص اصل این مؤلفه بیان و سپس احکام آن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گرفتن، دارای احکامی است</w:t>
      </w:r>
      <w:r>
        <w:rPr>
          <w:rFonts w:eastAsia="IRNazanin" w:cs="IRNazanin"/>
          <w:color w:val="111111"/>
          <w:sz w:val="28"/>
          <w:szCs w:val="28"/>
          <w:rtl w:val="true"/>
          <w:lang w:bidi="fa-IR"/>
        </w:rPr>
        <w:t>:</w:t>
      </w:r>
    </w:p>
    <w:p>
      <w:pPr>
        <w:pStyle w:val="Heading3"/>
        <w:numPr>
          <w:ilvl w:val="2"/>
          <w:numId w:val="1"/>
        </w:numPr>
        <w:rPr/>
      </w:pPr>
      <w:bookmarkStart w:id="334" w:name="__RefHeading___Toc1473146_581953129"/>
      <w:bookmarkStart w:id="335" w:name="_Toc126"/>
      <w:bookmarkEnd w:id="334"/>
      <w:r>
        <w:rPr>
          <w:rtl w:val="true"/>
        </w:rPr>
        <w:t>جواز قرض</w:t>
      </w:r>
      <w:bookmarkEnd w:id="33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موارد، چاره 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نه تنها اشکالی در تقاضای وام وجود ندارد، بلکه ممکن است مستحب یا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توجه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مُعَاوِیَةَ بْنِ وَهْبٍ</w:t>
      </w:r>
      <w:r>
        <w:rPr>
          <w:rStyle w:val="FootnoteAnchor"/>
          <w:rtl w:val="true"/>
        </w:rPr>
        <w:footnoteReference w:id="12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شده که مردی 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حالی که دو دینار مدیون بود؛ به همین سبب حضرت بر او نماز میت نخواندند، بلکه به یارانشان دستور دادند بر او نماز بخوانند؛ وقتی که یکی از یاران آن حضرت، ادای دین او را برعهده گرفت، حضرتش بر جنازه وی نماز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نقل صحیح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ادامه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 ذَلِکَ لِیَتَّعِظُوا وَ لِیَرُدَّ بَعْضُهُمْ عَلَی بَعْضٍ وَ لِئَلَّا یَسْتَخِفُّوا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انجام دادند تا دیگران پند گرفته، بدهی را برگردانند و قرض را سبُک نشمارند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است قرض گرفتن، امر بدی باشد، در حالی که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و مدیون بودند؛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در حالی مدیون بودند؛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رفتند، در حالی که مدیون بودند؛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در حالی </w:t>
      </w:r>
      <w:bookmarkStart w:id="336" w:name="pg5393_29843"/>
    </w:p>
    <w:p>
      <w:pPr>
        <w:pStyle w:val="BookText"/>
        <w:rPr/>
      </w:pPr>
      <w:bookmarkEnd w:id="336"/>
      <w:r>
        <w:rPr>
          <w:rFonts w:ascii="IRNazanin" w:hAnsi="IRNazanin" w:eastAsia="IRNazanin"/>
          <w:color w:val="111111"/>
          <w:sz w:val="28"/>
          <w:sz w:val="28"/>
          <w:szCs w:val="28"/>
          <w:rtl w:val="true"/>
          <w:lang w:bidi="fa-IR"/>
        </w:rPr>
        <w:t>که مدیون بودند</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اصل قرض و مدیون بودن مذموم نیست، بلکه ناپسند جایی است که شیوه پرداخت دین معلوم نباشد و کسی پرداخت آن را برعهده نگرفته باشد و مدیون، از دنیا برود</w:t>
      </w:r>
      <w:r>
        <w:rPr>
          <w:rFonts w:eastAsia="IRNazanin" w:cs="IRNazanin"/>
          <w:color w:val="111111"/>
          <w:sz w:val="28"/>
          <w:szCs w:val="28"/>
          <w:rtl w:val="true"/>
          <w:lang w:bidi="fa-IR"/>
        </w:rPr>
        <w:t>].</w:t>
      </w:r>
    </w:p>
    <w:p>
      <w:pPr>
        <w:pStyle w:val="Heading3"/>
        <w:numPr>
          <w:ilvl w:val="2"/>
          <w:numId w:val="1"/>
        </w:numPr>
        <w:rPr/>
      </w:pPr>
      <w:bookmarkStart w:id="337" w:name="__RefHeading___Toc1473148_581953129"/>
      <w:bookmarkStart w:id="338" w:name="_Toc127"/>
      <w:bookmarkEnd w:id="337"/>
      <w:r>
        <w:rPr>
          <w:rtl w:val="true"/>
        </w:rPr>
        <w:t>کراهت در صورت عدم نیاز</w:t>
      </w:r>
      <w:bookmarkEnd w:id="338"/>
    </w:p>
    <w:p>
      <w:pPr>
        <w:pStyle w:val="BookText"/>
        <w:rPr/>
      </w:pPr>
      <w:r>
        <w:rPr>
          <w:rFonts w:ascii="IRNazanin" w:hAnsi="IRNazanin" w:eastAsia="IRNazanin"/>
          <w:color w:val="111111"/>
          <w:sz w:val="28"/>
          <w:sz w:val="28"/>
          <w:szCs w:val="28"/>
          <w:rtl w:val="true"/>
          <w:lang w:bidi="fa-IR"/>
        </w:rPr>
        <w:t xml:space="preserve">این نکته مورد اتفاق فقها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الدین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انسانی که می تواند بدون قرض گرفتن، امور خود را بگذراند، مکروه است که قرض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مزبور، برگرفته شده از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مورد را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قرض گرفتن پرهیز کنید؛ زیرا آن، ذلت روز، اندوه </w:t>
      </w:r>
    </w:p>
    <w:p>
      <w:pPr>
        <w:pStyle w:val="BookText"/>
        <w:rPr/>
      </w:pPr>
      <w:r>
        <w:rPr>
          <w:rFonts w:ascii="IRNazanin" w:hAnsi="IRNazanin" w:eastAsia="IRNazanin"/>
          <w:color w:val="111111"/>
          <w:sz w:val="28"/>
          <w:sz w:val="28"/>
          <w:szCs w:val="28"/>
          <w:rtl w:val="true"/>
          <w:lang w:bidi="fa-IR"/>
        </w:rPr>
        <w:t>شب، پرداختی در دنیا و پرداختی در آخرت به دنبال دارد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خواست وام غیر ضروری، دارای چند پیامد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گیرنده بدون هیچ ضرورتی، خود را تحت تسلط دیگری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قرض دهنده مطلع شود که قرض گیرنده بدون آن که احتیاج داشته باشد، تقاضای وام کرده است، نسبت به دیگران نیز بی اعتماد شده؛ چه بسا از آن پس، از دادن وام به افراد محتاج نیز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قرض گرفتن، مستلزم در خواست و نوعی ذلّت است که جز در شرایط ضروری نباید زیر بار آن رفت؛ گرچه برای قرض دهنده پاداش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مجاز نیست عزت خود را خدشه دار سازد؛ و روشن است که قرض گرفتن خواسته و ناخواسته تاحدودی خدشه دار کردن عزت را به دنبال 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منابع مالی اشخاص حقیقی و حقوقی محدود می باشد؛ در صورت دریافت وام های غیرضروری، </w:t>
      </w:r>
    </w:p>
    <w:p>
      <w:pPr>
        <w:pStyle w:val="BookText"/>
        <w:rPr/>
      </w:pPr>
      <w:r>
        <w:rPr>
          <w:rFonts w:ascii="IRNazanin" w:hAnsi="IRNazanin" w:eastAsia="IRNazanin"/>
          <w:color w:val="111111"/>
          <w:sz w:val="28"/>
          <w:sz w:val="28"/>
          <w:szCs w:val="28"/>
          <w:rtl w:val="true"/>
          <w:lang w:bidi="fa-IR"/>
        </w:rPr>
        <w:t>سرمایه ها به پایان رسیده و افراد نیازمند از دریافت وام محروم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قرض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تنافی وجود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کراهت قرض گرفتن، به طور مطلق نیست، بلکه مختص است به صورتی که وام گرفتن بدون ضرورت باشد و ثانیا، منافاتی نیست بین اینکه چیزی برای شخصی مستحب و برای شخص دیگر مکروه باشد؛ بدین معنی که قرض گرفتن بدون عذر برای قرض گیرنده کراهت دارد؛ ولی وقتی کسی تقاضای وام کرد، مستحب است طرف مقابل، درخواست او را اجابت کند و به وی قرض دهد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نمونه هایی از این قبیل وجود دارد؛ مثلا گدایی کردن کراهت شدید دارد؛ در حالی که صدقه و پاسخ مثبت دادن به کسی که در خواست کمک مالی می کند، مستحب می باشد</w:t>
      </w:r>
      <w:r>
        <w:rPr>
          <w:rFonts w:eastAsia="IRNazanin" w:cs="IRNazanin"/>
          <w:color w:val="111111"/>
          <w:sz w:val="28"/>
          <w:szCs w:val="28"/>
          <w:rtl w:val="true"/>
          <w:lang w:bidi="fa-IR"/>
        </w:rPr>
        <w:t xml:space="preserve">. </w:t>
      </w:r>
      <w:r>
        <w:rPr>
          <w:rStyle w:val="FootnoteAnchor"/>
          <w:rtl w:val="true"/>
        </w:rPr>
        <w:footnoteReference w:id="127"/>
      </w:r>
      <w:bookmarkStart w:id="339" w:name="pg5393_29846"/>
    </w:p>
    <w:p>
      <w:pPr>
        <w:pStyle w:val="Heading3"/>
        <w:numPr>
          <w:ilvl w:val="2"/>
          <w:numId w:val="1"/>
        </w:numPr>
        <w:rPr/>
      </w:pPr>
      <w:bookmarkStart w:id="340" w:name="__RefHeading___Toc1473150_581953129"/>
      <w:bookmarkStart w:id="341" w:name="_Toc128"/>
      <w:bookmarkEnd w:id="339"/>
      <w:bookmarkEnd w:id="340"/>
      <w:r>
        <w:rPr>
          <w:rtl w:val="true"/>
        </w:rPr>
        <w:t>بررسی شرایط قرض گیرنده</w:t>
      </w:r>
      <w:bookmarkEnd w:id="341"/>
    </w:p>
    <w:p>
      <w:pPr>
        <w:pStyle w:val="BookText"/>
        <w:rPr/>
      </w:pPr>
      <w:r>
        <w:rPr>
          <w:rFonts w:ascii="IRNazanin" w:hAnsi="IRNazanin" w:eastAsia="IRNazanin"/>
          <w:color w:val="111111"/>
          <w:sz w:val="28"/>
          <w:sz w:val="28"/>
          <w:szCs w:val="28"/>
          <w:rtl w:val="true"/>
          <w:lang w:bidi="fa-IR"/>
        </w:rPr>
        <w:t xml:space="preserve">در احکام قرض دهنده، شش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رشد، قصد، اختیار و عدم افلاس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 آیا همین موارد در قرضگیرنده شرط است یا نه؟</w:t>
      </w:r>
    </w:p>
    <w:p>
      <w:pPr>
        <w:pStyle w:val="BookText"/>
        <w:rPr/>
      </w:pPr>
      <w:r>
        <w:rPr>
          <w:rFonts w:ascii="IRNazanin" w:hAnsi="IRNazanin" w:eastAsia="IRNazanin"/>
          <w:color w:val="111111"/>
          <w:sz w:val="28"/>
          <w:sz w:val="28"/>
          <w:szCs w:val="28"/>
          <w:rtl w:val="true"/>
          <w:lang w:bidi="fa-IR"/>
        </w:rPr>
        <w:t xml:space="preserve">پاسخ این است که همه آن موارد در قرض گیرنده نیز شرط است، به استثنای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شخصی که از جانب حاکم شرع، به افلاس او حکم شده است، نمی تواند قرض دهد؛ اما می تواند قرض بگیرد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342" w:name="__RefHeading___Toc1473152_581953129"/>
      <w:bookmarkStart w:id="343" w:name="_Toc129"/>
      <w:bookmarkEnd w:id="342"/>
      <w:r>
        <w:rPr>
          <w:rtl w:val="true"/>
        </w:rPr>
        <w:t>تصمیم پرداخت و یاری خداوند</w:t>
      </w:r>
      <w:bookmarkEnd w:id="343"/>
    </w:p>
    <w:p>
      <w:pPr>
        <w:pStyle w:val="BookText"/>
        <w:rPr/>
      </w:pPr>
      <w:r>
        <w:rPr>
          <w:rFonts w:ascii="IRNazanin" w:hAnsi="IRNazanin" w:eastAsia="IRNazanin"/>
          <w:color w:val="111111"/>
          <w:sz w:val="28"/>
          <w:sz w:val="28"/>
          <w:szCs w:val="28"/>
          <w:rtl w:val="true"/>
          <w:lang w:bidi="fa-IR"/>
        </w:rPr>
        <w:t>از روایات استفاده می شود بدهکاری که هنگام تقاضای وام، مُصَمّم به ادای آن است، خداوند با واسطه ملائکه او را برای بازپرداخت قرضش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کَانَ عَلَیْهِ دَیْنٌ یَنْوِی قَضَاءَهُ کَانَ مَعَهُ مِنَ اللَّهِ عَزَّ وَ جَلَّ حَافِظَانِ یُعِینَانِهِ عَلَی الْأَدَاءِ عَنْ أَمَانَتِهِ فَإِنْ قَصَرَتْ نِیَّتُهُ عَنِ الْأَدَاءِ قَصَرَا عَنْهُ مِنَ الْمَعُونَةِ بِقَدْرِ مَا قَصَرَ مِنْ نِیَّتِهِ؛</w:t>
      </w:r>
      <w:r>
        <w:rPr>
          <w:rStyle w:val="FootnoteAnchor"/>
          <w:rtl w:val="true"/>
        </w:rPr>
        <w:footnoteReference w:id="129"/>
      </w:r>
      <w:r>
        <w:rPr>
          <w:rFonts w:ascii="IRNazanin" w:hAnsi="IRNazanin" w:eastAsia="IRNazanin"/>
          <w:color w:val="111111"/>
          <w:sz w:val="28"/>
          <w:sz w:val="28"/>
          <w:szCs w:val="28"/>
          <w:rtl w:val="true"/>
          <w:lang w:bidi="fa-IR"/>
        </w:rPr>
        <w:t xml:space="preserve">کسی که بر او دَینی هست و تصمیم دارد آن را </w:t>
      </w:r>
      <w:bookmarkStart w:id="344" w:name="pg5393_29847"/>
    </w:p>
    <w:p>
      <w:pPr>
        <w:pStyle w:val="BookText"/>
        <w:rPr/>
      </w:pPr>
      <w:bookmarkEnd w:id="344"/>
      <w:r>
        <w:rPr>
          <w:rFonts w:ascii="IRNazanin" w:hAnsi="IRNazanin" w:eastAsia="IRNazanin"/>
          <w:color w:val="111111"/>
          <w:sz w:val="28"/>
          <w:sz w:val="28"/>
          <w:szCs w:val="28"/>
          <w:rtl w:val="true"/>
          <w:lang w:bidi="fa-IR"/>
        </w:rPr>
        <w:t xml:space="preserve">بپردازد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او را کمک می کنند بر ادای امانت و 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میزانی که از عزم بر پرداختش کم شود به همان میزان کمک آن دو ملک هم کم خواهد شد</w:t>
      </w:r>
      <w:r>
        <w:rPr>
          <w:rFonts w:eastAsia="IRNazanin" w:cs="IRNazanin"/>
          <w:color w:val="111111"/>
          <w:sz w:val="28"/>
          <w:szCs w:val="28"/>
          <w:rtl w:val="true"/>
          <w:lang w:bidi="fa-IR"/>
        </w:rPr>
        <w:t>.</w:t>
      </w:r>
    </w:p>
    <w:p>
      <w:pPr>
        <w:pStyle w:val="Heading3"/>
        <w:numPr>
          <w:ilvl w:val="2"/>
          <w:numId w:val="1"/>
        </w:numPr>
        <w:rPr/>
      </w:pPr>
      <w:bookmarkStart w:id="345" w:name="__RefHeading___Toc1473154_581953129"/>
      <w:bookmarkStart w:id="346" w:name="_Toc130"/>
      <w:bookmarkEnd w:id="345"/>
      <w:r>
        <w:rPr>
          <w:rtl w:val="true"/>
        </w:rPr>
        <w:t>قرض یا دزدی</w:t>
      </w:r>
      <w:bookmarkEnd w:id="346"/>
    </w:p>
    <w:p>
      <w:pPr>
        <w:pStyle w:val="BookText"/>
        <w:rPr/>
      </w:pPr>
      <w:r>
        <w:rPr>
          <w:rFonts w:ascii="IRNazanin" w:hAnsi="IRNazanin" w:eastAsia="IRNazanin"/>
          <w:color w:val="111111"/>
          <w:sz w:val="28"/>
          <w:sz w:val="28"/>
          <w:szCs w:val="28"/>
          <w:rtl w:val="true"/>
          <w:lang w:bidi="fa-IR"/>
        </w:rPr>
        <w:t xml:space="preserve">بر قرض گیرنده لازم است هنگام تقاضای وام، تصمیم داشته باشد دین را پرداخته، ذمه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در غیر این صورت،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أَیُّمَا رَجُلٍ أَتَی رَجُلًا فَاسْتَقْرَضَ مِنْهُ مَالًا وَ فِی نِیَّتِهِ أَلَّا یُؤَدِّیَهُ فَذَلِکَ اللِّصُّ الْعَادِی؛</w:t>
      </w:r>
      <w:r>
        <w:rPr>
          <w:rStyle w:val="FootnoteAnchor"/>
          <w:rtl w:val="true"/>
        </w:rPr>
        <w:footnoteReference w:id="130"/>
      </w:r>
      <w:r>
        <w:rPr>
          <w:rFonts w:ascii="IRNazanin" w:hAnsi="IRNazanin" w:eastAsia="IRNazanin"/>
          <w:color w:val="111111"/>
          <w:sz w:val="28"/>
          <w:sz w:val="28"/>
          <w:szCs w:val="28"/>
          <w:rtl w:val="true"/>
          <w:lang w:bidi="fa-IR"/>
        </w:rPr>
        <w:t>شخصی که نزد دیگری آمده، تقاضای وام کند؛ ولی تصمیم داشته باشد آن را نپردازد، او همان دزد تجاوزگر است</w:t>
      </w:r>
      <w:r>
        <w:rPr>
          <w:rFonts w:eastAsia="IRNazanin" w:cs="IRNazanin"/>
          <w:color w:val="111111"/>
          <w:sz w:val="28"/>
          <w:szCs w:val="28"/>
          <w:rtl w:val="true"/>
          <w:lang w:bidi="fa-IR"/>
        </w:rPr>
        <w:t>.</w:t>
      </w:r>
    </w:p>
    <w:p>
      <w:pPr>
        <w:pStyle w:val="Heading3"/>
        <w:numPr>
          <w:ilvl w:val="2"/>
          <w:numId w:val="1"/>
        </w:numPr>
        <w:rPr/>
      </w:pPr>
      <w:bookmarkStart w:id="347" w:name="__RefHeading___Toc1473156_581953129"/>
      <w:bookmarkStart w:id="348" w:name="_Toc131"/>
      <w:bookmarkEnd w:id="347"/>
      <w:r>
        <w:rPr>
          <w:rtl w:val="true"/>
        </w:rPr>
        <w:t>اول ادای دین بعد نماز</w:t>
      </w:r>
      <w:bookmarkEnd w:id="348"/>
    </w:p>
    <w:p>
      <w:pPr>
        <w:pStyle w:val="BookText"/>
        <w:rPr/>
      </w:pPr>
      <w:r>
        <w:rPr>
          <w:rFonts w:ascii="IRNazanin" w:hAnsi="IRNazanin" w:eastAsia="IRNazanin"/>
          <w:color w:val="111111"/>
          <w:sz w:val="28"/>
          <w:sz w:val="28"/>
          <w:szCs w:val="28"/>
          <w:rtl w:val="true"/>
          <w:lang w:bidi="fa-IR"/>
        </w:rPr>
        <w:t>با آن که ادای نماز در اول وقت، بسیار فضیلت دارد؛ اما فقها فرموده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وقت نماز وسعت دارد و طلبکار هم طلب خود </w:t>
      </w:r>
      <w:bookmarkStart w:id="349" w:name="pg5393_29848"/>
    </w:p>
    <w:p>
      <w:pPr>
        <w:pStyle w:val="BookText"/>
        <w:rPr/>
      </w:pPr>
      <w:bookmarkEnd w:id="349"/>
      <w:r>
        <w:rPr>
          <w:rFonts w:ascii="IRNazanin" w:hAnsi="IRNazanin" w:eastAsia="IRNazanin"/>
          <w:color w:val="111111"/>
          <w:sz w:val="28"/>
          <w:sz w:val="28"/>
          <w:szCs w:val="28"/>
          <w:rtl w:val="true"/>
          <w:lang w:bidi="fa-IR"/>
        </w:rPr>
        <w:t>را مطالبه می کند، در صورتی که ممکن است، باید اوّل قرض خود را بدهد، بعد نماز بخواند؛</w:t>
      </w:r>
      <w:r>
        <w:rPr>
          <w:rStyle w:val="FootnoteAnchor"/>
          <w:rtl w:val="true"/>
        </w:rPr>
        <w:footnoteReference w:id="131"/>
      </w:r>
      <w:r>
        <w:rPr>
          <w:rFonts w:ascii="IRNazanin" w:hAnsi="IRNazanin" w:eastAsia="IRNazanin"/>
          <w:color w:val="111111"/>
          <w:sz w:val="28"/>
          <w:sz w:val="28"/>
          <w:szCs w:val="28"/>
          <w:rtl w:val="true"/>
          <w:lang w:bidi="fa-IR"/>
        </w:rPr>
        <w:t>و چنانچه اول نماز بخواند، معصیت کرده؛ ولی نماز او صحیح است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50" w:name="__RefHeading___Toc1473158_581953129"/>
      <w:bookmarkStart w:id="351" w:name="_Toc132"/>
      <w:bookmarkEnd w:id="350"/>
      <w:r>
        <w:rPr>
          <w:rtl w:val="true"/>
        </w:rPr>
        <w:t>برهم زدن نماز برای ادای دین</w:t>
      </w:r>
      <w:bookmarkEnd w:id="351"/>
    </w:p>
    <w:p>
      <w:pPr>
        <w:pStyle w:val="BookText"/>
        <w:rPr/>
      </w:pPr>
      <w:r>
        <w:rPr>
          <w:rFonts w:ascii="IRNazanin" w:hAnsi="IRNazanin" w:eastAsia="IRNazanin"/>
          <w:color w:val="111111"/>
          <w:sz w:val="28"/>
          <w:sz w:val="28"/>
          <w:szCs w:val="28"/>
          <w:rtl w:val="true"/>
          <w:lang w:bidi="fa-IR"/>
        </w:rPr>
        <w:t>از نظر فقه، برهم زدن نماز واجب، حرام است؛ اما در چند صورت اشکال ندارد؛ یکی از آن موارد این است که بدهکار مشغول نماز باشد و طلبکار طلب خود را مطالبه کند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وسعت وقت مشغول نماز باشد و طلبکار طلب خود را مطالبه کند، چنانچه بتواند در بین نماز طلب او را بدهد، باید در همان حال بپردازد و اگر بدون شکستن نماز، دادن طلب او ممکن نیست، باید نماز را بشکند و طلب او را بدهد و بعد نمازش را بخواند</w:t>
      </w:r>
      <w:r>
        <w:rPr>
          <w:rFonts w:eastAsia="IRNazanin" w:cs="IRNazanin"/>
          <w:color w:val="111111"/>
          <w:sz w:val="28"/>
          <w:szCs w:val="28"/>
          <w:rtl w:val="true"/>
          <w:lang w:bidi="fa-IR"/>
        </w:rPr>
        <w:t xml:space="preserve">. </w:t>
      </w:r>
      <w:r>
        <w:rPr>
          <w:rStyle w:val="FootnoteAnchor"/>
          <w:rtl w:val="true"/>
        </w:rPr>
        <w:footnoteReference w:id="134"/>
      </w:r>
      <w:bookmarkStart w:id="352" w:name="pg5393_29849"/>
    </w:p>
    <w:p>
      <w:pPr>
        <w:pStyle w:val="Heading3"/>
        <w:numPr>
          <w:ilvl w:val="2"/>
          <w:numId w:val="1"/>
        </w:numPr>
        <w:rPr/>
      </w:pPr>
      <w:bookmarkStart w:id="353" w:name="__RefHeading___Toc1473160_581953129"/>
      <w:bookmarkStart w:id="354" w:name="_Toc133"/>
      <w:bookmarkEnd w:id="352"/>
      <w:bookmarkEnd w:id="353"/>
      <w:r>
        <w:rPr>
          <w:rtl w:val="true"/>
        </w:rPr>
        <w:t>حق الناس</w:t>
      </w:r>
      <w:bookmarkEnd w:id="354"/>
    </w:p>
    <w:p>
      <w:pPr>
        <w:pStyle w:val="BookText"/>
        <w:rPr/>
      </w:pPr>
      <w:r>
        <w:rPr>
          <w:rFonts w:ascii="IRNazanin" w:hAnsi="IRNazanin" w:eastAsia="IRNazanin"/>
          <w:color w:val="111111"/>
          <w:sz w:val="28"/>
          <w:sz w:val="28"/>
          <w:szCs w:val="28"/>
          <w:rtl w:val="true"/>
          <w:lang w:bidi="fa-IR"/>
        </w:rPr>
        <w:t>حقوق به دو دسته تقسیم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جزء حقوق الناس است و به لحاظ برخی جهات، دارای حساسیت بیش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جهات اینکه تا زمانی که پرداخت نشود، از عهده انسان ساقط نمی گردد و هیچ جایگزینی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قَطْرَةٍ مِنْ دَمِ الشَّهِیدِ کَفَّارَةٌ لِذُنُوبِهِ إِلَّا الدَّیْنَ فَإِنَّ کَفَّارَتَهُ قَضَاؤُهُ؛</w:t>
      </w:r>
      <w:r>
        <w:rPr>
          <w:rStyle w:val="FootnoteAnchor"/>
          <w:rtl w:val="true"/>
        </w:rPr>
        <w:footnoteReference w:id="135"/>
      </w:r>
      <w:r>
        <w:rPr>
          <w:rFonts w:ascii="IRNazanin" w:hAnsi="IRNazanin" w:eastAsia="IRNazanin"/>
          <w:color w:val="111111"/>
          <w:sz w:val="28"/>
          <w:sz w:val="28"/>
          <w:szCs w:val="28"/>
          <w:rtl w:val="true"/>
          <w:lang w:bidi="fa-IR"/>
        </w:rPr>
        <w:t xml:space="preserve">اولین قطره خون شهید که می ریزد، کفاره همه گناهان اوست؛ به جز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کفاره بدهی، ادای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حَبَسَ حَقَّ امْرِئٍ مُسْلِمٍ وَ هُوَ یَقْدِرُ عَلَی أَنْ یُعْطِیَهُ إِیَّاهُ مَخَافَةَ مِنْ أَنَّهُ إِنْ خَرَجَ ذَلِکَ الْحَقُّ مِنْ یَدِهِ أَنْ یَفْتَقِرَ کَانَ اللَّهُ عَزَّ وَ جَلَّ أَقْدَرَ عَلَی أَنْ یُفْقِرَهُ مِنْهُ عَلَی أَنْ یُغْنِیَ نَفْسَهُ بِحَبْسِهِ ذَلِکَ الْحَقَّ؛</w:t>
      </w:r>
      <w:r>
        <w:rPr>
          <w:rStyle w:val="FootnoteAnchor"/>
          <w:rtl w:val="true"/>
        </w:rPr>
        <w:footnoteReference w:id="136"/>
      </w:r>
      <w:r>
        <w:rPr>
          <w:rFonts w:ascii="IRNazanin" w:hAnsi="IRNazanin" w:eastAsia="IRNazanin"/>
          <w:color w:val="111111"/>
          <w:sz w:val="28"/>
          <w:sz w:val="28"/>
          <w:szCs w:val="28"/>
          <w:rtl w:val="true"/>
          <w:lang w:bidi="fa-IR"/>
        </w:rPr>
        <w:t xml:space="preserve">کسی که حق مسلمانی را نزد خود نگه دارد از ترس اینکه مبادا در صورت </w:t>
      </w:r>
      <w:bookmarkStart w:id="355" w:name="pg5393_29850"/>
    </w:p>
    <w:p>
      <w:pPr>
        <w:pStyle w:val="BookText"/>
        <w:rPr/>
      </w:pPr>
      <w:bookmarkEnd w:id="355"/>
      <w:r>
        <w:rPr>
          <w:rFonts w:ascii="IRNazanin" w:hAnsi="IRNazanin" w:eastAsia="IRNazanin"/>
          <w:color w:val="111111"/>
          <w:sz w:val="28"/>
          <w:sz w:val="28"/>
          <w:szCs w:val="28"/>
          <w:rtl w:val="true"/>
          <w:lang w:bidi="fa-IR"/>
        </w:rPr>
        <w:t xml:space="preserve">پرداخت، فقیر شود؛ در حالی به پرداخت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می تواند او را از طریق همان مال حبس شده فقیر کند</w:t>
      </w:r>
      <w:r>
        <w:rPr>
          <w:rFonts w:eastAsia="IRNazanin" w:cs="IRNazanin"/>
          <w:color w:val="111111"/>
          <w:sz w:val="28"/>
          <w:szCs w:val="28"/>
          <w:rtl w:val="true"/>
          <w:lang w:bidi="fa-IR"/>
        </w:rPr>
        <w:t>.</w:t>
      </w:r>
    </w:p>
    <w:p>
      <w:pPr>
        <w:pStyle w:val="Heading3"/>
        <w:numPr>
          <w:ilvl w:val="2"/>
          <w:numId w:val="1"/>
        </w:numPr>
        <w:rPr/>
      </w:pPr>
      <w:bookmarkStart w:id="356" w:name="__RefHeading___Toc1473162_581953129"/>
      <w:bookmarkStart w:id="357" w:name="_Toc134"/>
      <w:bookmarkEnd w:id="356"/>
      <w:r>
        <w:rPr>
          <w:rtl w:val="true"/>
        </w:rPr>
        <w:t>اضافه بدون شرط</w:t>
      </w:r>
      <w:bookmarkEnd w:id="357"/>
    </w:p>
    <w:p>
      <w:pPr>
        <w:pStyle w:val="BookText"/>
        <w:rPr/>
      </w:pPr>
      <w:r>
        <w:rPr>
          <w:rFonts w:ascii="IRNazanin" w:hAnsi="IRNazanin" w:eastAsia="IRNazanin"/>
          <w:color w:val="111111"/>
          <w:sz w:val="28"/>
          <w:sz w:val="28"/>
          <w:szCs w:val="28"/>
          <w:rtl w:val="true"/>
          <w:lang w:bidi="fa-IR"/>
        </w:rPr>
        <w:t>مستحب است قرض گیرنده هنگام بازپرداخت قرض، مقداری بیشتر بپردازد؛ بدون اینکه در هنگام قرض گرفتن شرط و قراری گذاشته باشند؛</w:t>
      </w:r>
      <w:r>
        <w:rPr>
          <w:rStyle w:val="FootnoteAnchor"/>
          <w:rtl w:val="true"/>
        </w:rPr>
        <w:footnoteReference w:id="137"/>
      </w:r>
      <w:r>
        <w:rPr>
          <w:rFonts w:ascii="IRNazanin" w:hAnsi="IRNazanin" w:eastAsia="IRNazanin"/>
          <w:color w:val="111111"/>
          <w:sz w:val="28"/>
          <w:sz w:val="28"/>
          <w:szCs w:val="28"/>
          <w:rtl w:val="true"/>
          <w:lang w:bidi="fa-IR"/>
        </w:rPr>
        <w:t xml:space="preserve">قرآن کریم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پیام این آیه آن است که در صورت نیکی دیدن، نیکی کردن منطقی است و روشن است که قرض دادن عمل نیکی است که پرداخت قدری بیشتر، نیکی و احسان متقابل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قرار اضافه بگذارند، ربا و حرام خواهد بود</w:t>
      </w:r>
      <w:r>
        <w:rPr>
          <w:rFonts w:eastAsia="IRNazanin" w:cs="IRNazanin"/>
          <w:color w:val="111111"/>
          <w:sz w:val="28"/>
          <w:szCs w:val="28"/>
          <w:rtl w:val="true"/>
          <w:lang w:bidi="fa-IR"/>
        </w:rPr>
        <w:t>.</w:t>
      </w:r>
    </w:p>
    <w:p>
      <w:pPr>
        <w:pStyle w:val="Heading3"/>
        <w:numPr>
          <w:ilvl w:val="2"/>
          <w:numId w:val="1"/>
        </w:numPr>
        <w:rPr/>
      </w:pPr>
      <w:bookmarkStart w:id="358" w:name="__RefHeading___Toc1473164_581953129"/>
      <w:bookmarkStart w:id="359" w:name="_Toc135"/>
      <w:bookmarkEnd w:id="358"/>
      <w:r>
        <w:rPr>
          <w:rtl w:val="true"/>
        </w:rPr>
        <w:t>قرض و حج</w:t>
      </w:r>
      <w:bookmarkEnd w:id="35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پول و مال قرضی استطاعت محقق می شود؟ </w:t>
      </w:r>
      <w:bookmarkStart w:id="360" w:name="pg5393_29851"/>
    </w:p>
    <w:p>
      <w:pPr>
        <w:pStyle w:val="BookText"/>
        <w:rPr/>
      </w:pPr>
      <w:bookmarkEnd w:id="360"/>
      <w:r>
        <w:rPr>
          <w:rFonts w:ascii="IRNazanin" w:hAnsi="IRNazanin" w:eastAsia="IRNazanin"/>
          <w:color w:val="111111"/>
          <w:sz w:val="28"/>
          <w:sz w:val="28"/>
          <w:szCs w:val="28"/>
          <w:rtl w:val="true"/>
          <w:lang w:bidi="fa-IR"/>
        </w:rPr>
        <w:t>دیدگاه برخی از فقها آن است که اگر قرض قابل پرداخت است، شخص مستطیع محسوب شده، باید برای رفتن به حج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لازم است به کتاب های مناسک حج مراجعه شود</w:t>
      </w:r>
      <w:r>
        <w:rPr>
          <w:rFonts w:eastAsia="IRNazanin" w:cs="IRNazanin"/>
          <w:color w:val="111111"/>
          <w:sz w:val="28"/>
          <w:szCs w:val="28"/>
          <w:rtl w:val="true"/>
          <w:lang w:bidi="fa-IR"/>
        </w:rPr>
        <w:t xml:space="preserve">. </w:t>
      </w:r>
      <w:r>
        <w:rPr>
          <w:rStyle w:val="FootnoteAnchor"/>
          <w:rtl w:val="true"/>
        </w:rPr>
        <w:footnoteReference w:id="139"/>
      </w:r>
    </w:p>
    <w:p>
      <w:pPr>
        <w:pStyle w:val="Heading3"/>
        <w:numPr>
          <w:ilvl w:val="2"/>
          <w:numId w:val="1"/>
        </w:numPr>
        <w:rPr/>
      </w:pPr>
      <w:bookmarkStart w:id="361" w:name="__RefHeading___Toc1473166_581953129"/>
      <w:bookmarkStart w:id="362" w:name="_Toc136"/>
      <w:bookmarkEnd w:id="361"/>
      <w:r>
        <w:rPr>
          <w:rtl w:val="true"/>
        </w:rPr>
        <w:t>قرض گرفتن کافر</w:t>
      </w:r>
      <w:bookmarkEnd w:id="362"/>
    </w:p>
    <w:p>
      <w:pPr>
        <w:pStyle w:val="BookText"/>
        <w:rPr/>
      </w:pPr>
      <w:r>
        <w:rPr>
          <w:rFonts w:ascii="IRNazanin" w:hAnsi="IRNazanin" w:eastAsia="IRNazanin"/>
          <w:color w:val="111111"/>
          <w:sz w:val="28"/>
          <w:sz w:val="28"/>
          <w:szCs w:val="28"/>
          <w:rtl w:val="true"/>
          <w:lang w:bidi="fa-IR"/>
        </w:rPr>
        <w:t>قرض گرفتن کافر صحیح است؛ اعم از این که از مسلمان قرض بگیرد یا از کافر؛ زیرا در عقود و معاملات، کفر و اسلام دو طرف معامله تفاوتی ندارد؛ به استثنای بعضی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گرفتن مسلمان از کافر حربی</w:t>
      </w:r>
      <w:r>
        <w:rPr>
          <w:rStyle w:val="FootnoteAnchor"/>
          <w:rtl w:val="true"/>
        </w:rPr>
        <w:footnoteReference w:id="140"/>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Heading3"/>
        <w:numPr>
          <w:ilvl w:val="2"/>
          <w:numId w:val="1"/>
        </w:numPr>
        <w:rPr/>
      </w:pPr>
      <w:bookmarkStart w:id="363" w:name="__RefHeading___Toc1473168_581953129"/>
      <w:bookmarkStart w:id="364" w:name="_Toc137"/>
      <w:bookmarkEnd w:id="363"/>
      <w:r>
        <w:rPr>
          <w:rtl w:val="true"/>
        </w:rPr>
        <w:t>ربا دادن</w:t>
      </w:r>
      <w:bookmarkEnd w:id="364"/>
    </w:p>
    <w:p>
      <w:pPr>
        <w:pStyle w:val="BookText"/>
        <w:rPr/>
      </w:pPr>
      <w:r>
        <w:rPr>
          <w:rFonts w:ascii="IRNazanin" w:hAnsi="IRNazanin" w:eastAsia="IRNazanin"/>
          <w:color w:val="111111"/>
          <w:sz w:val="28"/>
          <w:sz w:val="28"/>
          <w:szCs w:val="28"/>
          <w:rtl w:val="true"/>
          <w:lang w:bidi="fa-IR"/>
        </w:rPr>
        <w:t>ربا دادن مثل ربا گرفتن حرام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بنابراین، قرض گیرنده باید از قبول قرض ربایی خودداری کند و ربا نپردازد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که اصل قرض صحیح است و می توان در آن تصرّف نمود یا نه، لازم است به رساله مراجع تقلید </w:t>
      </w:r>
      <w:bookmarkStart w:id="365" w:name="pg5393_29852"/>
    </w:p>
    <w:p>
      <w:pPr>
        <w:pStyle w:val="BookText"/>
        <w:rPr/>
      </w:pPr>
      <w:bookmarkEnd w:id="365"/>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3"/>
        <w:numPr>
          <w:ilvl w:val="2"/>
          <w:numId w:val="1"/>
        </w:numPr>
        <w:rPr/>
      </w:pPr>
      <w:bookmarkStart w:id="366" w:name="__RefHeading___Toc1473170_581953129"/>
      <w:bookmarkStart w:id="367" w:name="_Toc138"/>
      <w:bookmarkEnd w:id="366"/>
      <w:r>
        <w:rPr>
          <w:rtl w:val="true"/>
        </w:rPr>
        <w:t>فرار و سفر معصیت</w:t>
      </w:r>
      <w:bookmarkEnd w:id="36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و برای آن، احکامی ذکر کرده اند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یکی از مصادیق سفر حرام که در رساله های </w:t>
      </w:r>
      <w:bookmarkStart w:id="368" w:name="pg5393_29853"/>
    </w:p>
    <w:p>
      <w:pPr>
        <w:pStyle w:val="BookText"/>
        <w:rPr/>
      </w:pPr>
      <w:bookmarkEnd w:id="368"/>
      <w:r>
        <w:rPr>
          <w:rFonts w:ascii="IRNazanin" w:hAnsi="IRNazanin" w:eastAsia="IRNazanin"/>
          <w:color w:val="111111"/>
          <w:sz w:val="28"/>
          <w:sz w:val="28"/>
          <w:szCs w:val="28"/>
          <w:rtl w:val="true"/>
          <w:lang w:bidi="fa-IR"/>
        </w:rPr>
        <w:t>عملیه مراجع تقلید معرفی شده، عبارت است از این که بدهکار با این که توانایی پرداخت بدهی را دارد، برای فرار از طلبکار به سفر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سفری معصیت محسوب می شود و لازم است مسافر در آن، نمازهای چهار رکعتی را کامل بخواند و چنانچه ماه رمضان است، روزه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مخصوصاً برای آن که کار واجبی را ترک کند، مسافرت نماید،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بدهکار است، اگر بتواند بدهی خود را بدهد و طلبکار هم مطالبه کند، چنانچه در سفر نتواند بدهی خود را بدهد و مخصوصاً برای فرار از دادن قرض مسافرت نماید؛ باید نماز را تمام بخواند</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369" w:name="__RefHeading___Toc1473172_581953129"/>
      <w:bookmarkStart w:id="370" w:name="_Toc139"/>
      <w:bookmarkEnd w:id="369"/>
      <w:r>
        <w:rPr>
          <w:rtl w:val="true"/>
        </w:rPr>
        <w:t>وجوب فوری</w:t>
      </w:r>
      <w:bookmarkEnd w:id="37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بازپرداخت بدهی برای کسی که توانایی </w:t>
      </w:r>
    </w:p>
    <w:p>
      <w:pPr>
        <w:pStyle w:val="BookText"/>
        <w:rPr/>
      </w:pPr>
      <w:r>
        <w:rPr>
          <w:rFonts w:ascii="IRNazanin" w:hAnsi="IRNazanin" w:eastAsia="IRNazanin"/>
          <w:color w:val="111111"/>
          <w:sz w:val="28"/>
          <w:sz w:val="28"/>
          <w:szCs w:val="28"/>
          <w:rtl w:val="true"/>
          <w:lang w:bidi="fa-IR"/>
        </w:rPr>
        <w:t xml:space="preserve">پرداخت دارد؛ و موعد پرداخت نیز فرارسیده یا برای ادای دین، زمان خاصی مشخص نکرده بودند و طلبکار، طلب خود مطالبه می کند؛ از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واجبات به دو دسته تقسیم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واجبات فوری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قرآن و مسجد و 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متنجس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در یکی از این دو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خاصی برای بازپرداخت بدهی مشخص نشده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طلبکار هم طلب خود را مطالبه 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بازپرداخت بدهی، زمانی خاص مشخص شده و مدت آن فرا رسیده و طلبکار هم مال خود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برای پرداخت، زمان خاصی مشخص شده؛ </w:t>
      </w:r>
      <w:bookmarkStart w:id="371" w:name="pg5393_29855"/>
    </w:p>
    <w:p>
      <w:pPr>
        <w:pStyle w:val="BookText"/>
        <w:rPr/>
      </w:pPr>
      <w:bookmarkEnd w:id="371"/>
      <w:r>
        <w:rPr>
          <w:rFonts w:ascii="IRNazanin" w:hAnsi="IRNazanin" w:eastAsia="IRNazanin"/>
          <w:color w:val="111111"/>
          <w:sz w:val="28"/>
          <w:sz w:val="28"/>
          <w:szCs w:val="28"/>
          <w:rtl w:val="true"/>
          <w:lang w:bidi="fa-IR"/>
        </w:rPr>
        <w:t>ولی هنوز موعد فرا نرسیده است، ادای این واجب فوریت ندارد</w:t>
      </w:r>
      <w:r>
        <w:rPr>
          <w:rFonts w:eastAsia="IRNazanin" w:cs="IRNazanin"/>
          <w:color w:val="111111"/>
          <w:sz w:val="28"/>
          <w:szCs w:val="28"/>
          <w:rtl w:val="true"/>
          <w:lang w:bidi="fa-IR"/>
        </w:rPr>
        <w:t>.</w:t>
      </w:r>
    </w:p>
    <w:p>
      <w:pPr>
        <w:pStyle w:val="Heading3"/>
        <w:numPr>
          <w:ilvl w:val="2"/>
          <w:numId w:val="1"/>
        </w:numPr>
        <w:rPr/>
      </w:pPr>
      <w:bookmarkStart w:id="372" w:name="__RefHeading___Toc1473174_581953129"/>
      <w:bookmarkStart w:id="373" w:name="_Toc140"/>
      <w:bookmarkEnd w:id="372"/>
      <w:r>
        <w:rPr>
          <w:rtl w:val="true"/>
        </w:rPr>
        <w:t>وجوب درآمد</w:t>
      </w:r>
      <w:bookmarkEnd w:id="373"/>
    </w:p>
    <w:p>
      <w:pPr>
        <w:pStyle w:val="BookText"/>
        <w:rPr/>
      </w:pPr>
      <w:r>
        <w:rPr>
          <w:rFonts w:ascii="IRNazanin" w:hAnsi="IRNazanin" w:eastAsia="IRNazanin"/>
          <w:color w:val="111111"/>
          <w:sz w:val="28"/>
          <w:sz w:val="28"/>
          <w:szCs w:val="28"/>
          <w:rtl w:val="true"/>
          <w:lang w:bidi="fa-IR"/>
        </w:rPr>
        <w:t>چنانچه بدهکار، چیزی ندارد تا بدهی خود را پرداخت کند، لازم است به دنبال کسب و درآمد برود و طلب مردم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کسب در آمد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معاش خود انسان و اشخاصی که واجب النفقه</w:t>
      </w:r>
      <w:r>
        <w:rPr>
          <w:rStyle w:val="FootnoteAnchor"/>
          <w:rtl w:val="true"/>
        </w:rPr>
        <w:footnoteReference w:id="144"/>
      </w:r>
      <w:r>
        <w:rPr>
          <w:rFonts w:ascii="IRNazanin" w:hAnsi="IRNazanin" w:eastAsia="IRNazanin"/>
          <w:color w:val="111111"/>
          <w:sz w:val="28"/>
          <w:sz w:val="28"/>
          <w:szCs w:val="28"/>
          <w:rtl w:val="true"/>
          <w:lang w:bidi="fa-IR"/>
        </w:rPr>
        <w:t>او می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کسب در آمد متوقف بر پذیرش معامله باشد، بر او واجب است قبول نماید؛ مانند خرید و فروش،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تجارت</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374" w:name="__RefHeading___Toc1473176_581953129"/>
      <w:bookmarkStart w:id="375" w:name="_Toc141"/>
      <w:bookmarkEnd w:id="374"/>
      <w:r>
        <w:rPr>
          <w:rtl w:val="true"/>
        </w:rPr>
        <w:t>فروش ملک اضافه</w:t>
      </w:r>
      <w:bookmarkEnd w:id="37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مدیون، غیر از منزل مسکونی، ملک دیگری دارد و به آن نیازی ندارد و پرداخت طلب طلبکاران به فروش آن بستگی دارد، موظف است آن ملک را بفروشد و </w:t>
      </w:r>
      <w:bookmarkStart w:id="376" w:name="pg5393_29856"/>
    </w:p>
    <w:p>
      <w:pPr>
        <w:pStyle w:val="BookText"/>
        <w:rPr/>
      </w:pPr>
      <w:bookmarkEnd w:id="376"/>
      <w:r>
        <w:rPr>
          <w:rFonts w:ascii="IRNazanin" w:hAnsi="IRNazanin" w:eastAsia="IRNazanin"/>
          <w:color w:val="111111"/>
          <w:sz w:val="28"/>
          <w:sz w:val="28"/>
          <w:szCs w:val="28"/>
          <w:rtl w:val="true"/>
          <w:lang w:bidi="fa-IR"/>
        </w:rPr>
        <w:t>طلب مردم را بپردازد و اگر طلبکار به حاکم شرع شکایت نماید، حاکم شرع می تواند بدهکار را به فروش مجبور کند و در صورت نپذیرفتن بدهکار، حاکم شرع می تواند منزل او را فروخته و پولش را به طلبکاران پرداخت نماید</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377" w:name="__RefHeading___Toc1473178_581953129"/>
      <w:bookmarkStart w:id="378" w:name="_Toc142"/>
      <w:bookmarkEnd w:id="377"/>
      <w:r>
        <w:rPr>
          <w:rtl w:val="true"/>
        </w:rPr>
        <w:t>قرض و خمس</w:t>
      </w:r>
      <w:bookmarkEnd w:id="37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عنوان قرض دریافت شده، خمس ندارد؛ گرچه سال های متمادی بماند؛ مثلا چنانچه شخصی ده میلیون تومان وام دریافت کند، هرچند سال بر آن بگذرد، متعلق خمس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هیچ یک از اقساط آن را نپرداخته باشد؛ اما اگر شروع به ادای دین کرد، در این صورت، هر قسط ادا شده، خمس بر آن تعلق می گیرد، مشروط به این که از سال خمسی زیاد </w:t>
      </w:r>
      <w:bookmarkStart w:id="379" w:name="pg5393_29857"/>
    </w:p>
    <w:p>
      <w:pPr>
        <w:pStyle w:val="BookText"/>
        <w:rPr/>
      </w:pPr>
      <w:bookmarkEnd w:id="379"/>
      <w:r>
        <w:rPr>
          <w:rFonts w:ascii="IRNazanin" w:hAnsi="IRNazanin" w:eastAsia="IRNazanin"/>
          <w:color w:val="111111"/>
          <w:sz w:val="28"/>
          <w:sz w:val="28"/>
          <w:szCs w:val="28"/>
          <w:rtl w:val="true"/>
          <w:lang w:bidi="fa-IR"/>
        </w:rPr>
        <w:t>بیاید و هزینه زندگی نشود</w:t>
      </w:r>
      <w:r>
        <w:rPr>
          <w:rFonts w:eastAsia="IRNazanin" w:cs="IRNazanin"/>
          <w:color w:val="111111"/>
          <w:sz w:val="28"/>
          <w:szCs w:val="28"/>
          <w:rtl w:val="true"/>
          <w:lang w:bidi="fa-IR"/>
        </w:rPr>
        <w:t xml:space="preserve">. </w:t>
      </w:r>
      <w:r>
        <w:rPr>
          <w:rStyle w:val="FootnoteAnchor"/>
          <w:rtl w:val="true"/>
        </w:rPr>
        <w:footnoteReference w:id="147"/>
      </w:r>
    </w:p>
    <w:p>
      <w:pPr>
        <w:pStyle w:val="Heading3"/>
        <w:numPr>
          <w:ilvl w:val="2"/>
          <w:numId w:val="1"/>
        </w:numPr>
        <w:rPr/>
      </w:pPr>
      <w:bookmarkStart w:id="380" w:name="__RefHeading___Toc1473180_581953129"/>
      <w:bookmarkStart w:id="381" w:name="_Toc143"/>
      <w:bookmarkEnd w:id="380"/>
      <w:r>
        <w:rPr>
          <w:rtl w:val="true"/>
        </w:rPr>
        <w:t>استحقاق زکات</w:t>
      </w:r>
      <w:bookmarkEnd w:id="381"/>
    </w:p>
    <w:p>
      <w:pPr>
        <w:pStyle w:val="BookText"/>
        <w:rPr/>
      </w:pPr>
      <w:r>
        <w:rPr>
          <w:rFonts w:ascii="IRNazanin" w:hAnsi="IRNazanin" w:eastAsia="IRNazanin"/>
          <w:color w:val="111111"/>
          <w:sz w:val="28"/>
          <w:sz w:val="28"/>
          <w:szCs w:val="28"/>
          <w:rtl w:val="true"/>
          <w:lang w:bidi="fa-IR"/>
        </w:rPr>
        <w:t>یکی از مصارف هشتگانه زکات، عبارت است از کمک به بدهکاری که توانایی پرداخت بدهی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قرآن مجید صدقات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است به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مساکین؛</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کارکنانی که برای جمع آوری زکات زحمت می کشند؛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برای جلب محبتشان اقدام شود؛ </w:t>
      </w:r>
      <w:bookmarkStart w:id="382" w:name="pg5393_29858"/>
    </w:p>
    <w:p>
      <w:pPr>
        <w:pStyle w:val="BookText"/>
        <w:rPr/>
      </w:pPr>
      <w:bookmarkEnd w:id="38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آنچه بیان شد فریضه خدا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دو نکته در این زمینه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 قرض مدیون را از زکات پرداخت کرد که قرض را برای امور حلال زندگی صرف کرده باشد، نه حرام</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زکات را به خود مدیون داد تا دینش را ادا کند و می توان به طلب کار او پرداخت کرد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83" w:name="__RefHeading___Toc1473182_581953129"/>
      <w:bookmarkStart w:id="384" w:name="_Toc144"/>
      <w:bookmarkEnd w:id="383"/>
      <w:r>
        <w:rPr>
          <w:rtl w:val="true"/>
        </w:rPr>
        <w:t>قرض و ارث</w:t>
      </w:r>
      <w:bookmarkEnd w:id="38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شخصی از دنیا برود، قبل از این که ارث او تقسیم شود، باید دو نکته مورد توجه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 او تا سقف ثلث عمل شود؛ مثلا اگر دارایی او نود میلیون تومان، است شخص می تواند تا سی میلیون تومان هر گونه و برای هر امری که بخواهد،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بدهی های او، اعم از این که به صورت قرض بوده یا غیر قرض، ادا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مردن شخص، نمی توان اموال او را به عنوان ارث تقسیم کرد؛ بلکه اول باید ملاحظه شود دین و وصیت به مقدار ثلث دارد یا نه؛ اگر مدیون است و یا در مورد ثلث مال خود وصیتی کرده است؛ ابتدا باید تکلیف این دو مورد مشخص شود و سپس اموالش تقسیم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بدهی های میت به قدری زیاد باشد که چیزی برای ارث باقی نماند، تکلیف چیست؟</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ارثی وجود نخواهد داشت و لازم است تمام دیون میت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مخارج کفن و دفن او در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پرداخت دیون و عمل به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152"/>
      </w:r>
      <w:bookmarkStart w:id="385" w:name="pg5393_29860"/>
    </w:p>
    <w:p>
      <w:pPr>
        <w:pStyle w:val="Heading3"/>
        <w:numPr>
          <w:ilvl w:val="2"/>
          <w:numId w:val="1"/>
        </w:numPr>
        <w:rPr/>
      </w:pPr>
      <w:bookmarkStart w:id="386" w:name="__RefHeading___Toc1473184_581953129"/>
      <w:bookmarkStart w:id="387" w:name="_Toc145"/>
      <w:bookmarkEnd w:id="385"/>
      <w:bookmarkEnd w:id="386"/>
      <w:r>
        <w:rPr>
          <w:rtl w:val="true"/>
        </w:rPr>
        <w:t>تبدیل مؤجّل به معجّل</w:t>
      </w:r>
      <w:bookmarkEnd w:id="387"/>
    </w:p>
    <w:p>
      <w:pPr>
        <w:pStyle w:val="BookText"/>
        <w:rPr/>
      </w:pPr>
      <w:r>
        <w:rPr>
          <w:rFonts w:ascii="IRNazanin" w:hAnsi="IRNazanin" w:eastAsia="IRNazanin"/>
          <w:color w:val="111111"/>
          <w:sz w:val="28"/>
          <w:sz w:val="28"/>
          <w:szCs w:val="28"/>
          <w:rtl w:val="true"/>
          <w:lang w:bidi="fa-IR"/>
        </w:rPr>
        <w:t xml:space="preserve">چنانچه شخصی قرض مدت دار بگیرد و از دنیا برود، مدت نیز از بین رفته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 گردد و لازم است سریعاً دین او را پرداخت کنند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میلیون تومان قرض کرده و قرار گذاشته یک سال بعد آن را بپردازد؛ اگر این شخص از دنیا برود بر ورثه واجب است فوراً طلب طلبکار را بپردازند و ورثه نمی توانند به فرصت یکساله استناد کنند، زیرا با مردن مدیون، این مدت و فرصت از بین می رود و ورثه باید قبل از تقسیم ارث، دین میت را بپردازند</w:t>
      </w:r>
      <w:r>
        <w:rPr>
          <w:rFonts w:eastAsia="IRNazanin" w:cs="IRNazanin"/>
          <w:color w:val="111111"/>
          <w:sz w:val="28"/>
          <w:szCs w:val="28"/>
          <w:rtl w:val="true"/>
          <w:lang w:bidi="fa-IR"/>
        </w:rPr>
        <w:t>.</w:t>
      </w:r>
    </w:p>
    <w:p>
      <w:pPr>
        <w:pStyle w:val="Heading3"/>
        <w:numPr>
          <w:ilvl w:val="2"/>
          <w:numId w:val="1"/>
        </w:numPr>
        <w:rPr/>
      </w:pPr>
      <w:bookmarkStart w:id="388" w:name="__RefHeading___Toc1473186_581953129"/>
      <w:bookmarkStart w:id="389" w:name="_Toc146"/>
      <w:bookmarkEnd w:id="388"/>
      <w:r>
        <w:rPr>
          <w:rtl w:val="true"/>
        </w:rPr>
        <w:t>مثلیات</w:t>
      </w:r>
      <w:bookmarkEnd w:id="38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مال قرض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مانند گندم، جو، طلا و نقره؛ در این صورت، آن چه بر عهده بدهکار تعلق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قرض گرفته؛ اعم از اینکه قیمت آن نسبت به وقت قرض، ترقی کرده باشد یا تنزل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طلبکار نمی تواند مطالبه </w:t>
      </w:r>
      <w:bookmarkStart w:id="390" w:name="pg5393_29861"/>
    </w:p>
    <w:p>
      <w:pPr>
        <w:pStyle w:val="BookText"/>
        <w:rPr/>
      </w:pPr>
      <w:bookmarkEnd w:id="390"/>
      <w:r>
        <w:rPr>
          <w:rFonts w:ascii="IRNazanin" w:hAnsi="IRNazanin" w:eastAsia="IRNazanin"/>
          <w:color w:val="111111"/>
          <w:sz w:val="28"/>
          <w:sz w:val="28"/>
          <w:szCs w:val="28"/>
          <w:rtl w:val="true"/>
          <w:lang w:bidi="fa-IR"/>
        </w:rPr>
        <w:t>قیمت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طرفین راضی باشند، پرداخت قیمت اشکال ندارد؛ ولی معیار، قیمت هنگام بازپرداخت خواهد بود</w:t>
      </w:r>
      <w:r>
        <w:rPr>
          <w:rFonts w:eastAsia="IRNazanin" w:cs="IRNazanin"/>
          <w:color w:val="111111"/>
          <w:sz w:val="28"/>
          <w:szCs w:val="28"/>
          <w:rtl w:val="true"/>
          <w:lang w:bidi="fa-IR"/>
        </w:rPr>
        <w:t xml:space="preserve">. </w:t>
      </w:r>
      <w:r>
        <w:rPr>
          <w:rStyle w:val="FootnoteAnchor"/>
          <w:rtl w:val="true"/>
        </w:rPr>
        <w:footnoteReference w:id="154"/>
      </w:r>
    </w:p>
    <w:p>
      <w:pPr>
        <w:pStyle w:val="Heading3"/>
        <w:numPr>
          <w:ilvl w:val="2"/>
          <w:numId w:val="1"/>
        </w:numPr>
        <w:rPr/>
      </w:pPr>
      <w:bookmarkStart w:id="391" w:name="__RefHeading___Toc1473188_581953129"/>
      <w:bookmarkStart w:id="392" w:name="_Toc147"/>
      <w:bookmarkEnd w:id="391"/>
      <w:r>
        <w:rPr>
          <w:rtl w:val="true"/>
        </w:rPr>
        <w:t>قیمیّات</w:t>
      </w:r>
      <w:bookmarkEnd w:id="392"/>
    </w:p>
    <w:p>
      <w:pPr>
        <w:pStyle w:val="BookText"/>
        <w:rPr/>
      </w:pPr>
      <w:r>
        <w:rPr>
          <w:rFonts w:ascii="IRNazanin" w:hAnsi="IRNazanin" w:eastAsia="IRNazanin"/>
          <w:color w:val="111111"/>
          <w:sz w:val="28"/>
          <w:sz w:val="28"/>
          <w:szCs w:val="28"/>
          <w:rtl w:val="true"/>
          <w:lang w:bidi="fa-IR"/>
        </w:rPr>
        <w:t xml:space="preserve">قرض دادن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مثلش یافت نمی شود و فقط به قیمت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حیوانات، از قبیل گوسفند و گاو نیز اشکال ندارد؛ ولی در این که مبلغ دین برای پرداخت، مبلغ قیمت هنگام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بازپرداخت، لازم است به رساله فقها مراجعه شود، یا اینکه احتیاط نموده در مقدار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155"/>
      </w:r>
    </w:p>
    <w:p>
      <w:pPr>
        <w:pStyle w:val="Heading3"/>
        <w:numPr>
          <w:ilvl w:val="2"/>
          <w:numId w:val="1"/>
        </w:numPr>
        <w:rPr/>
      </w:pPr>
      <w:bookmarkStart w:id="393" w:name="__RefHeading___Toc1473190_581953129"/>
      <w:bookmarkStart w:id="394" w:name="_Toc148"/>
      <w:bookmarkEnd w:id="393"/>
      <w:r>
        <w:rPr>
          <w:rtl w:val="true"/>
        </w:rPr>
        <w:t>مطالبه عین</w:t>
      </w:r>
      <w:bookmarkEnd w:id="3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قرض کرده است، از بین نرفته باشد و صاحب مال همان را مطالبه کند، قرض گیرنده می تواند آن را نپرداخته و مثل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احتیاط </w:t>
      </w:r>
      <w:bookmarkStart w:id="395" w:name="pg5393_29862"/>
    </w:p>
    <w:p>
      <w:pPr>
        <w:pStyle w:val="BookText"/>
        <w:rPr/>
      </w:pPr>
      <w:bookmarkEnd w:id="395"/>
      <w:r>
        <w:rPr>
          <w:rFonts w:ascii="IRNazanin" w:hAnsi="IRNazanin" w:eastAsia="IRNazanin"/>
          <w:color w:val="111111"/>
          <w:sz w:val="28"/>
          <w:sz w:val="28"/>
          <w:szCs w:val="28"/>
          <w:rtl w:val="true"/>
          <w:lang w:bidi="fa-IR"/>
        </w:rPr>
        <w:t>مستحب آن است که بدهکار، همان مال را به او بدهد</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396" w:name="__RefHeading___Toc1473192_581953129"/>
      <w:bookmarkStart w:id="397" w:name="_Toc149"/>
      <w:bookmarkEnd w:id="396"/>
      <w:r>
        <w:rPr>
          <w:rtl w:val="true"/>
        </w:rPr>
        <w:t>پایان بدهکاری</w:t>
      </w:r>
      <w:bookmarkEnd w:id="397"/>
    </w:p>
    <w:p>
      <w:pPr>
        <w:pStyle w:val="BookText"/>
        <w:rPr/>
      </w:pPr>
      <w:r>
        <w:rPr>
          <w:rFonts w:ascii="IRNazanin" w:hAnsi="IRNazanin" w:eastAsia="IRNazanin"/>
          <w:color w:val="111111"/>
          <w:sz w:val="28"/>
          <w:sz w:val="28"/>
          <w:szCs w:val="28"/>
          <w:rtl w:val="true"/>
          <w:lang w:bidi="fa-IR"/>
        </w:rPr>
        <w:t>پایان بدهکاری قرض گیرنده با یکی از این دو امر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طلبکار، بدهکار را عفو و ذمه او را از پرداخت بری کند؛ در این صورت، چیزی برعهده بدهکار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بازپرداخت قرض، ساقط کننده آن است؛ به هر صورتی که باشد؛ اعم از این که پول را به دست طلبکار برساند یا به حساب وی واریز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لفظ، بلکه هر چیزی که بر عفو دلالت کند، کافی است؛ مشروط بر این که به طور قطعی بر بخشش طلبکار دلالت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طلبکار، بدهکار را از بازپرداخت عفو کند، بعداً نمی تواند پشیمان شده دو مرتبه مال خود را مطالبه کند؛ زیرا آن چه بر عهده بدهکار بود، ساقط </w:t>
      </w:r>
      <w:bookmarkStart w:id="398" w:name="pg5393_29863"/>
    </w:p>
    <w:p>
      <w:pPr>
        <w:pStyle w:val="BookText"/>
        <w:rPr/>
      </w:pPr>
      <w:bookmarkEnd w:id="398"/>
      <w:r>
        <w:rPr>
          <w:rFonts w:ascii="IRNazanin" w:hAnsi="IRNazanin" w:eastAsia="IRNazanin"/>
          <w:color w:val="111111"/>
          <w:sz w:val="28"/>
          <w:sz w:val="28"/>
          <w:szCs w:val="28"/>
          <w:rtl w:val="true"/>
          <w:lang w:bidi="fa-IR"/>
        </w:rPr>
        <w:t>شده است و دوباره بر نمی گردد</w:t>
      </w:r>
      <w:r>
        <w:rPr>
          <w:rFonts w:eastAsia="IRNazanin" w:cs="IRNazanin"/>
          <w:color w:val="111111"/>
          <w:sz w:val="28"/>
          <w:szCs w:val="28"/>
          <w:rtl w:val="true"/>
          <w:lang w:bidi="fa-IR"/>
        </w:rPr>
        <w:t>.</w:t>
      </w:r>
    </w:p>
    <w:p>
      <w:pPr>
        <w:pStyle w:val="Heading3"/>
        <w:numPr>
          <w:ilvl w:val="2"/>
          <w:numId w:val="1"/>
        </w:numPr>
        <w:rPr/>
      </w:pPr>
      <w:bookmarkStart w:id="399" w:name="__RefHeading___Toc1473194_581953129"/>
      <w:bookmarkStart w:id="400" w:name="_Toc150"/>
      <w:bookmarkEnd w:id="399"/>
      <w:r>
        <w:rPr>
          <w:rtl w:val="true"/>
        </w:rPr>
        <w:t>اثبات</w:t>
      </w:r>
      <w:bookmarkEnd w:id="40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بدان اشاره شد، یعنی این که در حقیقت، پایان دهنده بدهکاری، بخشش است یا بازپرداخت؛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اما اگر طلب کار، ابرا، یا بازپرداخت را منکر شد و به دادگاه شکایت کرد، بدهکاری که به قرض و ادعای ابرا، یا بازپرداخت معترف است، احتیاج دارد یکی از این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 یا بازپرداخت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این امر نیازمند آوردن دو شاهد عادل یا ارائه مدارک یقین آور است؛ بر این اساس، بر بدهکار شایسته، بلکه لازم است</w:t>
      </w:r>
      <w:r>
        <w:rPr>
          <w:rStyle w:val="FootnoteAnchor"/>
          <w:rtl w:val="true"/>
        </w:rPr>
        <w:footnoteReference w:id="157"/>
      </w:r>
      <w:r>
        <w:rPr>
          <w:rFonts w:ascii="IRNazanin" w:hAnsi="IRNazanin" w:eastAsia="IRNazanin"/>
          <w:color w:val="111111"/>
          <w:sz w:val="28"/>
          <w:sz w:val="28"/>
          <w:szCs w:val="28"/>
          <w:rtl w:val="true"/>
          <w:lang w:bidi="fa-IR"/>
        </w:rPr>
        <w:t>که از جمع آوری مدارک کافی غفلت نورزد تا بعدا راهی برای انکار طلبکار باقی نماند و در واقع مدرکی دال بر پرداخت بدهی به قرض دهنده و یا بخشش قرض دهنده تدارک ببیند</w:t>
      </w:r>
      <w:r>
        <w:rPr>
          <w:rFonts w:eastAsia="IRNazanin" w:cs="IRNazanin"/>
          <w:color w:val="111111"/>
          <w:sz w:val="28"/>
          <w:szCs w:val="28"/>
          <w:rtl w:val="true"/>
          <w:lang w:bidi="fa-IR"/>
        </w:rPr>
        <w:t xml:space="preserve">. </w:t>
      </w:r>
      <w:r>
        <w:rPr>
          <w:rStyle w:val="FootnoteAnchor"/>
          <w:rtl w:val="true"/>
        </w:rPr>
        <w:footnoteReference w:id="158"/>
      </w:r>
      <w:bookmarkStart w:id="401" w:name="pg5393_29864"/>
    </w:p>
    <w:p>
      <w:pPr>
        <w:pStyle w:val="Heading3"/>
        <w:numPr>
          <w:ilvl w:val="2"/>
          <w:numId w:val="1"/>
        </w:numPr>
        <w:rPr/>
      </w:pPr>
      <w:bookmarkStart w:id="402" w:name="__RefHeading___Toc1473196_581953129"/>
      <w:bookmarkStart w:id="403" w:name="_Toc151"/>
      <w:bookmarkEnd w:id="401"/>
      <w:bookmarkEnd w:id="402"/>
      <w:r>
        <w:rPr>
          <w:rtl w:val="true"/>
        </w:rPr>
        <w:t>ادای دین به عنوان هدیه</w:t>
      </w:r>
      <w:bookmarkEnd w:id="403"/>
    </w:p>
    <w:p>
      <w:pPr>
        <w:pStyle w:val="BookText"/>
        <w:rPr/>
      </w:pPr>
      <w:r>
        <w:rPr>
          <w:rFonts w:ascii="IRNazanin" w:hAnsi="IRNazanin" w:eastAsia="IRNazanin"/>
          <w:color w:val="111111"/>
          <w:sz w:val="28"/>
          <w:sz w:val="28"/>
          <w:szCs w:val="28"/>
          <w:rtl w:val="true"/>
          <w:lang w:bidi="fa-IR"/>
        </w:rPr>
        <w:t>پرداخت بدهی به عنوان هدیه اشکال ندارد؛ مشروط به اینکه همراه با قصد ادای دین باشد</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404" w:name="__RefHeading___Toc1473198_581953129"/>
      <w:bookmarkStart w:id="405" w:name="_Toc152"/>
      <w:bookmarkEnd w:id="404"/>
      <w:r>
        <w:rPr>
          <w:rtl w:val="true"/>
        </w:rPr>
        <w:t>نشناختن طلبکار</w:t>
      </w:r>
      <w:bookmarkEnd w:id="405"/>
    </w:p>
    <w:p>
      <w:pPr>
        <w:pStyle w:val="BookText"/>
        <w:rPr/>
      </w:pPr>
      <w:r>
        <w:rPr>
          <w:rFonts w:ascii="IRNazanin" w:hAnsi="IRNazanin" w:eastAsia="IRNazanin"/>
          <w:color w:val="111111"/>
          <w:sz w:val="28"/>
          <w:sz w:val="28"/>
          <w:szCs w:val="28"/>
          <w:rtl w:val="true"/>
          <w:lang w:bidi="fa-IR"/>
        </w:rPr>
        <w:t xml:space="preserve">چنانچه انسان نداند مال را از چه کسی قرض کرده است و امیدی به یادآوری ندارد؛ لازم است مقدار قرض شده را به مرجع تقلید خود یا هر مجتهد جامع الشرایط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یا با اجازه او از طرف صاحب مال صدقه دهد و اگر بعدا طلبکار پیدا و مشخص شد، لازم است به همان مقدار بدهی به وی پرداخت کند؛ مگر این که او از حق خود بگذرد</w:t>
      </w:r>
      <w:r>
        <w:rPr>
          <w:rFonts w:eastAsia="IRNazanin" w:cs="IRNazanin"/>
          <w:color w:val="111111"/>
          <w:sz w:val="28"/>
          <w:szCs w:val="28"/>
          <w:rtl w:val="true"/>
          <w:lang w:bidi="fa-IR"/>
        </w:rPr>
        <w:t xml:space="preserve">. </w:t>
      </w:r>
      <w:r>
        <w:rPr>
          <w:rStyle w:val="FootnoteAnchor"/>
          <w:rtl w:val="true"/>
        </w:rPr>
        <w:footnoteReference w:id="160"/>
      </w:r>
    </w:p>
    <w:p>
      <w:pPr>
        <w:pStyle w:val="Heading3"/>
        <w:numPr>
          <w:ilvl w:val="2"/>
          <w:numId w:val="1"/>
        </w:numPr>
        <w:rPr/>
      </w:pPr>
      <w:bookmarkStart w:id="406" w:name="__RefHeading___Toc1473200_581953129"/>
      <w:bookmarkStart w:id="407" w:name="_Toc153"/>
      <w:bookmarkEnd w:id="406"/>
      <w:r>
        <w:rPr>
          <w:rtl w:val="true"/>
        </w:rPr>
        <w:t>عدم دسترسی به طلبکار</w:t>
      </w:r>
      <w:bookmarkEnd w:id="407"/>
    </w:p>
    <w:p>
      <w:pPr>
        <w:pStyle w:val="BookText"/>
        <w:rPr/>
      </w:pPr>
      <w:r>
        <w:rPr>
          <w:rFonts w:ascii="IRNazanin" w:hAnsi="IRNazanin" w:eastAsia="IRNazanin"/>
          <w:color w:val="111111"/>
          <w:sz w:val="28"/>
          <w:sz w:val="28"/>
          <w:szCs w:val="28"/>
          <w:rtl w:val="true"/>
          <w:lang w:bidi="fa-IR"/>
        </w:rPr>
        <w:t>کسی که به طلبکار خود دسترسی ندارد، چنانچه امید نداشته باشد که او را پیدا می کند؛ لازم است مقدار قرض شده را با اجازه حاکم شرع، به فقیر صدقه دهد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که این صدقه را غیر سید به </w:t>
      </w:r>
      <w:bookmarkStart w:id="408" w:name="pg5393_29865"/>
    </w:p>
    <w:p>
      <w:pPr>
        <w:pStyle w:val="BookText"/>
        <w:rPr/>
      </w:pPr>
      <w:bookmarkEnd w:id="408"/>
      <w:r>
        <w:rPr>
          <w:rFonts w:ascii="IRNazanin" w:hAnsi="IRNazanin" w:eastAsia="IRNazanin"/>
          <w:color w:val="111111"/>
          <w:sz w:val="28"/>
          <w:sz w:val="28"/>
          <w:szCs w:val="28"/>
          <w:rtl w:val="true"/>
          <w:lang w:bidi="fa-IR"/>
        </w:rPr>
        <w:t>سید نپردازد؛ یا اینکه در این زمینه به رساله مرجع تقلید مراجعه شود</w:t>
      </w:r>
      <w:r>
        <w:rPr>
          <w:rFonts w:eastAsia="IRNazanin" w:cs="IRNazanin"/>
          <w:color w:val="111111"/>
          <w:sz w:val="28"/>
          <w:szCs w:val="28"/>
          <w:rtl w:val="true"/>
          <w:lang w:bidi="fa-IR"/>
        </w:rPr>
        <w:t xml:space="preserve">. </w:t>
      </w:r>
      <w:r>
        <w:rPr>
          <w:rStyle w:val="FootnoteAnchor"/>
          <w:rtl w:val="true"/>
        </w:rPr>
        <w:footnoteReference w:id="161"/>
      </w:r>
    </w:p>
    <w:p>
      <w:pPr>
        <w:pStyle w:val="Heading3"/>
        <w:numPr>
          <w:ilvl w:val="2"/>
          <w:numId w:val="1"/>
        </w:numPr>
        <w:rPr/>
      </w:pPr>
      <w:bookmarkStart w:id="409" w:name="__RefHeading___Toc1473202_581953129"/>
      <w:bookmarkStart w:id="410" w:name="_Toc154"/>
      <w:bookmarkEnd w:id="409"/>
      <w:r>
        <w:rPr>
          <w:rtl w:val="true"/>
        </w:rPr>
        <w:t>لزوم وصیت</w:t>
      </w:r>
      <w:bookmarkEnd w:id="410"/>
    </w:p>
    <w:p>
      <w:pPr>
        <w:pStyle w:val="BookText"/>
        <w:rPr/>
      </w:pPr>
      <w:r>
        <w:rPr>
          <w:rFonts w:ascii="IRNazanin" w:hAnsi="IRNazanin" w:eastAsia="IRNazanin"/>
          <w:color w:val="111111"/>
          <w:sz w:val="28"/>
          <w:sz w:val="28"/>
          <w:szCs w:val="28"/>
          <w:rtl w:val="true"/>
          <w:lang w:bidi="fa-IR"/>
        </w:rPr>
        <w:t>چنانچه شخصی نشانه های مرگ را در خود مشاهده کند، لازم است در مورد حقوق الله و حقوق الناس وصیت کند و مقروض به خدا و مردم از دنیا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مراجع تقلید نوشته اند وقتی نشانه های مرگ برای شخصی ظاهر می شود، چند امر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هایی که نزد او است، به صاحبانش برگرداند؛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خدا را ادا نماید؛ مثلا نماز، روزه، کفارات و غیر اینها را به جا آورد؛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ادا کند؛ مثلا قرض هایی که موعد آن فرارسیده و برایش مقدور است، پرداخت کند؛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ممکن نیست خودش امور مزبور را انجام دهد، وصیت کند که برای او انجام دهند و علاوه بر آن، دو شاهد عادل را حاضر نموده، نزد آنان بر دیون و حقوق مذکور اعتراف نماید تا بعداً ورثه نتوانند منکر شوند؛ به خصوص </w:t>
      </w:r>
    </w:p>
    <w:p>
      <w:pPr>
        <w:pStyle w:val="BookText"/>
        <w:rPr/>
      </w:pPr>
      <w:r>
        <w:rPr>
          <w:rFonts w:ascii="IRNazanin" w:hAnsi="IRNazanin" w:eastAsia="IRNazanin"/>
          <w:color w:val="111111"/>
          <w:sz w:val="28"/>
          <w:sz w:val="28"/>
          <w:szCs w:val="28"/>
          <w:rtl w:val="true"/>
          <w:lang w:bidi="fa-IR"/>
        </w:rPr>
        <w:t>در مورد حقوق الناس، مانند قرض ها، خسارت هایی که بر دیگران وارد نموده و خمس و زکاتی که بر اموال او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واجبات بدنی، از قبیل نماز و روزه، وصیت کند شخصی را اجیر نمایند تا از طرف او این امور را به جا آورد، البته این حکم در صورتی است که پسر بزرگتری ندارد تا از طرفش انجام دهد یا پسر بزرگتر دارد؛ ولی به انجام دادنش اطمینان ندارد، یا عمل او را باطل می داند</w:t>
      </w:r>
      <w:r>
        <w:rPr>
          <w:rFonts w:eastAsia="IRNazanin" w:cs="IRNazanin"/>
          <w:color w:val="111111"/>
          <w:sz w:val="28"/>
          <w:szCs w:val="28"/>
          <w:rtl w:val="true"/>
          <w:lang w:bidi="fa-IR"/>
        </w:rPr>
        <w:t>.</w:t>
      </w:r>
      <w:r>
        <w:rPr>
          <w:rStyle w:val="FootnoteAnchor"/>
          <w:rtl w:val="true"/>
        </w:rPr>
        <w:footnoteReference w:id="16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للإنسان أمارات الموت یجب علیه إیصال ما عنده من أموال الناس من الودائع و البضائع و نحوها إلی أربابها، و کذا أداء ما علیه خالقیا کقضاء الصلوات و الصیام و الکفارات و غیرها، أو خلقیا إلا الدیون المؤجلة، و لو لم یتمکن من الإیصال و الإتیان بنفسه یجب علیه أن یوصی بإیصال ما عنده من أموال الناس إلیهم، و الاشهاد علیها خصوصا إذا خفیت علی الورثة، و کذا بأداء ما علیه من الحقوق المالیة خلقیا کالدیون و الضمانات و الدیات و أروش الجنایات أو خالقیا کالخمس و الزکاة و الکفارات و نحوها، بل یجب علیه أن یوصی بأن یستأجر عنه ما علیه من الواجبات البدنیة مما یصح فیها الاستیناب و الاستئجار کقضاء الصلاة و الصوم ان لم یکن له ولی یقضیها عنه، بل و لو کان له ولی لا یصح منه العملأو کان ممّن لا یوثق بإتیانه أو یری عدم صحة عمله</w:t>
      </w:r>
      <w:r>
        <w:rPr>
          <w:rFonts w:eastAsia="IRNazanin" w:cs="IRNazanin"/>
          <w:color w:val="111111"/>
          <w:sz w:val="28"/>
          <w:szCs w:val="28"/>
          <w:rtl w:val="true"/>
          <w:lang w:bidi="fa-IR"/>
        </w:rPr>
        <w:t>».</w:t>
      </w:r>
      <w:bookmarkStart w:id="411" w:name="pg5393_29868"/>
    </w:p>
    <w:p>
      <w:pPr>
        <w:pStyle w:val="Heading2"/>
        <w:numPr>
          <w:ilvl w:val="1"/>
          <w:numId w:val="1"/>
        </w:numPr>
        <w:rPr/>
      </w:pPr>
      <w:bookmarkStart w:id="412" w:name="__RefHeading___Toc1473204_581953129"/>
      <w:bookmarkStart w:id="413" w:name="_Toc155"/>
      <w:bookmarkEnd w:id="411"/>
      <w:bookmarkEnd w:id="412"/>
      <w:r>
        <w:rPr>
          <w:rtl w:val="true"/>
        </w:rPr>
        <w:t>وظایف مدیران</w:t>
      </w:r>
      <w:bookmarkEnd w:id="413"/>
    </w:p>
    <w:p>
      <w:pPr>
        <w:pStyle w:val="Heading3"/>
        <w:numPr>
          <w:ilvl w:val="2"/>
          <w:numId w:val="1"/>
        </w:numPr>
        <w:rPr/>
      </w:pPr>
      <w:bookmarkStart w:id="414" w:name="__RefHeading___Toc1473206_581953129"/>
      <w:bookmarkStart w:id="415" w:name="_Toc156"/>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مدیران صندوق های قرض الحسنه؛ اعم از هیأت أُمنا، هیأت مدیره، رئیس هیأت مدیره و مدیر عامل، دارای وظایفی می باشند و لازم است به نکاتی توجه نمایند</w:t>
      </w:r>
      <w:r>
        <w:rPr>
          <w:rFonts w:eastAsia="IRNazanin" w:cs="IRNazanin"/>
          <w:color w:val="111111"/>
          <w:sz w:val="28"/>
          <w:szCs w:val="28"/>
          <w:rtl w:val="true"/>
          <w:lang w:bidi="fa-IR"/>
        </w:rPr>
        <w:t>:</w:t>
      </w:r>
    </w:p>
    <w:p>
      <w:pPr>
        <w:pStyle w:val="Heading3"/>
        <w:numPr>
          <w:ilvl w:val="2"/>
          <w:numId w:val="1"/>
        </w:numPr>
        <w:rPr/>
      </w:pPr>
      <w:bookmarkStart w:id="416" w:name="__RefHeading___Toc1473208_581953129"/>
      <w:bookmarkStart w:id="417" w:name="_Toc157"/>
      <w:bookmarkEnd w:id="416"/>
      <w:r>
        <w:rPr>
          <w:rtl w:val="true"/>
        </w:rPr>
        <w:t>الگوی رفتاری</w:t>
      </w:r>
      <w:bookmarkEnd w:id="417"/>
    </w:p>
    <w:p>
      <w:pPr>
        <w:pStyle w:val="BookText"/>
        <w:rPr/>
      </w:pPr>
      <w:r>
        <w:rPr>
          <w:rFonts w:ascii="IRNazanin" w:hAnsi="IRNazanin" w:eastAsia="IRNazanin"/>
          <w:color w:val="111111"/>
          <w:sz w:val="28"/>
          <w:sz w:val="28"/>
          <w:szCs w:val="28"/>
          <w:rtl w:val="true"/>
          <w:lang w:bidi="fa-IR"/>
        </w:rPr>
        <w:t xml:space="preserve">صندوق های قرض الحسنه، برگرفته شده از فرهنگ قرآن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مدیران صندوق های قرض الحسنه تصدی یک نهاد الاهی و مقدس را عهده دار بوده و دارای مسئولیت خطیر هستند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ملموس مشاهده می شود که نگاه مردم به مدیران صندوق قرض الحسنه به عنوان فرد متدین، آگاه </w:t>
      </w:r>
      <w:bookmarkStart w:id="418" w:name="pg5393_29869"/>
    </w:p>
    <w:p>
      <w:pPr>
        <w:pStyle w:val="BookText"/>
        <w:rPr/>
      </w:pPr>
      <w:bookmarkEnd w:id="418"/>
      <w:r>
        <w:rPr>
          <w:rFonts w:ascii="IRNazanin" w:hAnsi="IRNazanin" w:eastAsia="IRNazanin"/>
          <w:color w:val="111111"/>
          <w:sz w:val="28"/>
          <w:sz w:val="28"/>
          <w:szCs w:val="28"/>
          <w:rtl w:val="true"/>
          <w:lang w:bidi="fa-IR"/>
        </w:rPr>
        <w:t>به حلال و حرام، و متخصص در جداسازی صحیح و فاسد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 مدیران صندوق های قرض الحسنه فرض است که شأن خود را حفظ نموده، از آن چه خلاف شأن مدیر لایق می باشد، اجتناب کنند و همواره، الگوی مناسبی در سلوک صحیح برای دیگران باشند تا بر نهادینه ساختن معارف مذهبی و دینی مؤثر واقع شوند</w:t>
      </w:r>
      <w:r>
        <w:rPr>
          <w:rFonts w:eastAsia="IRNazanin" w:cs="IRNazanin"/>
          <w:color w:val="111111"/>
          <w:sz w:val="28"/>
          <w:szCs w:val="28"/>
          <w:rtl w:val="true"/>
          <w:lang w:bidi="fa-IR"/>
        </w:rPr>
        <w:t>.</w:t>
      </w:r>
    </w:p>
    <w:p>
      <w:pPr>
        <w:pStyle w:val="Heading3"/>
        <w:numPr>
          <w:ilvl w:val="2"/>
          <w:numId w:val="1"/>
        </w:numPr>
        <w:rPr/>
      </w:pPr>
      <w:bookmarkStart w:id="419" w:name="__RefHeading___Toc1473210_581953129"/>
      <w:bookmarkStart w:id="420" w:name="_Toc158"/>
      <w:bookmarkEnd w:id="419"/>
      <w:r>
        <w:rPr>
          <w:rtl w:val="true"/>
        </w:rPr>
        <w:t>گزینش</w:t>
      </w:r>
      <w:bookmarkEnd w:id="420"/>
    </w:p>
    <w:p>
      <w:pPr>
        <w:pStyle w:val="BookText"/>
        <w:rPr/>
      </w:pPr>
      <w:r>
        <w:rPr>
          <w:rFonts w:ascii="IRNazanin" w:hAnsi="IRNazanin" w:eastAsia="IRNazanin"/>
          <w:color w:val="111111"/>
          <w:sz w:val="28"/>
          <w:sz w:val="28"/>
          <w:szCs w:val="28"/>
          <w:rtl w:val="true"/>
          <w:lang w:bidi="fa-IR"/>
        </w:rPr>
        <w:t xml:space="preserve">یکی از سر فصل های مهم مدیریت،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لازم است به دو نکته توجه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واقعی و اصیل گزینش مدیر عامل یا کارمندان صندوق قرض الحسنه،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از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او به عزیز مصر گفت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اجْعَلْنی عَلی خَزائِنِ الْأَرْضِ إِنِّی حَفیظٌ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مرا به وزارت خزانه داری برگزین؛ چرا که من حفظ کننده </w:t>
      </w:r>
      <w:bookmarkStart w:id="421" w:name="pg5393_29871"/>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در همه گزینش ها و به طریق اولی در مورد هیأت رئیسه و مدیرعامل صندوق قرض الحسنه ساری 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انتخاب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صندوق های قرض الحسنه، علاوه بر این که بر سپرده های مردم مسلط هستند، بازوان اجرایی مدیران محسوب می گردند؛ لذا دقت صندوق های قرض الحسنه در انتخاب اعضا، حائز اهمیت خواهد بود؛ چرا که عملکرد هر یک از اشخاص، گویای گرایش مدیر می باشد</w:t>
      </w:r>
      <w:r>
        <w:rPr>
          <w:rFonts w:eastAsia="IRNazanin" w:cs="IRNazanin"/>
          <w:color w:val="111111"/>
          <w:sz w:val="28"/>
          <w:szCs w:val="28"/>
          <w:rtl w:val="true"/>
          <w:lang w:bidi="fa-IR"/>
        </w:rPr>
        <w:t>.</w:t>
      </w:r>
    </w:p>
    <w:p>
      <w:pPr>
        <w:pStyle w:val="Heading3"/>
        <w:numPr>
          <w:ilvl w:val="2"/>
          <w:numId w:val="1"/>
        </w:numPr>
        <w:rPr/>
      </w:pPr>
      <w:bookmarkStart w:id="422" w:name="__RefHeading___Toc1473212_581953129"/>
      <w:bookmarkStart w:id="423" w:name="_Toc159"/>
      <w:bookmarkEnd w:id="422"/>
      <w:r>
        <w:rPr>
          <w:rtl w:val="true"/>
        </w:rPr>
        <w:t>نظارت نامحسوس</w:t>
      </w:r>
      <w:bookmarkEnd w:id="423"/>
    </w:p>
    <w:p>
      <w:pPr>
        <w:pStyle w:val="BookText"/>
        <w:rPr/>
      </w:pPr>
      <w:r>
        <w:rPr>
          <w:rFonts w:ascii="IRNazanin" w:hAnsi="IRNazanin" w:eastAsia="IRNazanin"/>
          <w:color w:val="111111"/>
          <w:sz w:val="28"/>
          <w:sz w:val="28"/>
          <w:szCs w:val="28"/>
          <w:rtl w:val="true"/>
          <w:lang w:bidi="fa-IR"/>
        </w:rPr>
        <w:t>پس از انتخاب اعضا، مدیران نباید کارمندان را به حال خود رها کنند؛ بلکه مراقبت مستمر بر عملکرد آنان لازم است تا چگونگی عمل به قانون و اجرای آن از سوی هر یک از شاغلین در صندوق های قرض الحسنه، مورد توجه قرار گیرد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نامه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که قبلا عباراتی از آن را بیان نمودیم، در این مورد هشداردهنده است</w:t>
      </w:r>
      <w:r>
        <w:rPr>
          <w:rFonts w:eastAsia="IRNazanin" w:cs="IRNazanin"/>
          <w:color w:val="111111"/>
          <w:sz w:val="28"/>
          <w:szCs w:val="28"/>
          <w:rtl w:val="true"/>
          <w:lang w:bidi="fa-IR"/>
        </w:rPr>
        <w:t xml:space="preserve">. </w:t>
      </w:r>
      <w:bookmarkStart w:id="424" w:name="pg5393_29873"/>
    </w:p>
    <w:p>
      <w:pPr>
        <w:pStyle w:val="Heading3"/>
        <w:numPr>
          <w:ilvl w:val="2"/>
          <w:numId w:val="1"/>
        </w:numPr>
        <w:rPr/>
      </w:pPr>
      <w:bookmarkStart w:id="425" w:name="__RefHeading___Toc1473214_581953129"/>
      <w:bookmarkStart w:id="426" w:name="_Toc160"/>
      <w:bookmarkEnd w:id="424"/>
      <w:bookmarkEnd w:id="425"/>
      <w:r>
        <w:rPr>
          <w:rtl w:val="true"/>
        </w:rPr>
        <w:t>کارمندان</w:t>
      </w:r>
      <w:bookmarkEnd w:id="426"/>
    </w:p>
    <w:p>
      <w:pPr>
        <w:pStyle w:val="BookText"/>
        <w:rPr/>
      </w:pPr>
      <w:r>
        <w:rPr>
          <w:rFonts w:ascii="IRNazanin" w:hAnsi="IRNazanin" w:eastAsia="IRNazanin"/>
          <w:color w:val="111111"/>
          <w:sz w:val="28"/>
          <w:sz w:val="28"/>
          <w:szCs w:val="28"/>
          <w:rtl w:val="true"/>
          <w:lang w:bidi="fa-IR"/>
        </w:rPr>
        <w:t>لازم است مدیران محترم صندوق های قرض الحسنه در مورد استخدام کارمندان به چند نکته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کارمندان و مدیریت واجب است طبق قرار داد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 لازم است ساعات زمان کار، تاریخ انقضای قرار داد، حقوق هر یک از کار مندان و نیز شروط ضمنی به طور ضابطه مند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لازم است به کارمندان،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کارمندان، آموزش های لازم داده شود تا هم از حرام و حلال خداوند مطلع گردند و هم در برخورد با اربابرجوع رفتاری مناسب داشته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شئون اسلامی و حدود الاهی در فضای کار، الزامی است و وسوسه های نفسانی و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سدّ راه گردد</w:t>
      </w:r>
      <w:r>
        <w:rPr>
          <w:rFonts w:eastAsia="IRNazanin" w:cs="IRNazanin"/>
          <w:color w:val="111111"/>
          <w:sz w:val="28"/>
          <w:szCs w:val="28"/>
          <w:rtl w:val="true"/>
          <w:lang w:bidi="fa-IR"/>
        </w:rPr>
        <w:t xml:space="preserve">. </w:t>
      </w:r>
      <w:bookmarkStart w:id="427" w:name="pg5393_29875"/>
    </w:p>
    <w:p>
      <w:pPr>
        <w:pStyle w:val="Heading3"/>
        <w:numPr>
          <w:ilvl w:val="2"/>
          <w:numId w:val="1"/>
        </w:numPr>
        <w:rPr/>
      </w:pPr>
      <w:bookmarkStart w:id="428" w:name="__RefHeading___Toc1473216_581953129"/>
      <w:bookmarkStart w:id="429" w:name="_Toc161"/>
      <w:bookmarkEnd w:id="427"/>
      <w:bookmarkEnd w:id="428"/>
      <w:r>
        <w:rPr>
          <w:rtl w:val="true"/>
        </w:rPr>
        <w:t>استخدام زنان</w:t>
      </w:r>
      <w:bookmarkEnd w:id="429"/>
    </w:p>
    <w:p>
      <w:pPr>
        <w:pStyle w:val="BookText"/>
        <w:rPr/>
      </w:pPr>
      <w:r>
        <w:rPr>
          <w:rFonts w:ascii="IRNazanin" w:hAnsi="IRNazanin" w:eastAsia="IRNazanin"/>
          <w:color w:val="111111"/>
          <w:sz w:val="28"/>
          <w:sz w:val="28"/>
          <w:szCs w:val="28"/>
          <w:rtl w:val="true"/>
          <w:lang w:bidi="fa-IR"/>
        </w:rPr>
        <w:t xml:space="preserve">در صورت ناگزیر بودن از استخدام کارمندان زن، لازم است به چند نکته توجه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اطلاع داده شود که از آرایش کردن خودداری نمایند؛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اطلاع داده شود که زن باید بدن و موی خود را از مرد نامحرم بپوشاند، بلکه احتیاط واجب آن است که بدن و موی خود را از پسری هم که بالغ نشده؛ ولی خوب و بد را می فهمد بپوشاند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پوشش و آرایش کردن طبق مد روز اشکال دارد؟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ترویج کفرِ کافر نباشد؛ اشکال ندارد؛ لکن در مقابل نامحرم باید مراعات کنند</w:t>
      </w:r>
      <w:r>
        <w:rPr>
          <w:rFonts w:eastAsia="IRNazanin" w:cs="IRNazanin"/>
          <w:color w:val="111111"/>
          <w:sz w:val="28"/>
          <w:szCs w:val="28"/>
          <w:rtl w:val="true"/>
          <w:lang w:bidi="fa-IR"/>
        </w:rPr>
        <w:t xml:space="preserve">. </w:t>
      </w:r>
      <w:r>
        <w:rPr>
          <w:rStyle w:val="FootnoteAnchor"/>
          <w:rtl w:val="true"/>
        </w:rPr>
        <w:footnoteReference w:id="165"/>
      </w:r>
    </w:p>
    <w:p>
      <w:pPr>
        <w:pStyle w:val="Heading2"/>
        <w:numPr>
          <w:ilvl w:val="1"/>
          <w:numId w:val="1"/>
        </w:numPr>
        <w:rPr/>
      </w:pPr>
      <w:bookmarkStart w:id="430" w:name="__RefHeading___Toc1473218_581953129"/>
      <w:bookmarkStart w:id="431" w:name="_Toc162"/>
      <w:bookmarkEnd w:id="430"/>
      <w:r>
        <w:rPr>
          <w:rtl w:val="true"/>
        </w:rPr>
        <w:t>وظائف صندوق دار</w:t>
      </w:r>
      <w:bookmarkEnd w:id="431"/>
    </w:p>
    <w:p>
      <w:pPr>
        <w:pStyle w:val="Heading3"/>
        <w:numPr>
          <w:ilvl w:val="2"/>
          <w:numId w:val="1"/>
        </w:numPr>
        <w:rPr/>
      </w:pPr>
      <w:bookmarkStart w:id="432" w:name="__RefHeading___Toc1473220_581953129"/>
      <w:bookmarkStart w:id="433" w:name="_Toc163"/>
      <w:bookmarkEnd w:id="432"/>
      <w:r>
        <w:rPr>
          <w:rtl w:val="true"/>
        </w:rPr>
        <w:t>اشاره</w:t>
      </w:r>
      <w:bookmarkEnd w:id="43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دفتر کار صندوق های قرض الحسنه،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های قرض الحسنه است و احکام خاصی بر آن مترتب می گردد</w:t>
      </w:r>
      <w:r>
        <w:rPr>
          <w:rFonts w:eastAsia="IRNazanin" w:cs="IRNazanin"/>
          <w:color w:val="111111"/>
          <w:sz w:val="28"/>
          <w:szCs w:val="28"/>
          <w:rtl w:val="true"/>
          <w:lang w:bidi="fa-IR"/>
        </w:rPr>
        <w:t xml:space="preserve">: </w:t>
      </w:r>
      <w:bookmarkStart w:id="434" w:name="pg5393_29877"/>
    </w:p>
    <w:p>
      <w:pPr>
        <w:pStyle w:val="Heading3"/>
        <w:numPr>
          <w:ilvl w:val="2"/>
          <w:numId w:val="1"/>
        </w:numPr>
        <w:rPr/>
      </w:pPr>
      <w:bookmarkStart w:id="435" w:name="__RefHeading___Toc1473222_581953129"/>
      <w:bookmarkStart w:id="436" w:name="_Toc164"/>
      <w:bookmarkEnd w:id="434"/>
      <w:bookmarkEnd w:id="435"/>
      <w:r>
        <w:rPr>
          <w:rtl w:val="true"/>
        </w:rPr>
        <w:t>اشتباه پرداخت کننده</w:t>
      </w:r>
      <w:bookmarkEnd w:id="436"/>
    </w:p>
    <w:p>
      <w:pPr>
        <w:pStyle w:val="BookText"/>
        <w:rPr/>
      </w:pPr>
      <w:r>
        <w:rPr>
          <w:rFonts w:ascii="IRNazanin" w:hAnsi="IRNazanin" w:eastAsia="IRNazanin"/>
          <w:color w:val="111111"/>
          <w:sz w:val="28"/>
          <w:sz w:val="28"/>
          <w:szCs w:val="28"/>
          <w:rtl w:val="true"/>
          <w:lang w:bidi="fa-IR"/>
        </w:rPr>
        <w:t>چنانچه صندوقدار، مشاهده کند مشتری اشتباه کرد و بیش از مقدار مقرر، پول پرداخت نمود، موظف است مقدار اضافه را به وی برگرداند؛ در غیر این صورت، مدیون خواهد شد؛ زیرا تصرف در مال دیگران حرام است</w:t>
      </w:r>
      <w:r>
        <w:rPr>
          <w:rFonts w:eastAsia="IRNazanin" w:cs="IRNazanin"/>
          <w:color w:val="111111"/>
          <w:sz w:val="28"/>
          <w:szCs w:val="28"/>
          <w:rtl w:val="true"/>
          <w:lang w:bidi="fa-IR"/>
        </w:rPr>
        <w:t>.</w:t>
      </w:r>
    </w:p>
    <w:p>
      <w:pPr>
        <w:pStyle w:val="Heading3"/>
        <w:numPr>
          <w:ilvl w:val="2"/>
          <w:numId w:val="1"/>
        </w:numPr>
        <w:rPr/>
      </w:pPr>
      <w:bookmarkStart w:id="437" w:name="__RefHeading___Toc1473224_581953129"/>
      <w:bookmarkStart w:id="438" w:name="_Toc165"/>
      <w:bookmarkEnd w:id="437"/>
      <w:r>
        <w:rPr>
          <w:rtl w:val="true"/>
        </w:rPr>
        <w:t>استفاده از پول های جعلی</w:t>
      </w:r>
      <w:bookmarkEnd w:id="438"/>
    </w:p>
    <w:p>
      <w:pPr>
        <w:pStyle w:val="BookText"/>
        <w:rPr/>
      </w:pPr>
      <w:r>
        <w:rPr>
          <w:rFonts w:ascii="IRNazanin" w:hAnsi="IRNazanin" w:eastAsia="IRNazanin"/>
          <w:color w:val="111111"/>
          <w:sz w:val="28"/>
          <w:sz w:val="28"/>
          <w:szCs w:val="28"/>
          <w:rtl w:val="true"/>
          <w:lang w:bidi="fa-IR"/>
        </w:rPr>
        <w:t xml:space="preserve">چنانچه صندوق دار متوجه شود پول جعلی در اختیار وی قرار گرفته، حق ندارد با آن پول معامله، یا آن را به دیگری پرداخت کند؛ بلکه باید از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معلوم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تعویض نماید و در شرایطی، مسئولان صندوق را در جریان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 مزبور، فرقی نیست بین این که پرداخت کننده را بشناسد یا نه؛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های تقلبی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ارزش بوده و استفاده مبادلاتی از آنها حرام است</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439" w:name="__RefHeading___Toc1473226_581953129"/>
      <w:bookmarkStart w:id="440" w:name="_Toc166"/>
      <w:bookmarkEnd w:id="439"/>
      <w:r>
        <w:rPr>
          <w:rtl w:val="true"/>
        </w:rPr>
        <w:t>پول معیوب</w:t>
      </w:r>
      <w:bookmarkEnd w:id="44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صندوق دار متوجه شود، پولی که دریافت نموده ناقص یا معیوب است، می تواند تعویض آن را درخواست کند و نمی تواند آن را دریافت یا پرداخت کند</w:t>
      </w:r>
      <w:r>
        <w:rPr>
          <w:rFonts w:eastAsia="IRNazanin" w:cs="IRNazanin"/>
          <w:color w:val="111111"/>
          <w:sz w:val="28"/>
          <w:szCs w:val="28"/>
          <w:rtl w:val="true"/>
          <w:lang w:bidi="fa-IR"/>
        </w:rPr>
        <w:t xml:space="preserve">. </w:t>
      </w:r>
      <w:bookmarkStart w:id="441" w:name="pg5393_29879"/>
    </w:p>
    <w:p>
      <w:pPr>
        <w:pStyle w:val="BookText"/>
        <w:rPr/>
      </w:pPr>
      <w:bookmarkEnd w:id="441"/>
      <w:r>
        <w:rPr>
          <w:rFonts w:ascii="IRNazanin" w:hAnsi="IRNazanin" w:eastAsia="IRNazanin"/>
          <w:color w:val="111111"/>
          <w:sz w:val="28"/>
          <w:sz w:val="28"/>
          <w:szCs w:val="28"/>
          <w:rtl w:val="true"/>
          <w:lang w:bidi="fa-IR"/>
        </w:rPr>
        <w:t>اما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صندوق دار، برای انجام دادن کار صحیح اجیر شده و یکی از مصادیق کار صحیح این است که پول سالم دریافت و به حساب صندوق قرض الحسنه واریز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تحویل پول معیوب به دیگران، به معنای پرداخت چیزی کم ارزشتر از مقداری است که از مشتری دریافت نموده است و حال آن که مشتری، هنگام دریافت پول خود می خواهد تمام آن چه را پرداخت نموده است، تحویل گیرد</w:t>
      </w:r>
      <w:r>
        <w:rPr>
          <w:rFonts w:eastAsia="IRNazanin" w:cs="IRNazanin"/>
          <w:color w:val="111111"/>
          <w:sz w:val="28"/>
          <w:szCs w:val="28"/>
          <w:rtl w:val="true"/>
          <w:lang w:bidi="fa-IR"/>
        </w:rPr>
        <w:t>.</w:t>
      </w:r>
    </w:p>
    <w:p>
      <w:pPr>
        <w:pStyle w:val="Heading3"/>
        <w:numPr>
          <w:ilvl w:val="2"/>
          <w:numId w:val="1"/>
        </w:numPr>
        <w:rPr/>
      </w:pPr>
      <w:bookmarkStart w:id="442" w:name="__RefHeading___Toc1473228_581953129"/>
      <w:bookmarkStart w:id="443" w:name="_Toc167"/>
      <w:bookmarkEnd w:id="442"/>
      <w:r>
        <w:rPr>
          <w:rtl w:val="true"/>
        </w:rPr>
        <w:t>حق باجه</w:t>
      </w:r>
      <w:bookmarkEnd w:id="443"/>
    </w:p>
    <w:p>
      <w:pPr>
        <w:pStyle w:val="BookText"/>
        <w:rPr/>
      </w:pPr>
      <w:r>
        <w:rPr>
          <w:rFonts w:ascii="IRNazanin" w:hAnsi="IRNazanin" w:eastAsia="IRNazanin"/>
          <w:color w:val="111111"/>
          <w:sz w:val="28"/>
          <w:sz w:val="28"/>
          <w:szCs w:val="28"/>
          <w:rtl w:val="true"/>
          <w:lang w:bidi="fa-IR"/>
        </w:rPr>
        <w:t xml:space="preserve">در صندوق های قرض الحسنه، پول خاصی در اختیار صندوق دار قرار داده می شود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های قرض الحسنه به کارمندی که متصدّی دریافت و پرداخت است، به جز حقوق ماهانه مبلغی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 کنند و در ازای آن این کارمند موظّف است اگر از دریافت ها و پرداخت ها، مبلغی کسر آورد، آن را جبران نماید و اگر زیاد آورد، باید به صندوق تحویل دهد؛ حکم شرعی این کار چیست؟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کردن قرار مزبور در اجیر نمودن کارمند مانع </w:t>
      </w:r>
      <w:bookmarkStart w:id="444" w:name="pg5393_29881"/>
    </w:p>
    <w:p>
      <w:pPr>
        <w:pStyle w:val="BookText"/>
        <w:rPr/>
      </w:pPr>
      <w:bookmarkEnd w:id="444"/>
      <w:r>
        <w:rPr>
          <w:rFonts w:ascii="IRNazanin" w:hAnsi="IRNazanin" w:eastAsia="IRNazanin"/>
          <w:color w:val="111111"/>
          <w:sz w:val="28"/>
          <w:sz w:val="28"/>
          <w:szCs w:val="28"/>
          <w:rtl w:val="true"/>
          <w:lang w:bidi="fa-IR"/>
        </w:rPr>
        <w:t xml:space="preserve">ندارد؛ ولی چنانچه مبلغی در نزد او زیاد آمد، اگر معلوم باشد که از غیر بانک است و مالک آن معلوم نیست،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باید از طرف صاحبش به فقیر صدقه داده شود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445" w:name="__RefHeading___Toc1473230_581953129"/>
      <w:bookmarkStart w:id="446" w:name="_Toc168"/>
      <w:bookmarkEnd w:id="445"/>
      <w:r>
        <w:rPr>
          <w:rtl w:val="true"/>
        </w:rPr>
        <w:t>کسر و اضافه</w:t>
      </w:r>
      <w:bookmarkEnd w:id="446"/>
    </w:p>
    <w:p>
      <w:pPr>
        <w:pStyle w:val="BookText"/>
        <w:rPr/>
      </w:pPr>
      <w:r>
        <w:rPr>
          <w:rFonts w:ascii="IRNazanin" w:hAnsi="IRNazanin" w:eastAsia="IRNazanin"/>
          <w:color w:val="111111"/>
          <w:sz w:val="28"/>
          <w:sz w:val="28"/>
          <w:szCs w:val="28"/>
          <w:rtl w:val="true"/>
          <w:lang w:bidi="fa-IR"/>
        </w:rPr>
        <w:t xml:space="preserve">یکی از مسائلی که به طور طبیعی برای صندوق دار پیش می آید،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صندوق داری است و به علت کثرت دادوستد پول، بعضی روزها مبلغی پول اضافه می آید و گاهی کم و کسر دارد، کسری را جبران نمی کنیم؛ ولی اضافی را نمی دانیم، چه کنیم؛ البته بعضی از این زیادی ها را به علت نداشتن پول خرد از مشتری ها تقاضا می کنیم که حلال کنند و آنها نیز معمولا حلال می کنند؛ علاوه بر این، گاهی پس از بررسی و جمع بندی حساب ها، روزانه مبلغی زیاد می ماند که معلوم نیست از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تذکر است که در بانک ها و مؤسّسات قرض الحسنه مبلغی به صندوق داران می دهند برای تأمین کسری ها، آنها نیز کسری ها را از این مبلغ جبران نموده و اضافات </w:t>
      </w:r>
    </w:p>
    <w:p>
      <w:pPr>
        <w:pStyle w:val="BookText"/>
        <w:rPr/>
      </w:pPr>
      <w:r>
        <w:rPr>
          <w:rFonts w:ascii="IRNazanin" w:hAnsi="IRNazanin" w:eastAsia="IRNazanin"/>
          <w:color w:val="111111"/>
          <w:sz w:val="28"/>
          <w:sz w:val="28"/>
          <w:szCs w:val="28"/>
          <w:rtl w:val="true"/>
          <w:lang w:bidi="fa-IR"/>
        </w:rPr>
        <w:t>را هم موظفند به حساب بانک یا مؤسّسه بریزند؛ آیا این کار صحیح است یا نه؟ تقاضا دارم که جواب را طوری بفرمایید که هم ما که حقّی به عنوان صندوق داری نمی گیریم و اختیار اضافات و کسری ها با خودمان است، تکلیفمان را بدانیم و هم تکلیف آنان که حق صندوق داری می گیرند و اختیار کسری ها و اضافات به عهده بانک یا مؤسّسه است؛ روشن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دار اگر تعدی و تفریط نکرده و تعهّدی نسبت به جبران کسری نسپرده، ضامن کسری نیست و تأمین کسری از طرف بانک یا غیر آن اشکال ندارد و زیادی اگر معلوم نباشد از کجا پیدا شده، در حکم ملک صندوق است و در صورتی که معلوم باشد از صندوق نیست؛ اگر صاحب آن حلال کرده، تصرف برای کسی که برایش حلال شده، اشکال ندارد و اگر صاحب آن حلال نکرده، اگر صاحب آن معلوم است، باید به او برگردد و در صورتی که معلوم نباشد، باید از طرف او به فقرا صدقه بدهند </w:t>
      </w:r>
      <w:r>
        <w:rPr>
          <w:rFonts w:eastAsia="IRNazanin" w:cs="IRNazanin"/>
          <w:color w:val="111111"/>
          <w:sz w:val="28"/>
          <w:szCs w:val="28"/>
          <w:rtl w:val="true"/>
          <w:lang w:bidi="fa-IR"/>
        </w:rPr>
        <w:t>.</w:t>
      </w:r>
      <w:r>
        <w:rPr>
          <w:rStyle w:val="FootnoteAnchor"/>
          <w:rtl w:val="true"/>
        </w:rPr>
        <w:footnoteReference w:id="168"/>
      </w:r>
      <w:bookmarkStart w:id="447" w:name="pg5393_29885"/>
    </w:p>
    <w:p>
      <w:pPr>
        <w:pStyle w:val="Heading2"/>
        <w:numPr>
          <w:ilvl w:val="1"/>
          <w:numId w:val="1"/>
        </w:numPr>
        <w:rPr/>
      </w:pPr>
      <w:bookmarkStart w:id="448" w:name="__RefHeading___Toc1473232_581953129"/>
      <w:bookmarkStart w:id="449" w:name="_Toc169"/>
      <w:bookmarkEnd w:id="447"/>
      <w:bookmarkEnd w:id="448"/>
      <w:r>
        <w:rPr>
          <w:rtl w:val="true"/>
        </w:rPr>
        <w:t>احکام کارمندان صندوق</w:t>
      </w:r>
      <w:bookmarkEnd w:id="449"/>
    </w:p>
    <w:p>
      <w:pPr>
        <w:pStyle w:val="Heading3"/>
        <w:numPr>
          <w:ilvl w:val="2"/>
          <w:numId w:val="1"/>
        </w:numPr>
        <w:rPr/>
      </w:pPr>
      <w:bookmarkStart w:id="450" w:name="__RefHeading___Toc1473234_581953129"/>
      <w:bookmarkStart w:id="451" w:name="_Toc170"/>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کارمندان صندوق های قرض الحسنه، اعم از مسئولان و سایر کسانی که مشغول به کار می باشند، دارای احکامی هستند</w:t>
      </w:r>
      <w:r>
        <w:rPr>
          <w:rFonts w:eastAsia="IRNazanin" w:cs="IRNazanin"/>
          <w:color w:val="111111"/>
          <w:sz w:val="28"/>
          <w:szCs w:val="28"/>
          <w:rtl w:val="true"/>
          <w:lang w:bidi="fa-IR"/>
        </w:rPr>
        <w:t>:</w:t>
      </w:r>
    </w:p>
    <w:p>
      <w:pPr>
        <w:pStyle w:val="Heading3"/>
        <w:numPr>
          <w:ilvl w:val="2"/>
          <w:numId w:val="1"/>
        </w:numPr>
        <w:rPr/>
      </w:pPr>
      <w:bookmarkStart w:id="452" w:name="__RefHeading___Toc1473236_581953129"/>
      <w:bookmarkStart w:id="453" w:name="_Toc171"/>
      <w:bookmarkEnd w:id="452"/>
      <w:r>
        <w:rPr>
          <w:rtl w:val="true"/>
        </w:rPr>
        <w:t>جواب سلام</w:t>
      </w:r>
      <w:bookmarkEnd w:id="453"/>
    </w:p>
    <w:p>
      <w:pPr>
        <w:pStyle w:val="BookText"/>
        <w:rPr/>
      </w:pPr>
      <w:r>
        <w:rPr>
          <w:rFonts w:ascii="IRNazanin" w:hAnsi="IRNazanin" w:eastAsia="IRNazanin"/>
          <w:color w:val="111111"/>
          <w:sz w:val="28"/>
          <w:sz w:val="28"/>
          <w:szCs w:val="28"/>
          <w:rtl w:val="true"/>
          <w:lang w:bidi="fa-IR"/>
        </w:rPr>
        <w:t>جواب سلام ارباب رجوع و غیر آنان واجب است؛ گرچه خود سلام کردن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چنانچه شخصی وارد شد و بر حاضرین سلام کرد، بر همه آنان واجب است جواب سلام او را بدهند البته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سلام واجب کفایی است؛ بدین معنی که وقتی شخصی وارد شد و بر حاضرین سلام کرد، چنانچه </w:t>
      </w:r>
      <w:bookmarkStart w:id="454" w:name="pg5393_29887"/>
    </w:p>
    <w:p>
      <w:pPr>
        <w:pStyle w:val="BookText"/>
        <w:rPr/>
      </w:pPr>
      <w:bookmarkEnd w:id="454"/>
      <w:r>
        <w:rPr>
          <w:rFonts w:ascii="IRNazanin" w:hAnsi="IRNazanin" w:eastAsia="IRNazanin"/>
          <w:color w:val="111111"/>
          <w:sz w:val="28"/>
          <w:sz w:val="28"/>
          <w:szCs w:val="28"/>
          <w:rtl w:val="true"/>
          <w:lang w:bidi="fa-IR"/>
        </w:rPr>
        <w:t>یک نفر از بین آنان پاسخ دهد، کافی است و جواب دادن از دیگران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پاسخ دهنده بهتر از سلام کننده جواب سلام را بدهد؛ قرآن مجید در این زمینه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 إِنَّ اللَّهَ کانَ عَلی کُلِّ شَیْ‌ءٍ حَسیباً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هر گاه به شما تحیّت گویند، پاسخ آن را بهتر بدهید؛ یا به همان گونه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مراجع تقلید نوشته اند در غیر نماز، مستحب است جواب سلام را بهتر از سلام بگوید؛ مثلًا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و رحمت الله</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455" w:name="__RefHeading___Toc1473238_581953129"/>
      <w:bookmarkStart w:id="456" w:name="_Toc172"/>
      <w:bookmarkEnd w:id="455"/>
      <w:r>
        <w:rPr>
          <w:rtl w:val="true"/>
        </w:rPr>
        <w:t>تساوی با مشتریان</w:t>
      </w:r>
      <w:bookmarkEnd w:id="456"/>
    </w:p>
    <w:p>
      <w:pPr>
        <w:pStyle w:val="BookText"/>
        <w:rPr/>
      </w:pPr>
      <w:r>
        <w:rPr>
          <w:rFonts w:ascii="IRNazanin" w:hAnsi="IRNazanin" w:eastAsia="IRNazanin"/>
          <w:color w:val="111111"/>
          <w:sz w:val="28"/>
          <w:sz w:val="28"/>
          <w:szCs w:val="28"/>
          <w:rtl w:val="true"/>
          <w:lang w:bidi="fa-IR"/>
        </w:rPr>
        <w:t xml:space="preserve">شایسته است کارمندان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داشتن آشنایان، دوستان و اقوام، اجتناب و با مراجعه کنندگان به طور مساوی رفتار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تساوی در رفتار، از جانب کارمندان صندوق های </w:t>
      </w:r>
      <w:bookmarkStart w:id="457" w:name="pg5393_29889"/>
    </w:p>
    <w:p>
      <w:pPr>
        <w:pStyle w:val="BookText"/>
        <w:rPr/>
      </w:pPr>
      <w:bookmarkEnd w:id="457"/>
      <w:r>
        <w:rPr>
          <w:rFonts w:ascii="IRNazanin" w:hAnsi="IRNazanin" w:eastAsia="IRNazanin"/>
          <w:color w:val="111111"/>
          <w:sz w:val="28"/>
          <w:sz w:val="28"/>
          <w:szCs w:val="28"/>
          <w:rtl w:val="true"/>
          <w:lang w:bidi="fa-IR"/>
        </w:rPr>
        <w:t>قرض الحسنه، شامل این موارد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برخورد نمودن با همه مشتریان؛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در اجرای در خواست قانونی ارباب رجوع؛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تقاضای غیر قانونی مشتریان؛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نگری در استفاده از اموال صندوق قرض الحسنه برای همه مراجعه کنندگان؛ مگر آن که از اموال شخصی استفاده شود، یا در این زمینه دارای اختیارات خاصی از طرف افراد ذی صلاح باشند</w:t>
      </w:r>
      <w:r>
        <w:rPr>
          <w:rFonts w:eastAsia="IRNazanin" w:cs="IRNazanin"/>
          <w:color w:val="111111"/>
          <w:sz w:val="28"/>
          <w:szCs w:val="28"/>
          <w:rtl w:val="true"/>
          <w:lang w:bidi="fa-IR"/>
        </w:rPr>
        <w:t>.</w:t>
      </w:r>
    </w:p>
    <w:p>
      <w:pPr>
        <w:pStyle w:val="Heading3"/>
        <w:numPr>
          <w:ilvl w:val="2"/>
          <w:numId w:val="1"/>
        </w:numPr>
        <w:rPr/>
      </w:pPr>
      <w:bookmarkStart w:id="458" w:name="__RefHeading___Toc1473240_581953129"/>
      <w:bookmarkStart w:id="459" w:name="_Toc173"/>
      <w:bookmarkEnd w:id="458"/>
      <w:r>
        <w:rPr>
          <w:rtl w:val="true"/>
        </w:rPr>
        <w:t>ساعت ورود و خروج</w:t>
      </w:r>
      <w:bookmarkEnd w:id="459"/>
    </w:p>
    <w:p>
      <w:pPr>
        <w:pStyle w:val="BookText"/>
        <w:rPr/>
      </w:pPr>
      <w:r>
        <w:rPr>
          <w:rFonts w:ascii="IRNazanin" w:hAnsi="IRNazanin" w:eastAsia="IRNazanin"/>
          <w:color w:val="111111"/>
          <w:sz w:val="28"/>
          <w:sz w:val="28"/>
          <w:szCs w:val="28"/>
          <w:rtl w:val="true"/>
          <w:lang w:bidi="fa-IR"/>
        </w:rPr>
        <w:t xml:space="preserve">از آن جا که با شاغلان در صندوق های قرض الحسنه قرارداد کاری بسته می شود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پیمانکار محسوب می شوند؛ آنان موظفند طبق ساعت مقرر در محل ساختمان صندوق قرض الحسنه حاضر و به ارائه خدمات محوله مشغول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تأخیر کارمندان در اشتغال به وظایف یا خروج قبل از پایان یافتن زمان مقرر، کم کاری محسوب شده، به میزان عدم اشتغال به وظایف، شرعاً از اجرت محروم می شوند؛ مگر آن که از میزان مرخصی درج شده در </w:t>
      </w:r>
      <w:bookmarkStart w:id="460" w:name="pg5393_29891"/>
    </w:p>
    <w:p>
      <w:pPr>
        <w:pStyle w:val="BookText"/>
        <w:rPr/>
      </w:pPr>
      <w:bookmarkEnd w:id="460"/>
      <w:r>
        <w:rPr>
          <w:rFonts w:ascii="IRNazanin" w:hAnsi="IRNazanin" w:eastAsia="IRNazanin"/>
          <w:color w:val="111111"/>
          <w:sz w:val="28"/>
          <w:sz w:val="28"/>
          <w:szCs w:val="28"/>
          <w:rtl w:val="true"/>
          <w:lang w:bidi="fa-IR"/>
        </w:rPr>
        <w:t>قرار داد استفاده کنند</w:t>
      </w:r>
      <w:r>
        <w:rPr>
          <w:rFonts w:eastAsia="IRNazanin" w:cs="IRNazanin"/>
          <w:color w:val="111111"/>
          <w:sz w:val="28"/>
          <w:szCs w:val="28"/>
          <w:rtl w:val="true"/>
          <w:lang w:bidi="fa-IR"/>
        </w:rPr>
        <w:t>.</w:t>
      </w:r>
    </w:p>
    <w:p>
      <w:pPr>
        <w:pStyle w:val="Heading3"/>
        <w:numPr>
          <w:ilvl w:val="2"/>
          <w:numId w:val="1"/>
        </w:numPr>
        <w:rPr/>
      </w:pPr>
      <w:bookmarkStart w:id="461" w:name="__RefHeading___Toc1473242_581953129"/>
      <w:bookmarkStart w:id="462" w:name="_Toc174"/>
      <w:bookmarkEnd w:id="461"/>
      <w:r>
        <w:rPr>
          <w:rtl w:val="true"/>
        </w:rPr>
        <w:t>لزوم جبران خسارت</w:t>
      </w:r>
      <w:bookmarkEnd w:id="462"/>
    </w:p>
    <w:p>
      <w:pPr>
        <w:pStyle w:val="BookText"/>
        <w:rPr/>
      </w:pPr>
      <w:r>
        <w:rPr>
          <w:rFonts w:ascii="IRNazanin" w:hAnsi="IRNazanin" w:eastAsia="IRNazanin"/>
          <w:color w:val="111111"/>
          <w:sz w:val="28"/>
          <w:sz w:val="28"/>
          <w:szCs w:val="28"/>
          <w:rtl w:val="true"/>
          <w:lang w:bidi="fa-IR"/>
        </w:rPr>
        <w:t>صدمه رساندن به اموال و دارایی های صندوق قرض الحسنه، سبب ضمان و مدیون شدن می گردد؛ اعم از اینکه مال به طور کلی از بین رود، یا اینکه معیوب شود و نیز اعم از اینکه وارد شدن خسارت از روی عمد باشد یا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ضمان در فقه در این مورد حاکمیت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این قاعده را این گونه عنوان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أتلَفَ مالَ غَیرِه فَهُوَ لَهُ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مال دیگری را تلف کند، ضامن و مدیون خواهد بود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بر این اساس، چنانچه یکی از کارمندان صندوق قرض الحسنه خسارتی بر مال متعلق به صندوق وارد سازد، ضامن است و باید ضرر و خسارت جبران نماید؛ گرچه ورود ضرر و خسارت، از روی سهو 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به کار مندان صندوق های قرض الحسنه منحصر نیست؛ بلکه همه اشخاص و از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کارمندان دولت، چنانچه خسارتی بر مال دولت یا اشخاص وارد کنند، گرچه از روی سهو باشد، لازم است آن را جبران نمایند</w:t>
      </w:r>
      <w:r>
        <w:rPr>
          <w:rFonts w:eastAsia="IRNazanin" w:cs="IRNazanin"/>
          <w:color w:val="111111"/>
          <w:sz w:val="28"/>
          <w:szCs w:val="28"/>
          <w:rtl w:val="true"/>
          <w:lang w:bidi="fa-IR"/>
        </w:rPr>
        <w:t xml:space="preserve">. </w:t>
      </w:r>
      <w:bookmarkStart w:id="463" w:name="pg5393_29895"/>
    </w:p>
    <w:p>
      <w:pPr>
        <w:pStyle w:val="Heading2"/>
        <w:numPr>
          <w:ilvl w:val="1"/>
          <w:numId w:val="1"/>
        </w:numPr>
        <w:rPr/>
      </w:pPr>
      <w:bookmarkStart w:id="464" w:name="__RefHeading___Toc1473244_581953129"/>
      <w:bookmarkStart w:id="465" w:name="_Toc175"/>
      <w:bookmarkEnd w:id="463"/>
      <w:bookmarkEnd w:id="464"/>
      <w:r>
        <w:rPr>
          <w:rtl w:val="true"/>
        </w:rPr>
        <w:t>مراجعه کنندگان</w:t>
      </w:r>
      <w:bookmarkEnd w:id="465"/>
    </w:p>
    <w:p>
      <w:pPr>
        <w:pStyle w:val="Heading3"/>
        <w:numPr>
          <w:ilvl w:val="2"/>
          <w:numId w:val="1"/>
        </w:numPr>
        <w:rPr/>
      </w:pPr>
      <w:bookmarkStart w:id="466" w:name="__RefHeading___Toc1473246_581953129"/>
      <w:bookmarkStart w:id="467" w:name="_Toc176"/>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 xml:space="preserve">شایسته است مراجعه کنندگان به صندوق های قرض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دارندگان حساب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مطالبی توجه نمایند</w:t>
      </w:r>
      <w:r>
        <w:rPr>
          <w:rFonts w:eastAsia="IRNazanin" w:cs="IRNazanin"/>
          <w:color w:val="111111"/>
          <w:sz w:val="28"/>
          <w:szCs w:val="28"/>
          <w:rtl w:val="true"/>
          <w:lang w:bidi="fa-IR"/>
        </w:rPr>
        <w:t>:</w:t>
      </w:r>
    </w:p>
    <w:p>
      <w:pPr>
        <w:pStyle w:val="Heading3"/>
        <w:numPr>
          <w:ilvl w:val="2"/>
          <w:numId w:val="1"/>
        </w:numPr>
        <w:rPr/>
      </w:pPr>
      <w:bookmarkStart w:id="468" w:name="__RefHeading___Toc1473248_581953129"/>
      <w:bookmarkStart w:id="469" w:name="_Toc177"/>
      <w:bookmarkEnd w:id="468"/>
      <w:r>
        <w:rPr>
          <w:rtl w:val="true"/>
        </w:rPr>
        <w:t>افتتاح حساب</w:t>
      </w:r>
      <w:bookmarkEnd w:id="469"/>
    </w:p>
    <w:p>
      <w:pPr>
        <w:pStyle w:val="BookText"/>
        <w:rPr/>
      </w:pPr>
      <w:r>
        <w:rPr>
          <w:rFonts w:ascii="IRNazanin" w:hAnsi="IRNazanin" w:eastAsia="IRNazanin"/>
          <w:color w:val="111111"/>
          <w:sz w:val="28"/>
          <w:sz w:val="28"/>
          <w:szCs w:val="28"/>
          <w:rtl w:val="true"/>
          <w:lang w:bidi="fa-IR"/>
        </w:rPr>
        <w:t>کسی که می خواهد حساب افتتاح کند، لازم است واجد شرایط قرض دهنده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صاحب حساب، کودک، دیوانه یا سفیه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یا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آنان حساب باز کند؛ مشروط به این که باز کردن حساب در صندوق قرض الحسنه به مصلحت افراد مزبور باشد</w:t>
      </w:r>
      <w:r>
        <w:rPr>
          <w:rFonts w:eastAsia="IRNazanin" w:cs="IRNazanin"/>
          <w:color w:val="111111"/>
          <w:sz w:val="28"/>
          <w:szCs w:val="28"/>
          <w:rtl w:val="true"/>
          <w:lang w:bidi="fa-IR"/>
        </w:rPr>
        <w:t xml:space="preserve">. </w:t>
      </w:r>
      <w:bookmarkStart w:id="470" w:name="pg5393_29897"/>
    </w:p>
    <w:p>
      <w:pPr>
        <w:pStyle w:val="Heading3"/>
        <w:numPr>
          <w:ilvl w:val="2"/>
          <w:numId w:val="1"/>
        </w:numPr>
        <w:rPr/>
      </w:pPr>
      <w:bookmarkStart w:id="471" w:name="__RefHeading___Toc1473250_581953129"/>
      <w:bookmarkStart w:id="472" w:name="_Toc178"/>
      <w:bookmarkEnd w:id="470"/>
      <w:bookmarkEnd w:id="471"/>
      <w:r>
        <w:rPr>
          <w:rtl w:val="true"/>
        </w:rPr>
        <w:t>دریافت اضافه</w:t>
      </w:r>
      <w:bookmarkEnd w:id="472"/>
    </w:p>
    <w:p>
      <w:pPr>
        <w:pStyle w:val="BookText"/>
        <w:rPr/>
      </w:pPr>
      <w:r>
        <w:rPr>
          <w:rFonts w:ascii="IRNazanin" w:hAnsi="IRNazanin" w:eastAsia="IRNazanin"/>
          <w:color w:val="111111"/>
          <w:sz w:val="28"/>
          <w:sz w:val="28"/>
          <w:szCs w:val="28"/>
          <w:rtl w:val="true"/>
          <w:lang w:bidi="fa-IR"/>
        </w:rPr>
        <w:t>چنانچه اربابرجوع، هنگام دریافت پول از صندوق قرض الحسنه مشاهده کند صندوق دار اشتباه کرده و بیش از مقدار مقرر پول پرداخت کرده، موظف است مقدار اضافه را برگرداند؛ در غیر این صورت، گناه کرده و مدیون خواهد بود</w:t>
      </w:r>
      <w:r>
        <w:rPr>
          <w:rFonts w:eastAsia="IRNazanin" w:cs="IRNazanin"/>
          <w:color w:val="111111"/>
          <w:sz w:val="28"/>
          <w:szCs w:val="28"/>
          <w:rtl w:val="true"/>
          <w:lang w:bidi="fa-IR"/>
        </w:rPr>
        <w:t>.</w:t>
      </w:r>
    </w:p>
    <w:p>
      <w:pPr>
        <w:pStyle w:val="Heading3"/>
        <w:numPr>
          <w:ilvl w:val="2"/>
          <w:numId w:val="1"/>
        </w:numPr>
        <w:rPr/>
      </w:pPr>
      <w:bookmarkStart w:id="473" w:name="__RefHeading___Toc1473252_581953129"/>
      <w:bookmarkStart w:id="474" w:name="_Toc179"/>
      <w:bookmarkEnd w:id="473"/>
      <w:r>
        <w:rPr>
          <w:rtl w:val="true"/>
        </w:rPr>
        <w:t>پول تقلبی و معیوب</w:t>
      </w:r>
      <w:bookmarkEnd w:id="474"/>
    </w:p>
    <w:p>
      <w:pPr>
        <w:pStyle w:val="BookText"/>
        <w:rPr/>
      </w:pPr>
      <w:r>
        <w:rPr>
          <w:rFonts w:ascii="IRNazanin" w:hAnsi="IRNazanin" w:eastAsia="IRNazanin"/>
          <w:color w:val="111111"/>
          <w:sz w:val="28"/>
          <w:sz w:val="28"/>
          <w:szCs w:val="28"/>
          <w:rtl w:val="true"/>
          <w:lang w:bidi="fa-IR"/>
        </w:rPr>
        <w:t>پرداخت پول تقلبی و معیوب به دیگران و از جمله بانک و صندوق قرض الحسنه حرام، خدعه و فریب محسوب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مراجعه کننده نمی تواند پول تقلبی یا معیوب را لابه لای پول ها گذارده به اشخاص حقیقی یا حقوقی و از جمله صندوق قرض الحسنه تحویل دهد</w:t>
      </w:r>
      <w:r>
        <w:rPr>
          <w:rFonts w:eastAsia="IRNazanin" w:cs="IRNazanin"/>
          <w:color w:val="111111"/>
          <w:sz w:val="28"/>
          <w:szCs w:val="28"/>
          <w:rtl w:val="true"/>
          <w:lang w:bidi="fa-IR"/>
        </w:rPr>
        <w:t>.</w:t>
      </w:r>
    </w:p>
    <w:p>
      <w:pPr>
        <w:pStyle w:val="Heading3"/>
        <w:numPr>
          <w:ilvl w:val="2"/>
          <w:numId w:val="1"/>
        </w:numPr>
        <w:rPr/>
      </w:pPr>
      <w:bookmarkStart w:id="475" w:name="__RefHeading___Toc1473254_581953129"/>
      <w:bookmarkStart w:id="476" w:name="_Toc180"/>
      <w:bookmarkEnd w:id="475"/>
      <w:r>
        <w:rPr>
          <w:rtl w:val="true"/>
        </w:rPr>
        <w:t>دریافت جوایز</w:t>
      </w:r>
      <w:bookmarkEnd w:id="47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جوایز از صندوق های قرض الحسنه اشکال ندارد؛ اما اگر مشتری گذاشتن پول خود را در صندوق قرض الحسنه به جایزه مشروط کند، دریافت جایزه حرام خواهد بود</w:t>
      </w:r>
      <w:r>
        <w:rPr>
          <w:rFonts w:eastAsia="IRNazanin" w:cs="IRNazanin"/>
          <w:color w:val="111111"/>
          <w:sz w:val="28"/>
          <w:szCs w:val="28"/>
          <w:rtl w:val="true"/>
          <w:lang w:bidi="fa-IR"/>
        </w:rPr>
        <w:t xml:space="preserve">. </w:t>
      </w:r>
      <w:r>
        <w:rPr>
          <w:rStyle w:val="FootnoteAnchor"/>
          <w:rtl w:val="true"/>
        </w:rPr>
        <w:footnoteReference w:id="172"/>
      </w:r>
      <w:bookmarkStart w:id="477" w:name="pg5393_29899"/>
    </w:p>
    <w:p>
      <w:pPr>
        <w:pStyle w:val="Heading3"/>
        <w:numPr>
          <w:ilvl w:val="2"/>
          <w:numId w:val="1"/>
        </w:numPr>
        <w:rPr/>
      </w:pPr>
      <w:bookmarkStart w:id="478" w:name="__RefHeading___Toc1473256_581953129"/>
      <w:bookmarkStart w:id="479" w:name="_Toc181"/>
      <w:bookmarkEnd w:id="477"/>
      <w:bookmarkEnd w:id="478"/>
      <w:r>
        <w:rPr>
          <w:rtl w:val="true"/>
        </w:rPr>
        <w:t>سرمایه گذاری</w:t>
      </w:r>
      <w:bookmarkEnd w:id="479"/>
    </w:p>
    <w:p>
      <w:pPr>
        <w:pStyle w:val="BookText"/>
        <w:rPr/>
      </w:pPr>
      <w:r>
        <w:rPr>
          <w:rFonts w:ascii="IRNazanin" w:hAnsi="IRNazanin" w:eastAsia="IRNazanin"/>
          <w:color w:val="111111"/>
          <w:sz w:val="28"/>
          <w:sz w:val="28"/>
          <w:szCs w:val="28"/>
          <w:rtl w:val="true"/>
          <w:lang w:bidi="fa-IR"/>
        </w:rPr>
        <w:t>سپرده گذاران می توانند به وسیله آنچه در صندوق قرض الحسنه قرار داده اند، سرمایه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سرمایه گذاری، در ضمن یکی از عقود شرعی، مانند مضاربه یا و کالت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زمینه دغدغه هایی برای سرمایه گذاران وجود داشته باشد که در ذیل هر یک را بررسی می کنیم</w:t>
      </w:r>
      <w:r>
        <w:rPr>
          <w:rFonts w:eastAsia="IRNazanin" w:cs="IRNazanin"/>
          <w:color w:val="111111"/>
          <w:sz w:val="28"/>
          <w:szCs w:val="28"/>
          <w:rtl w:val="true"/>
          <w:lang w:bidi="fa-IR"/>
        </w:rPr>
        <w:t>:</w:t>
      </w:r>
    </w:p>
    <w:p>
      <w:pPr>
        <w:pStyle w:val="Heading3"/>
        <w:numPr>
          <w:ilvl w:val="2"/>
          <w:numId w:val="1"/>
        </w:numPr>
        <w:rPr/>
      </w:pPr>
      <w:bookmarkStart w:id="480" w:name="__RefHeading___Toc1473258_581953129"/>
      <w:bookmarkStart w:id="481" w:name="_Toc182"/>
      <w:bookmarkEnd w:id="480"/>
      <w:r>
        <w:rPr>
          <w:rtl w:val="true"/>
        </w:rPr>
        <w:t>وعده سود</w:t>
      </w:r>
      <w:bookmarkEnd w:id="4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شرعی مضاربه، لازم است مالک و عامل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باشند، و چنانچه سودی حاصل نشود، عامل و مالک هر دو از سود بی بهره خواهند بود و این مسئله از ابتدای امر مشخص نیست، بلکه در پایان زمانِ تجارت مشخص می گردد؛ در حالی که در سپرده گذاری هایی که در زمان ما وجود دارد، از همان ابتدای قرار داد، بانک یا قرض الحسنه فقط سود را مشخص، بلکه در صد آن را نیز تعیین می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سود از سوی عامل در ابتدای قرار داد، در یک صورت اشکال ندارد و آن این که عامل به حصول سود </w:t>
      </w:r>
      <w:bookmarkStart w:id="482" w:name="pg5393_29901"/>
    </w:p>
    <w:p>
      <w:pPr>
        <w:pStyle w:val="BookText"/>
        <w:rPr/>
      </w:pPr>
      <w:bookmarkEnd w:id="482"/>
      <w:r>
        <w:rPr>
          <w:rFonts w:ascii="IRNazanin" w:hAnsi="IRNazanin" w:eastAsia="IRNazanin"/>
          <w:color w:val="111111"/>
          <w:sz w:val="28"/>
          <w:sz w:val="28"/>
          <w:szCs w:val="28"/>
          <w:rtl w:val="true"/>
          <w:lang w:bidi="fa-IR"/>
        </w:rPr>
        <w:t>یقین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عامل، برای تجارت خود راهی در پیش گیرد که می داند سود آوری آن قطعی و تضمینی است؛ در این صورت، تضمین سود اشکالی ندارد؛</w:t>
      </w:r>
      <w:r>
        <w:rPr>
          <w:rStyle w:val="FootnoteAnchor"/>
          <w:rtl w:val="true"/>
        </w:rPr>
        <w:footnoteReference w:id="173"/>
      </w:r>
      <w:r>
        <w:rPr>
          <w:rFonts w:ascii="IRNazanin" w:hAnsi="IRNazanin" w:eastAsia="IRNazanin"/>
          <w:color w:val="111111"/>
          <w:sz w:val="28"/>
          <w:sz w:val="28"/>
          <w:szCs w:val="28"/>
          <w:rtl w:val="true"/>
          <w:lang w:bidi="fa-IR"/>
        </w:rPr>
        <w:t xml:space="preserve">ولی اگر تجارت، به ضرر منجر شود؛ ضرر بر سود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خواهد شد</w:t>
      </w:r>
      <w:r>
        <w:rPr>
          <w:rFonts w:eastAsia="IRNazanin" w:cs="IRNazanin"/>
          <w:color w:val="111111"/>
          <w:sz w:val="28"/>
          <w:szCs w:val="28"/>
          <w:rtl w:val="true"/>
          <w:lang w:bidi="fa-IR"/>
        </w:rPr>
        <w:t>.</w:t>
      </w:r>
    </w:p>
    <w:p>
      <w:pPr>
        <w:pStyle w:val="Heading3"/>
        <w:numPr>
          <w:ilvl w:val="2"/>
          <w:numId w:val="1"/>
        </w:numPr>
        <w:rPr/>
      </w:pPr>
      <w:bookmarkStart w:id="483" w:name="__RefHeading___Toc1473260_581953129"/>
      <w:bookmarkStart w:id="484" w:name="_Toc183"/>
      <w:bookmarkEnd w:id="483"/>
      <w:r>
        <w:rPr>
          <w:rtl w:val="true"/>
        </w:rPr>
        <w:t>تعیین در صد</w:t>
      </w:r>
      <w:bookmarkEnd w:id="48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مضاربه شرعی، درصدی وجود ندارد، بلکه عامل و مالک به طور مطلق در سود شریک می شوند و حال آن که آنچه امروزه در بانک ها و صندوق های قرض الحسنه رایج است، این گونه است که هنگام عقد مضاربه، در صد سود تعیین می گردد؛ آیا این کار جایز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مالک یا عامل، از مقداری از سود حاصل شده، صرف نظر کند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فرض کنیم عامل می داند که در تجارت خود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سود به دست خواهد آورد؛ ولی با یکدیگر قرار می گذارند که مالک یا عامل،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485" w:name="pg5393_29903"/>
    </w:p>
    <w:p>
      <w:pPr>
        <w:pStyle w:val="BookText"/>
        <w:rPr/>
      </w:pPr>
      <w:bookmarkEnd w:id="485"/>
      <w:r>
        <w:rPr>
          <w:rFonts w:ascii="IRNazanin" w:hAnsi="IRNazanin" w:eastAsia="IRNazanin"/>
          <w:color w:val="111111"/>
          <w:sz w:val="28"/>
          <w:sz w:val="28"/>
          <w:szCs w:val="28"/>
          <w:rtl w:val="true"/>
          <w:lang w:bidi="fa-IR"/>
        </w:rPr>
        <w:t>درصد سود تجارت را دریافت کند و طرف مقابل هم این قرار را می پذیرد؛ در این صورت، اشکالی مترتب نخواهد بود؛ چرا که رفع ید از حق و ملک جایز است</w:t>
      </w:r>
      <w:r>
        <w:rPr>
          <w:rFonts w:eastAsia="IRNazanin" w:cs="IRNazanin"/>
          <w:color w:val="111111"/>
          <w:sz w:val="28"/>
          <w:szCs w:val="28"/>
          <w:rtl w:val="true"/>
          <w:lang w:bidi="fa-IR"/>
        </w:rPr>
        <w:t>.</w:t>
      </w:r>
    </w:p>
    <w:p>
      <w:pPr>
        <w:pStyle w:val="Heading3"/>
        <w:numPr>
          <w:ilvl w:val="2"/>
          <w:numId w:val="1"/>
        </w:numPr>
        <w:rPr/>
      </w:pPr>
      <w:bookmarkStart w:id="486" w:name="__RefHeading___Toc1473262_581953129"/>
      <w:bookmarkStart w:id="487" w:name="_Toc184"/>
      <w:bookmarkEnd w:id="486"/>
      <w:r>
        <w:rPr>
          <w:rtl w:val="true"/>
        </w:rPr>
        <w:t>شک در عمل</w:t>
      </w:r>
      <w:bookmarkEnd w:id="4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که به صندوق قرض الحسنه برای قرار داد مضاربه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در اینکه مسئولان صندوق در واقع روی سرمایه کار می کنند و سودحاصل شده بر اثر تجارت می باشد، یا این که پول را در صندوق گذاشته و سود پول را به وی پرداخت می کنند؛ در این صورت، وظیفه مالک چیست؟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قرار داد منعقد شده با صندوق قرض الحسنه است؛ یعنی قرار داد مضاربه با طرفی منعقد شده که مسؤلان آن، مسلمان هستند؛ در این صورت،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کار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صحت نموده، سود حاصل شده را حمل بر ربحی نماید که از تجارت به دست آمده است و تفحص نیز لازم نیست</w:t>
      </w:r>
      <w:r>
        <w:rPr>
          <w:rFonts w:eastAsia="IRNazanin" w:cs="IRNazanin"/>
          <w:color w:val="111111"/>
          <w:sz w:val="28"/>
          <w:szCs w:val="28"/>
          <w:rtl w:val="true"/>
          <w:lang w:bidi="fa-IR"/>
        </w:rPr>
        <w:t xml:space="preserve">. </w:t>
      </w:r>
      <w:r>
        <w:rPr>
          <w:rStyle w:val="FootnoteAnchor"/>
          <w:rtl w:val="true"/>
        </w:rPr>
        <w:footnoteReference w:id="175"/>
      </w:r>
      <w:bookmarkStart w:id="488" w:name="pg5393_29905"/>
    </w:p>
    <w:p>
      <w:pPr>
        <w:pStyle w:val="Heading3"/>
        <w:numPr>
          <w:ilvl w:val="2"/>
          <w:numId w:val="1"/>
        </w:numPr>
        <w:rPr/>
      </w:pPr>
      <w:bookmarkStart w:id="489" w:name="__RefHeading___Toc1473264_581953129"/>
      <w:bookmarkStart w:id="490" w:name="_Toc185"/>
      <w:bookmarkEnd w:id="488"/>
      <w:bookmarkEnd w:id="489"/>
      <w:r>
        <w:rPr>
          <w:rtl w:val="true"/>
        </w:rPr>
        <w:t>سود قبل از عمل</w:t>
      </w:r>
      <w:bookmarkEnd w:id="49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سرمایه گذاریهای موجود، صِرف سرمایه گذاری و پس از گذشت یک ماه، سود مشخص شده به حساب مشتری واریز می گردد؛ آیا این کار جایز است؟ زیرا این کار گویای آن است که سود حاصل شده، سود پول است، نه اینکه با کار بر روی سرمایه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پاسخ در این زمینه قابل ارائه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ممکن است تجارت و کاری که بر روی سرمایه صورت گرفته است،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دیگر این که ممکن است آنچه واریز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محاسبه دقیق نرخ سود در زمان های بعد صورت پذیرد که در این دو صورت سود حاصل شده برای مشتری حلال و مباح است</w:t>
      </w:r>
      <w:r>
        <w:rPr>
          <w:rFonts w:eastAsia="IRNazanin" w:cs="IRNazanin"/>
          <w:color w:val="111111"/>
          <w:sz w:val="28"/>
          <w:szCs w:val="28"/>
          <w:rtl w:val="true"/>
          <w:lang w:bidi="fa-IR"/>
        </w:rPr>
        <w:t>.</w:t>
      </w:r>
    </w:p>
    <w:p>
      <w:pPr>
        <w:pStyle w:val="Heading3"/>
        <w:numPr>
          <w:ilvl w:val="2"/>
          <w:numId w:val="1"/>
        </w:numPr>
        <w:rPr/>
      </w:pPr>
      <w:bookmarkStart w:id="491" w:name="__RefHeading___Toc1473266_581953129"/>
      <w:bookmarkStart w:id="492" w:name="_Toc186"/>
      <w:bookmarkEnd w:id="491"/>
      <w:r>
        <w:rPr>
          <w:rtl w:val="true"/>
        </w:rPr>
        <w:t>فوت صاحب حساب</w:t>
      </w:r>
      <w:bookmarkEnd w:id="492"/>
    </w:p>
    <w:p>
      <w:pPr>
        <w:pStyle w:val="BookText"/>
        <w:rPr/>
      </w:pPr>
      <w:r>
        <w:rPr>
          <w:rFonts w:ascii="IRNazanin" w:hAnsi="IRNazanin" w:eastAsia="IRNazanin"/>
          <w:color w:val="111111"/>
          <w:sz w:val="28"/>
          <w:sz w:val="28"/>
          <w:szCs w:val="28"/>
          <w:rtl w:val="true"/>
          <w:lang w:bidi="fa-IR"/>
        </w:rPr>
        <w:t>در صورت فوت صاحب حساب، احکامی مترتب می گردد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هایی که از سپرده گذار در صندوق قرض الحسنه باقی مانده است،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مربوط </w:t>
      </w:r>
    </w:p>
    <w:p>
      <w:pPr>
        <w:pStyle w:val="BookText"/>
        <w:rPr/>
      </w:pPr>
      <w:r>
        <w:rPr>
          <w:rFonts w:ascii="IRNazanin" w:hAnsi="IRNazanin" w:eastAsia="IRNazanin"/>
          <w:color w:val="111111"/>
          <w:sz w:val="28"/>
          <w:sz w:val="28"/>
          <w:szCs w:val="28"/>
          <w:rtl w:val="true"/>
          <w:lang w:bidi="fa-IR"/>
        </w:rPr>
        <w:t>می باشد و صندوق قرض الحسنه یا دیگران، هیچ حقی در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یک صورت صندوق قرض الحسنه حق دارد از پرداخت پول شخص فوت شده به ورثه امتناع ورزد و آن اینکه فرد مزبور، به صندوق قرض الحسنه مدیون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 فوت شده به صندوق قرض الحسنه مدیون باشد، بر ورثه واجب است در اولین فرصت، دیون میت را بپردازند؛ گرچه هنوز موعد اقساط فرا نرسیده باشد؛ زیرا قانون کلی این است که اگر کسی قرض مدت دار بگیرد با مردن وی، مدت از بین می رود و باید سریعا دین او را پرداخت نمود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صاحب حساب، صندوق قرض الحسنه نمی تواند پول باقی مانده از شخص فوت شده را به یک نفر از وراث پرداخت کند؛ مگر این که به وی اعتماد کامل داشته باشد که او ارث هر صاحب ارثی را پرداخت می نماید</w:t>
      </w:r>
      <w:r>
        <w:rPr>
          <w:rFonts w:eastAsia="IRNazanin" w:cs="IRNazanin"/>
          <w:color w:val="111111"/>
          <w:sz w:val="28"/>
          <w:szCs w:val="28"/>
          <w:rtl w:val="true"/>
          <w:lang w:bidi="fa-IR"/>
        </w:rPr>
        <w:t xml:space="preserve">. </w:t>
      </w:r>
      <w:r>
        <w:rPr>
          <w:rStyle w:val="FootnoteAnchor"/>
          <w:rtl w:val="true"/>
        </w:rPr>
        <w:footnoteReference w:id="176"/>
      </w:r>
      <w:bookmarkStart w:id="493" w:name="pg5393_29909"/>
    </w:p>
    <w:p>
      <w:pPr>
        <w:pStyle w:val="Heading2"/>
        <w:numPr>
          <w:ilvl w:val="1"/>
          <w:numId w:val="1"/>
        </w:numPr>
        <w:rPr/>
      </w:pPr>
      <w:bookmarkStart w:id="494" w:name="__RefHeading___Toc1473268_581953129"/>
      <w:bookmarkStart w:id="495" w:name="_Toc187"/>
      <w:bookmarkEnd w:id="493"/>
      <w:bookmarkEnd w:id="494"/>
      <w:r>
        <w:rPr>
          <w:rtl w:val="true"/>
        </w:rPr>
        <w:t>آسیب ها و آفت ها</w:t>
      </w:r>
      <w:bookmarkEnd w:id="495"/>
    </w:p>
    <w:p>
      <w:pPr>
        <w:pStyle w:val="Heading3"/>
        <w:numPr>
          <w:ilvl w:val="2"/>
          <w:numId w:val="1"/>
        </w:numPr>
        <w:rPr/>
      </w:pPr>
      <w:bookmarkStart w:id="496" w:name="__RefHeading___Toc1473270_581953129"/>
      <w:bookmarkStart w:id="497" w:name="_Toc18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آسیب شناسی و زدودن آفت ها، شرط رشد و بالندگی صندوق های قرض الحسنه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به برخی از این آفت ها و آسیب ها اشاره می کنیم </w:t>
      </w:r>
      <w:r>
        <w:rPr>
          <w:rFonts w:eastAsia="IRNazanin" w:cs="IRNazanin"/>
          <w:color w:val="111111"/>
          <w:sz w:val="28"/>
          <w:szCs w:val="28"/>
          <w:rtl w:val="true"/>
          <w:lang w:bidi="fa-IR"/>
        </w:rPr>
        <w:t>:</w:t>
      </w:r>
    </w:p>
    <w:p>
      <w:pPr>
        <w:pStyle w:val="Heading3"/>
        <w:numPr>
          <w:ilvl w:val="2"/>
          <w:numId w:val="1"/>
        </w:numPr>
        <w:rPr/>
      </w:pPr>
      <w:bookmarkStart w:id="498" w:name="__RefHeading___Toc1473272_581953129"/>
      <w:bookmarkStart w:id="499" w:name="_Toc189"/>
      <w:bookmarkEnd w:id="498"/>
      <w:r>
        <w:rPr>
          <w:rtl w:val="true"/>
        </w:rPr>
        <w:t>صندوق قرض الحسنه یا شرکت اقتصادی</w:t>
      </w:r>
      <w:bookmarkEnd w:id="499"/>
    </w:p>
    <w:p>
      <w:pPr>
        <w:pStyle w:val="BookText"/>
        <w:rPr/>
      </w:pPr>
      <w:r>
        <w:rPr>
          <w:rFonts w:ascii="IRNazanin" w:hAnsi="IRNazanin" w:eastAsia="IRNazanin"/>
          <w:color w:val="111111"/>
          <w:sz w:val="28"/>
          <w:sz w:val="28"/>
          <w:szCs w:val="28"/>
          <w:rtl w:val="true"/>
          <w:lang w:bidi="fa-IR"/>
        </w:rPr>
        <w:t>اولین آسیب و آفتی که ممکن است فرا روی صندوق های قرض الحسنه ها قرار گیرد، این است که این صندوق ها هدف خود را فراموش کرده، به شرکت اقتصادی تبدیل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ترین چیزی که می تواند سبب این انحراف شود، انباشته شدن پول ها و سپرده های مردم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در این زمینه سوء نیتی در کار </w:t>
      </w:r>
      <w:bookmarkStart w:id="500" w:name="pg5393_29912"/>
    </w:p>
    <w:p>
      <w:pPr>
        <w:pStyle w:val="BookText"/>
        <w:rPr/>
      </w:pPr>
      <w:bookmarkEnd w:id="500"/>
      <w:r>
        <w:rPr>
          <w:rFonts w:ascii="IRNazanin" w:hAnsi="IRNazanin" w:eastAsia="IRNazanin"/>
          <w:color w:val="111111"/>
          <w:sz w:val="28"/>
          <w:sz w:val="28"/>
          <w:szCs w:val="28"/>
          <w:rtl w:val="true"/>
          <w:lang w:bidi="fa-IR"/>
        </w:rPr>
        <w:t>نباشد؛ بلکه مسئولان صندوق قرض الحسنه برای زیاد شدن سرمایه صندوق و خدمات رسانی بیشتر به اشخاص بیبضاعت، وارد کارهای اقتصادی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باید مواظب بود آفت زیاده طلبی و طمع ورزی و در نهایت ورشکستگی، دامان این صندوق ها را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تواند مانع آفت مزبور گردد، چند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نشست های جهت دهنده که پیوسته کارمندان و مسئولان صندوق های قرض الحسنه به هدف مقدسشان مقید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مدیر و هیأت امنای مردم گرا و متدین و متخصص و کاردان که اندیشه ای جز ارائه خدمات هر چه بیشتر به مردم در سر نداشته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مستمر با مردم و آشنایی هرچه کاملتر با مشکلات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انتقادهای سازنده و هشدارهای بیدارکننده دلسوزان؛ اعم از مردم و مسئولان</w:t>
      </w:r>
      <w:r>
        <w:rPr>
          <w:rFonts w:eastAsia="IRNazanin" w:cs="IRNazanin"/>
          <w:color w:val="111111"/>
          <w:sz w:val="28"/>
          <w:szCs w:val="28"/>
          <w:rtl w:val="true"/>
          <w:lang w:bidi="fa-IR"/>
        </w:rPr>
        <w:t>.</w:t>
      </w:r>
    </w:p>
    <w:p>
      <w:pPr>
        <w:pStyle w:val="Heading3"/>
        <w:numPr>
          <w:ilvl w:val="2"/>
          <w:numId w:val="1"/>
        </w:numPr>
        <w:rPr/>
      </w:pPr>
      <w:bookmarkStart w:id="501" w:name="__RefHeading___Toc1473274_581953129"/>
      <w:bookmarkStart w:id="502" w:name="_Toc190"/>
      <w:bookmarkEnd w:id="501"/>
      <w:r>
        <w:rPr>
          <w:rtl w:val="true"/>
        </w:rPr>
        <w:t>ریسک</w:t>
      </w:r>
      <w:bookmarkEnd w:id="50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به برخی از امور، بدون تضمین کامل، سبب </w:t>
      </w:r>
    </w:p>
    <w:p>
      <w:pPr>
        <w:pStyle w:val="BookText"/>
        <w:rPr/>
      </w:pPr>
      <w:r>
        <w:rPr>
          <w:rFonts w:ascii="IRNazanin" w:hAnsi="IRNazanin" w:eastAsia="IRNazanin"/>
          <w:color w:val="111111"/>
          <w:sz w:val="28"/>
          <w:sz w:val="28"/>
          <w:szCs w:val="28"/>
          <w:rtl w:val="true"/>
          <w:lang w:bidi="fa-IR"/>
        </w:rPr>
        <w:t>بی اعتباری صندوق های قرض الحسنه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می شود برای حفظ صندوق های قرض الحسنه از این آفت، به دو گزینه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به مسائل فردی منحصر نیست؛ بلکه در مسائل و نهادهای اجتماعی و از جمله در مدیریت صندوق های قرض الحسنه هم جای طرح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می تواند جلو بسیاری از کجروی ها را بگیرد و در مقابل، عجله در تصمیم گیری و بدون تفکر، چه بسا سبب سقوط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 خوانیم شخصی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تقاضای اندرز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آن که سه مرتبه از او قول گرفتند که واقعا درخواست کننده نصیحت باشد، و به آن عمل کند؛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هَمَمْتَ بِأَمْرٍ فَتَدَبَّرْ عَاقِبَتَهُ فَإِنْ یَکُ رُشْداً فَامْضِهِ وَ إِنْ یَکُ غَیّاً فَانْتَهِ عَنْهُ؛</w:t>
      </w:r>
      <w:r>
        <w:rPr>
          <w:rStyle w:val="FootnoteAnchor"/>
          <w:rtl w:val="true"/>
        </w:rPr>
        <w:footnoteReference w:id="177"/>
      </w:r>
      <w:r>
        <w:rPr>
          <w:rFonts w:ascii="IRNazanin" w:hAnsi="IRNazanin" w:eastAsia="IRNazanin"/>
          <w:color w:val="111111"/>
          <w:sz w:val="28"/>
          <w:sz w:val="28"/>
          <w:szCs w:val="28"/>
          <w:rtl w:val="true"/>
          <w:lang w:bidi="fa-IR"/>
        </w:rPr>
        <w:t>وقتی به کاری تصمیم گرفتی؛ در عاقبت آن تدبر نما؛ چنانچه خوب است اقدام کن و اگر بد باشد، آن را ترک کن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مشاوره با متخصصان متعهد، می تواند </w:t>
      </w:r>
    </w:p>
    <w:p>
      <w:pPr>
        <w:pStyle w:val="BookText"/>
        <w:rPr/>
      </w:pPr>
      <w:r>
        <w:rPr>
          <w:rFonts w:ascii="IRNazanin" w:hAnsi="IRNazanin" w:eastAsia="IRNazanin"/>
          <w:color w:val="111111"/>
          <w:sz w:val="28"/>
          <w:sz w:val="28"/>
          <w:szCs w:val="28"/>
          <w:rtl w:val="true"/>
          <w:lang w:bidi="fa-IR"/>
        </w:rPr>
        <w:t>راهنمای خوبی برای اشخاص حقیقی و حقوقی باشد و راه و چاه را به آنان نشان دهد؛ خداوند، مشورت را روش مؤمنان دانسته،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شُوری بَیْنَهُمْ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قرآن مجید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شاوِرْهُمْ فِی الْأَمْرِ</w:t>
      </w:r>
      <w:r>
        <w:rPr>
          <w:rFonts w:eastAsia="Amiri" w:cs="Amiri" w:ascii="Amiri" w:hAnsi="Amiri"/>
          <w:color w:val="111111"/>
          <w:sz w:val="28"/>
          <w:szCs w:val="28"/>
          <w:rtl w:val="true"/>
          <w:lang w:bidi="ar-SA"/>
        </w:rPr>
        <w:t xml:space="preserve">» </w:t>
      </w:r>
      <w:r>
        <w:rPr>
          <w:rStyle w:val="FootnoteAnchor"/>
          <w:rtl w:val="true"/>
        </w:rPr>
        <w:footnoteReference w:id="17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اصل مشورت، امری پسندیده و راه گشای مسائل فردی و اجتماعی است</w:t>
      </w:r>
      <w:r>
        <w:rPr>
          <w:rFonts w:eastAsia="IRNazanin" w:cs="IRNazanin"/>
          <w:color w:val="111111"/>
          <w:sz w:val="28"/>
          <w:szCs w:val="28"/>
          <w:rtl w:val="true"/>
          <w:lang w:bidi="fa-IR"/>
        </w:rPr>
        <w:t xml:space="preserve">. </w:t>
      </w:r>
      <w:bookmarkStart w:id="503" w:name="pg5393_29918"/>
    </w:p>
    <w:p>
      <w:pPr>
        <w:pStyle w:val="Heading3"/>
        <w:numPr>
          <w:ilvl w:val="2"/>
          <w:numId w:val="1"/>
        </w:numPr>
        <w:rPr/>
      </w:pPr>
      <w:bookmarkStart w:id="504" w:name="__RefHeading___Toc1473276_581953129"/>
      <w:bookmarkStart w:id="505" w:name="_Toc191"/>
      <w:bookmarkEnd w:id="503"/>
      <w:bookmarkEnd w:id="504"/>
      <w:r>
        <w:rPr>
          <w:rtl w:val="true"/>
        </w:rPr>
        <w:t>عدم تخصص در محاسبات</w:t>
      </w:r>
      <w:bookmarkEnd w:id="505"/>
    </w:p>
    <w:p>
      <w:pPr>
        <w:pStyle w:val="BookText"/>
        <w:rPr/>
      </w:pPr>
      <w:r>
        <w:rPr>
          <w:rFonts w:ascii="IRNazanin" w:hAnsi="IRNazanin" w:eastAsia="IRNazanin"/>
          <w:color w:val="111111"/>
          <w:sz w:val="28"/>
          <w:sz w:val="28"/>
          <w:szCs w:val="28"/>
          <w:rtl w:val="true"/>
          <w:lang w:bidi="fa-IR"/>
        </w:rPr>
        <w:t>عدم تخصص محاسباتی و نداشتن جمع بندی صحیح در برآورد اطلاعات آماری، یکی دیگر از آفات صندوق های قرض الحسنه و تهدیدی برای این مراکز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 تواند مانع تحقق آفت مزبور گردد،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بودن حساب ها و بررسی پی در پی ورودی و خروجی صندوق؛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سیستم های حسابگر و نرم افزارهای دقیق که مقدار موجودی را به طور شفاف بیان می 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مشاوران متخصص در حسابرسی؛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سایر صندوق های قرض الحسنه و استفاده از تجربه های آنان؛ به خصوص صندوق هایی که از موفقیت بالایی برخوردارند</w:t>
      </w:r>
      <w:r>
        <w:rPr>
          <w:rFonts w:eastAsia="IRNazanin" w:cs="IRNazanin"/>
          <w:color w:val="111111"/>
          <w:sz w:val="28"/>
          <w:szCs w:val="28"/>
          <w:rtl w:val="true"/>
          <w:lang w:bidi="fa-IR"/>
        </w:rPr>
        <w:t xml:space="preserve">. </w:t>
      </w:r>
      <w:bookmarkStart w:id="506" w:name="pg5393_29919"/>
    </w:p>
    <w:p>
      <w:pPr>
        <w:pStyle w:val="Heading2"/>
        <w:numPr>
          <w:ilvl w:val="1"/>
          <w:numId w:val="1"/>
        </w:numPr>
        <w:rPr/>
      </w:pPr>
      <w:bookmarkStart w:id="507" w:name="__RefHeading___Toc1473278_581953129"/>
      <w:bookmarkStart w:id="508" w:name="_Toc192"/>
      <w:bookmarkEnd w:id="506"/>
      <w:bookmarkEnd w:id="507"/>
      <w:r>
        <w:rPr>
          <w:rtl w:val="true"/>
        </w:rPr>
        <w:t>ربا</w:t>
      </w:r>
      <w:bookmarkEnd w:id="508"/>
    </w:p>
    <w:p>
      <w:pPr>
        <w:pStyle w:val="Heading3"/>
        <w:numPr>
          <w:ilvl w:val="2"/>
          <w:numId w:val="1"/>
        </w:numPr>
        <w:rPr/>
      </w:pPr>
      <w:bookmarkStart w:id="509" w:name="__RefHeading___Toc1473280_581953129"/>
      <w:bookmarkStart w:id="510" w:name="_Toc193"/>
      <w:bookmarkEnd w:id="509"/>
      <w:r>
        <w:rPr>
          <w:rtl w:val="true"/>
        </w:rPr>
        <w:t>اشاره</w:t>
      </w:r>
      <w:bookmarkEnd w:id="510"/>
    </w:p>
    <w:p>
      <w:pPr>
        <w:pStyle w:val="BookText"/>
        <w:rPr/>
      </w:pPr>
      <w:r>
        <w:rPr>
          <w:rFonts w:ascii="IRNazanin" w:hAnsi="IRNazanin" w:eastAsia="IRNazanin"/>
          <w:color w:val="111111"/>
          <w:sz w:val="28"/>
          <w:sz w:val="28"/>
          <w:szCs w:val="28"/>
          <w:rtl w:val="true"/>
          <w:lang w:bidi="fa-IR"/>
        </w:rPr>
        <w:t xml:space="preserve">از مباحثی که اصولاً در حول و حوش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چند نکته در این مورد ضروری به نظر می رسد</w:t>
      </w:r>
      <w:r>
        <w:rPr>
          <w:rFonts w:eastAsia="IRNazanin" w:cs="IRNazanin"/>
          <w:color w:val="111111"/>
          <w:sz w:val="28"/>
          <w:szCs w:val="28"/>
          <w:rtl w:val="true"/>
          <w:lang w:bidi="fa-IR"/>
        </w:rPr>
        <w:t>:</w:t>
      </w:r>
    </w:p>
    <w:p>
      <w:pPr>
        <w:pStyle w:val="Heading3"/>
        <w:numPr>
          <w:ilvl w:val="2"/>
          <w:numId w:val="1"/>
        </w:numPr>
        <w:rPr/>
      </w:pPr>
      <w:bookmarkStart w:id="511" w:name="__RefHeading___Toc1473282_581953129"/>
      <w:bookmarkStart w:id="512" w:name="_Toc194"/>
      <w:bookmarkEnd w:id="511"/>
      <w:r>
        <w:rPr>
          <w:rtl w:val="true"/>
        </w:rPr>
        <w:t>قرآن و ربا</w:t>
      </w:r>
      <w:bookmarkEnd w:id="512"/>
    </w:p>
    <w:p>
      <w:pPr>
        <w:pStyle w:val="BookText"/>
        <w:rPr/>
      </w:pPr>
      <w:r>
        <w:rPr>
          <w:rFonts w:ascii="IRNazanin" w:hAnsi="IRNazanin" w:eastAsia="IRNazanin"/>
          <w:color w:val="111111"/>
          <w:sz w:val="28"/>
          <w:sz w:val="28"/>
          <w:szCs w:val="28"/>
          <w:rtl w:val="true"/>
          <w:lang w:bidi="fa-IR"/>
        </w:rPr>
        <w:t>قرآن مجید ربا را باطل و حرام دانسته و آن را خط قرمز معاملات محسوب کرده است؛ به این آیات دقت کنید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برنمی‌خیزند، مگر مانند کسی که بر اثر تماس شیطان، دیوانه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تعادل خود را حفظ کند؛ گاهی زمین می‌خورد و گاهی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هم مانند ربا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آن دو تفاوتی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خدا بیع را حلال کرده، و ربا را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میان این دو، فرق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اندرز الهی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سودهایی که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نزول حکم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حکم، گذشته را شامل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به خدا واگذار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آتشند؛ و همیشه در آن می‌مانند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خداوند، ربا را نابود می‌کند و صدقات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انسانِ ناسپاسِ گنهکاری را دوست نمی‌دارد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باقی مانده، </w:t>
      </w:r>
      <w:bookmarkStart w:id="513" w:name="pg5393_29923"/>
    </w:p>
    <w:p>
      <w:pPr>
        <w:pStyle w:val="BookText"/>
        <w:rPr/>
      </w:pPr>
      <w:bookmarkEnd w:id="513"/>
      <w:r>
        <w:rPr>
          <w:rFonts w:ascii="IRNazanin" w:hAnsi="IRNazanin" w:eastAsia="IRNazanin"/>
          <w:color w:val="111111"/>
          <w:sz w:val="28"/>
          <w:sz w:val="28"/>
          <w:szCs w:val="28"/>
          <w:rtl w:val="true"/>
          <w:lang w:bidi="fa-IR"/>
        </w:rPr>
        <w:t>رها کنید؛ اگر ایمان دارید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اگر انجام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ربا دست برندارید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بدانید خدا و رسولش، با شما پیکار خواهند کرد و اگر توبه کنید، سرمایه‌های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سرمایه، بدون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شماست؛ نه ستم می‌کنید، و نه بر شما ستم وارد می‌شود </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514" w:name="__RefHeading___Toc1473284_581953129"/>
      <w:bookmarkStart w:id="515" w:name="_Toc195"/>
      <w:bookmarkEnd w:id="514"/>
      <w:r>
        <w:rPr>
          <w:rtl w:val="true"/>
        </w:rPr>
        <w:t>روایات و ربا</w:t>
      </w:r>
      <w:bookmarkEnd w:id="515"/>
    </w:p>
    <w:p>
      <w:pPr>
        <w:pStyle w:val="BookText"/>
        <w:rPr/>
      </w:pPr>
      <w:r>
        <w:rPr>
          <w:rFonts w:ascii="IRNazanin" w:hAnsi="IRNazanin" w:eastAsia="IRNazanin"/>
          <w:color w:val="111111"/>
          <w:sz w:val="28"/>
          <w:sz w:val="28"/>
          <w:szCs w:val="28"/>
          <w:rtl w:val="true"/>
          <w:lang w:bidi="fa-IR"/>
        </w:rPr>
        <w:t>براساس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گناه رباخواری بسیار بزرگ است مردم باید از آن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ذکر چند روایت در این زمینه بسنده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الْمَکَاسِبِ کَسْبُ الرِّبَا؛</w:t>
      </w:r>
      <w:r>
        <w:rPr>
          <w:rStyle w:val="FootnoteAnchor"/>
          <w:rtl w:val="true"/>
        </w:rPr>
        <w:footnoteReference w:id="184"/>
      </w:r>
      <w:r>
        <w:rPr>
          <w:rFonts w:ascii="IRNazanin" w:hAnsi="IRNazanin" w:eastAsia="IRNazanin"/>
          <w:color w:val="111111"/>
          <w:sz w:val="28"/>
          <w:sz w:val="28"/>
          <w:szCs w:val="28"/>
          <w:rtl w:val="true"/>
          <w:lang w:bidi="fa-IR"/>
        </w:rPr>
        <w:t>بدترین درآمدها ربا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سفارش هایی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جزء دارد؛ کمترین آنها مانند زنای با مادر در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یک درهم ربا نزد خداوند عزّ وجل از هفتاد زنای با مَحرَم در بَیْتِ اللَّهِ الْحَرَام، بزرگ تر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ربا بخورد، خدا شکم او را به اندازه ربایی که‌خورده است، از آتش دوزخ پر می‌کند و اگر با مال ربا مال دیگری به دست آورد، خدا هیچ چیز از عمل او را قبول نمی‌کند و پیوسته تا زمانی که قیراطی از آن ربا با اوست، مورد لعنت خدا و فرشتگان خدا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معراج که مرا به آسمان بردند، مردمی را دیدم که به علّت بزرگی شکمشان هر چه می‌کردند نمی‌توانستند از جای خود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bookmarkStart w:id="516" w:name="pg5393_29928"/>
    </w:p>
    <w:p>
      <w:pPr>
        <w:pStyle w:val="BookText"/>
        <w:rPr/>
      </w:pPr>
      <w:bookmarkEnd w:id="516"/>
      <w:r>
        <w:rPr>
          <w:rFonts w:ascii="IRNazanin" w:hAnsi="IRNazanin" w:eastAsia="IRNazanin"/>
          <w:color w:val="111111"/>
          <w:sz w:val="28"/>
          <w:sz w:val="28"/>
          <w:szCs w:val="28"/>
          <w:rtl w:val="true"/>
          <w:lang w:bidi="fa-IR"/>
        </w:rPr>
        <w:t>اینان چه کسانی هستند؟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رباخوارانند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اللَّهُ بِقَوْمٍ هَلَاکاً ظَهَرَ فِیهِمُ الرِّبَا؛</w:t>
      </w:r>
      <w:r>
        <w:rPr>
          <w:rStyle w:val="FootnoteAnchor"/>
          <w:rtl w:val="true"/>
        </w:rPr>
        <w:footnoteReference w:id="188"/>
      </w:r>
      <w:r>
        <w:rPr>
          <w:rFonts w:ascii="IRNazanin" w:hAnsi="IRNazanin" w:eastAsia="IRNazanin"/>
          <w:color w:val="111111"/>
          <w:sz w:val="28"/>
          <w:sz w:val="28"/>
          <w:szCs w:val="28"/>
          <w:rtl w:val="true"/>
          <w:lang w:bidi="fa-IR"/>
        </w:rPr>
        <w:t>هرگاه خداوند بخواهد قومی را هلاک کند در میان ایشان ربا را آشکار می سازد</w:t>
      </w:r>
      <w:r>
        <w:rPr>
          <w:rFonts w:eastAsia="IRNazanin" w:cs="IRNazanin"/>
          <w:color w:val="111111"/>
          <w:sz w:val="28"/>
          <w:szCs w:val="28"/>
          <w:rtl w:val="true"/>
          <w:lang w:bidi="fa-IR"/>
        </w:rPr>
        <w:t xml:space="preserve">. </w:t>
      </w:r>
      <w:r>
        <w:rPr>
          <w:rStyle w:val="FootnoteAnchor"/>
          <w:rtl w:val="true"/>
        </w:rPr>
        <w:footnoteReference w:id="189"/>
      </w:r>
    </w:p>
    <w:p>
      <w:pPr>
        <w:pStyle w:val="Heading3"/>
        <w:numPr>
          <w:ilvl w:val="2"/>
          <w:numId w:val="1"/>
        </w:numPr>
        <w:rPr/>
      </w:pPr>
      <w:bookmarkStart w:id="517" w:name="__RefHeading___Toc1473286_581953129"/>
      <w:bookmarkStart w:id="518" w:name="_Toc196"/>
      <w:bookmarkEnd w:id="517"/>
      <w:r>
        <w:rPr>
          <w:rtl w:val="true"/>
        </w:rPr>
        <w:t>اقسام ربا</w:t>
      </w:r>
      <w:bookmarkEnd w:id="518"/>
    </w:p>
    <w:p>
      <w:pPr>
        <w:pStyle w:val="Heading4"/>
        <w:numPr>
          <w:ilvl w:val="3"/>
          <w:numId w:val="1"/>
        </w:numPr>
        <w:rPr/>
      </w:pPr>
      <w:bookmarkStart w:id="519" w:name="__RefHeading___Toc1473288_581953129"/>
      <w:bookmarkStart w:id="520" w:name="_Toc197"/>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 xml:space="preserve">در فقه، دو قسم ربا معرفی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w:t>
      </w:r>
    </w:p>
    <w:p>
      <w:pPr>
        <w:pStyle w:val="Heading4"/>
        <w:numPr>
          <w:ilvl w:val="3"/>
          <w:numId w:val="1"/>
        </w:numPr>
        <w:rPr/>
      </w:pPr>
      <w:bookmarkStart w:id="521" w:name="__RefHeading___Toc1473290_581953129"/>
      <w:bookmarkStart w:id="522" w:name="_Toc198"/>
      <w:bookmarkEnd w:id="521"/>
      <w:r>
        <w:rPr>
          <w:rtl w:val="true"/>
        </w:rPr>
        <w:t>الف</w:t>
      </w:r>
      <w:r>
        <w:rPr>
          <w:rtl w:val="true"/>
        </w:rPr>
        <w:t xml:space="preserve">) </w:t>
      </w:r>
      <w:r>
        <w:rPr>
          <w:rtl w:val="true"/>
        </w:rPr>
        <w:t>ربای معاوضی</w:t>
      </w:r>
      <w:bookmarkEnd w:id="5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به بحث ما ارتباطی ندارد؛ اما از باب آشنایی خوانندگان با آن و به دلیل طرح اصل بحث ربا و از باب آشنایی خوانندگان با آن، در ذیل به آن اشاره می شود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دو چیز هم جنس با یکدیگر مبادله شود؛ در حالی که یک طرف از طرف مقابل </w:t>
      </w:r>
    </w:p>
    <w:p>
      <w:pPr>
        <w:pStyle w:val="BookText"/>
        <w:rPr/>
      </w:pPr>
      <w:r>
        <w:rPr>
          <w:rFonts w:ascii="IRNazanin" w:hAnsi="IRNazanin" w:eastAsia="IRNazanin"/>
          <w:color w:val="111111"/>
          <w:sz w:val="28"/>
          <w:sz w:val="28"/>
          <w:szCs w:val="28"/>
          <w:rtl w:val="true"/>
          <w:lang w:bidi="fa-IR"/>
        </w:rPr>
        <w:t>کم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معاوضه باطل است، مشروط به اینکه آن جنس، وزن کردنی یا پیمانه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معیار در حرمت بیع ربوی عبارت است از وجود همزمان سه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هر دو جنس؛</w:t>
      </w:r>
    </w:p>
    <w:p>
      <w:pPr>
        <w:pStyle w:val="BookText"/>
        <w:rPr/>
      </w:pPr>
      <w:r>
        <w:rPr>
          <w:rFonts w:ascii="IRNazanin" w:hAnsi="IRNazanin" w:eastAsia="IRNazanin"/>
          <w:color w:val="111111"/>
          <w:sz w:val="28"/>
          <w:sz w:val="28"/>
          <w:szCs w:val="28"/>
          <w:rtl w:val="true"/>
          <w:lang w:bidi="fa-IR"/>
        </w:rPr>
        <w:t xml:space="preserve">اتحاد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هر دو جنس، مانند گندم به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 بودن وزن یا پیمانه یکی از دو جنس در مقابل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یقین نداشتن به تساوی وزنی یا پیمانه ای دو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تعریف ربای معاوضی، بیان چند مثال در این زمینه را مناسب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دلیل وجود ربای معاوضی در این معاملات، همه این معاملات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ده کیلو گندم به دوازده کیلو گندم یا جو،</w:t>
      </w:r>
      <w:r>
        <w:rPr>
          <w:rStyle w:val="FootnoteAnchor"/>
          <w:rtl w:val="true"/>
        </w:rPr>
        <w:footnoteReference w:id="190"/>
      </w:r>
      <w:r>
        <w:rPr>
          <w:rFonts w:ascii="IRNazanin" w:hAnsi="IRNazanin" w:eastAsia="IRNazanin"/>
          <w:color w:val="111111"/>
          <w:sz w:val="28"/>
          <w:sz w:val="28"/>
          <w:szCs w:val="28"/>
          <w:rtl w:val="true"/>
          <w:lang w:bidi="fa-IR"/>
        </w:rPr>
        <w:t>یا به عکس؛</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یک مثقال طلا به یک مثقال و نیم، یا به عکس؛ </w:t>
      </w:r>
    </w:p>
    <w:p>
      <w:pPr>
        <w:pStyle w:val="BookText"/>
        <w:rPr/>
      </w:pPr>
      <w:r>
        <w:rPr>
          <w:rFonts w:ascii="IRNazanin" w:hAnsi="IRNazanin" w:eastAsia="IRNazanin"/>
          <w:color w:val="111111"/>
          <w:sz w:val="28"/>
          <w:sz w:val="28"/>
          <w:szCs w:val="28"/>
          <w:rtl w:val="true"/>
          <w:lang w:bidi="fa-IR"/>
        </w:rPr>
        <w:t>فروش یازده کیلو از مشتقات شیر در مقابل ده کیلو شیر،</w:t>
      </w:r>
      <w:r>
        <w:rPr>
          <w:rStyle w:val="FootnoteAnchor"/>
          <w:rtl w:val="true"/>
        </w:rPr>
        <w:footnoteReference w:id="191"/>
      </w:r>
      <w:r>
        <w:rPr>
          <w:rFonts w:ascii="IRNazanin" w:hAnsi="IRNazanin" w:eastAsia="IRNazanin"/>
          <w:color w:val="111111"/>
          <w:sz w:val="28"/>
          <w:sz w:val="28"/>
          <w:szCs w:val="28"/>
          <w:rtl w:val="true"/>
          <w:lang w:bidi="fa-IR"/>
        </w:rPr>
        <w:t>یا به عکس؛</w:t>
      </w:r>
    </w:p>
    <w:p>
      <w:pPr>
        <w:pStyle w:val="BookText"/>
        <w:rPr/>
      </w:pPr>
      <w:r>
        <w:rPr>
          <w:rFonts w:ascii="IRNazanin" w:hAnsi="IRNazanin" w:eastAsia="IRNazanin"/>
          <w:color w:val="111111"/>
          <w:sz w:val="28"/>
          <w:sz w:val="28"/>
          <w:szCs w:val="28"/>
          <w:rtl w:val="true"/>
          <w:lang w:bidi="fa-IR"/>
        </w:rPr>
        <w:t>فروش ده کیلو گندم به یازده کیلو آرد،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بیان شد که حرمت ربای معاوضی مختص مکیل و موزون می باشد؛ مبادلات ذیل فاقد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یک خانه به دو خانه، یا به عکس؛</w:t>
      </w:r>
    </w:p>
    <w:p>
      <w:pPr>
        <w:pStyle w:val="BookText"/>
        <w:rPr/>
      </w:pPr>
      <w:r>
        <w:rPr>
          <w:rFonts w:ascii="IRNazanin" w:hAnsi="IRNazanin" w:eastAsia="IRNazanin"/>
          <w:color w:val="111111"/>
          <w:sz w:val="28"/>
          <w:sz w:val="28"/>
          <w:szCs w:val="28"/>
          <w:rtl w:val="true"/>
          <w:lang w:bidi="fa-IR"/>
        </w:rPr>
        <w:t>فروش ده متر پارچه به یازده متر، یا به عکس؛</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فروش ده عدد تخم مرغ به یازده، عدد یا به عکس؛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فروش پول خارجی به پول ایرانی، یا به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یازده هزار تومان پول نو به ده هزار تومان پول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 که نسیه نبوده و در مجلس بیع، مبادله کامل صورت پذیرد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حدیث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bookmarkStart w:id="523" w:name="pg5393_29933"/>
    </w:p>
    <w:p>
      <w:pPr>
        <w:pStyle w:val="BookText"/>
        <w:rPr/>
      </w:pPr>
      <w:bookmarkEnd w:id="523"/>
      <w:r>
        <w:rPr>
          <w:rFonts w:ascii="Amiri" w:hAnsi="Amiri" w:eastAsia="Amiri" w:cs="Amiri"/>
          <w:color w:val="111111"/>
          <w:sz w:val="28"/>
          <w:sz w:val="28"/>
          <w:szCs w:val="28"/>
          <w:rtl w:val="true"/>
          <w:lang w:bidi="ar-SA"/>
        </w:rPr>
        <w:t>لَا یَکُونُ الرِّبَا إِلَّا فِیمَا یُکَالُ أَوْ یُوزَنُ؛</w:t>
      </w:r>
      <w:r>
        <w:rPr>
          <w:rStyle w:val="FootnoteAnchor"/>
          <w:rtl w:val="true"/>
        </w:rPr>
        <w:footnoteReference w:id="194"/>
      </w:r>
      <w:r>
        <w:rPr>
          <w:rFonts w:ascii="IRNazanin" w:hAnsi="IRNazanin" w:eastAsia="IRNazanin"/>
          <w:color w:val="111111"/>
          <w:sz w:val="28"/>
          <w:sz w:val="28"/>
          <w:szCs w:val="28"/>
          <w:rtl w:val="true"/>
          <w:lang w:bidi="fa-IR"/>
        </w:rPr>
        <w:t>ربایی وجود ندارد، مگر در مکیل و موزون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بر اساس اشتراط وحدت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بودن جنس فروخته شده و آن چه در مقابل دریافت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معاملات ذیل اشکال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یک مثقال طلا به دو مثقال نقره، یا به عکس؛</w:t>
      </w:r>
    </w:p>
    <w:p>
      <w:pPr>
        <w:pStyle w:val="BookText"/>
        <w:rPr/>
      </w:pPr>
      <w:r>
        <w:rPr>
          <w:rFonts w:ascii="IRNazanin" w:hAnsi="IRNazanin" w:eastAsia="IRNazanin"/>
          <w:color w:val="111111"/>
          <w:sz w:val="28"/>
          <w:sz w:val="28"/>
          <w:szCs w:val="28"/>
          <w:rtl w:val="true"/>
          <w:lang w:bidi="fa-IR"/>
        </w:rPr>
        <w:t>فروش ده کیلو گندم به یازده کیلو لوبیا، یا به عکس؛</w:t>
      </w:r>
    </w:p>
    <w:p>
      <w:pPr>
        <w:pStyle w:val="BookText"/>
        <w:rPr/>
      </w:pPr>
      <w:r>
        <w:rPr>
          <w:rFonts w:ascii="IRNazanin" w:hAnsi="IRNazanin" w:eastAsia="IRNazanin"/>
          <w:color w:val="111111"/>
          <w:sz w:val="28"/>
          <w:sz w:val="28"/>
          <w:szCs w:val="28"/>
          <w:rtl w:val="true"/>
          <w:lang w:bidi="fa-IR"/>
        </w:rPr>
        <w:t>فروش ده کیلو قند به دوازده کیلو گندم</w:t>
      </w:r>
      <w:r>
        <w:rPr>
          <w:rFonts w:eastAsia="IRNazanin" w:cs="IRNazanin"/>
          <w:color w:val="111111"/>
          <w:sz w:val="28"/>
          <w:szCs w:val="28"/>
          <w:rtl w:val="true"/>
          <w:lang w:bidi="fa-IR"/>
        </w:rPr>
        <w:t>.</w:t>
      </w:r>
    </w:p>
    <w:p>
      <w:pPr>
        <w:pStyle w:val="Heading4"/>
        <w:numPr>
          <w:ilvl w:val="3"/>
          <w:numId w:val="1"/>
        </w:numPr>
        <w:rPr/>
      </w:pPr>
      <w:bookmarkStart w:id="524" w:name="__RefHeading___Toc1473292_581953129"/>
      <w:bookmarkStart w:id="525" w:name="_Toc199"/>
      <w:bookmarkEnd w:id="524"/>
      <w:r>
        <w:rPr>
          <w:rtl w:val="true"/>
        </w:rPr>
        <w:t>ب</w:t>
      </w:r>
      <w:r>
        <w:rPr>
          <w:rtl w:val="true"/>
        </w:rPr>
        <w:t xml:space="preserve">) </w:t>
      </w:r>
      <w:r>
        <w:rPr>
          <w:rtl w:val="true"/>
        </w:rPr>
        <w:t>ربای قرضی</w:t>
      </w:r>
      <w:bookmarkEnd w:id="5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 قرضی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شخصی به دیگری قرض دهد و شرط کند اضافه بر آن چه قرض داده است دریافت 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قرضی مطلقا باطل و حرام است؛ بدون تفاوت بین اینکه جنس قرض داده شده وزن کردنی باشد، یا پیمانه ای یا شمارشی یا غیر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فرقی نمی کند که چیز قرض داده شده، پول باشد یا غیر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bookmarkStart w:id="526" w:name="pg5393_29935"/>
    </w:p>
    <w:p>
      <w:pPr>
        <w:pStyle w:val="BookText"/>
        <w:rPr/>
      </w:pPr>
      <w:bookmarkEnd w:id="526"/>
      <w:r>
        <w:rPr>
          <w:rFonts w:ascii="IRNazanin" w:hAnsi="IRNazanin" w:eastAsia="IRNazanin"/>
          <w:color w:val="111111"/>
          <w:sz w:val="28"/>
          <w:sz w:val="28"/>
          <w:szCs w:val="28"/>
          <w:rtl w:val="true"/>
          <w:lang w:bidi="fa-IR"/>
        </w:rPr>
        <w:t xml:space="preserve">انواع پولها تفاوتی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پول داخلی باشد یا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چیزی که به عنوان اضافه شرط شده از جنس چیزی نباشد که قرض داده شده است؛ باز ربا و حرام خواهد بود؛ مثلا اگر پولی را به شخصی قرض دهد و شرط کند علاوه بر رد اصل پول، یک ساعت هم برای قرض دهنده کار کند، یا لباسی را برای او بدوزد، این قرار داد، ربا و حرام است</w:t>
      </w:r>
      <w:r>
        <w:rPr>
          <w:rFonts w:eastAsia="IRNazanin" w:cs="IRNazanin"/>
          <w:color w:val="111111"/>
          <w:sz w:val="28"/>
          <w:szCs w:val="28"/>
          <w:rtl w:val="true"/>
          <w:lang w:bidi="fa-IR"/>
        </w:rPr>
        <w:t>.</w:t>
      </w:r>
    </w:p>
    <w:p>
      <w:pPr>
        <w:pStyle w:val="Heading3"/>
        <w:numPr>
          <w:ilvl w:val="2"/>
          <w:numId w:val="1"/>
        </w:numPr>
        <w:rPr/>
      </w:pPr>
      <w:bookmarkStart w:id="527" w:name="__RefHeading___Toc1473294_581953129"/>
      <w:bookmarkStart w:id="528" w:name="_Toc200"/>
      <w:bookmarkEnd w:id="527"/>
      <w:r>
        <w:rPr>
          <w:rtl w:val="true"/>
        </w:rPr>
        <w:t>قرض به شرط قرض</w:t>
      </w:r>
      <w:bookmarkEnd w:id="528"/>
    </w:p>
    <w:p>
      <w:pPr>
        <w:pStyle w:val="BookText"/>
        <w:rPr/>
      </w:pPr>
      <w:r>
        <w:rPr>
          <w:rFonts w:ascii="IRNazanin" w:hAnsi="IRNazanin" w:eastAsia="IRNazanin"/>
          <w:color w:val="111111"/>
          <w:sz w:val="28"/>
          <w:sz w:val="28"/>
          <w:szCs w:val="28"/>
          <w:rtl w:val="true"/>
          <w:lang w:bidi="fa-IR"/>
        </w:rPr>
        <w:t xml:space="preserve">چنانچه مسئولان بانک یا صندوق قرض الحسنه برای مشتریان خود شرط گذاشته و بگویند در صورتی می توانید تقاضای وام کنید که مدتی پولتان را در بانک یا صندوق، به عنوان قرض بسپارید؛ به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قرض به شرط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چیزی باطل و حرام است و در حرمت و بطلان آن چه گفته شد، بین اشخاص حقیقی و حقوقی تفاوتی نیست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قرض به شرط قرض، جایز است؟ </w:t>
      </w:r>
      <w:bookmarkStart w:id="529" w:name="pg5393_29938"/>
    </w:p>
    <w:p>
      <w:pPr>
        <w:pStyle w:val="BookText"/>
        <w:rPr/>
      </w:pPr>
      <w:bookmarkEnd w:id="529"/>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 xml:space="preserve">. </w:t>
      </w:r>
      <w:r>
        <w:rPr>
          <w:rStyle w:val="FootnoteAnchor"/>
          <w:rtl w:val="true"/>
        </w:rPr>
        <w:footnoteReference w:id="195"/>
      </w:r>
    </w:p>
    <w:p>
      <w:pPr>
        <w:pStyle w:val="Heading3"/>
        <w:numPr>
          <w:ilvl w:val="2"/>
          <w:numId w:val="1"/>
        </w:numPr>
        <w:rPr/>
      </w:pPr>
      <w:bookmarkStart w:id="530" w:name="__RefHeading___Toc1473296_581953129"/>
      <w:bookmarkStart w:id="531" w:name="_Toc201"/>
      <w:bookmarkEnd w:id="530"/>
      <w:r>
        <w:rPr>
          <w:rtl w:val="true"/>
        </w:rPr>
        <w:t>رهن و اجاره</w:t>
      </w:r>
      <w:bookmarkEnd w:id="5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در رهن و اجاره، آن است که مستأجر پولی را به موجر قرض می دهد و در مقابل آن، موجر مقدار اجاره را کم می کند؛ اینک سؤال این است که عمل مزبور ربا است یا نه؟</w:t>
      </w:r>
    </w:p>
    <w:p>
      <w:pPr>
        <w:pStyle w:val="BookText"/>
        <w:rPr/>
      </w:pPr>
      <w:r>
        <w:rPr>
          <w:rFonts w:ascii="IRNazanin" w:hAnsi="IRNazanin" w:eastAsia="IRNazanin"/>
          <w:color w:val="111111"/>
          <w:sz w:val="28"/>
          <w:sz w:val="28"/>
          <w:szCs w:val="28"/>
          <w:rtl w:val="true"/>
          <w:lang w:bidi="fa-IR"/>
        </w:rPr>
        <w:t>پاسخ این است که قرار داد مزبور به دو نحو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گردد و ضمن عقد اجاره، شرط شود که مستأجر فلان مقدار به موجر قرض دهد؛ در این صورت، اشکالی وجود ندارد؛ زیرا این شرط مانند سایر شروط ضمن عقد خواهد 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شود و ضمن آن، شرط گردد که موجر، مال خود را به قرض گیرنده اجاره دهد؛ در این صورت، معامله باطل خواهد بود؛ زیرا مفاد چنین قرار دادی این است که قرض دهنده علاوه بر دریافت طلب خود، منفعت دیگری عایدش شود</w:t>
      </w:r>
      <w:r>
        <w:rPr>
          <w:rFonts w:eastAsia="IRNazanin" w:cs="IRNazanin"/>
          <w:color w:val="111111"/>
          <w:sz w:val="28"/>
          <w:szCs w:val="28"/>
          <w:rtl w:val="true"/>
          <w:lang w:bidi="fa-IR"/>
        </w:rPr>
        <w:t xml:space="preserve">. </w:t>
      </w:r>
      <w:r>
        <w:rPr>
          <w:rStyle w:val="FootnoteAnchor"/>
          <w:rtl w:val="true"/>
        </w:rPr>
        <w:footnoteReference w:id="196"/>
      </w:r>
      <w:bookmarkStart w:id="532" w:name="pg5393_29939"/>
    </w:p>
    <w:p>
      <w:pPr>
        <w:pStyle w:val="Heading3"/>
        <w:numPr>
          <w:ilvl w:val="2"/>
          <w:numId w:val="1"/>
        </w:numPr>
        <w:rPr/>
      </w:pPr>
      <w:bookmarkStart w:id="533" w:name="__RefHeading___Toc1473298_581953129"/>
      <w:bookmarkStart w:id="534" w:name="_Toc202"/>
      <w:bookmarkEnd w:id="532"/>
      <w:bookmarkEnd w:id="533"/>
      <w:r>
        <w:rPr>
          <w:rtl w:val="true"/>
        </w:rPr>
        <w:t>جنس نسیه گران تر از نقد</w:t>
      </w:r>
      <w:bookmarkEnd w:id="534"/>
    </w:p>
    <w:p>
      <w:pPr>
        <w:pStyle w:val="BookText"/>
        <w:rPr/>
      </w:pPr>
      <w:r>
        <w:rPr>
          <w:rFonts w:ascii="IRNazanin" w:hAnsi="IRNazanin" w:eastAsia="IRNazanin"/>
          <w:color w:val="111111"/>
          <w:sz w:val="28"/>
          <w:sz w:val="28"/>
          <w:szCs w:val="28"/>
          <w:rtl w:val="true"/>
          <w:lang w:bidi="fa-IR"/>
        </w:rPr>
        <w:t>فروشنده می تواند جنس نسیه یا اقساطی را گران و نقد را ارزان بفروشد و این، ربا به حساب نمی آید، بلکه خرید و فروش به شمار می رود؛ علت حکم مزبور این است که از منظر فقها، زمان واجد ارزش در معامله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لِلأَجَلِ قِسطٌ مِنَ الثَّمَن؛ زمان، در مقام معامله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فروشنده می تواند جنس نسیه ای یا اقساطی را گرانتر بفروشد؛ ولی تذکر مهم این است که فروشنده و مشتری نمی توانند معامله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گذارند؛ بلکه باید مشخص کنند که بنا دارند پول کالا نقدا پرداخت شود، یا نسیه یا اقساط</w:t>
      </w:r>
      <w:r>
        <w:rPr>
          <w:rFonts w:eastAsia="IRNazanin" w:cs="IRNazanin"/>
          <w:color w:val="111111"/>
          <w:sz w:val="28"/>
          <w:szCs w:val="28"/>
          <w:rtl w:val="true"/>
          <w:lang w:bidi="fa-IR"/>
        </w:rPr>
        <w:t xml:space="preserve">. </w:t>
      </w:r>
      <w:r>
        <w:rPr>
          <w:rStyle w:val="FootnoteAnchor"/>
          <w:rtl w:val="true"/>
        </w:rPr>
        <w:footnoteReference w:id="197"/>
      </w:r>
    </w:p>
    <w:p>
      <w:pPr>
        <w:pStyle w:val="Heading3"/>
        <w:numPr>
          <w:ilvl w:val="2"/>
          <w:numId w:val="1"/>
        </w:numPr>
        <w:rPr/>
      </w:pPr>
      <w:bookmarkStart w:id="535" w:name="__RefHeading___Toc1473300_581953129"/>
      <w:bookmarkStart w:id="536" w:name="_Toc203"/>
      <w:bookmarkEnd w:id="535"/>
      <w:r>
        <w:rPr>
          <w:rtl w:val="true"/>
        </w:rPr>
        <w:t>ضرر قرض دهنده</w:t>
      </w:r>
      <w:bookmarkEnd w:id="536"/>
    </w:p>
    <w:p>
      <w:pPr>
        <w:pStyle w:val="BookText"/>
        <w:rPr/>
      </w:pPr>
      <w:r>
        <w:rPr>
          <w:rFonts w:ascii="IRNazanin" w:hAnsi="IRNazanin" w:eastAsia="IRNazanin"/>
          <w:color w:val="111111"/>
          <w:sz w:val="28"/>
          <w:sz w:val="28"/>
          <w:szCs w:val="28"/>
          <w:rtl w:val="true"/>
          <w:lang w:bidi="fa-IR"/>
        </w:rPr>
        <w:t>چنانچه عکس مسئله ربا شرط شود؛ یعنی قرض گیرنده شرط کند کمتر از مقدار قرض بپردازد؛ حکم مسئله چیست؟ تصور این مسئله جایی است که مثلاً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مالی در معرض خطر دزدی یا فساد باشد و صاحب مال برای حفظ مال خود ناگزیر است آن را به دیگری قرض دهد؛ ولی قرض گیرنده در صورتی به قرض گرفتن حاضر </w:t>
      </w:r>
    </w:p>
    <w:p>
      <w:pPr>
        <w:pStyle w:val="BookText"/>
        <w:rPr/>
      </w:pPr>
      <w:r>
        <w:rPr>
          <w:rFonts w:ascii="IRNazanin" w:hAnsi="IRNazanin" w:eastAsia="IRNazanin"/>
          <w:color w:val="111111"/>
          <w:sz w:val="28"/>
          <w:sz w:val="28"/>
          <w:szCs w:val="28"/>
          <w:rtl w:val="true"/>
          <w:lang w:bidi="fa-IR"/>
        </w:rPr>
        <w:t>می باشد که در هنگام پرداخت، کمتر بپردازد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پاسخ این است که چنین فرضی اشکال ندارد؛ علت مطلب این است که ادله حرمت ربا، ناظر به سود قرض دهنده است نه ضرر وی؛ چرا که اصولا مفهوم عرفی و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آتَیْتُمْ مِنْ رِباً لِیَرْبُوَا فی أَمْوالِ النَّاسِ فَلا یَرْبُوا عِنْدَ اللَّهِ وَ ما آتَیْتُمْ مِنْ زَکاةٍ تُریدُونَ وَجْهَ اللَّهِ فَأُولئِکَ هُمُ الْمُضْعِفُونَ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ascii="IRNazanin" w:hAnsi="IRNazanin" w:eastAsia="IRNazanin"/>
          <w:color w:val="111111"/>
          <w:sz w:val="28"/>
          <w:sz w:val="28"/>
          <w:szCs w:val="28"/>
          <w:rtl w:val="true"/>
          <w:lang w:bidi="fa-IR"/>
        </w:rPr>
        <w:t xml:space="preserve">آنچه به عنوان ربا می‌پردازید تا در اموال مردم فزونی یابد، نزد خدا فزونی نخواهد یافت؛ و آنچه به عنوان زکات می‌پردازید و تنها رضای خدا را می‌طلبید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برکت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چنین می‌کنند، دارای پاداش مضاعفند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مزبور و همه ادله حرمت ربا، سخن از سودی است که عاید به قرض دهنده می شود، نه قرض گیرنده</w:t>
      </w:r>
      <w:r>
        <w:rPr>
          <w:rFonts w:eastAsia="IRNazanin" w:cs="IRNazanin"/>
          <w:color w:val="111111"/>
          <w:sz w:val="28"/>
          <w:szCs w:val="28"/>
          <w:rtl w:val="true"/>
          <w:lang w:bidi="fa-IR"/>
        </w:rPr>
        <w:t xml:space="preserve">. </w:t>
      </w:r>
      <w:bookmarkStart w:id="537" w:name="pg5393_29943"/>
    </w:p>
    <w:p>
      <w:pPr>
        <w:pStyle w:val="Heading3"/>
        <w:numPr>
          <w:ilvl w:val="2"/>
          <w:numId w:val="1"/>
        </w:numPr>
        <w:rPr/>
      </w:pPr>
      <w:bookmarkStart w:id="538" w:name="__RefHeading___Toc1473302_581953129"/>
      <w:bookmarkStart w:id="539" w:name="_Toc204"/>
      <w:bookmarkEnd w:id="537"/>
      <w:bookmarkEnd w:id="538"/>
      <w:r>
        <w:rPr>
          <w:rtl w:val="true"/>
        </w:rPr>
        <w:t>قرض و صرافی</w:t>
      </w:r>
      <w:bookmarkEnd w:id="539"/>
    </w:p>
    <w:p>
      <w:pPr>
        <w:pStyle w:val="BookText"/>
        <w:rPr/>
      </w:pPr>
      <w:r>
        <w:rPr>
          <w:rFonts w:ascii="IRNazanin" w:hAnsi="IRNazanin" w:eastAsia="IRNazanin"/>
          <w:color w:val="111111"/>
          <w:sz w:val="28"/>
          <w:sz w:val="28"/>
          <w:szCs w:val="28"/>
          <w:rtl w:val="true"/>
          <w:lang w:bidi="fa-IR"/>
        </w:rPr>
        <w:t xml:space="preserve">آیا می توان پولی را به پول دیگر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مقدار بیشتری از طرف مقابل دریافت نمود؟</w:t>
      </w:r>
    </w:p>
    <w:p>
      <w:pPr>
        <w:pStyle w:val="BookText"/>
        <w:rPr/>
      </w:pPr>
      <w:r>
        <w:rPr>
          <w:rFonts w:ascii="IRNazanin" w:hAnsi="IRNazanin" w:eastAsia="IRNazanin"/>
          <w:color w:val="111111"/>
          <w:sz w:val="28"/>
          <w:sz w:val="28"/>
          <w:szCs w:val="28"/>
          <w:rtl w:val="true"/>
          <w:lang w:bidi="fa-IR"/>
        </w:rPr>
        <w:t>پاسخ این است که مسئله مزبور دارای دو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پول خارجی به قیمت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اشکالی وجود ندارد، مانند این که روپیه ای که مثلا قیمت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بفروشد و آن را یک ماه بعد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استفتا از محضر آیت الله گلپایگانی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ارز، مثلا دلار که نقدی آن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بخریم، ربا حساب می شود؟</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مذکور ربا نیست و اشکال ندارد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شاید علت حکم مزبور این باشد که پول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گران فروختن آن با تأخیر در پرداخت قیمت، فاقد اشکال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پول داخلی به قیمت بیش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نسیه یا به اقساط و در عین حال گران فروختن جایز نیست؛ </w:t>
      </w:r>
    </w:p>
    <w:p>
      <w:pPr>
        <w:pStyle w:val="BookText"/>
        <w:rPr/>
      </w:pPr>
      <w:r>
        <w:rPr>
          <w:rFonts w:ascii="IRNazanin" w:hAnsi="IRNazanin" w:eastAsia="IRNazanin"/>
          <w:color w:val="111111"/>
          <w:sz w:val="28"/>
          <w:sz w:val="28"/>
          <w:szCs w:val="28"/>
          <w:rtl w:val="true"/>
          <w:lang w:bidi="fa-IR"/>
        </w:rPr>
        <w:t>بلکه باید به مساوی فروخته شود و یا اگر می خواهد گرانتر بفروشد، در همان مکان، تمام پول فروخته شده را به مشتری تحویل و تمام پول خریداری شده را دریافت کند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مثلا اگر فروشنده بخواهد صدتومان را به صد وبیست تومان بفروشد و آن را یک ماه بعد دریافت نماید، این معامله ربا و حرام می باشد؛ بلکه در این صورت یا باید به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تومان را به 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گرچه بعدا آن را از مشتری دریافت کند؛ یا این که اگر می خواهد گرانتر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گونه معاملات، در خرید و فروش پول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صورت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مجلس، صد تومان از جانب فروشنده تحویل مشتری دهد و صد و بیست تومان از جانب مشتری تحویل فروشنده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 از محضر مرحوم آیت الله میرزا جواد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خریدوفروش پول به قیمت کمتر یا بیشتر چه حکمی 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پول معیّن را به پول معیّن دیگر به نقد بفروشد، مانعی ندارد، چه به مساوی باشد یا به کمتر و بیشتر، و چنانچه مبلغی از پول را به مبلغی بیش تر به </w:t>
      </w:r>
      <w:bookmarkStart w:id="540" w:name="pg5393_29948"/>
    </w:p>
    <w:p>
      <w:pPr>
        <w:pStyle w:val="BookText"/>
        <w:rPr/>
      </w:pPr>
      <w:bookmarkEnd w:id="540"/>
      <w:r>
        <w:rPr>
          <w:rFonts w:ascii="IRNazanin" w:hAnsi="IRNazanin" w:eastAsia="IRNazanin"/>
          <w:color w:val="111111"/>
          <w:sz w:val="28"/>
          <w:sz w:val="28"/>
          <w:szCs w:val="28"/>
          <w:rtl w:val="true"/>
          <w:lang w:bidi="fa-IR"/>
        </w:rPr>
        <w:t>نسیه بفروشد، معامله مزبور قرض ربوی و حرام است؛ هرچند به اسم بیع و خریدوفروش انجام گیرد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امام خمینی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اسکناسها از آنجا که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آیند؛ فروش و مبادله آنها با تفاضل و کم و زیاد در صورتی که از یک جنس نباشند، به صورت نقدی و نسیه جایز است؛ لیکن اگر از یک جنس باشند، فروش آنها با تفاضل تنها به صورت نقدی جایز است و امّا فروش نسیه آنها همان طور که گذشت، خالی از اشکال نیست</w:t>
      </w:r>
      <w:r>
        <w:rPr>
          <w:rFonts w:eastAsia="IRNazanin" w:cs="IRNazanin"/>
          <w:color w:val="111111"/>
          <w:sz w:val="28"/>
          <w:szCs w:val="28"/>
          <w:rtl w:val="true"/>
          <w:lang w:bidi="fa-IR"/>
        </w:rPr>
        <w:t xml:space="preserve">. </w:t>
      </w:r>
      <w:r>
        <w:rPr>
          <w:rStyle w:val="FootnoteAnchor"/>
          <w:rtl w:val="true"/>
        </w:rPr>
        <w:footnoteReference w:id="204"/>
      </w:r>
    </w:p>
    <w:p>
      <w:pPr>
        <w:pStyle w:val="Heading3"/>
        <w:numPr>
          <w:ilvl w:val="2"/>
          <w:numId w:val="1"/>
        </w:numPr>
        <w:rPr/>
      </w:pPr>
      <w:bookmarkStart w:id="541" w:name="__RefHeading___Toc1473304_581953129"/>
      <w:bookmarkStart w:id="542" w:name="_Toc205"/>
      <w:bookmarkEnd w:id="541"/>
      <w:r>
        <w:rPr>
          <w:rtl w:val="true"/>
        </w:rPr>
        <w:t>اضافه بدون شرط</w:t>
      </w:r>
      <w:bookmarkEnd w:id="542"/>
    </w:p>
    <w:p>
      <w:pPr>
        <w:pStyle w:val="BookText"/>
        <w:rPr/>
      </w:pPr>
      <w:r>
        <w:rPr>
          <w:rFonts w:ascii="IRNazanin" w:hAnsi="IRNazanin" w:eastAsia="IRNazanin"/>
          <w:color w:val="111111"/>
          <w:sz w:val="28"/>
          <w:sz w:val="28"/>
          <w:szCs w:val="28"/>
          <w:rtl w:val="true"/>
          <w:lang w:bidi="fa-IR"/>
        </w:rPr>
        <w:t>پرداخت اضافه بر مقدار قرض، چنانچه بدون قرار قبلی باشد، نه تنها اشکال ندارد؛ بلکه مستحب است؛ چرا که این عمل خود نوعی تشکر از قرض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لَمْ یَشْکُرِ الْمُنْعِمَ مِنَ الْمَخْلُوقِینَ لَمْ یَشْکُرِ اللَّهَ عَزَّ وَجَلَّ؛</w:t>
      </w:r>
      <w:r>
        <w:rPr>
          <w:rStyle w:val="FootnoteAnchor"/>
          <w:rtl w:val="true"/>
        </w:rPr>
        <w:footnoteReference w:id="205"/>
      </w:r>
      <w:bookmarkStart w:id="543" w:name="pg5393_29950"/>
    </w:p>
    <w:p>
      <w:pPr>
        <w:pStyle w:val="BookText"/>
        <w:rPr/>
      </w:pPr>
      <w:bookmarkEnd w:id="543"/>
      <w:r>
        <w:rPr>
          <w:rFonts w:ascii="IRNazanin" w:hAnsi="IRNazanin" w:eastAsia="IRNazanin"/>
          <w:color w:val="111111"/>
          <w:sz w:val="28"/>
          <w:sz w:val="28"/>
          <w:szCs w:val="28"/>
          <w:rtl w:val="true"/>
          <w:lang w:bidi="fa-IR"/>
        </w:rPr>
        <w:t>کسی که از مخلوق صاحب نعمت تشکر نکند از خدای عز وجل نیز تشکر نکرده است</w:t>
      </w:r>
      <w:r>
        <w:rPr>
          <w:rFonts w:eastAsia="IRNazanin" w:cs="IRNazanin"/>
          <w:color w:val="111111"/>
          <w:sz w:val="28"/>
          <w:szCs w:val="28"/>
          <w:rtl w:val="true"/>
          <w:lang w:bidi="fa-IR"/>
        </w:rPr>
        <w:t>.</w:t>
      </w:r>
    </w:p>
    <w:p>
      <w:pPr>
        <w:pStyle w:val="Heading3"/>
        <w:numPr>
          <w:ilvl w:val="2"/>
          <w:numId w:val="1"/>
        </w:numPr>
        <w:rPr/>
      </w:pPr>
      <w:bookmarkStart w:id="544" w:name="__RefHeading___Toc1473306_581953129"/>
      <w:bookmarkStart w:id="545" w:name="_Toc206"/>
      <w:bookmarkEnd w:id="544"/>
      <w:r>
        <w:rPr>
          <w:rtl w:val="true"/>
        </w:rPr>
        <w:t>ربای حلال</w:t>
      </w:r>
      <w:bookmarkEnd w:id="545"/>
    </w:p>
    <w:p>
      <w:pPr>
        <w:pStyle w:val="BookText"/>
        <w:rPr/>
      </w:pPr>
      <w:r>
        <w:rPr>
          <w:rFonts w:ascii="IRNazanin" w:hAnsi="IRNazanin" w:eastAsia="IRNazanin"/>
          <w:color w:val="111111"/>
          <w:sz w:val="28"/>
          <w:sz w:val="28"/>
          <w:szCs w:val="28"/>
          <w:rtl w:val="true"/>
          <w:lang w:bidi="fa-IR"/>
        </w:rPr>
        <w:t>فقها سه مورد را برای ربای قرضی حلال دانسته اند که البته همه آنها مورد اتفاق آن بزرگواران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هریک از مقلدین لازم است در موارد مزبور به رساله مرجع تقلید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مورد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 پدر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 از کافر حربی یا از کافری که در پناه اسلام است و ربا گرفتن در شریعتش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اتفاق</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546" w:name="__RefHeading___Toc1473308_581953129"/>
      <w:bookmarkStart w:id="547" w:name="_Toc207"/>
      <w:bookmarkEnd w:id="546"/>
      <w:r>
        <w:rPr>
          <w:rtl w:val="true"/>
        </w:rPr>
        <w:t>فرار از ربا</w:t>
      </w:r>
      <w:bookmarkEnd w:id="547"/>
    </w:p>
    <w:p>
      <w:pPr>
        <w:pStyle w:val="BookText"/>
        <w:rPr/>
      </w:pPr>
      <w:r>
        <w:rPr>
          <w:rFonts w:ascii="IRNazanin" w:hAnsi="IRNazanin" w:eastAsia="IRNazanin"/>
          <w:color w:val="111111"/>
          <w:sz w:val="28"/>
          <w:sz w:val="28"/>
          <w:szCs w:val="28"/>
          <w:rtl w:val="true"/>
          <w:lang w:bidi="fa-IR"/>
        </w:rPr>
        <w:t xml:space="preserve">برخی از فقها راه هایی برای فرار از ربای قرضی ذکر فرموده اند که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لکن مسئله مورد اختلاف فتاواست و لازم است هر یک از مقلدین به رساله مرجع تقلید خود مراجعه 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به ذکر دو استفتا از مرحوم امام خمینی بسنده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تخلّص از نزول و ربا در پول های بانکی که اغلب تجار، بلکه دیگران هم مبتلا هستند؛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از ربا نزد این جانب مشکل است، بلکه جایز نبودن آن قوی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 کردن چیزی به مال به قصد فرار از ربا چه حکمی دارد؟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جواز قرض ربوی اثری ندارد و با ضمیمه کردن چیزی به آن حلال نمی شود</w:t>
      </w:r>
      <w:r>
        <w:rPr>
          <w:rFonts w:eastAsia="IRNazanin" w:cs="IRNazanin"/>
          <w:color w:val="111111"/>
          <w:sz w:val="28"/>
          <w:szCs w:val="28"/>
          <w:rtl w:val="true"/>
          <w:lang w:bidi="fa-IR"/>
        </w:rPr>
        <w:t xml:space="preserve">. </w:t>
      </w:r>
      <w:r>
        <w:rPr>
          <w:rStyle w:val="FootnoteAnchor"/>
          <w:rtl w:val="true"/>
        </w:rPr>
        <w:footnoteReference w:id="208"/>
      </w:r>
      <w:bookmarkStart w:id="548" w:name="pg5393_29954"/>
    </w:p>
    <w:p>
      <w:pPr>
        <w:pStyle w:val="Heading2"/>
        <w:numPr>
          <w:ilvl w:val="1"/>
          <w:numId w:val="1"/>
        </w:numPr>
        <w:rPr/>
      </w:pPr>
      <w:bookmarkStart w:id="549" w:name="__RefHeading___Toc1473310_581953129"/>
      <w:bookmarkStart w:id="550" w:name="_Toc208"/>
      <w:bookmarkEnd w:id="548"/>
      <w:bookmarkEnd w:id="549"/>
      <w:r>
        <w:rPr>
          <w:rtl w:val="true"/>
        </w:rPr>
        <w:t>حواله</w:t>
      </w:r>
      <w:bookmarkEnd w:id="550"/>
    </w:p>
    <w:p>
      <w:pPr>
        <w:pStyle w:val="Heading3"/>
        <w:numPr>
          <w:ilvl w:val="2"/>
          <w:numId w:val="1"/>
        </w:numPr>
        <w:rPr/>
      </w:pPr>
      <w:bookmarkStart w:id="551" w:name="__RefHeading___Toc1473312_581953129"/>
      <w:bookmarkStart w:id="552" w:name="_Toc209"/>
      <w:bookmarkEnd w:id="551"/>
      <w:r>
        <w:rPr>
          <w:rtl w:val="true"/>
        </w:rPr>
        <w:t>اشاره</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در مقوله قرض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 این زمینه قابل طرح می باشد</w:t>
      </w:r>
      <w:r>
        <w:rPr>
          <w:rFonts w:eastAsia="IRNazanin" w:cs="IRNazanin"/>
          <w:color w:val="111111"/>
          <w:sz w:val="28"/>
          <w:szCs w:val="28"/>
          <w:rtl w:val="true"/>
          <w:lang w:bidi="fa-IR"/>
        </w:rPr>
        <w:t>:</w:t>
      </w:r>
    </w:p>
    <w:p>
      <w:pPr>
        <w:pStyle w:val="Heading3"/>
        <w:numPr>
          <w:ilvl w:val="2"/>
          <w:numId w:val="1"/>
        </w:numPr>
        <w:rPr/>
      </w:pPr>
      <w:bookmarkStart w:id="553" w:name="__RefHeading___Toc1473314_581953129"/>
      <w:bookmarkStart w:id="554" w:name="_Toc210"/>
      <w:bookmarkEnd w:id="553"/>
      <w:r>
        <w:rPr>
          <w:rtl w:val="true"/>
        </w:rPr>
        <w:t>تعریف حواله</w:t>
      </w:r>
      <w:bookmarkEnd w:id="554"/>
    </w:p>
    <w:p>
      <w:pPr>
        <w:pStyle w:val="BookText"/>
        <w:rPr/>
      </w:pPr>
      <w:r>
        <w:rPr>
          <w:rFonts w:ascii="IRNazanin" w:hAnsi="IRNazanin" w:eastAsia="IRNazanin"/>
          <w:color w:val="111111"/>
          <w:sz w:val="28"/>
          <w:sz w:val="28"/>
          <w:szCs w:val="28"/>
          <w:rtl w:val="true"/>
          <w:lang w:bidi="fa-IR"/>
        </w:rPr>
        <w:t>حواله عبارت است از اینکه بدهکار، طلبکارِ خود را به دیگری ارجاع دهد</w:t>
      </w:r>
      <w:r>
        <w:rPr>
          <w:rFonts w:eastAsia="IRNazanin" w:cs="IRNazanin"/>
          <w:color w:val="111111"/>
          <w:sz w:val="28"/>
          <w:szCs w:val="28"/>
          <w:rtl w:val="true"/>
          <w:lang w:bidi="fa-IR"/>
        </w:rPr>
        <w:t>.</w:t>
      </w:r>
    </w:p>
    <w:p>
      <w:pPr>
        <w:pStyle w:val="Heading3"/>
        <w:numPr>
          <w:ilvl w:val="2"/>
          <w:numId w:val="1"/>
        </w:numPr>
        <w:rPr/>
      </w:pPr>
      <w:bookmarkStart w:id="555" w:name="__RefHeading___Toc1473316_581953129"/>
      <w:bookmarkStart w:id="556" w:name="_Toc211"/>
      <w:bookmarkEnd w:id="555"/>
      <w:r>
        <w:rPr>
          <w:rtl w:val="true"/>
        </w:rPr>
        <w:t>حکم حواله</w:t>
      </w:r>
      <w:bookmarkEnd w:id="5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تحقق حواله با شرایطش، بدهکار، کسی است که به او حواله شده و دیگر طلبکار نمی تواند طلب خود را از بدهکار اصلی مطالبه کند</w:t>
      </w:r>
      <w:r>
        <w:rPr>
          <w:rFonts w:eastAsia="IRNazanin" w:cs="IRNazanin"/>
          <w:color w:val="111111"/>
          <w:sz w:val="28"/>
          <w:szCs w:val="28"/>
          <w:rtl w:val="true"/>
          <w:lang w:bidi="fa-IR"/>
        </w:rPr>
        <w:t xml:space="preserve">. </w:t>
      </w:r>
      <w:bookmarkStart w:id="557" w:name="pg5393_29955"/>
    </w:p>
    <w:p>
      <w:pPr>
        <w:pStyle w:val="Heading3"/>
        <w:numPr>
          <w:ilvl w:val="2"/>
          <w:numId w:val="1"/>
        </w:numPr>
        <w:rPr/>
      </w:pPr>
      <w:bookmarkStart w:id="558" w:name="__RefHeading___Toc1473318_581953129"/>
      <w:bookmarkStart w:id="559" w:name="_Toc212"/>
      <w:bookmarkEnd w:id="557"/>
      <w:bookmarkEnd w:id="558"/>
      <w:r>
        <w:rPr>
          <w:rtl w:val="true"/>
        </w:rPr>
        <w:t>شرایط حواله</w:t>
      </w:r>
      <w:bookmarkEnd w:id="559"/>
    </w:p>
    <w:p>
      <w:pPr>
        <w:pStyle w:val="BookText"/>
        <w:rPr/>
      </w:pPr>
      <w:r>
        <w:rPr>
          <w:rFonts w:ascii="IRNazanin" w:hAnsi="IRNazanin" w:eastAsia="IRNazanin"/>
          <w:color w:val="111111"/>
          <w:sz w:val="28"/>
          <w:sz w:val="28"/>
          <w:szCs w:val="28"/>
          <w:rtl w:val="true"/>
          <w:lang w:bidi="fa-IR"/>
        </w:rPr>
        <w:t>شرایط بدهکار، طلبکار و کسی که به او حواله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باشند؛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آنها را مجبور نکرده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سفیه نباشند؛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مفلّس</w:t>
      </w:r>
      <w:r>
        <w:rPr>
          <w:rStyle w:val="FootnoteAnchor"/>
          <w:rtl w:val="true"/>
        </w:rPr>
        <w:footnoteReference w:id="209"/>
      </w:r>
      <w:r>
        <w:rPr>
          <w:rFonts w:ascii="IRNazanin" w:hAnsi="IRNazanin" w:eastAsia="IRNazanin"/>
          <w:color w:val="111111"/>
          <w:sz w:val="28"/>
          <w:sz w:val="28"/>
          <w:szCs w:val="28"/>
          <w:rtl w:val="true"/>
          <w:lang w:bidi="fa-IR"/>
        </w:rPr>
        <w:t>نباشند؛</w:t>
      </w:r>
    </w:p>
    <w:p>
      <w:pPr>
        <w:pStyle w:val="BookText"/>
        <w:rPr/>
      </w:pPr>
      <w:r>
        <w:rPr>
          <w:rFonts w:ascii="IRNazanin" w:hAnsi="IRNazanin" w:eastAsia="IRNazanin"/>
          <w:color w:val="111111"/>
          <w:sz w:val="28"/>
          <w:sz w:val="28"/>
          <w:szCs w:val="28"/>
          <w:rtl w:val="true"/>
          <w:lang w:bidi="fa-IR"/>
        </w:rPr>
        <w:t>در مورد مفلس، این توضیح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او را حواله دهند که طلب خود را از دیگری بگیرد؛ زیرا دریافت طلبه ای او باید با مدیریت حاکم شرع و در جهت پرداخت طلب طلبکاران وی صورت 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نمی تواند به کسی حواله بدهد؛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حواله دهد که به او بدهکار نیست، اشکال ندارد</w:t>
      </w:r>
      <w:r>
        <w:rPr>
          <w:rFonts w:eastAsia="IRNazanin" w:cs="IRNazanin"/>
          <w:color w:val="111111"/>
          <w:sz w:val="28"/>
          <w:szCs w:val="28"/>
          <w:rtl w:val="true"/>
          <w:lang w:bidi="fa-IR"/>
        </w:rPr>
        <w:t xml:space="preserve">. </w:t>
      </w:r>
      <w:r>
        <w:rPr>
          <w:rStyle w:val="FootnoteAnchor"/>
          <w:rtl w:val="true"/>
        </w:rPr>
        <w:footnoteReference w:id="210"/>
      </w:r>
      <w:bookmarkStart w:id="560" w:name="pg5393_29958"/>
    </w:p>
    <w:p>
      <w:pPr>
        <w:pStyle w:val="Heading3"/>
        <w:numPr>
          <w:ilvl w:val="2"/>
          <w:numId w:val="1"/>
        </w:numPr>
        <w:rPr/>
      </w:pPr>
      <w:bookmarkStart w:id="561" w:name="__RefHeading___Toc1473320_581953129"/>
      <w:bookmarkStart w:id="562" w:name="_Toc213"/>
      <w:bookmarkEnd w:id="560"/>
      <w:bookmarkEnd w:id="561"/>
      <w:r>
        <w:rPr>
          <w:rtl w:val="true"/>
        </w:rPr>
        <w:t>شرایط کسی که به او حواله داده می شود</w:t>
      </w:r>
      <w:bookmarkEnd w:id="562"/>
    </w:p>
    <w:p>
      <w:pPr>
        <w:pStyle w:val="BookText"/>
        <w:rPr/>
      </w:pPr>
      <w:r>
        <w:rPr>
          <w:rFonts w:ascii="IRNazanin" w:hAnsi="IRNazanin" w:eastAsia="IRNazanin"/>
          <w:color w:val="111111"/>
          <w:sz w:val="28"/>
          <w:sz w:val="28"/>
          <w:szCs w:val="28"/>
          <w:rtl w:val="true"/>
          <w:lang w:bidi="fa-IR"/>
        </w:rPr>
        <w:t>کسی که به او حواله داده شده، لازم است به حواله راضی باشد و نیز شرط است برای همان جنسی که بدهکار است حواله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حواله برای جنس دیگر باشد، تا زمانی که او قبول نکند، حواله صحیح نیست</w:t>
      </w:r>
      <w:r>
        <w:rPr>
          <w:rFonts w:eastAsia="IRNazanin" w:cs="IRNazanin"/>
          <w:color w:val="111111"/>
          <w:sz w:val="28"/>
          <w:szCs w:val="28"/>
          <w:rtl w:val="true"/>
          <w:lang w:bidi="fa-IR"/>
        </w:rPr>
        <w:t>.</w:t>
      </w:r>
    </w:p>
    <w:p>
      <w:pPr>
        <w:pStyle w:val="Heading3"/>
        <w:numPr>
          <w:ilvl w:val="2"/>
          <w:numId w:val="1"/>
        </w:numPr>
        <w:rPr/>
      </w:pPr>
      <w:bookmarkStart w:id="563" w:name="__RefHeading___Toc1473322_581953129"/>
      <w:bookmarkStart w:id="564" w:name="_Toc214"/>
      <w:bookmarkEnd w:id="563"/>
      <w:r>
        <w:rPr>
          <w:rtl w:val="true"/>
        </w:rPr>
        <w:t>بدهکار بودن حواله دهنده</w:t>
      </w:r>
      <w:bookmarkEnd w:id="564"/>
    </w:p>
    <w:p>
      <w:pPr>
        <w:pStyle w:val="BookText"/>
        <w:rPr/>
      </w:pPr>
      <w:r>
        <w:rPr>
          <w:rFonts w:ascii="IRNazanin" w:hAnsi="IRNazanin" w:eastAsia="IRNazanin"/>
          <w:color w:val="111111"/>
          <w:sz w:val="28"/>
          <w:sz w:val="28"/>
          <w:szCs w:val="28"/>
          <w:rtl w:val="true"/>
          <w:lang w:bidi="fa-IR"/>
        </w:rPr>
        <w:t>شخص حواله دهنده، هنگام حواله دادن، باید بدهکار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از کسی قرض کند تا وقتی از او قرض نکرده است، نمی تواند او را به کسی حواله دهد که آنچه را بعداً قرض می دهد، از آن شخص بگیرد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565" w:name="__RefHeading___Toc1473324_581953129"/>
      <w:bookmarkStart w:id="566" w:name="_Toc215"/>
      <w:bookmarkEnd w:id="565"/>
      <w:r>
        <w:rPr>
          <w:rtl w:val="true"/>
        </w:rPr>
        <w:t>معلوم بودن مقدار و جنس حواله</w:t>
      </w:r>
      <w:bookmarkEnd w:id="566"/>
    </w:p>
    <w:p>
      <w:pPr>
        <w:pStyle w:val="BookText"/>
        <w:rPr/>
      </w:pPr>
      <w:r>
        <w:rPr>
          <w:rFonts w:ascii="IRNazanin" w:hAnsi="IRNazanin" w:eastAsia="IRNazanin"/>
          <w:color w:val="111111"/>
          <w:sz w:val="28"/>
          <w:sz w:val="28"/>
          <w:szCs w:val="28"/>
          <w:rtl w:val="true"/>
          <w:lang w:bidi="fa-IR"/>
        </w:rPr>
        <w:t>مال مورد حواله باید برای حواله دهنده و طلبکار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مثلًا ده من گندم و ده هزار تومان پول به یک نفر بدهکار باشد و به او بگوید یکی از دو طلب خود را از فلانی بگیر، و آنرا معیّن نکند؛ حواله درست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حواله مقدار و جنس بدهی معلوم نباشد، ولی مقدار بدهی در واقع معیّن باشد و بدهکار </w:t>
      </w:r>
      <w:bookmarkStart w:id="567" w:name="pg5393_29960"/>
    </w:p>
    <w:p>
      <w:pPr>
        <w:pStyle w:val="BookText"/>
        <w:rPr/>
      </w:pPr>
      <w:bookmarkEnd w:id="567"/>
      <w:r>
        <w:rPr>
          <w:rFonts w:ascii="IRNazanin" w:hAnsi="IRNazanin" w:eastAsia="IRNazanin"/>
          <w:color w:val="111111"/>
          <w:sz w:val="28"/>
          <w:sz w:val="28"/>
          <w:szCs w:val="28"/>
          <w:rtl w:val="true"/>
          <w:lang w:bidi="fa-IR"/>
        </w:rPr>
        <w:t>وطلبکار وقت حواله دادن، مقدار آن یا جنس آنرا ندانند، حواله صحیح است؛ مثلًا اگر طلب کسی را در دفتر نوشته باشد و قبل از دیدن دفتر، حواله بدهد و بعد دفتر را ببیند و به طلبکار مقدار طلبش را بگوید؛ حواله صحیح است</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568" w:name="__RefHeading___Toc1473326_581953129"/>
      <w:bookmarkStart w:id="569" w:name="_Toc216"/>
      <w:bookmarkEnd w:id="568"/>
      <w:r>
        <w:rPr>
          <w:rtl w:val="true"/>
        </w:rPr>
        <w:t>اختیار طلبکار در ردّ حواله</w:t>
      </w:r>
      <w:bookmarkEnd w:id="569"/>
    </w:p>
    <w:p>
      <w:pPr>
        <w:pStyle w:val="BookText"/>
        <w:rPr/>
      </w:pPr>
      <w:r>
        <w:rPr>
          <w:rFonts w:ascii="IRNazanin" w:hAnsi="IRNazanin" w:eastAsia="IRNazanin"/>
          <w:color w:val="111111"/>
          <w:sz w:val="28"/>
          <w:sz w:val="28"/>
          <w:szCs w:val="28"/>
          <w:rtl w:val="true"/>
          <w:lang w:bidi="fa-IR"/>
        </w:rPr>
        <w:t>طلبکار می تواند حواله را قبول نکند؛ اگر چه کسی که به او حواله شده فقیر نباشد و در پرداختن حواله هم کوتاهی ننماید</w:t>
      </w:r>
      <w:r>
        <w:rPr>
          <w:rFonts w:eastAsia="IRNazanin" w:cs="IRNazanin"/>
          <w:color w:val="111111"/>
          <w:sz w:val="28"/>
          <w:szCs w:val="28"/>
          <w:rtl w:val="true"/>
          <w:lang w:bidi="fa-IR"/>
        </w:rPr>
        <w:t xml:space="preserve">. </w:t>
      </w:r>
      <w:r>
        <w:rPr>
          <w:rStyle w:val="FootnoteAnchor"/>
          <w:rtl w:val="true"/>
        </w:rPr>
        <w:footnoteReference w:id="213"/>
      </w:r>
    </w:p>
    <w:p>
      <w:pPr>
        <w:pStyle w:val="Heading3"/>
        <w:numPr>
          <w:ilvl w:val="2"/>
          <w:numId w:val="1"/>
        </w:numPr>
        <w:rPr/>
      </w:pPr>
      <w:bookmarkStart w:id="570" w:name="__RefHeading___Toc1473328_581953129"/>
      <w:bookmarkStart w:id="571" w:name="_Toc217"/>
      <w:bookmarkEnd w:id="570"/>
      <w:r>
        <w:rPr>
          <w:rtl w:val="true"/>
        </w:rPr>
        <w:t>بر هم زدن حواله</w:t>
      </w:r>
      <w:bookmarkEnd w:id="571"/>
    </w:p>
    <w:p>
      <w:pPr>
        <w:pStyle w:val="BookText"/>
        <w:rPr/>
      </w:pPr>
      <w:r>
        <w:rPr>
          <w:rFonts w:ascii="IRNazanin" w:hAnsi="IRNazanin" w:eastAsia="IRNazanin"/>
          <w:color w:val="111111"/>
          <w:sz w:val="28"/>
          <w:sz w:val="28"/>
          <w:szCs w:val="28"/>
          <w:rtl w:val="true"/>
          <w:lang w:bidi="fa-IR"/>
        </w:rPr>
        <w:t>بعد از آن که حواله محقق شد، حواله دهنده و کسی که به او حواله شده است، نمی توانند حواله را به هم بزنند</w:t>
      </w:r>
      <w:r>
        <w:rPr>
          <w:rFonts w:eastAsia="IRNazanin" w:cs="IRNazanin"/>
          <w:color w:val="111111"/>
          <w:sz w:val="28"/>
          <w:szCs w:val="28"/>
          <w:rtl w:val="true"/>
          <w:lang w:bidi="fa-IR"/>
        </w:rPr>
        <w:t>.</w:t>
      </w:r>
    </w:p>
    <w:p>
      <w:pPr>
        <w:pStyle w:val="Heading3"/>
        <w:numPr>
          <w:ilvl w:val="2"/>
          <w:numId w:val="1"/>
        </w:numPr>
        <w:rPr/>
      </w:pPr>
      <w:bookmarkStart w:id="572" w:name="__RefHeading___Toc1473330_581953129"/>
      <w:bookmarkStart w:id="573" w:name="_Toc218"/>
      <w:bookmarkEnd w:id="572"/>
      <w:r>
        <w:rPr>
          <w:rtl w:val="true"/>
        </w:rPr>
        <w:t>فقر شخصی که به او حواله شده</w:t>
      </w:r>
      <w:bookmarkEnd w:id="573"/>
    </w:p>
    <w:p>
      <w:pPr>
        <w:pStyle w:val="BookText"/>
        <w:rPr/>
      </w:pPr>
      <w:r>
        <w:rPr>
          <w:rFonts w:ascii="IRNazanin" w:hAnsi="IRNazanin" w:eastAsia="IRNazanin"/>
          <w:color w:val="111111"/>
          <w:sz w:val="28"/>
          <w:sz w:val="28"/>
          <w:szCs w:val="28"/>
          <w:rtl w:val="true"/>
          <w:lang w:bidi="fa-IR"/>
        </w:rPr>
        <w:t>در مورد فقر شخصی که به او حواله شده است، به این نکات توجه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کسی که به او حواله شده است، در موقع حواله فقیر نباشد؛ یعنی غیر از چیزهایی که در دَیْن مستثنا </w:t>
      </w:r>
      <w:bookmarkStart w:id="574" w:name="pg5393_29961"/>
    </w:p>
    <w:p>
      <w:pPr>
        <w:pStyle w:val="BookText"/>
        <w:rPr/>
      </w:pPr>
      <w:bookmarkEnd w:id="574"/>
      <w:r>
        <w:rPr>
          <w:rFonts w:ascii="IRNazanin" w:hAnsi="IRNazanin" w:eastAsia="IRNazanin"/>
          <w:color w:val="111111"/>
          <w:sz w:val="28"/>
          <w:sz w:val="28"/>
          <w:szCs w:val="28"/>
          <w:rtl w:val="true"/>
          <w:lang w:bidi="fa-IR"/>
        </w:rPr>
        <w:t>است، مالی داشته باشد که بتواند حواله را بپردازد؛ اگر چه بعداً فقیر شود، طلبکار نمی تواند حواله را به هم بزند؛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کسی که به او حواله شده است، در وقت حواله فقیر باشد و طلبکار بداند که او فقیر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نداند کسی که به او حواله شده است، فقیر است و بعد بفهمد؛ اگر چه در آن وقت مالدار شده باشد، طلبکار می تواند حواله را به هم بزند و طلب خود را از حواله دهنده بگیرد</w:t>
      </w:r>
      <w:r>
        <w:rPr>
          <w:rFonts w:eastAsia="IRNazanin" w:cs="IRNazanin"/>
          <w:color w:val="111111"/>
          <w:sz w:val="28"/>
          <w:szCs w:val="28"/>
          <w:rtl w:val="true"/>
          <w:lang w:bidi="fa-IR"/>
        </w:rPr>
        <w:t xml:space="preserve">. </w:t>
      </w:r>
      <w:r>
        <w:rPr>
          <w:rStyle w:val="FootnoteAnchor"/>
          <w:rtl w:val="true"/>
        </w:rPr>
        <w:footnoteReference w:id="214"/>
      </w:r>
    </w:p>
    <w:p>
      <w:pPr>
        <w:pStyle w:val="Heading3"/>
        <w:numPr>
          <w:ilvl w:val="2"/>
          <w:numId w:val="1"/>
        </w:numPr>
        <w:rPr/>
      </w:pPr>
      <w:bookmarkStart w:id="575" w:name="__RefHeading___Toc1473332_581953129"/>
      <w:bookmarkStart w:id="576" w:name="_Toc219"/>
      <w:bookmarkEnd w:id="575"/>
      <w:r>
        <w:rPr>
          <w:rtl w:val="true"/>
        </w:rPr>
        <w:t>قرار حق فسخ حواله</w:t>
      </w:r>
      <w:bookmarkEnd w:id="576"/>
    </w:p>
    <w:p>
      <w:pPr>
        <w:pStyle w:val="BookText"/>
        <w:rPr/>
      </w:pPr>
      <w:r>
        <w:rPr>
          <w:rFonts w:ascii="IRNazanin" w:hAnsi="IRNazanin" w:eastAsia="IRNazanin"/>
          <w:color w:val="111111"/>
          <w:sz w:val="28"/>
          <w:sz w:val="28"/>
          <w:szCs w:val="28"/>
          <w:rtl w:val="true"/>
          <w:lang w:bidi="fa-IR"/>
        </w:rPr>
        <w:t>اگر بدهکار و طلبکار و کسی که به او حواله شده است، یا یکی از آنان برای خود حق به هم زدن حواله را قرار دهند، مطابق قراری که گذاشته اند، می توانند حواله را به هم بزنند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577" w:name="__RefHeading___Toc1473334_581953129"/>
      <w:bookmarkStart w:id="578" w:name="_Toc220"/>
      <w:bookmarkEnd w:id="577"/>
      <w:r>
        <w:rPr>
          <w:rtl w:val="true"/>
        </w:rPr>
        <w:t>پرداخت حواله دهنده</w:t>
      </w:r>
      <w:bookmarkEnd w:id="57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حواله دهنده خودش طلب طلبکار را بدهد، در اینکه آیا می تواند مقدار پرداختی را از شخصی که به حواله </w:t>
      </w:r>
    </w:p>
    <w:p>
      <w:pPr>
        <w:pStyle w:val="BookText"/>
        <w:rPr/>
      </w:pPr>
      <w:r>
        <w:rPr>
          <w:rFonts w:ascii="IRNazanin" w:hAnsi="IRNazanin" w:eastAsia="IRNazanin"/>
          <w:color w:val="111111"/>
          <w:sz w:val="28"/>
          <w:sz w:val="28"/>
          <w:szCs w:val="28"/>
          <w:rtl w:val="true"/>
          <w:lang w:bidi="fa-IR"/>
        </w:rPr>
        <w:t>داده شده بگیرد یا نه؛ مسئله دو صورت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کسی که به او حواله شده، پرداخت کرده است؛ در این صورت، می تواند چیزی را که داده، از او بگیرد؛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درخواست او، آن را داده است؛ در این صورت، نمی تواند چیزی را که داده، از او مطالبه نماید</w:t>
      </w:r>
      <w:r>
        <w:rPr>
          <w:rFonts w:eastAsia="IRNazanin" w:cs="IRNazanin"/>
          <w:color w:val="111111"/>
          <w:sz w:val="28"/>
          <w:szCs w:val="28"/>
          <w:rtl w:val="true"/>
          <w:lang w:bidi="fa-IR"/>
        </w:rPr>
        <w:t xml:space="preserve">. </w:t>
      </w:r>
      <w:r>
        <w:rPr>
          <w:rStyle w:val="FootnoteAnchor"/>
          <w:rtl w:val="true"/>
        </w:rPr>
        <w:footnoteReference w:id="216"/>
      </w:r>
      <w:bookmarkStart w:id="579" w:name="pg5393_29965"/>
    </w:p>
    <w:p>
      <w:pPr>
        <w:pStyle w:val="Heading2"/>
        <w:numPr>
          <w:ilvl w:val="1"/>
          <w:numId w:val="1"/>
        </w:numPr>
        <w:rPr/>
      </w:pPr>
      <w:bookmarkStart w:id="580" w:name="__RefHeading___Toc1473336_581953129"/>
      <w:bookmarkStart w:id="581" w:name="_Toc221"/>
      <w:bookmarkEnd w:id="579"/>
      <w:bookmarkEnd w:id="580"/>
      <w:r>
        <w:rPr>
          <w:rtl w:val="true"/>
        </w:rPr>
        <w:t>رهن</w:t>
      </w:r>
      <w:bookmarkEnd w:id="581"/>
    </w:p>
    <w:p>
      <w:pPr>
        <w:pStyle w:val="Heading3"/>
        <w:numPr>
          <w:ilvl w:val="2"/>
          <w:numId w:val="1"/>
        </w:numPr>
        <w:rPr/>
      </w:pPr>
      <w:bookmarkStart w:id="582" w:name="__RefHeading___Toc1473338_581953129"/>
      <w:bookmarkStart w:id="583" w:name="_Toc222"/>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 xml:space="preserve">در مباحث گذشته بیان کردیم که قرض دهنده می تواند از قرض گیرنده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نکاتی قابل طرح است</w:t>
      </w:r>
      <w:r>
        <w:rPr>
          <w:rFonts w:eastAsia="IRNazanin" w:cs="IRNazanin"/>
          <w:color w:val="111111"/>
          <w:sz w:val="28"/>
          <w:szCs w:val="28"/>
          <w:rtl w:val="true"/>
          <w:lang w:bidi="fa-IR"/>
        </w:rPr>
        <w:t>:</w:t>
      </w:r>
    </w:p>
    <w:p>
      <w:pPr>
        <w:pStyle w:val="Heading3"/>
        <w:numPr>
          <w:ilvl w:val="2"/>
          <w:numId w:val="1"/>
        </w:numPr>
        <w:rPr/>
      </w:pPr>
      <w:bookmarkStart w:id="584" w:name="__RefHeading___Toc1473340_581953129"/>
      <w:bookmarkStart w:id="585" w:name="_Toc223"/>
      <w:bookmarkEnd w:id="584"/>
      <w:r>
        <w:rPr>
          <w:rtl w:val="true"/>
        </w:rPr>
        <w:t>تعریف قرار داد رهن</w:t>
      </w:r>
      <w:bookmarkEnd w:id="585"/>
    </w:p>
    <w:p>
      <w:p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شُرِّع للاستیثاق علی الدَین؛</w:t>
      </w:r>
      <w:r>
        <w:rPr>
          <w:rStyle w:val="FootnoteAnchor"/>
          <w:rtl w:val="true"/>
        </w:rPr>
        <w:footnoteReference w:id="217"/>
      </w:r>
      <w:r>
        <w:rPr>
          <w:rFonts w:ascii="IRNazanin" w:hAnsi="IRNazanin" w:eastAsia="IRNazanin"/>
          <w:color w:val="111111"/>
          <w:sz w:val="28"/>
          <w:sz w:val="28"/>
          <w:szCs w:val="28"/>
          <w:rtl w:val="true"/>
          <w:lang w:bidi="fa-IR"/>
        </w:rPr>
        <w:t>رهن عقدی است که برای اطمینان سازی بر طلب، از جانب شارع مقرر گردیده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رهن، آن است که متقاضی وام، چیزی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قرض دهنده بگذارد تا اگر او به </w:t>
      </w:r>
      <w:bookmarkStart w:id="586" w:name="pg5393_29967"/>
    </w:p>
    <w:p>
      <w:pPr>
        <w:pStyle w:val="BookText"/>
        <w:rPr/>
      </w:pPr>
      <w:bookmarkEnd w:id="586"/>
      <w:r>
        <w:rPr>
          <w:rFonts w:ascii="IRNazanin" w:hAnsi="IRNazanin" w:eastAsia="IRNazanin"/>
          <w:color w:val="111111"/>
          <w:sz w:val="28"/>
          <w:sz w:val="28"/>
          <w:szCs w:val="28"/>
          <w:rtl w:val="true"/>
          <w:lang w:bidi="fa-IR"/>
        </w:rPr>
        <w:t>بازپرداخت اقدام نکرد، قرض دهنده بتواند مال خود را از طریق گروی که در اختیار دارد،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مبنا و مقصود رهن، ایجاد اطمینان برای قرض دهنده در مورد وصول طلب او می باشد</w:t>
      </w:r>
      <w:r>
        <w:rPr>
          <w:rFonts w:eastAsia="IRNazanin" w:cs="IRNazanin"/>
          <w:color w:val="111111"/>
          <w:sz w:val="28"/>
          <w:szCs w:val="28"/>
          <w:rtl w:val="true"/>
          <w:lang w:bidi="fa-IR"/>
        </w:rPr>
        <w:t>.</w:t>
      </w:r>
    </w:p>
    <w:p>
      <w:pPr>
        <w:pStyle w:val="Heading3"/>
        <w:numPr>
          <w:ilvl w:val="2"/>
          <w:numId w:val="1"/>
        </w:numPr>
        <w:rPr/>
      </w:pPr>
      <w:bookmarkStart w:id="587" w:name="__RefHeading___Toc1473342_581953129"/>
      <w:bookmarkStart w:id="588" w:name="_Toc224"/>
      <w:bookmarkEnd w:id="587"/>
      <w:r>
        <w:rPr>
          <w:rtl w:val="true"/>
        </w:rPr>
        <w:t>قرآن و رهن</w:t>
      </w:r>
      <w:bookmarkEnd w:id="588"/>
    </w:p>
    <w:p>
      <w:pPr>
        <w:pStyle w:val="BookText"/>
        <w:rPr/>
      </w:pPr>
      <w:r>
        <w:rPr>
          <w:rFonts w:ascii="IRNazanin" w:hAnsi="IRNazanin" w:eastAsia="IRNazanin"/>
          <w:color w:val="111111"/>
          <w:sz w:val="28"/>
          <w:sz w:val="28"/>
          <w:szCs w:val="28"/>
          <w:rtl w:val="true"/>
          <w:lang w:bidi="fa-IR"/>
        </w:rPr>
        <w:t>قرآن مجید در زمینه رهن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عَلی سَفَرٍ وَ لَمْ تَجِدُوا کاتِباً فَرِهانٌ مَقْبُوضَةٌ فَإِنْ أَمِنَ بَعْضُکُمْ بَعْضاً فَلْیُؤَدِّ الَّذِی اؤْتُمِنَ أَمانَتَهُ وَ لْیَتَّقِ اللَّهَ رَبَّهُ وَ لا تَکْتُمُوا الشَّهادَةَ وَ مَنْ یَکْتُمْها فَإِنَّهُ آثِمٌ قَلْبُهُ وَ اللَّهُ بِما تَعْمَلُونَ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و اگر در سفر بودید، و نویسنده‌ای نیافتید، گرو بگیرید و اگر به یکدیگر اطمینان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که امین شمرده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رهن چیزی از دیگری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از خدایی که پروردگار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بپرهیزد و شهادت را کتمان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آن را کتمان کند، قلبش گناهکار است و خداوند، به آنچه </w:t>
      </w:r>
      <w:bookmarkStart w:id="589" w:name="pg5393_29969"/>
    </w:p>
    <w:p>
      <w:pPr>
        <w:pStyle w:val="BookText"/>
        <w:rPr/>
      </w:pPr>
      <w:bookmarkEnd w:id="589"/>
      <w:r>
        <w:rPr>
          <w:rFonts w:ascii="IRNazanin" w:hAnsi="IRNazanin" w:eastAsia="IRNazanin"/>
          <w:color w:val="111111"/>
          <w:sz w:val="28"/>
          <w:sz w:val="28"/>
          <w:szCs w:val="28"/>
          <w:rtl w:val="true"/>
          <w:lang w:bidi="fa-IR"/>
        </w:rPr>
        <w:t>انجام می‌دهید، داناست</w:t>
      </w:r>
      <w:r>
        <w:rPr>
          <w:rFonts w:eastAsia="IRNazanin" w:cs="IRNazanin"/>
          <w:color w:val="111111"/>
          <w:sz w:val="28"/>
          <w:szCs w:val="28"/>
          <w:rtl w:val="true"/>
          <w:lang w:bidi="fa-IR"/>
        </w:rPr>
        <w:t>.</w:t>
      </w:r>
    </w:p>
    <w:p>
      <w:pPr>
        <w:pStyle w:val="Heading3"/>
        <w:numPr>
          <w:ilvl w:val="2"/>
          <w:numId w:val="1"/>
        </w:numPr>
        <w:rPr/>
      </w:pPr>
      <w:bookmarkStart w:id="590" w:name="__RefHeading___Toc1473344_581953129"/>
      <w:bookmarkStart w:id="591" w:name="_Toc225"/>
      <w:bookmarkEnd w:id="590"/>
      <w:r>
        <w:rPr>
          <w:rtl w:val="true"/>
        </w:rPr>
        <w:t>اشکال و جواب</w:t>
      </w:r>
      <w:bookmarkEnd w:id="591"/>
    </w:p>
    <w:p>
      <w:pPr>
        <w:pStyle w:val="BookText"/>
        <w:rPr/>
      </w:pPr>
      <w:r>
        <w:rPr>
          <w:rFonts w:ascii="IRNazanin" w:hAnsi="IRNazanin" w:eastAsia="IRNazanin"/>
          <w:color w:val="111111"/>
          <w:sz w:val="28"/>
          <w:sz w:val="28"/>
          <w:szCs w:val="28"/>
          <w:rtl w:val="true"/>
          <w:lang w:bidi="fa-IR"/>
        </w:rPr>
        <w:t>ممکن است اشکال شود که در آیه ذکر شده، جواز رهن مطلق نبوده، بلکه به سفر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مطرح شده که غالباً در سفر نویسنده یافت نمی شده و جز گرفتن رهن چاره 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تَجِدُوا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این مطلب است</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592" w:name="__RefHeading___Toc1473346_581953129"/>
      <w:bookmarkStart w:id="593" w:name="_Toc226"/>
      <w:bookmarkEnd w:id="592"/>
      <w:r>
        <w:rPr>
          <w:rtl w:val="true"/>
        </w:rPr>
        <w:t>شرایط راهن و مرتهن</w:t>
      </w:r>
      <w:bookmarkEnd w:id="593"/>
    </w:p>
    <w:p>
      <w:pPr>
        <w:pStyle w:val="BookText"/>
        <w:rPr/>
      </w:pPr>
      <w:r>
        <w:rPr>
          <w:rFonts w:ascii="IRNazanin" w:hAnsi="IRNazanin" w:eastAsia="IRNazanin"/>
          <w:color w:val="111111"/>
          <w:sz w:val="28"/>
          <w:sz w:val="28"/>
          <w:szCs w:val="28"/>
          <w:rtl w:val="true"/>
          <w:lang w:bidi="fa-IR"/>
        </w:rPr>
        <w:t>شرایط راهن و مرتهن به دو دسته تقسیم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مشترک بین آن دو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قصد و اختیار؛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مختص راهن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نبودن به سبب سفاهت و محجور نبودن به سبب افلاس</w:t>
      </w:r>
      <w:r>
        <w:rPr>
          <w:rFonts w:eastAsia="IRNazanin" w:cs="IRNazanin"/>
          <w:color w:val="111111"/>
          <w:sz w:val="28"/>
          <w:szCs w:val="28"/>
          <w:rtl w:val="true"/>
          <w:lang w:bidi="fa-IR"/>
        </w:rPr>
        <w:t xml:space="preserve">. </w:t>
      </w:r>
      <w:r>
        <w:rPr>
          <w:rStyle w:val="FootnoteAnchor"/>
          <w:rtl w:val="true"/>
        </w:rPr>
        <w:footnoteReference w:id="220"/>
      </w:r>
      <w:bookmarkStart w:id="594" w:name="pg5393_29972"/>
    </w:p>
    <w:p>
      <w:pPr>
        <w:pStyle w:val="Heading3"/>
        <w:numPr>
          <w:ilvl w:val="2"/>
          <w:numId w:val="1"/>
        </w:numPr>
        <w:rPr/>
      </w:pPr>
      <w:bookmarkStart w:id="595" w:name="__RefHeading___Toc1473348_581953129"/>
      <w:bookmarkStart w:id="596" w:name="_Toc227"/>
      <w:bookmarkEnd w:id="594"/>
      <w:bookmarkEnd w:id="595"/>
      <w:r>
        <w:rPr>
          <w:rtl w:val="true"/>
        </w:rPr>
        <w:t>شرط مال مورد رهن</w:t>
      </w:r>
      <w:bookmarkEnd w:id="596"/>
    </w:p>
    <w:p>
      <w:pPr>
        <w:pStyle w:val="BookText"/>
        <w:rPr/>
      </w:pPr>
      <w:r>
        <w:rPr>
          <w:rFonts w:ascii="IRNazanin" w:hAnsi="IRNazanin" w:eastAsia="IRNazanin"/>
          <w:color w:val="111111"/>
          <w:sz w:val="28"/>
          <w:sz w:val="28"/>
          <w:szCs w:val="28"/>
          <w:rtl w:val="true"/>
          <w:lang w:bidi="fa-IR"/>
        </w:rPr>
        <w:t xml:space="preserve">مالی که به عنوان گرو به طلبکار تحویل می شود، باید مِلک بدهکار باشد؛ به گونه ای که بتواند در آن تصرف کند یا اگر در تملک او نیست، صاحب مال اجازه بدهد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رهن گذاشتن این موارد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غصبی، وقفی، شراب و مالی که در گرو دیگری است</w:t>
      </w:r>
      <w:r>
        <w:rPr>
          <w:rFonts w:eastAsia="IRNazanin" w:cs="IRNazanin"/>
          <w:color w:val="111111"/>
          <w:sz w:val="28"/>
          <w:szCs w:val="28"/>
          <w:rtl w:val="true"/>
          <w:lang w:bidi="fa-IR"/>
        </w:rPr>
        <w:t>.</w:t>
      </w:r>
    </w:p>
    <w:p>
      <w:pPr>
        <w:pStyle w:val="Heading3"/>
        <w:numPr>
          <w:ilvl w:val="2"/>
          <w:numId w:val="1"/>
        </w:numPr>
        <w:rPr/>
      </w:pPr>
      <w:bookmarkStart w:id="597" w:name="__RefHeading___Toc1473350_581953129"/>
      <w:bookmarkStart w:id="598" w:name="_Toc228"/>
      <w:bookmarkEnd w:id="597"/>
      <w:r>
        <w:rPr>
          <w:rtl w:val="true"/>
        </w:rPr>
        <w:t>احکام مال رهن</w:t>
      </w:r>
      <w:bookmarkEnd w:id="598"/>
    </w:p>
    <w:p>
      <w:pPr>
        <w:pStyle w:val="BookText"/>
        <w:rPr/>
      </w:pPr>
      <w:r>
        <w:rPr>
          <w:rFonts w:ascii="IRNazanin" w:hAnsi="IRNazanin" w:eastAsia="IRNazanin"/>
          <w:color w:val="111111"/>
          <w:sz w:val="28"/>
          <w:sz w:val="28"/>
          <w:szCs w:val="28"/>
          <w:rtl w:val="true"/>
          <w:lang w:bidi="fa-IR"/>
        </w:rPr>
        <w:t>آنچه به عنوان گرو در اختیار طلبکار قرار می گیرد، دارای احکامی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زمان بازپرداخت قرض، هیچ یک از راهن و مرتهن نمی تواند در مال رهنی تصرف کند، مگر با هماهنگی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منافع به 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مال گرو گذاشته، دارای منافعی باشد، آن منافع مال گرو 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مثلا چنانچه مال گرو گذاشته شده مغازه ای است که در اجاره دیگری باشد؛ مال الاجاره مختص بدهکار می باشد؛ زیرا مِلک اوست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حق ندارد مال رهنی را </w:t>
      </w:r>
    </w:p>
    <w:p>
      <w:pPr>
        <w:pStyle w:val="BookText"/>
        <w:rPr/>
      </w:pPr>
      <w:r>
        <w:rPr>
          <w:rFonts w:ascii="IRNazanin" w:hAnsi="IRNazanin" w:eastAsia="IRNazanin"/>
          <w:color w:val="111111"/>
          <w:sz w:val="28"/>
          <w:sz w:val="28"/>
          <w:szCs w:val="28"/>
          <w:rtl w:val="true"/>
          <w:lang w:bidi="fa-IR"/>
        </w:rPr>
        <w:t>به شخص ثالث بفروشد، مگر با اجازه طلبکار؛ البته اگر بدون اجازه او بفروشد و سپس وی راضی شود اشکال ندارد و همچنین است نسبت به بخشش یا هرگونه انتقال به شخص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جایگزینی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 چیزی را که گرو برداشته با اجازه بدهکار بفروشد، پول آن هم مثل خود مال، گرو می باشد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البته رجوع به رساله های عملیه در این زمینه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باز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وقتی که بدهکار باید بدهی خود را بدهد، طلبکار طلب خود را از او مطالبه کند؛ ولی بدهکار نپردازد، مسئله دارای دو صورت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از 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فروش گرفته است؛ که در این صورت، می تواند مال رهنی را بفروشد، طلب خود را برداشته، بقیه آن را به بدهکار بدهد؛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از مدیون وکالت در فروش نگرفته است؛ که در این صورت، اگر به حاکم شرع دسترسی دارد، باید برای فروش آن از حاکم شرع اجازه بگیرد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بدهکار غیر از خانه ای که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متناسب شأن اوست و در آن نشسته و چیزهایی که مانند اثاثیه خانه محل احتیاج او است، چیز دیگری نداشته باشد؛ طلبکار نمی تواند طلب خود را از او مطالبه کند؛ ولی اگر مالی را که گرو گذاشته، خانه و اثاثیه هم باشد، طلبکار می تواند آنها را بفروشد </w:t>
      </w:r>
      <w:r>
        <w:rPr>
          <w:rStyle w:val="FootnoteAnchor"/>
          <w:rtl w:val="true"/>
        </w:rPr>
        <w:footnoteReference w:id="222"/>
      </w:r>
      <w:r>
        <w:rPr>
          <w:rFonts w:ascii="IRNazanin" w:hAnsi="IRNazanin" w:eastAsia="IRNazanin"/>
          <w:color w:val="111111"/>
          <w:sz w:val="28"/>
          <w:sz w:val="28"/>
          <w:szCs w:val="28"/>
          <w:rtl w:val="true"/>
          <w:lang w:bidi="fa-IR"/>
        </w:rPr>
        <w:t>و طلب خود را بردارد</w:t>
      </w:r>
      <w:r>
        <w:rPr>
          <w:rFonts w:eastAsia="IRNazanin" w:cs="IRNazanin"/>
          <w:color w:val="111111"/>
          <w:sz w:val="28"/>
          <w:szCs w:val="28"/>
          <w:rtl w:val="true"/>
          <w:lang w:bidi="fa-IR"/>
        </w:rPr>
        <w:t xml:space="preserve">. </w:t>
      </w:r>
      <w:bookmarkStart w:id="599" w:name="pg5393_29977"/>
    </w:p>
    <w:p>
      <w:pPr>
        <w:pStyle w:val="Heading2"/>
        <w:numPr>
          <w:ilvl w:val="1"/>
          <w:numId w:val="1"/>
        </w:numPr>
        <w:rPr/>
      </w:pPr>
      <w:bookmarkStart w:id="600" w:name="__RefHeading___Toc1473352_581953129"/>
      <w:bookmarkStart w:id="601" w:name="_Toc229"/>
      <w:bookmarkEnd w:id="599"/>
      <w:bookmarkEnd w:id="600"/>
      <w:r>
        <w:rPr>
          <w:rtl w:val="true"/>
        </w:rPr>
        <w:t>ضامن</w:t>
      </w:r>
      <w:bookmarkEnd w:id="601"/>
    </w:p>
    <w:p>
      <w:pPr>
        <w:pStyle w:val="Heading3"/>
        <w:numPr>
          <w:ilvl w:val="2"/>
          <w:numId w:val="1"/>
        </w:numPr>
        <w:rPr/>
      </w:pPr>
      <w:bookmarkStart w:id="602" w:name="__RefHeading___Toc1473354_581953129"/>
      <w:bookmarkStart w:id="603" w:name="_Toc230"/>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یکی از مباحث مرتبط با قرض الحسنه،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نکاتی قابل طرح است</w:t>
      </w:r>
      <w:r>
        <w:rPr>
          <w:rFonts w:eastAsia="IRNazanin" w:cs="IRNazanin"/>
          <w:color w:val="111111"/>
          <w:sz w:val="28"/>
          <w:szCs w:val="28"/>
          <w:rtl w:val="true"/>
          <w:lang w:bidi="fa-IR"/>
        </w:rPr>
        <w:t>:</w:t>
      </w:r>
    </w:p>
    <w:p>
      <w:pPr>
        <w:pStyle w:val="Heading3"/>
        <w:numPr>
          <w:ilvl w:val="2"/>
          <w:numId w:val="1"/>
        </w:numPr>
        <w:rPr/>
      </w:pPr>
      <w:bookmarkStart w:id="604" w:name="__RefHeading___Toc1473356_581953129"/>
      <w:bookmarkStart w:id="605" w:name="_Toc231"/>
      <w:bookmarkEnd w:id="604"/>
      <w:r>
        <w:rPr>
          <w:rtl w:val="true"/>
        </w:rPr>
        <w:t>تعریف ضمان</w:t>
      </w:r>
      <w:bookmarkEnd w:id="605"/>
    </w:p>
    <w:p>
      <w:pPr>
        <w:pStyle w:val="BookText"/>
        <w:rPr/>
      </w:pPr>
      <w:r>
        <w:rPr>
          <w:rFonts w:ascii="IRNazanin" w:hAnsi="IRNazanin" w:eastAsia="IRNazanin"/>
          <w:color w:val="111111"/>
          <w:sz w:val="28"/>
          <w:sz w:val="28"/>
          <w:szCs w:val="28"/>
          <w:rtl w:val="true"/>
          <w:lang w:bidi="fa-IR"/>
        </w:rPr>
        <w:t xml:space="preserve">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عبارت است از عهده دار شدن مالی که بر ذمه شخص دیگر می باشد</w:t>
      </w:r>
      <w:r>
        <w:rPr>
          <w:rFonts w:eastAsia="IRNazanin" w:cs="IRNazanin"/>
          <w:color w:val="111111"/>
          <w:sz w:val="28"/>
          <w:szCs w:val="28"/>
          <w:rtl w:val="true"/>
          <w:lang w:bidi="fa-IR"/>
        </w:rPr>
        <w:t xml:space="preserve">». </w:t>
      </w:r>
      <w:r>
        <w:rPr>
          <w:rStyle w:val="FootnoteAnchor"/>
          <w:rtl w:val="true"/>
        </w:rPr>
        <w:footnoteReference w:id="223"/>
      </w:r>
    </w:p>
    <w:p>
      <w:pPr>
        <w:pStyle w:val="Heading3"/>
        <w:numPr>
          <w:ilvl w:val="2"/>
          <w:numId w:val="1"/>
        </w:numPr>
        <w:rPr/>
      </w:pPr>
      <w:bookmarkStart w:id="606" w:name="__RefHeading___Toc1473358_581953129"/>
      <w:bookmarkStart w:id="607" w:name="_Toc232"/>
      <w:bookmarkEnd w:id="606"/>
      <w:r>
        <w:rPr>
          <w:rtl w:val="true"/>
        </w:rPr>
        <w:t>کیفیت ضمان</w:t>
      </w:r>
      <w:bookmarkEnd w:id="60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است که شخصی به هر لفظی، به طلبکار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شده ام طلب تو را بدهم و طلبکار هم رضایت خود را بفهماند؛ ولی راضی </w:t>
      </w:r>
      <w:bookmarkStart w:id="608" w:name="pg5393_29979"/>
    </w:p>
    <w:p>
      <w:pPr>
        <w:pStyle w:val="BookText"/>
        <w:rPr/>
      </w:pPr>
      <w:bookmarkEnd w:id="608"/>
      <w:r>
        <w:rPr>
          <w:rFonts w:ascii="IRNazanin" w:hAnsi="IRNazanin" w:eastAsia="IRNazanin"/>
          <w:color w:val="111111"/>
          <w:sz w:val="28"/>
          <w:sz w:val="28"/>
          <w:szCs w:val="28"/>
          <w:rtl w:val="true"/>
          <w:lang w:bidi="fa-IR"/>
        </w:rPr>
        <w:t>بودن بدهکار شرط نیست</w:t>
      </w:r>
      <w:r>
        <w:rPr>
          <w:rFonts w:eastAsia="IRNazanin" w:cs="IRNazanin"/>
          <w:color w:val="111111"/>
          <w:sz w:val="28"/>
          <w:szCs w:val="28"/>
          <w:rtl w:val="true"/>
          <w:lang w:bidi="fa-IR"/>
        </w:rPr>
        <w:t xml:space="preserve">. </w:t>
      </w:r>
      <w:r>
        <w:rPr>
          <w:rStyle w:val="FootnoteAnchor"/>
          <w:rtl w:val="true"/>
        </w:rPr>
        <w:footnoteReference w:id="224"/>
      </w:r>
    </w:p>
    <w:p>
      <w:pPr>
        <w:pStyle w:val="Heading3"/>
        <w:numPr>
          <w:ilvl w:val="2"/>
          <w:numId w:val="1"/>
        </w:numPr>
        <w:rPr/>
      </w:pPr>
      <w:bookmarkStart w:id="609" w:name="__RefHeading___Toc1473360_581953129"/>
      <w:bookmarkStart w:id="610" w:name="_Toc233"/>
      <w:bookmarkEnd w:id="609"/>
      <w:r>
        <w:rPr>
          <w:rtl w:val="true"/>
        </w:rPr>
        <w:t>شرایط ضامن و طلبکار</w:t>
      </w:r>
      <w:bookmarkEnd w:id="610"/>
    </w:p>
    <w:p>
      <w:pPr>
        <w:pStyle w:val="BookText"/>
        <w:rPr/>
      </w:pPr>
      <w:r>
        <w:rPr>
          <w:rFonts w:ascii="IRNazanin" w:hAnsi="IRNazanin" w:eastAsia="IRNazanin"/>
          <w:color w:val="111111"/>
          <w:sz w:val="28"/>
          <w:sz w:val="28"/>
          <w:szCs w:val="28"/>
          <w:rtl w:val="true"/>
          <w:lang w:bidi="fa-IR"/>
        </w:rPr>
        <w:t>ضامن و طلبکار دارای شرایطی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بلوغ شرعی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هم ضامن به حد بلوغ شرعی رسیده باشد و هم طلبکار؛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و اجباری در مورد ضمانت صورت نگرفته باشد و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و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قرار ضمانت بگذارند؛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نباشند؛</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مُفَلّس نباشند</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شرط ها در بدهکار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ضامن شود که بدهی بچه یا دیوانه یا سفیه یا مفلس را بدهد، ضمانت او صحیح است</w:t>
      </w:r>
      <w:r>
        <w:rPr>
          <w:rFonts w:eastAsia="IRNazanin" w:cs="IRNazanin"/>
          <w:color w:val="111111"/>
          <w:sz w:val="28"/>
          <w:szCs w:val="28"/>
          <w:rtl w:val="true"/>
          <w:lang w:bidi="fa-IR"/>
        </w:rPr>
        <w:t xml:space="preserve">. </w:t>
      </w:r>
      <w:r>
        <w:rPr>
          <w:rStyle w:val="FootnoteAnchor"/>
          <w:rtl w:val="true"/>
        </w:rPr>
        <w:footnoteReference w:id="227"/>
      </w:r>
      <w:bookmarkStart w:id="611" w:name="pg5393_29981"/>
    </w:p>
    <w:p>
      <w:pPr>
        <w:pStyle w:val="Heading3"/>
        <w:numPr>
          <w:ilvl w:val="2"/>
          <w:numId w:val="1"/>
        </w:numPr>
        <w:rPr/>
      </w:pPr>
      <w:bookmarkStart w:id="612" w:name="__RefHeading___Toc1473362_581953129"/>
      <w:bookmarkStart w:id="613" w:name="_Toc234"/>
      <w:bookmarkEnd w:id="611"/>
      <w:bookmarkEnd w:id="612"/>
      <w:r>
        <w:rPr>
          <w:rtl w:val="true"/>
        </w:rPr>
        <w:t>انتقال بدهی</w:t>
      </w:r>
      <w:bookmarkEnd w:id="613"/>
    </w:p>
    <w:p>
      <w:pPr>
        <w:pStyle w:val="BookText"/>
        <w:rPr/>
      </w:pPr>
      <w:r>
        <w:rPr>
          <w:rFonts w:ascii="IRNazanin" w:hAnsi="IRNazanin" w:eastAsia="IRNazanin"/>
          <w:color w:val="111111"/>
          <w:sz w:val="28"/>
          <w:sz w:val="28"/>
          <w:szCs w:val="28"/>
          <w:rtl w:val="true"/>
          <w:lang w:bidi="fa-IR"/>
        </w:rPr>
        <w:t xml:space="preserve">پس از تحقق ضمان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ضامن منتقل می شود و طلبکار طلب خود را از ضامن وصول خواهد کرد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614" w:name="__RefHeading___Toc1473364_581953129"/>
      <w:bookmarkStart w:id="615" w:name="_Toc235"/>
      <w:bookmarkEnd w:id="614"/>
      <w:r>
        <w:rPr>
          <w:rtl w:val="true"/>
        </w:rPr>
        <w:t>ضمان مشروط</w:t>
      </w:r>
      <w:bookmarkEnd w:id="615"/>
    </w:p>
    <w:p>
      <w:pPr>
        <w:pStyle w:val="BookText"/>
        <w:rPr/>
      </w:pPr>
      <w:r>
        <w:rPr>
          <w:rFonts w:ascii="IRNazanin" w:hAnsi="IRNazanin" w:eastAsia="IRNazanin"/>
          <w:color w:val="111111"/>
          <w:sz w:val="28"/>
          <w:sz w:val="28"/>
          <w:szCs w:val="28"/>
          <w:rtl w:val="true"/>
          <w:lang w:bidi="fa-IR"/>
        </w:rPr>
        <w:t>اگر قرار ضمان بدین گونه باشد که ضامن بگوید چنانچه بدهکار نتوانست بدهی خود را بپردازد، من پرداخت بدهی را ضمانت می کنم؛ صحت چنین ضمانتی مورد بحث است و لازم است در این زمینه به رساله فقها مراجعه شود</w:t>
      </w:r>
      <w:r>
        <w:rPr>
          <w:rFonts w:eastAsia="IRNazanin" w:cs="IRNazanin"/>
          <w:color w:val="111111"/>
          <w:sz w:val="28"/>
          <w:szCs w:val="28"/>
          <w:rtl w:val="true"/>
          <w:lang w:bidi="fa-IR"/>
        </w:rPr>
        <w:t>.</w:t>
      </w:r>
    </w:p>
    <w:p>
      <w:pPr>
        <w:pStyle w:val="Heading3"/>
        <w:numPr>
          <w:ilvl w:val="2"/>
          <w:numId w:val="1"/>
        </w:numPr>
        <w:rPr/>
      </w:pPr>
      <w:bookmarkStart w:id="616" w:name="__RefHeading___Toc1473366_581953129"/>
      <w:bookmarkStart w:id="617" w:name="_Toc236"/>
      <w:bookmarkEnd w:id="616"/>
      <w:r>
        <w:rPr>
          <w:rtl w:val="true"/>
        </w:rPr>
        <w:t>ضمانت شخص</w:t>
      </w:r>
      <w:bookmarkEnd w:id="6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ضمانتی که مورد اتفاق فقها قرار گرفته،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بدین صورت که شخصی بدهکار باشد و ضامن، دَین وی را به طلبکار بپردازد؛ اما ضمانت کردن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اختلاف فتاواست؛ مثلًا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کارمند یا کارگر را استخدام کن، اگر خرابی یا خیانتی به بار آورد، من ضامن خسارت وارد شده هستم</w:t>
      </w:r>
      <w:r>
        <w:rPr>
          <w:rFonts w:eastAsia="IRNazanin" w:cs="IRNazanin"/>
          <w:color w:val="111111"/>
          <w:sz w:val="28"/>
          <w:szCs w:val="28"/>
          <w:rtl w:val="true"/>
          <w:lang w:bidi="fa-IR"/>
        </w:rPr>
        <w:t xml:space="preserve">. </w:t>
      </w:r>
      <w:r>
        <w:rPr>
          <w:rStyle w:val="FootnoteAnchor"/>
          <w:rtl w:val="true"/>
        </w:rPr>
        <w:footnoteReference w:id="229"/>
      </w:r>
      <w:bookmarkStart w:id="618" w:name="pg5393_29983"/>
    </w:p>
    <w:p>
      <w:pPr>
        <w:pStyle w:val="Heading3"/>
        <w:numPr>
          <w:ilvl w:val="2"/>
          <w:numId w:val="1"/>
        </w:numPr>
        <w:rPr/>
      </w:pPr>
      <w:bookmarkStart w:id="619" w:name="__RefHeading___Toc1473368_581953129"/>
      <w:bookmarkStart w:id="620" w:name="_Toc237"/>
      <w:bookmarkEnd w:id="618"/>
      <w:bookmarkEnd w:id="619"/>
      <w:r>
        <w:rPr>
          <w:rtl w:val="true"/>
        </w:rPr>
        <w:t>ضمانت قبل از قرض</w:t>
      </w:r>
      <w:bookmarkEnd w:id="620"/>
    </w:p>
    <w:p>
      <w:pPr>
        <w:pStyle w:val="BookText"/>
        <w:rPr/>
      </w:pPr>
      <w:r>
        <w:rPr>
          <w:rFonts w:ascii="IRNazanin" w:hAnsi="IRNazanin" w:eastAsia="IRNazanin"/>
          <w:color w:val="111111"/>
          <w:sz w:val="28"/>
          <w:sz w:val="28"/>
          <w:szCs w:val="28"/>
          <w:rtl w:val="true"/>
          <w:lang w:bidi="fa-IR"/>
        </w:rPr>
        <w:t>ضمانتی که در فرهنگ فقها جاری است، عبارت است از اینکه قرضی صورت گیرد و سپس دیگری بدهی او را ضمانت کند؛ بدین معنی که به جای بدهکار، مقدار بدهی وی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زمان ما جاری است اینکه قبل از قرض، ضمانت صورت می پذیرد و شخص حقیقی یا حقوقی از متقاضی وام در خواست ضامن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ضمانت به نظر برخی فقها مورد قبول است؛ لکن اطمینان بیشتر، رجوع به رساله مرجع تقلید را می طلبد</w:t>
      </w:r>
      <w:r>
        <w:rPr>
          <w:rFonts w:eastAsia="IRNazanin" w:cs="IRNazanin"/>
          <w:color w:val="111111"/>
          <w:sz w:val="28"/>
          <w:szCs w:val="28"/>
          <w:rtl w:val="true"/>
          <w:lang w:bidi="fa-IR"/>
        </w:rPr>
        <w:t>.</w:t>
      </w:r>
    </w:p>
    <w:p>
      <w:pPr>
        <w:pStyle w:val="Heading3"/>
        <w:numPr>
          <w:ilvl w:val="2"/>
          <w:numId w:val="1"/>
        </w:numPr>
        <w:rPr/>
      </w:pPr>
      <w:bookmarkStart w:id="621" w:name="__RefHeading___Toc1473370_581953129"/>
      <w:bookmarkStart w:id="622" w:name="_Toc238"/>
      <w:bookmarkEnd w:id="621"/>
      <w:r>
        <w:rPr>
          <w:rtl w:val="true"/>
        </w:rPr>
        <w:t>تعیین</w:t>
      </w:r>
      <w:bookmarkEnd w:id="622"/>
    </w:p>
    <w:p>
      <w:pPr>
        <w:pStyle w:val="BookText"/>
        <w:rPr/>
      </w:pPr>
      <w:r>
        <w:rPr>
          <w:rFonts w:ascii="IRNazanin" w:hAnsi="IRNazanin" w:eastAsia="IRNazanin"/>
          <w:color w:val="111111"/>
          <w:sz w:val="28"/>
          <w:sz w:val="28"/>
          <w:szCs w:val="28"/>
          <w:rtl w:val="true"/>
          <w:lang w:bidi="fa-IR"/>
        </w:rPr>
        <w:t>از آن جا که در همه قرار داد ها، شفاف سازی لازم است، در بحث ضمانت، مشخص بودن سه امر ضروری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مورد بدهی است</w:t>
      </w:r>
      <w:r>
        <w:rPr>
          <w:rFonts w:eastAsia="IRNazanin" w:cs="IRNazanin"/>
          <w:color w:val="111111"/>
          <w:sz w:val="28"/>
          <w:szCs w:val="28"/>
          <w:rtl w:val="true"/>
          <w:lang w:bidi="fa-IR"/>
        </w:rPr>
        <w:t>.</w:t>
      </w:r>
    </w:p>
    <w:p>
      <w:pPr>
        <w:pStyle w:val="Heading3"/>
        <w:numPr>
          <w:ilvl w:val="2"/>
          <w:numId w:val="1"/>
        </w:numPr>
        <w:rPr/>
      </w:pPr>
      <w:bookmarkStart w:id="623" w:name="__RefHeading___Toc1473372_581953129"/>
      <w:bookmarkStart w:id="624" w:name="_Toc239"/>
      <w:bookmarkEnd w:id="623"/>
      <w:r>
        <w:rPr>
          <w:rtl w:val="true"/>
        </w:rPr>
        <w:t>بخشیدن طلب به ضامن</w:t>
      </w:r>
      <w:bookmarkEnd w:id="6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طلبکار، همه طلب خود را به ضامن ببخشد، طبق فتوای بیشتر مراجع تقلید، ضامن نمی تواند از بدهکار چیزی بگیرد و نیز اگر مقداری از آن را ببخشد، نمی تواند </w:t>
      </w:r>
      <w:bookmarkStart w:id="625" w:name="pg5393_29985"/>
    </w:p>
    <w:p>
      <w:pPr>
        <w:pStyle w:val="BookText"/>
        <w:rPr/>
      </w:pPr>
      <w:bookmarkEnd w:id="625"/>
      <w:r>
        <w:rPr>
          <w:rFonts w:ascii="IRNazanin" w:hAnsi="IRNazanin" w:eastAsia="IRNazanin"/>
          <w:color w:val="111111"/>
          <w:sz w:val="28"/>
          <w:sz w:val="28"/>
          <w:szCs w:val="28"/>
          <w:rtl w:val="true"/>
          <w:lang w:bidi="fa-IR"/>
        </w:rPr>
        <w:t>آن مقدار را مطالبه نماید</w:t>
      </w:r>
      <w:r>
        <w:rPr>
          <w:rFonts w:eastAsia="IRNazanin" w:cs="IRNazanin"/>
          <w:color w:val="111111"/>
          <w:sz w:val="28"/>
          <w:szCs w:val="28"/>
          <w:rtl w:val="true"/>
          <w:lang w:bidi="fa-IR"/>
        </w:rPr>
        <w:t xml:space="preserve">. </w:t>
      </w:r>
      <w:r>
        <w:rPr>
          <w:rStyle w:val="FootnoteAnchor"/>
          <w:rtl w:val="true"/>
        </w:rPr>
        <w:footnoteReference w:id="230"/>
      </w:r>
    </w:p>
    <w:p>
      <w:pPr>
        <w:pStyle w:val="Heading3"/>
        <w:numPr>
          <w:ilvl w:val="2"/>
          <w:numId w:val="1"/>
        </w:numPr>
        <w:rPr/>
      </w:pPr>
      <w:bookmarkStart w:id="626" w:name="__RefHeading___Toc1473374_581953129"/>
      <w:bookmarkStart w:id="627" w:name="_Toc240"/>
      <w:bookmarkEnd w:id="626"/>
      <w:r>
        <w:rPr>
          <w:rtl w:val="true"/>
        </w:rPr>
        <w:t>پشیمانی ضامن</w:t>
      </w:r>
      <w:bookmarkEnd w:id="627"/>
    </w:p>
    <w:p>
      <w:pPr>
        <w:pStyle w:val="BookText"/>
        <w:rPr/>
      </w:pPr>
      <w:r>
        <w:rPr>
          <w:rFonts w:ascii="IRNazanin" w:hAnsi="IRNazanin" w:eastAsia="IRNazanin"/>
          <w:color w:val="111111"/>
          <w:sz w:val="28"/>
          <w:sz w:val="28"/>
          <w:szCs w:val="28"/>
          <w:rtl w:val="true"/>
          <w:lang w:bidi="fa-IR"/>
        </w:rPr>
        <w:t>اگر انسان ضامن شود که بدهی کسی را بدهد، نمی تواند از ضامن شدن خود برگردد؛ مگر این که طلبکار نیز به فسخ قرار داد ضمان راضی گردد</w:t>
      </w:r>
      <w:r>
        <w:rPr>
          <w:rFonts w:eastAsia="IRNazanin" w:cs="IRNazanin"/>
          <w:color w:val="111111"/>
          <w:sz w:val="28"/>
          <w:szCs w:val="28"/>
          <w:rtl w:val="true"/>
          <w:lang w:bidi="fa-IR"/>
        </w:rPr>
        <w:t xml:space="preserve">. </w:t>
      </w:r>
      <w:r>
        <w:rPr>
          <w:rStyle w:val="FootnoteAnchor"/>
          <w:rtl w:val="true"/>
        </w:rPr>
        <w:footnoteReference w:id="231"/>
      </w:r>
    </w:p>
    <w:p>
      <w:pPr>
        <w:pStyle w:val="Heading3"/>
        <w:numPr>
          <w:ilvl w:val="2"/>
          <w:numId w:val="1"/>
        </w:numPr>
        <w:rPr/>
      </w:pPr>
      <w:bookmarkStart w:id="628" w:name="__RefHeading___Toc1473376_581953129"/>
      <w:bookmarkStart w:id="629" w:name="_Toc241"/>
      <w:bookmarkEnd w:id="628"/>
      <w:r>
        <w:rPr>
          <w:rtl w:val="true"/>
        </w:rPr>
        <w:t>شرط بر هم زدن ضمان</w:t>
      </w:r>
      <w:bookmarkEnd w:id="629"/>
    </w:p>
    <w:p>
      <w:pPr>
        <w:pStyle w:val="BookText"/>
        <w:rPr/>
      </w:pPr>
      <w:r>
        <w:rPr>
          <w:rFonts w:ascii="IRNazanin" w:hAnsi="IRNazanin" w:eastAsia="IRNazanin"/>
          <w:color w:val="111111"/>
          <w:sz w:val="28"/>
          <w:sz w:val="28"/>
          <w:szCs w:val="28"/>
          <w:rtl w:val="true"/>
          <w:lang w:bidi="fa-IR"/>
        </w:rPr>
        <w:t xml:space="preserve">در اینکه آیا می شود ضمن قرار داد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 را بر هم زنند، مسئله مورد اختلاف فتاواست و لازم است هریک از مقلدین به رساله مرجع تقلید خود مراجعه نمایند</w:t>
      </w:r>
      <w:r>
        <w:rPr>
          <w:rFonts w:eastAsia="IRNazanin" w:cs="IRNazanin"/>
          <w:color w:val="111111"/>
          <w:sz w:val="28"/>
          <w:szCs w:val="28"/>
          <w:rtl w:val="true"/>
          <w:lang w:bidi="fa-IR"/>
        </w:rPr>
        <w:t xml:space="preserve">. </w:t>
      </w:r>
      <w:r>
        <w:rPr>
          <w:rStyle w:val="FootnoteAnchor"/>
          <w:rtl w:val="true"/>
        </w:rPr>
        <w:footnoteReference w:id="232"/>
      </w:r>
    </w:p>
    <w:p>
      <w:pPr>
        <w:pStyle w:val="Heading3"/>
        <w:numPr>
          <w:ilvl w:val="2"/>
          <w:numId w:val="1"/>
        </w:numPr>
        <w:rPr/>
      </w:pPr>
      <w:bookmarkStart w:id="630" w:name="__RefHeading___Toc1473378_581953129"/>
      <w:bookmarkStart w:id="631" w:name="_Toc242"/>
      <w:bookmarkEnd w:id="630"/>
      <w:r>
        <w:rPr>
          <w:rtl w:val="true"/>
        </w:rPr>
        <w:t>فقر ضامن</w:t>
      </w:r>
      <w:bookmarkEnd w:id="63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انسان در موقع ضامن شدن، بتواند طلب طلبکار را بدهد؛ اگر چه بعد فقیر شود، طلبکار نمی تواند ضامن بودن او را به هم زند و طلب خود را از بدهکار اوّل مطالبه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در آن موقع نتواند طلب </w:t>
      </w:r>
      <w:bookmarkStart w:id="632" w:name="pg5393_29987"/>
    </w:p>
    <w:p>
      <w:pPr>
        <w:pStyle w:val="BookText"/>
        <w:rPr/>
      </w:pPr>
      <w:bookmarkEnd w:id="632"/>
      <w:r>
        <w:rPr>
          <w:rFonts w:ascii="IRNazanin" w:hAnsi="IRNazanin" w:eastAsia="IRNazanin"/>
          <w:color w:val="111111"/>
          <w:sz w:val="28"/>
          <w:sz w:val="28"/>
          <w:szCs w:val="28"/>
          <w:rtl w:val="true"/>
          <w:lang w:bidi="fa-IR"/>
        </w:rPr>
        <w:t>او را بدهد؛ ولی طلبکار بداند و به ضامن شدن او راضی شود</w:t>
      </w:r>
      <w:r>
        <w:rPr>
          <w:rFonts w:eastAsia="IRNazanin" w:cs="IRNazanin"/>
          <w:color w:val="111111"/>
          <w:sz w:val="28"/>
          <w:szCs w:val="28"/>
          <w:rtl w:val="true"/>
          <w:lang w:bidi="fa-IR"/>
        </w:rPr>
        <w:t xml:space="preserve">. </w:t>
      </w:r>
      <w:r>
        <w:rPr>
          <w:rStyle w:val="FootnoteAnchor"/>
          <w:rtl w:val="true"/>
        </w:rPr>
        <w:footnoteReference w:id="233"/>
      </w:r>
    </w:p>
    <w:p>
      <w:pPr>
        <w:pStyle w:val="Heading3"/>
        <w:numPr>
          <w:ilvl w:val="2"/>
          <w:numId w:val="1"/>
        </w:numPr>
        <w:rPr/>
      </w:pPr>
      <w:bookmarkStart w:id="633" w:name="__RefHeading___Toc1473380_581953129"/>
      <w:bookmarkStart w:id="634" w:name="_Toc243"/>
      <w:bookmarkEnd w:id="633"/>
      <w:r>
        <w:rPr>
          <w:rtl w:val="true"/>
        </w:rPr>
        <w:t>مطالبه بدهکار</w:t>
      </w:r>
      <w:bookmarkEnd w:id="634"/>
    </w:p>
    <w:p>
      <w:pPr>
        <w:pStyle w:val="BookText"/>
        <w:rPr/>
      </w:pPr>
      <w:r>
        <w:rPr>
          <w:rFonts w:ascii="IRNazanin" w:hAnsi="IRNazanin" w:eastAsia="IRNazanin"/>
          <w:color w:val="111111"/>
          <w:sz w:val="28"/>
          <w:sz w:val="28"/>
          <w:szCs w:val="28"/>
          <w:rtl w:val="true"/>
          <w:lang w:bidi="fa-IR"/>
        </w:rPr>
        <w:t>در اینکه آیا مقداری را که ضامن ضمانت کرده است، می تواند از بدهکار بگیرد یا نه؛ فقها مسئله را به دو قسم تقسیم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بدهکار وی را ضمانت کرده است؛ در این صورت، حق مطالبه از وی را ندارد؛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بدهکار وی را ضمانت کرده است؛ در این صورت، حق مطالبه از وی را دارد</w:t>
      </w:r>
      <w:r>
        <w:rPr>
          <w:rFonts w:eastAsia="IRNazanin" w:cs="IRNazanin"/>
          <w:color w:val="111111"/>
          <w:sz w:val="28"/>
          <w:szCs w:val="28"/>
          <w:rtl w:val="true"/>
          <w:lang w:bidi="fa-IR"/>
        </w:rPr>
        <w:t xml:space="preserve">. </w:t>
      </w:r>
      <w:r>
        <w:rPr>
          <w:rStyle w:val="FootnoteAnchor"/>
          <w:rtl w:val="true"/>
        </w:rPr>
        <w:footnoteReference w:id="234"/>
      </w:r>
      <w:bookmarkStart w:id="635" w:name="pg5393_29990"/>
    </w:p>
    <w:p>
      <w:pPr>
        <w:pStyle w:val="Heading2"/>
        <w:numPr>
          <w:ilvl w:val="1"/>
          <w:numId w:val="1"/>
        </w:numPr>
        <w:rPr/>
      </w:pPr>
      <w:bookmarkStart w:id="636" w:name="__RefHeading___Toc1473382_581953129"/>
      <w:bookmarkStart w:id="637" w:name="_Toc244"/>
      <w:bookmarkEnd w:id="635"/>
      <w:bookmarkEnd w:id="636"/>
      <w:r>
        <w:rPr>
          <w:rtl w:val="true"/>
        </w:rPr>
        <w:t>افلاس</w:t>
      </w:r>
      <w:bookmarkEnd w:id="637"/>
    </w:p>
    <w:p>
      <w:pPr>
        <w:pStyle w:val="Heading3"/>
        <w:numPr>
          <w:ilvl w:val="2"/>
          <w:numId w:val="1"/>
        </w:numPr>
        <w:rPr/>
      </w:pPr>
      <w:bookmarkStart w:id="638" w:name="__RefHeading___Toc1473384_581953129"/>
      <w:bookmarkStart w:id="639" w:name="_Toc245"/>
      <w:bookmarkEnd w:id="638"/>
      <w:r>
        <w:rPr>
          <w:rtl w:val="true"/>
        </w:rPr>
        <w:t>اشاره</w:t>
      </w:r>
      <w:bookmarkEnd w:id="639"/>
    </w:p>
    <w:p>
      <w:pPr>
        <w:pStyle w:val="BookText"/>
        <w:rPr/>
      </w:pPr>
      <w:r>
        <w:rPr>
          <w:rFonts w:ascii="IRNazanin" w:hAnsi="IRNazanin" w:eastAsia="IRNazanin"/>
          <w:color w:val="111111"/>
          <w:sz w:val="28"/>
          <w:sz w:val="28"/>
          <w:szCs w:val="28"/>
          <w:rtl w:val="true"/>
          <w:lang w:bidi="fa-IR"/>
        </w:rPr>
        <w:t xml:space="preserve">یکی از مباحث مرتبط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نکاتی ارائه می کنیم</w:t>
      </w:r>
      <w:r>
        <w:rPr>
          <w:rFonts w:eastAsia="IRNazanin" w:cs="IRNazanin"/>
          <w:color w:val="111111"/>
          <w:sz w:val="28"/>
          <w:szCs w:val="28"/>
          <w:rtl w:val="true"/>
          <w:lang w:bidi="fa-IR"/>
        </w:rPr>
        <w:t>:</w:t>
      </w:r>
    </w:p>
    <w:p>
      <w:pPr>
        <w:pStyle w:val="Heading3"/>
        <w:numPr>
          <w:ilvl w:val="2"/>
          <w:numId w:val="1"/>
        </w:numPr>
        <w:rPr/>
      </w:pPr>
      <w:bookmarkStart w:id="640" w:name="__RefHeading___Toc1473386_581953129"/>
      <w:bookmarkStart w:id="641" w:name="_Toc246"/>
      <w:bookmarkEnd w:id="640"/>
      <w:r>
        <w:rPr>
          <w:rtl w:val="true"/>
        </w:rPr>
        <w:t>افلاس در لُغَت</w:t>
      </w:r>
      <w:bookmarkEnd w:id="641"/>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لُغَت شناسان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به کسی گفته می شود که پول های عمده و درشت خود را از دست داده و برای او فقط فلوس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شخص اطلاق می گردد و در صورتی که افلاس وی نزد حاکم ثابت شده از تصرف در اموالش منع شده باشد</w:t>
      </w:r>
      <w:r>
        <w:rPr>
          <w:rFonts w:eastAsia="IRNazanin" w:cs="IRNazanin"/>
          <w:color w:val="111111"/>
          <w:sz w:val="28"/>
          <w:szCs w:val="28"/>
          <w:rtl w:val="true"/>
          <w:lang w:bidi="fa-IR"/>
        </w:rPr>
        <w:t xml:space="preserve">. </w:t>
      </w:r>
      <w:r>
        <w:rPr>
          <w:rStyle w:val="FootnoteAnchor"/>
          <w:rtl w:val="true"/>
        </w:rPr>
        <w:footnoteReference w:id="236"/>
      </w:r>
      <w:bookmarkStart w:id="642" w:name="pg5393_29991"/>
    </w:p>
    <w:p>
      <w:pPr>
        <w:pStyle w:val="Heading3"/>
        <w:numPr>
          <w:ilvl w:val="2"/>
          <w:numId w:val="1"/>
        </w:numPr>
        <w:rPr/>
      </w:pPr>
      <w:bookmarkStart w:id="643" w:name="__RefHeading___Toc1473388_581953129"/>
      <w:bookmarkStart w:id="644" w:name="_Toc247"/>
      <w:bookmarkEnd w:id="642"/>
      <w:bookmarkEnd w:id="643"/>
      <w:r>
        <w:rPr>
          <w:rtl w:val="true"/>
        </w:rPr>
        <w:t>افلاس در فقه</w:t>
      </w:r>
      <w:bookmarkEnd w:id="644"/>
    </w:p>
    <w:p>
      <w:pPr>
        <w:pStyle w:val="BookText"/>
        <w:rPr/>
      </w:pPr>
      <w:r>
        <w:rPr>
          <w:rFonts w:ascii="IRNazanin" w:hAnsi="IRNazanin" w:eastAsia="IRNazanin"/>
          <w:color w:val="111111"/>
          <w:sz w:val="28"/>
          <w:sz w:val="28"/>
          <w:szCs w:val="28"/>
          <w:rtl w:val="true"/>
          <w:lang w:bidi="fa-IR"/>
        </w:rPr>
        <w:t xml:space="preserve">اما در عُرف فقه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بیش از اموالش مدیون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اطلاق می گردد که افلاس وی نزد مجتهد جامع الشرایط ثابت شده و او به افلاس وی حکم کرده باشد</w:t>
      </w:r>
      <w:r>
        <w:rPr>
          <w:rFonts w:eastAsia="IRNazanin" w:cs="IRNazanin"/>
          <w:color w:val="111111"/>
          <w:sz w:val="28"/>
          <w:szCs w:val="28"/>
          <w:rtl w:val="true"/>
          <w:lang w:bidi="fa-IR"/>
        </w:rPr>
        <w:t>.</w:t>
      </w:r>
    </w:p>
    <w:p>
      <w:pPr>
        <w:pStyle w:val="Heading3"/>
        <w:numPr>
          <w:ilvl w:val="2"/>
          <w:numId w:val="1"/>
        </w:numPr>
        <w:rPr/>
      </w:pPr>
      <w:bookmarkStart w:id="645" w:name="__RefHeading___Toc1473390_581953129"/>
      <w:bookmarkStart w:id="646" w:name="_Toc248"/>
      <w:bookmarkEnd w:id="645"/>
      <w:r>
        <w:rPr>
          <w:rtl w:val="true"/>
        </w:rPr>
        <w:t>شرایط منع از تصرف</w:t>
      </w:r>
      <w:bookmarkEnd w:id="646"/>
    </w:p>
    <w:p>
      <w:pPr>
        <w:pStyle w:val="BookText"/>
        <w:rPr/>
      </w:pPr>
      <w:r>
        <w:rPr>
          <w:rFonts w:ascii="IRNazanin" w:hAnsi="IRNazanin" w:eastAsia="IRNazanin"/>
          <w:color w:val="111111"/>
          <w:sz w:val="28"/>
          <w:sz w:val="28"/>
          <w:szCs w:val="28"/>
          <w:rtl w:val="true"/>
          <w:lang w:bidi="fa-IR"/>
        </w:rPr>
        <w:t xml:space="preserve">هر مدیونی در اموالش ممنوع التصرف نیست، بلکه با چهار شرط، مدیون از تصرف در اموالش منع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وی نزد حاکم شرع، به وسیله مدارک معتبر ثابت شده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از دیونش کمتر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برای بازپرداخت، زمان خاصی مشخص نشده یا این که مشخص شده باشد؛ ولی زمان آن فرا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چنانچه موعد بازپرداخت نرسیده باشد، مدیون، در اموالش ممنوع التصرف 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طلبکاران از حاکم شرعی در خواست کنند مدیون را از تصرف در اموالش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خود مدیون، ممنوع التصرف بودن را از حاکم شرع در خواست </w:t>
      </w:r>
      <w:bookmarkStart w:id="647" w:name="pg5393_29993"/>
    </w:p>
    <w:p>
      <w:pPr>
        <w:pStyle w:val="BookText"/>
        <w:rPr/>
      </w:pPr>
      <w:bookmarkEnd w:id="647"/>
      <w:r>
        <w:rPr>
          <w:rFonts w:ascii="IRNazanin" w:hAnsi="IRNazanin" w:eastAsia="IRNazanin"/>
          <w:color w:val="111111"/>
          <w:sz w:val="28"/>
          <w:sz w:val="28"/>
          <w:szCs w:val="28"/>
          <w:rtl w:val="true"/>
          <w:lang w:bidi="fa-IR"/>
        </w:rPr>
        <w:t>کند، آن شخص ممنوع التصرف نیست</w:t>
      </w:r>
      <w:r>
        <w:rPr>
          <w:rFonts w:eastAsia="IRNazanin" w:cs="IRNazanin"/>
          <w:color w:val="111111"/>
          <w:sz w:val="28"/>
          <w:szCs w:val="28"/>
          <w:rtl w:val="true"/>
          <w:lang w:bidi="fa-IR"/>
        </w:rPr>
        <w:t xml:space="preserve">. </w:t>
      </w:r>
      <w:r>
        <w:rPr>
          <w:rStyle w:val="FootnoteAnchor"/>
          <w:rtl w:val="true"/>
        </w:rPr>
        <w:footnoteReference w:id="237"/>
      </w:r>
    </w:p>
    <w:p>
      <w:pPr>
        <w:pStyle w:val="Heading3"/>
        <w:numPr>
          <w:ilvl w:val="2"/>
          <w:numId w:val="1"/>
        </w:numPr>
        <w:rPr/>
      </w:pPr>
      <w:bookmarkStart w:id="648" w:name="__RefHeading___Toc1473392_581953129"/>
      <w:bookmarkStart w:id="649" w:name="_Toc249"/>
      <w:bookmarkEnd w:id="648"/>
      <w:r>
        <w:rPr>
          <w:rtl w:val="true"/>
        </w:rPr>
        <w:t>مفلس قبل از حکم</w:t>
      </w:r>
      <w:bookmarkEnd w:id="649"/>
    </w:p>
    <w:p>
      <w:pPr>
        <w:pStyle w:val="BookText"/>
        <w:rPr/>
      </w:pPr>
      <w:r>
        <w:rPr>
          <w:rFonts w:ascii="IRNazanin" w:hAnsi="IRNazanin" w:eastAsia="IRNazanin"/>
          <w:color w:val="111111"/>
          <w:sz w:val="28"/>
          <w:sz w:val="28"/>
          <w:szCs w:val="28"/>
          <w:rtl w:val="true"/>
          <w:lang w:bidi="fa-IR"/>
        </w:rPr>
        <w:t>مادامی که حاکم شرع به افلاس شخصی حکم نکرده، برای مالک جایز است در اموال خود هرگونه تصرفی بکند؛ گرچه دیون او چند برابر اموالش باشد و نیز هرچند که همه را از ملک خودش مجانا یا در مقابل عوضی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مثلاً صلح او در مورد اموال یا هبه آنها به خاطر فرار از ادای دیون باشد، صحت آن، خصوصا وقتی که امید پیدا شدن مال دیگر به کسب و مثل آن، برایش نباشد، اشکال دارد</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650" w:name="__RefHeading___Toc1473394_581953129"/>
      <w:bookmarkStart w:id="651" w:name="_Toc250"/>
      <w:bookmarkEnd w:id="650"/>
      <w:r>
        <w:rPr>
          <w:rtl w:val="true"/>
        </w:rPr>
        <w:t>مفلس بعد از حکم</w:t>
      </w:r>
      <w:bookmarkEnd w:id="65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تحقق شرایط و حکم به افلاس شخص، حق طلبکارها به اموال او تعلق می گیرد و برای او تصرف در آنها به عوض، مانند بیع و اجاره، و به غیر عوض مانند وقف و هبه جایز نیست، مگر اینکه طلبکارها اذن یا اجازه</w:t>
      </w:r>
      <w:r>
        <w:rPr>
          <w:rStyle w:val="FootnoteAnchor"/>
          <w:rtl w:val="true"/>
        </w:rPr>
        <w:footnoteReference w:id="239"/>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bookmarkStart w:id="652" w:name="pg5393_29995"/>
    </w:p>
    <w:p>
      <w:pPr>
        <w:pStyle w:val="Heading3"/>
        <w:numPr>
          <w:ilvl w:val="2"/>
          <w:numId w:val="1"/>
        </w:numPr>
        <w:rPr/>
      </w:pPr>
      <w:bookmarkStart w:id="653" w:name="__RefHeading___Toc1473396_581953129"/>
      <w:bookmarkStart w:id="654" w:name="_Toc251"/>
      <w:bookmarkEnd w:id="652"/>
      <w:bookmarkEnd w:id="653"/>
      <w:r>
        <w:rPr>
          <w:rtl w:val="true"/>
        </w:rPr>
        <w:t>تصرفات قبل از حکم</w:t>
      </w:r>
      <w:bookmarkEnd w:id="654"/>
    </w:p>
    <w:p>
      <w:pPr>
        <w:pStyle w:val="BookText"/>
        <w:rPr/>
      </w:pPr>
      <w:r>
        <w:rPr>
          <w:rFonts w:ascii="IRNazanin" w:hAnsi="IRNazanin" w:eastAsia="IRNazanin"/>
          <w:color w:val="111111"/>
          <w:sz w:val="28"/>
          <w:sz w:val="28"/>
          <w:szCs w:val="28"/>
          <w:rtl w:val="true"/>
          <w:lang w:bidi="fa-IR"/>
        </w:rPr>
        <w:t>مفلّس فقط از تصرفات بعد از حکم، محجور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قبلا چیزی را با اختیار فسخ خریده باشد، سپس محجور شود، اختیار او باقی است و حق دارد بیع را فسخ نموده یا اجازه دهد؛ ولی اگر قبلا حق مالی از دیگری داشته باشد، نمی تواند همه یا قسمتی از آن را اسقاط و تبرئه کند</w:t>
      </w:r>
      <w:r>
        <w:rPr>
          <w:rFonts w:eastAsia="IRNazanin" w:cs="IRNazanin"/>
          <w:color w:val="111111"/>
          <w:sz w:val="28"/>
          <w:szCs w:val="28"/>
          <w:rtl w:val="true"/>
          <w:lang w:bidi="fa-IR"/>
        </w:rPr>
        <w:t xml:space="preserve">. </w:t>
      </w:r>
      <w:r>
        <w:rPr>
          <w:rStyle w:val="FootnoteAnchor"/>
          <w:rtl w:val="true"/>
        </w:rPr>
        <w:footnoteReference w:id="240"/>
      </w:r>
    </w:p>
    <w:p>
      <w:pPr>
        <w:pStyle w:val="Heading3"/>
        <w:numPr>
          <w:ilvl w:val="2"/>
          <w:numId w:val="1"/>
        </w:numPr>
        <w:rPr/>
      </w:pPr>
      <w:bookmarkStart w:id="655" w:name="__RefHeading___Toc1473398_581953129"/>
      <w:bookmarkStart w:id="656" w:name="_Toc252"/>
      <w:bookmarkEnd w:id="655"/>
      <w:r>
        <w:rPr>
          <w:rtl w:val="true"/>
        </w:rPr>
        <w:t>املاک بعد از حکم</w:t>
      </w:r>
      <w:bookmarkEnd w:id="65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مفلّس فقط در اموالی که موقع حجر، موجود بوده، ممنوع است؛ امّا اموالی که بعد از حجر بدون اختیار او پیدا می شود، مانند ارث یا اموالی که به اختیار او وجود پیدا می کند، مانند جمع آوری هیزم و شکار و قبول وصیت و هبه و مانند این ها، در اینکه حجر شامل این گونه اموال شود،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 شرع می تواند او را از تصرف در این گونه اموال هم منع نماید</w:t>
      </w:r>
      <w:r>
        <w:rPr>
          <w:rFonts w:eastAsia="IRNazanin" w:cs="IRNazanin"/>
          <w:color w:val="111111"/>
          <w:sz w:val="28"/>
          <w:szCs w:val="28"/>
          <w:rtl w:val="true"/>
          <w:lang w:bidi="fa-IR"/>
        </w:rPr>
        <w:t xml:space="preserve">. </w:t>
      </w:r>
      <w:r>
        <w:rPr>
          <w:rStyle w:val="FootnoteAnchor"/>
          <w:rtl w:val="true"/>
        </w:rPr>
        <w:footnoteReference w:id="241"/>
      </w:r>
      <w:bookmarkStart w:id="657" w:name="pg5393_29997"/>
    </w:p>
    <w:p>
      <w:pPr>
        <w:pStyle w:val="Heading3"/>
        <w:numPr>
          <w:ilvl w:val="2"/>
          <w:numId w:val="1"/>
        </w:numPr>
        <w:rPr/>
      </w:pPr>
      <w:bookmarkStart w:id="658" w:name="__RefHeading___Toc1473400_581953129"/>
      <w:bookmarkStart w:id="659" w:name="_Toc253"/>
      <w:bookmarkEnd w:id="657"/>
      <w:bookmarkEnd w:id="658"/>
      <w:r>
        <w:rPr>
          <w:rtl w:val="true"/>
        </w:rPr>
        <w:t>اقرار به دَین بعد از حکم</w:t>
      </w:r>
      <w:bookmarkEnd w:id="659"/>
    </w:p>
    <w:p>
      <w:pPr>
        <w:pStyle w:val="BookText"/>
        <w:rPr/>
      </w:pPr>
      <w:r>
        <w:rPr>
          <w:rFonts w:ascii="IRNazanin" w:hAnsi="IRNazanin" w:eastAsia="IRNazanin"/>
          <w:color w:val="111111"/>
          <w:sz w:val="28"/>
          <w:sz w:val="28"/>
          <w:szCs w:val="28"/>
          <w:rtl w:val="true"/>
          <w:lang w:bidi="fa-IR"/>
        </w:rPr>
        <w:t>اگر بدهکار، بعد از حکم به ممنوع بودن تصرف وی از سوی حاکم شرع، به دینی اقرار کند، صحیح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کسی که مفلّس برایش اقرار کرده است، بنابر اقوا با طلبکارها شریک نمی شود؛ چه اقرار به دین گذشته یا دین بعد از حجر باشد و چه آن دین را به سببی نسبت دهد که احتیاج به رضایت دو طرف نداشته باشد؛ مثل اتلاف و جنایت و مانند این ها یا به سببی نسبت دهد که محتاج آن است مانند قرض کردن و به ذمه خریدن و مانند این ها</w:t>
      </w:r>
      <w:r>
        <w:rPr>
          <w:rFonts w:eastAsia="IRNazanin" w:cs="IRNazanin"/>
          <w:color w:val="111111"/>
          <w:sz w:val="28"/>
          <w:szCs w:val="28"/>
          <w:rtl w:val="true"/>
          <w:lang w:bidi="fa-IR"/>
        </w:rPr>
        <w:t xml:space="preserve">. </w:t>
      </w:r>
      <w:r>
        <w:rPr>
          <w:rStyle w:val="FootnoteAnchor"/>
          <w:rtl w:val="true"/>
        </w:rPr>
        <w:footnoteReference w:id="242"/>
      </w:r>
    </w:p>
    <w:p>
      <w:pPr>
        <w:pStyle w:val="Heading3"/>
        <w:numPr>
          <w:ilvl w:val="2"/>
          <w:numId w:val="1"/>
        </w:numPr>
        <w:rPr/>
      </w:pPr>
      <w:bookmarkStart w:id="660" w:name="__RefHeading___Toc1473402_581953129"/>
      <w:bookmarkStart w:id="661" w:name="_Toc254"/>
      <w:bookmarkEnd w:id="660"/>
      <w:r>
        <w:rPr>
          <w:rtl w:val="true"/>
        </w:rPr>
        <w:t>اقرار به عین بعد از حکم</w:t>
      </w:r>
      <w:bookmarkEnd w:id="661"/>
    </w:p>
    <w:p>
      <w:pPr>
        <w:pStyle w:val="BookText"/>
        <w:rPr/>
      </w:pPr>
      <w:r>
        <w:rPr>
          <w:rFonts w:ascii="IRNazanin" w:hAnsi="IRNazanin" w:eastAsia="IRNazanin"/>
          <w:color w:val="111111"/>
          <w:sz w:val="28"/>
          <w:sz w:val="28"/>
          <w:szCs w:val="28"/>
          <w:rtl w:val="true"/>
          <w:lang w:bidi="fa-IR"/>
        </w:rPr>
        <w:t xml:space="preserve">آنچه در فرض قبلی مطرح شد، اقرار به دَین کلی بود؛ اینک سخن این است که اگر مفلس در مورد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نماید، تکلیف چیست؟</w:t>
      </w:r>
    </w:p>
    <w:p>
      <w:pPr>
        <w:pStyle w:val="BookText"/>
        <w:rPr/>
      </w:pPr>
      <w:r>
        <w:rPr>
          <w:rFonts w:ascii="IRNazanin" w:hAnsi="IRNazanin" w:eastAsia="IRNazanin"/>
          <w:color w:val="111111"/>
          <w:sz w:val="28"/>
          <w:sz w:val="28"/>
          <w:szCs w:val="28"/>
          <w:rtl w:val="true"/>
          <w:lang w:bidi="fa-IR"/>
        </w:rPr>
        <w:t>پاسخ این است که نفوذ اقرارش در حق او اشکالی ندارد و مسئله دارای دو صورت می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طلبکارها ساقط شده و حجر برطرف شود؛ در این صورت، بر او لازم است که به مقتضای اقرارش، </w:t>
      </w:r>
      <w:bookmarkStart w:id="662" w:name="pg5393_29999"/>
    </w:p>
    <w:p>
      <w:pPr>
        <w:pStyle w:val="BookText"/>
        <w:rPr/>
      </w:pPr>
      <w:bookmarkEnd w:id="662"/>
      <w:r>
        <w:rPr>
          <w:rFonts w:ascii="IRNazanin" w:hAnsi="IRNazanin" w:eastAsia="IRNazanin"/>
          <w:color w:val="111111"/>
          <w:sz w:val="28"/>
          <w:sz w:val="28"/>
          <w:szCs w:val="28"/>
          <w:rtl w:val="true"/>
          <w:lang w:bidi="fa-IR"/>
        </w:rPr>
        <w:t>آن عین را به شخصی که برای او اقرار کرده است، تحویل دهد؛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طلبکارها ساقط نشده و حجر او باقی باشد؛ در این صورت، 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برای او اقرار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طلبکاران به حساب آید و سهمی به او داده شود، مشکل است و آن چه قوی تر به نظر می رسد، این است که او در شمار طلبکاران به شمار نمی رود</w:t>
      </w:r>
      <w:r>
        <w:rPr>
          <w:rFonts w:eastAsia="IRNazanin" w:cs="IRNazanin"/>
          <w:color w:val="111111"/>
          <w:sz w:val="28"/>
          <w:szCs w:val="28"/>
          <w:rtl w:val="true"/>
          <w:lang w:bidi="fa-IR"/>
        </w:rPr>
        <w:t xml:space="preserve">. </w:t>
      </w:r>
      <w:r>
        <w:rPr>
          <w:rStyle w:val="FootnoteAnchor"/>
          <w:rtl w:val="true"/>
        </w:rPr>
        <w:footnoteReference w:id="243"/>
      </w:r>
    </w:p>
    <w:p>
      <w:pPr>
        <w:pStyle w:val="Heading3"/>
        <w:numPr>
          <w:ilvl w:val="2"/>
          <w:numId w:val="1"/>
        </w:numPr>
        <w:rPr/>
      </w:pPr>
      <w:bookmarkStart w:id="663" w:name="__RefHeading___Toc1473404_581953129"/>
      <w:bookmarkStart w:id="664" w:name="_Toc255"/>
      <w:bookmarkEnd w:id="663"/>
      <w:r>
        <w:rPr>
          <w:rtl w:val="true"/>
        </w:rPr>
        <w:t>موارد استثنا</w:t>
      </w:r>
      <w:bookmarkEnd w:id="664"/>
    </w:p>
    <w:p>
      <w:pPr>
        <w:pStyle w:val="BookText"/>
        <w:rPr/>
      </w:pPr>
      <w:r>
        <w:rPr>
          <w:rFonts w:ascii="IRNazanin" w:hAnsi="IRNazanin" w:eastAsia="IRNazanin"/>
          <w:color w:val="111111"/>
          <w:sz w:val="28"/>
          <w:sz w:val="28"/>
          <w:szCs w:val="28"/>
          <w:rtl w:val="true"/>
          <w:lang w:bidi="fa-IR"/>
        </w:rPr>
        <w:t>پس از آن که حاکم شرع به مفلس بودن شخص حکم نمود و او را از تصرف در اموالش ممنوع ساخت، فروختن اموال وی و تقسیم آنها بین طلبکارها بر اساس سهم ها و نسبت دَین شان می کند؛ ولی در این زمینه لازم است به دو مورد استثنا توجه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شد، خانه مسکونی مدیون و لوازم زندگی مورد نیازش نباید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مستثنیات در بحث افلاس نیز جریان داشته و حاکم یا نماینده وی حق ندارد این گونه چیزها را در معرض فروش بگذارند</w:t>
      </w:r>
      <w:r>
        <w:rPr>
          <w:rFonts w:eastAsia="IRNazanin" w:cs="IRNazanin"/>
          <w:color w:val="111111"/>
          <w:sz w:val="28"/>
          <w:szCs w:val="28"/>
          <w:rtl w:val="true"/>
          <w:lang w:bidi="fa-IR"/>
        </w:rPr>
        <w:t xml:space="preserve">. </w:t>
      </w:r>
      <w:bookmarkStart w:id="665" w:name="pg5393_30001"/>
    </w:p>
    <w:p>
      <w:pPr>
        <w:pStyle w:val="BookText"/>
        <w:rPr/>
      </w:pPr>
      <w:bookmarkEnd w:id="66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هایی که نزد طلبکارها از سوی مفلس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است، نباید فروخته شود؛ بلکه مرتهن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طلبکاری که مالی را به عنوان رهن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اولویت داشته، می تواند حقش را از رهنی که نزد خودش است، بردارد و سایر طلبکارها در آن سهمی ندارند</w:t>
      </w:r>
      <w:r>
        <w:rPr>
          <w:rFonts w:eastAsia="IRNazanin" w:cs="IRNazanin"/>
          <w:color w:val="111111"/>
          <w:sz w:val="28"/>
          <w:szCs w:val="28"/>
          <w:rtl w:val="true"/>
          <w:lang w:bidi="fa-IR"/>
        </w:rPr>
        <w:t>.</w:t>
      </w:r>
    </w:p>
    <w:p>
      <w:pPr>
        <w:pStyle w:val="Heading3"/>
        <w:numPr>
          <w:ilvl w:val="2"/>
          <w:numId w:val="1"/>
        </w:numPr>
        <w:rPr/>
      </w:pPr>
      <w:bookmarkStart w:id="666" w:name="__RefHeading___Toc1473406_581953129"/>
      <w:bookmarkStart w:id="667" w:name="_Toc256"/>
      <w:bookmarkEnd w:id="666"/>
      <w:r>
        <w:rPr>
          <w:rtl w:val="true"/>
        </w:rPr>
        <w:t>روش محاسبه</w:t>
      </w:r>
      <w:bookmarkEnd w:id="667"/>
    </w:p>
    <w:p>
      <w:pPr>
        <w:pStyle w:val="BookText"/>
        <w:rPr/>
      </w:pPr>
      <w:r>
        <w:rPr>
          <w:rFonts w:ascii="IRNazanin" w:hAnsi="IRNazanin" w:eastAsia="IRNazanin"/>
          <w:color w:val="111111"/>
          <w:sz w:val="28"/>
          <w:sz w:val="28"/>
          <w:szCs w:val="28"/>
          <w:rtl w:val="true"/>
          <w:lang w:bidi="fa-IR"/>
        </w:rPr>
        <w:t xml:space="preserve">پرداخت طلب طلبکاران از طریق اموال یا فرو ش اموال 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استثنای آن چه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وی جواب گوی مقدار طلب طلبکاران است؛ در این صورت، سهام هریک به طور کامل پرداخت می شود؛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وی جواب گوی مقدار طلب طلبکاران نیست؛ در این صورت، باید سهمیه بندی شده و به هر طلبکاری به تناسب طلبی که دارد، پرداخت شود و طلبکاران برای مابقی آن باید صبر کنند تا وضع مالی مفلس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نفر از دیگری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طلب دارد و دیگری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شخص سوم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w:t>
      </w:r>
      <w:bookmarkStart w:id="668" w:name="pg5393_30003"/>
    </w:p>
    <w:p>
      <w:pPr>
        <w:pStyle w:val="BookText"/>
        <w:rPr/>
      </w:pPr>
      <w:bookmarkEnd w:id="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موجودی مفلس نصف این مقدار؛ یعنی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میلیون تومان می باشد؛ در این صورت، لازم است به هریک از طلبکاران نصف طلبشان پرداخت شود؛ یعنی به ترتیب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و طلبکاران برای بقیه طلب خود باید انتظار بکشند که اگر مفلس مالی پیدا کرد طلب آنها در اولویت باشد</w:t>
      </w:r>
      <w:r>
        <w:rPr>
          <w:rFonts w:eastAsia="IRNazanin" w:cs="IRNazanin"/>
          <w:color w:val="111111"/>
          <w:sz w:val="28"/>
          <w:szCs w:val="28"/>
          <w:rtl w:val="true"/>
          <w:lang w:bidi="fa-IR"/>
        </w:rPr>
        <w:t>.</w:t>
      </w:r>
    </w:p>
    <w:p>
      <w:pPr>
        <w:pStyle w:val="Heading3"/>
        <w:numPr>
          <w:ilvl w:val="2"/>
          <w:numId w:val="1"/>
        </w:numPr>
        <w:rPr/>
      </w:pPr>
      <w:bookmarkStart w:id="669" w:name="__RefHeading___Toc1473408_581953129"/>
      <w:bookmarkStart w:id="670" w:name="_Toc257"/>
      <w:bookmarkEnd w:id="669"/>
      <w:r>
        <w:rPr>
          <w:rtl w:val="true"/>
        </w:rPr>
        <w:t>حق فسخ</w:t>
      </w:r>
      <w:bookmarkEnd w:id="670"/>
    </w:p>
    <w:p>
      <w:pPr>
        <w:pStyle w:val="BookText"/>
        <w:rPr/>
      </w:pPr>
      <w:r>
        <w:rPr>
          <w:rFonts w:ascii="IRNazanin" w:hAnsi="IRNazanin" w:eastAsia="IRNazanin"/>
          <w:color w:val="111111"/>
          <w:sz w:val="28"/>
          <w:sz w:val="28"/>
          <w:szCs w:val="28"/>
          <w:rtl w:val="true"/>
          <w:lang w:bidi="fa-IR"/>
        </w:rPr>
        <w:t xml:space="preserve">یکی از مجوّزات فسخ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فسخ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عبارت است از این که اگر فروشنده پول را از مشتری دریافت نکرده و پس از معامله متوجه شود، مشتری مُفَلَّس شده است؛ در این صورت، او بین دو گزینه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بر هم زده، جنس فروخته شده را از وی باز پس گیرد؛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معامله وفادار بماند و برای دریافت پول خود در کنار بقیه طلبکاران صبر کند، که در این صورت، یکی از طلبکاران محسوب می شود تا هروقت سهم طلبکاران پرداخت شود، سهم او نیز پرداخت گردد</w:t>
      </w:r>
      <w:r>
        <w:rPr>
          <w:rFonts w:eastAsia="IRNazanin" w:cs="IRNazanin"/>
          <w:color w:val="111111"/>
          <w:sz w:val="28"/>
          <w:szCs w:val="28"/>
          <w:rtl w:val="true"/>
          <w:lang w:bidi="fa-IR"/>
        </w:rPr>
        <w:t xml:space="preserve">. </w:t>
      </w:r>
      <w:bookmarkStart w:id="671" w:name="pg5393_30005"/>
    </w:p>
    <w:p>
      <w:pPr>
        <w:pStyle w:val="Heading3"/>
        <w:numPr>
          <w:ilvl w:val="2"/>
          <w:numId w:val="1"/>
        </w:numPr>
        <w:rPr/>
      </w:pPr>
      <w:bookmarkStart w:id="672" w:name="__RefHeading___Toc1473410_581953129"/>
      <w:bookmarkStart w:id="673" w:name="_Toc258"/>
      <w:bookmarkEnd w:id="671"/>
      <w:bookmarkEnd w:id="672"/>
      <w:r>
        <w:rPr>
          <w:rtl w:val="true"/>
        </w:rPr>
        <w:t>قرار دادهای جایز</w:t>
      </w:r>
      <w:bookmarkEnd w:id="673"/>
    </w:p>
    <w:p>
      <w:pPr>
        <w:pStyle w:val="BookText"/>
        <w:rPr/>
      </w:pPr>
      <w:r>
        <w:rPr>
          <w:rFonts w:ascii="IRNazanin" w:hAnsi="IRNazanin" w:eastAsia="IRNazanin"/>
          <w:color w:val="111111"/>
          <w:sz w:val="28"/>
          <w:sz w:val="28"/>
          <w:szCs w:val="28"/>
          <w:rtl w:val="true"/>
          <w:lang w:bidi="fa-IR"/>
        </w:rPr>
        <w:t xml:space="preserve">نکته قابل ذکر، اینکه مطلق قراردادها برای مفلس ممنوع نیست، بلکه محور در ممنوعیت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این گونه کارها برای مفلس فاقد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کاری که هیچ خسارتی در آن نیست؛ مثل اینکه برای شخصی کارگری کند؛ بلکه می شود گفت این کارها بر او واجب است؛ زیرا قبلا بیان داشتیم بر بدهکار واجب است تحصیل در آمد کند و طلب مردم را بپردازد؛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کارهای تبرعی و رایگان برای دیگران؛ به شرط این که مانع کسب و کار وی نشود؛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کارهایی که شرعاً بر او واجب است، از قبیل نماز و روزه واجب؛ و نیز اشتغال به مستحبات به مقدار متعارف که مانع کسب و کار وی نگردد؛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تصرف مال محسوب نشود، مانند ازدواج و طلاق؛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گرفتن؛ نه قرض دادن؛ </w:t>
      </w:r>
      <w:bookmarkStart w:id="674" w:name="pg5393_30007"/>
    </w:p>
    <w:p>
      <w:pPr>
        <w:pStyle w:val="BookText"/>
        <w:rPr/>
      </w:pPr>
      <w:bookmarkEnd w:id="67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خریدن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مفلس از دنیا برود، مخارج تکفین وی بر حق طلبکاران مقدم است</w:t>
      </w:r>
      <w:r>
        <w:rPr>
          <w:rFonts w:eastAsia="IRNazanin" w:cs="IRNazanin"/>
          <w:color w:val="111111"/>
          <w:sz w:val="28"/>
          <w:szCs w:val="28"/>
          <w:rtl w:val="true"/>
          <w:lang w:bidi="fa-IR"/>
        </w:rPr>
        <w:t>.</w:t>
      </w:r>
    </w:p>
    <w:p>
      <w:pPr>
        <w:pStyle w:val="Heading3"/>
        <w:numPr>
          <w:ilvl w:val="2"/>
          <w:numId w:val="1"/>
        </w:numPr>
        <w:rPr/>
      </w:pPr>
      <w:bookmarkStart w:id="675" w:name="__RefHeading___Toc1473412_581953129"/>
      <w:bookmarkStart w:id="676" w:name="_Toc259"/>
      <w:bookmarkEnd w:id="675"/>
      <w:r>
        <w:rPr>
          <w:rtl w:val="true"/>
        </w:rPr>
        <w:t>مفلس روز قیامت</w:t>
      </w:r>
      <w:bookmarkEnd w:id="676"/>
    </w:p>
    <w:p>
      <w:pPr>
        <w:pStyle w:val="BookText"/>
        <w:rPr/>
      </w:pPr>
      <w:r>
        <w:rPr>
          <w:rFonts w:ascii="IRNazanin" w:hAnsi="IRNazanin" w:eastAsia="IRNazanin"/>
          <w:color w:val="111111"/>
          <w:sz w:val="28"/>
          <w:sz w:val="28"/>
          <w:szCs w:val="28"/>
          <w:rtl w:val="true"/>
          <w:lang w:bidi="fa-IR"/>
        </w:rPr>
        <w:t xml:space="preserve">به مناسبت بحث مفلس، مناسب می نماید روایتی را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مفلس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بیان کنیم و آن اینکه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مفلس کیست؟</w:t>
      </w:r>
    </w:p>
    <w:p>
      <w:pPr>
        <w:pStyle w:val="BookText"/>
        <w:rPr/>
      </w:pPr>
      <w:r>
        <w:rPr>
          <w:rFonts w:ascii="IRNazanin" w:hAnsi="IRNazanin" w:eastAsia="IRNazanin"/>
          <w:color w:val="111111"/>
          <w:sz w:val="28"/>
          <w:sz w:val="28"/>
          <w:szCs w:val="28"/>
          <w:rtl w:val="true"/>
          <w:lang w:bidi="fa-IR"/>
        </w:rPr>
        <w:t>اصحاب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مفلس در میان ما کسی است که دِرهَم و کالایی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مفلس امت من کسی است که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عرصه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در حالی که نماز و روزه و زکات انجام داده است؛ ولی به شخصی فحش داده، به دیگری تهمت زده، مال شخصی را خورده است، خون کسی را ریخته است، دیگری را کت کزده؛ که در این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برداشته شده و به آن افراد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حسنات وی به پایان رسد، از گناهان دیگران برداشته و به او داده می شود؛ سپس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آتش می اندازند</w:t>
      </w:r>
      <w:r>
        <w:rPr>
          <w:rFonts w:eastAsia="IRNazanin" w:cs="IRNazanin"/>
          <w:color w:val="111111"/>
          <w:sz w:val="28"/>
          <w:szCs w:val="28"/>
          <w:rtl w:val="true"/>
          <w:lang w:bidi="fa-IR"/>
        </w:rPr>
        <w:t xml:space="preserve">! </w:t>
      </w:r>
      <w:r>
        <w:rPr>
          <w:rStyle w:val="FootnoteAnchor"/>
          <w:rtl w:val="true"/>
        </w:rPr>
        <w:footnoteReference w:id="244"/>
      </w:r>
      <w:bookmarkStart w:id="677" w:name="pg5393_30011"/>
    </w:p>
    <w:p>
      <w:pPr>
        <w:pStyle w:val="Heading2"/>
        <w:numPr>
          <w:ilvl w:val="1"/>
          <w:numId w:val="1"/>
        </w:numPr>
        <w:rPr/>
      </w:pPr>
      <w:bookmarkStart w:id="678" w:name="__RefHeading___Toc1473414_581953129"/>
      <w:bookmarkStart w:id="679" w:name="_Toc260"/>
      <w:bookmarkEnd w:id="677"/>
      <w:bookmarkEnd w:id="678"/>
      <w:r>
        <w:rPr>
          <w:rtl w:val="true"/>
        </w:rPr>
        <w:t>فهرست منابع</w:t>
      </w:r>
      <w:bookmarkEnd w:id="679"/>
    </w:p>
    <w:p>
      <w:pPr>
        <w:pStyle w:val="Heading3"/>
        <w:numPr>
          <w:ilvl w:val="2"/>
          <w:numId w:val="1"/>
        </w:numPr>
        <w:rPr/>
      </w:pPr>
      <w:bookmarkStart w:id="680" w:name="__RefHeading___Toc1473416_581953129"/>
      <w:bookmarkStart w:id="681" w:name="_Toc261"/>
      <w:bookmarkEnd w:id="680"/>
      <w:r>
        <w:rPr>
          <w:rtl w:val="true"/>
        </w:rPr>
        <w:t>اشاره</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البلاغة، انتشارات دار الهجرة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الاعمال، سید بن طاوس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و مؤسسة الاعلمی للمطبوعات،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منصور، احمد بن علی،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إستفتائات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روح اللَّه الموسوی، 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إستفتائات جدید مرحوم آیت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بن علی، متوفای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الانوار الجامعة لدرر اخبار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متوفای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الإسلامیه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التعلیقة الاستدلالیة علی تحریر الوسیله، مرحوم آیت الله تجلیل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متوفای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روح اللَّه الموسوی، 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المسائل محشی،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روح الله، 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دفتر انتشارات اسلامی وابسته به جامعه مدرسین حوزه علمیه قم،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مکارم، دارالکتب الاسلامیة،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روح اللَّه الموسوی، متوفای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دار 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متوفای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تاج الدین شعیری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المسائل، آیت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موحدی، متوفای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قلم،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الاحکام، آیت الله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فی شرح شرائع الاسلام،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متوفای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لبنان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الاحکام، امام خمینی، انتشارات سازمان تبلیغات اسلامی،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البهیة فی شرح اللمعة الدمشقیة،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 الدین بن علی، شهید سال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داوری،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سبل الهدی و الرشاد فی سیرة خیر العباد،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الصالحی الشامی متوفی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عادل احمد عبد الموجود و علی محمد معوض، بیروت، دار الکتب العلمیة، ط الأولی، </w:t>
      </w:r>
      <w:r>
        <w:rPr>
          <w:rFonts w:eastAsia="IRNazanin" w:cs="IRNazanin"/>
          <w:color w:val="111111"/>
          <w:sz w:val="28"/>
          <w:szCs w:val="28"/>
          <w:lang w:bidi="fa-IR"/>
        </w:rPr>
        <w:t>1414/1993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الإسلام فی مسائل الحلال و الحرام،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الدین، جعفر بن حسن، 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اسماعیلیان،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متوفای</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الاسلامیة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سعدی، سعدی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مصلح الدین ابو عبد الله، متوفای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مطبوعاتی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الفضل، جمال الدین، محمد بن مکرم، متوفای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النافع فی فقه الإمامیة، محقق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الدین جعفر بن حسن، 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المطبوعات الدینیة،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المعرفة و التاریخ،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یوسف یعقوب بن سفیان البَسوی، متوفی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اکرم ضیاء العمری، بیروت، مؤسسة الرسالة، ط الثانیة، </w:t>
      </w:r>
      <w:r>
        <w:rPr>
          <w:rFonts w:eastAsia="IRNazanin" w:cs="IRNazanin"/>
          <w:color w:val="111111"/>
          <w:sz w:val="28"/>
          <w:szCs w:val="28"/>
          <w:lang w:bidi="fa-IR"/>
        </w:rPr>
        <w:t>1401/1981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مناسک محشی، محمد رضا محمودی، نشر مشعر،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المسائل، آیت الله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رضا موسوی، متوفای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القرآن الکریم،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جامعه مدرسین حوزه علمیه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المنتخبة، آیت الله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آیت الله سیستانی،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آیت 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محسن طباطبایی، 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للمطبوعات،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آیت الله وحید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آیت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 بن علی، متوفای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الصالحین، آیت 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 القاسم، متوفای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xml:space="preserve">. </w:t>
      </w:r>
      <w:bookmarkStart w:id="682" w:name="pg5393_30021"/>
    </w:p>
    <w:p>
      <w:pPr>
        <w:pStyle w:val="Heading3"/>
        <w:numPr>
          <w:ilvl w:val="2"/>
          <w:numId w:val="1"/>
        </w:numPr>
        <w:rPr/>
      </w:pPr>
      <w:bookmarkStart w:id="683" w:name="__RefHeading___Toc1473418_581953129"/>
      <w:bookmarkStart w:id="684" w:name="_Toc262"/>
      <w:bookmarkEnd w:id="682"/>
      <w:bookmarkEnd w:id="683"/>
      <w:r>
        <w:rPr>
          <w:rtl w:val="true"/>
        </w:rPr>
        <w:t>منابع سایت</w:t>
      </w:r>
      <w:bookmarkEnd w:id="684"/>
    </w:p>
    <w:p>
      <w:pPr>
        <w:pStyle w:val="BookText"/>
        <w:rPr/>
      </w:pPr>
      <w:r>
        <w:rPr>
          <w:rFonts w:eastAsia="Times New Roman" w:cs="Times New Roman" w:ascii="Times New Roman" w:hAnsi="Times New Roman"/>
          <w:color w:val="111111"/>
          <w:sz w:val="28"/>
          <w:szCs w:val="28"/>
          <w:lang w:val="en-US" w:bidi="en-US"/>
        </w:rPr>
        <w:t>http://way2pay.ir</w:t>
      </w:r>
    </w:p>
    <w:p>
      <w:pPr>
        <w:pStyle w:val="BookText"/>
        <w:rPr/>
      </w:pPr>
      <w:r>
        <w:rPr>
          <w:rFonts w:eastAsia="Times New Roman" w:cs="Times New Roman" w:ascii="Times New Roman" w:hAnsi="Times New Roman"/>
          <w:color w:val="111111"/>
          <w:sz w:val="28"/>
          <w:szCs w:val="28"/>
          <w:lang w:val="en-US" w:bidi="en-US"/>
        </w:rPr>
        <w:t>http://asrebank.ir/news/19250</w:t>
      </w:r>
    </w:p>
    <w:p>
      <w:pPr>
        <w:pStyle w:val="BookText"/>
        <w:rPr/>
      </w:pPr>
      <w:r>
        <w:rPr>
          <w:rFonts w:eastAsia="Times New Roman" w:cs="Times New Roman" w:ascii="Times New Roman" w:hAnsi="Times New Roman"/>
          <w:color w:val="111111"/>
          <w:sz w:val="28"/>
          <w:szCs w:val="28"/>
          <w:lang w:val="en-US" w:bidi="en-US"/>
        </w:rPr>
        <w:t>http://www.vanak.org/page.php?315</w:t>
      </w:r>
    </w:p>
    <w:p>
      <w:pPr>
        <w:pStyle w:val="BookText"/>
        <w:rPr/>
      </w:pPr>
      <w:r>
        <w:rPr>
          <w:rFonts w:eastAsia="Times New Roman" w:cs="Times New Roman" w:ascii="Times New Roman" w:hAnsi="Times New Roman"/>
          <w:color w:val="111111"/>
          <w:sz w:val="28"/>
          <w:szCs w:val="28"/>
          <w:lang w:val="en-US" w:bidi="en-US"/>
        </w:rPr>
        <w:t>http://www.tasnimnews.com/fa/news / 1394 / 09 / 14/934324</w:t>
      </w:r>
    </w:p>
    <w:p>
      <w:pPr>
        <w:pStyle w:val="BookText"/>
        <w:rPr/>
      </w:pPr>
      <w:r>
        <w:rPr>
          <w:rFonts w:eastAsia="Times New Roman" w:cs="Times New Roman" w:ascii="Times New Roman" w:hAnsi="Times New Roman"/>
          <w:color w:val="111111"/>
          <w:sz w:val="28"/>
          <w:szCs w:val="28"/>
          <w:lang w:val="en-US" w:bidi="en-US"/>
        </w:rPr>
        <w:t>http://bankemardom.ir/1394/09/14/9841</w:t>
      </w:r>
    </w:p>
    <w:p>
      <w:pPr>
        <w:pStyle w:val="BookText"/>
        <w:rPr/>
      </w:pPr>
      <w:r>
        <w:rPr>
          <w:rFonts w:eastAsia="Times New Roman" w:cs="Times New Roman" w:ascii="Times New Roman" w:hAnsi="Times New Roman"/>
          <w:color w:val="111111"/>
          <w:sz w:val="28"/>
          <w:szCs w:val="28"/>
          <w:lang w:val="en-US" w:bidi="en-US"/>
        </w:rPr>
        <w:t>http://donya-e-eqtesad.com/news/504744</w:t>
      </w:r>
    </w:p>
    <w:p>
      <w:pPr>
        <w:pStyle w:val="BookText"/>
        <w:rPr/>
      </w:pPr>
      <w:r>
        <w:rPr>
          <w:rFonts w:eastAsia="Times New Roman" w:cs="Times New Roman" w:ascii="Times New Roman" w:hAnsi="Times New Roman"/>
          <w:color w:val="111111"/>
          <w:sz w:val="28"/>
          <w:szCs w:val="28"/>
          <w:lang w:val="en-US" w:bidi="en-US"/>
        </w:rPr>
        <w:t>http://bankemardom.ir/1394/09/14/9841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http://rc.majlis.ir/fa/news/show/94998941</w:t>
      </w:r>
    </w:p>
    <w:p>
      <w:pPr>
        <w:pStyle w:val="BookText"/>
        <w:rPr/>
      </w:pPr>
      <w:r>
        <w:rPr>
          <w:rFonts w:eastAsia="Times New Roman" w:cs="Times New Roman" w:ascii="Times New Roman" w:hAnsi="Times New Roman"/>
          <w:color w:val="111111"/>
          <w:sz w:val="28"/>
          <w:szCs w:val="28"/>
          <w:lang w:val="en-US" w:bidi="en-US"/>
        </w:rPr>
        <w:t>http://rc.majlis.ir/fa/news/show/949989</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http://www.khabaronline.ir/detail/485024/Economy/macroeconomics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أَلَمْتر کَیْفَ ضَرَبَ اللَّهُ مَثَلاً کَلِمَةً طَیِّبَةً کَشَجَرَةٍ طَیِّبَةٍ أَصْلُها ثابِتٌ وَ فَرْعُها فِی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تُؤْتی أُکُلَها کُلَّ حینٍ بِإِذْنِ رَبِّها وَ یَضْرِبُ اللَّهُ الْأَمْثالَ لِلنَّاسِ لَعَلَّهُمْ یَتَذَکَّرُونَ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 ندیدی چگونه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طیبه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گفتار پاکیزه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درخت پاکیزه‌ای تشبیه کرده که ریشه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شاخه آن در آسمان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میرزا علی آقا فلسفی برادر خطیب معروف، مرحوم حجت الاسلام محمد تقی فلسفی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علی آقای فلسفی پس از اقامت در تهران به مشهد مهاجرت فرمود و در آن جا به تدریس دروس خارج حوزه و اقامه جماعت و سایر خدمات دینی پرداخت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نزدیکی میدان خراسان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http://way2pay.ir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http://asrebank.ir/news/19250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http://www.vanak.org/page.php?315</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http://www.tasnimnews.com/fa/news/1394/09/14/934324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http://bankemardom.ir/1394/09/14/9841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http://donya-e-eqtesad.com/news/504744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http://rc.majlis.ir/fa/news/show/949989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تَفَقَّدْ أَعْمَالَهُمْ وَ ابْعَثِ الْعُیُونَ عَلَیْهِمْ مِنْ أَهْلِ الصِّدْقِ وَ الْوَفَاءِ فَإِنَّ تَعَهُّدَکَ فِی السِّرِّ أُمُورَهُمْ حَدْوَةٌ لَهُمْ عَلَی اسْتِعْمَالِ الْأَمَانَةِ وَ الرِّفْقِ بِالرَّعِیَّةِ وَ تَحَفَّظْ مِنَ الْأَعْوَانِ فَإِنْ أَحَدٌ مِنْهُمْ بَسَطَ یَدَهُ إِلَی خِیَانَةٍ اجْتَمَعَتْ بِهَا أَخْبَارُ عُیُونِکَ اکْتَفَیْتَ بِذَلِکَ شَاهِداً فَبَسَطْتَ عَلَیْهِ الْعُقُوبَةَ فِی بَدَنِهِ وَ أَخَذْتَهُ بِمَا أَصَابَ مِنْ عَمَلِهِ ثُمَّ نَصَبْتَهُ بِمَقَامِ الْمَذَلَّةِ فَوَسَمْتَهُ بِالْخِیَانَةِ وَ قَلَّدْتَهُ عَارَ التُّهَمَة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http://www.khabaronline.ir/detail/485024/Economy/macroeconomics</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صلوات شعبانیه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ارزُقنی مُواساةَ مَن قَتّرتَ‌َ عَلَیه مِن رِزقِکَ بِما وَسّعتَ عَلیّ مِن فَضلِک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 نعمت هایی که از فضلت عنایت فرموده ای، مرا توفیق همدردی با فقرا عنایت 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در نزد خداوند باقی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قرض از صدقه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 اذعان بدین مطلب اذعان دارند؛ چرا که برگرفته شده از روایات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استثنای سوره مزمل،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أَقْرِضُوا اللَّهَ قَرْضاً حَسَناً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تفسیر و ادبیات اذعان می دارند که مضاف از مضاف الیه کسب تعظیم و تحقیر می کند؛ مانند بیت الله، شهر الله، بیت الشیطان و عبد الشیطان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الْعُبَّادَ ثَلَاثَةٌ قَوْمٌ عَبَدُوا اللَّهَ عَزَّ وَ جَلَّ خَوْفاً فَتِلْکَ عِبَادَةُ الْعَبِیدِ وَ قَوْمٌ عَبَدُوا اللَّهَ تَبَارَکَ وَ تَعَالَی طَلَبَ الثَّوَابِ فَتِلْکَ عِبَادَةُ الْأُجَرَاءِ وَ قَوْمٌ عَبَدُوا اللَّهَ عَزَّ وَ جَلَّ حُبّاً لَهُ فَتِلْکَ عِبَادَةُ الْأَحْرَارِ وَ هِیَ أَفْضَلُ الْعِبَادَة؛ مردم به سه دسته تقسیم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خدای متعال را از ترس عبادت می کنند؛ این نحوه عبادت، برده گونه است و بعضی دیگر برای طمع در ثواب او را پرستش می کنند؛ این گونه عبادت، اجیر گونه است و برخی دیگر به خاطر دوست داشتن خداوند او را عبادت می نمایند؛ این عبادت آزادگان و بهترین نوع پرستش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لا یُخْلِفُ الْمیعادَ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بسیار پاداش دهد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اشکال شود که خداوند در سوره انعام بیان داشته پاداش کار خیر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 مَنْ جاءَ بِالسَّیِّئَةِ فَلا یُجْزی إِلاَّ مِثْلَها وَ هُمْ لا یُظْلَمُونَ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چگونه است که در سوره بقره جزای کار خیر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هفتصد برابر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است؟ پاسخ این است که آن چه را خداوند در سوره انعام مشخص فرموده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 و گرنه در سوره بقره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افزایش از هفتصد برابر، برای هرکس که خدا بخواهد نیز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یُضاعِفُ لِمَنْ یَشاءُ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متوفای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حدیثی کافی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است در هفت منزلی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کوه در روایات سخن به میان آمده و از آنجا به عنوان جایگاه ارواح مؤمنان در عالم برزخ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دیگر از روایات، به عنوان محل زندگی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غیبت نام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با ذکر سند از عبدالاعلی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شدم تا اینکه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به آن کوه نگاه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کوه را که می بینی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کوه های فارِس است که چون ما را دوست می داشت، خداوند آن را به ما منتقل کرد و در آن هرگونه درخت غذا و نعمت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برای صاحب الامر در آن دو غیبت است که یکی کوتاه و دیگری طولانی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غیبت شیخ طوسی،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عباراتی از دعای ندبه نیز چنین می 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می دانستم در کجا استقرار داری و در کدام سرزمین تو را بجویم، آیا در کوه رضوی هستی، یا غیر آن؟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در شبه جزیره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محل تلقی وحی حضرت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قرآن نیز بدان اشاره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شَجَرَةً تَخْرُجُ مِنْ طُورِ سَیْناءَ تَنْبُتُ بِالدُّهْنِ وَ صِبْغٍ لِلْآکِلینَ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خَیْرَ فی کَثیرٍ مِنْ نَجْواهُمْ إِلاَّ مَنْ أَمَرَ بِصَدَقَةٍ أَوْ مَعْرُوفٍ أَوْ إِصْلاحٍ بَیْنَ النَّاسِ وَ مَنْ یَفْعَلْ ذلِکَ ابْتِغاءَ مَرْضاتِ اللَّهِ فَسَوْفَ نُؤْتیهِ أَجْراً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بسیاری از سخنانِ درِگوشی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جلسات محرمانه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خیر و سودی نیست؛ مگر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کمک به دیگران، یا کار نیک، یا اصلاح در میان مردم امر کند؛ و هر کس برای خشنودی پروردگار چنین کند، پاداش بزرگی به او خواهیم داد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http://spg-ali.com/about.jsp</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http://spg-ali.com/about.jsp</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http://spg-ali.com/about.jsp</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http://spg-ali.com/about.jsp</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امالی،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چک، سفته، ضامن و رهن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قلم یا هر شیء کم ارزش دیگر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الامین لا یضمن الا بالتفریط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قواعد معروف فقهی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پیش فروش است که مشتری فعلا پول را می پردازد و در مدت مقرر، کالا را دریافت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خرید و سلف هم گفته می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قرض گیرنده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گونه امور، در عُرف 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بدان علت است که ضمان غاصب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 تعلق گرفته است نه بر کلی آن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اجرتی که در بازار برای چیزی در نظر گرفته می 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نظام پولی کشورهای اسلامی بر پایه طلا و نقره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 پایه اسکناس و پول اعتباری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مشکل اتفاق نمی افتد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آنها که ایمان آورده، و کارهای شایسته انجام داده‌اند، آنان اهل بهشتند؛ و همیشه در آن خواهند ماند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مطلب را نیز نباید از ذهن دور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الجنون فنون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دیوانگی دارای مراتبی است و هر مرتبه ای از آن که محقق شود، آثار شرعی جنون نیز مترتب می گردد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اموالی که زمان عاقل بودنش تهیه کرده و چه بعد از آن، مثل اینکه مالی به وی بخشیده شود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 مزبور را فقها در این عبارت بیان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العقود تابعة للقصود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تُؤْتُوا السُّفَهاءَ أَمْوالَکُمُ الَّتی جَعَلَ اللَّهُ لَکُمْ قِیاماً وَ ارْزُقُوهُمْ فیها وَ اکْسُوهُمْ وَ قُولُوا لَهُمْ قَوْلاً مَعْرُوفاً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اموال خود را، که خداوند آنها را وسیله قوام زندگی شما قرار داده، به دست سفیهان نسپارید و از آن، به آنها روزی دهید و لباس بر آنان بپوشانید و با آن آنها سخن شایسته بگویید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ابْتَلُوا الْیَتامی حَتَّی إِذا بَلَغُوا النِّکاحَ فَإِنْ آنَسْتُمْ مِنْهُمْ رُشْداً فَادْفَعُوا إِلَیْهِمْ أَمْوالَهُمْ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وقتی یتیمان به بلوغ برسند، آنها را بیازمایید؛ اگر در آنها رشد یافتید، اموالشان را به آنها بدهید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به علت احترام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اینکه با قرض دادن به دیگری، اموال مُوَلّی علیه محفوظ یا محفوظ تر می ماند؛ و امثال 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احکام الاطفال و ادلتها،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برای غیر خدا و به رُخ دیگران کشیدن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سؤال و جواب، سید یزدی،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ما جرا که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فرمایند دقت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شنیدم مردم مدح و ثنای شخصی را بازگو می کنند؛ در صدد برآمدم بدون اینکه آن شخص مرابشناسد احوال او را جست وجو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خود را پوشانده و در پی او برآمدم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دیدم نزد نانوا رفته، مخفیانه از مغازه او دو عدد نان دزدید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نموده، با خود گفتم شاید معامله ای در بین بوده است؛ آنگاه دیدم، نزد شخص دیگری آمده از او دو انار دزدید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نموده، باز پنداشتم شاید معامله ای دربین بوده است؛ ولی با خود گفتم اگر معامله بوده به دزدی نیاز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او را گرفتم تا اینکه دیدم به مریضی برخورد کرد و نان و انار را نزد او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تعقیب وی برآمدم تا این که در بیابانی مستقر شد؛ نزد او رفته، به وی گفتم من توصیف تو را شنیده بودم؛ لکن کاری از تو دیدم که فکر مرا مشغول ساخته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شرط، مورد اتفاق فقها نیست؛ بلکه برخی از فقیهان در هر آن چه عاید انسان شود و از سر سال خمسی زیاد بیاید، خمس را واجب می 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مریض نباشد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 حج مسدود نباشد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محشی،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حکم مزبور این است که مبلغ پرداخت شده، اعطای جدید محسوب گشته و دایر مدار تصمیم عطاکننده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پرداخت زکات از جهات دیگر اشکال ندارد؛ مثل این که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آوردیم از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کلام فقها مشخص می گردد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اسْتَشْهِدُوا شَهیدَیْنِ مِنْ رِجالِکُمْ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آنها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مسکین،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زکات،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بدهکاران،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کفار،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کردن برده،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خدا،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مانده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مستقلی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إِنْظَارِ الْمُعْسِرِ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مهلت دادن به ناتوان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منعقد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ذُو عُسْرَةٍ فَنَظِرَةٌ إِلی مَیْسَرَةٍ وَ أَنْ تَصَدَّقُوا خَیْرٌ لَکُمْ إِنْ کُنْتُمْ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 پرداخت نداشته باشد، او را تا هنگام توانایی، مهلت 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صورتی که براستی قدرت پرداخت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خدا به او ببخشید، بهتر است؛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منافع این کار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الْمِنْبَرَذَاتَ یَوْمٍ فَحَمِدَ اللَّهَ وَ أَثْنَی عَلَیْهِ وَ صَلَّی عَلَی أَنْبِیَائِهِ صَلَّی اللَّهُ عَلَیْهِمْ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لِیُبَلِّغِ الشَّاهِدُ مِنْکُمُ الْغَائِبَ أَلَا وَ مَنْ أَنْظَرَ مُعْسِراً کَانَ لَهُ عَلَی اللَّهِ عَزَّ وَ جَلَّ فِی کُلِّ یَوْمٍ صَدَقَةٌ بِمِثْلِ مَالِهِ حَتَّی یَسْتَوْفِیَهُ ثُمَّ قَالَ أَبُوعَبْدِاللَّهِ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ذُو عُسْرَةٍ فَنَظِرَةٌ إِلی مَیْسَرَةٍ وَ أَنْ تَصَدَّقُوا خَیْرٌ لَکُمْ إِنْ کُنْتُمْ تَعْلَمُونَ أَنَّهُ مُعْسِرٌ فَتَصَدَّقُوا عَلَیْهِ بِمَالِکُمْ فَهُوَ خَیْرٌ 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مُعَاوِیَةَ بْنِ وَهْبٍ قَالَ 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ذُکِرَ لَنَا أَنَّ رَجُلًا مِنَ الْأَنْصَارِ مَاتَ وَ عَلَیْهِ دِینَارَانِ دَیْناً فَلَمْ یُصَلِّ عَلَیْهِ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صَلُّوا عَلَی أَخِیکُمْ حَتَّی ضَمِنَهُمَا عَنْهُ بَعْضُ قَرَابَاتِهِ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ذَاکَ الْحَقُّ ثُمَّ قَالَ إِنَّ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فَعَلَ ذَلِکَ لِیَتَّعِظُوا وَ لِیَرُدَّ بَعْضُهُمْ عَلَی بَعْضٍ وَ لِئَلَّا یَسْتَخِفُّوا بِالدَّیْنِ وَ قَدْ مَاتَ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دَیْنٌ وَ قُتِلَ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دَیْنٌ وَ مَاتَ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دَیْنٌ وَ 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محشی، آیت الله حکیم،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الدَّیْنَ فَإِنَّهُ مَذَلَّةٌ بِالنَّهَارِ وَ مَهَمَّةٌ بِاللَّیْلِ وَ قَضَاءٌ فِی الدُّنْیَا وَ قَضَاءٌ فِی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نیز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السَّائِلَ فَلا تَنْهَرْ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سؤال کننده را از خود 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المنتخبه،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است اگر کار واجب دیگری که باید فوراً آن را به جا آورد پیش آمد کند؛ مثلًا ببیند مسجد نجس است که باید اول مسجد را تطهیر کند، بعد نماز بخواند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 مجوز بر هم زدن نماز واجب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جان، حفظ مال، بلکه هر غرض مهم دینی یا دنیوی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نظریه برخی از مراجع تقلید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مناسک،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کافری که در پناه اسلام نیست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حرام، دارای نکاتی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حرام به سفری گفته می شود که غرض مسافر از سفر، انجام دادن کار حرام باشد، یا اینکه سفر وی مستلزم حرام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غرض از سفر، ارتکاب معصیت نباشد،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معصیت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نرفته و احکام سفر معصیت بر آن مترتب نمی گردد؛ گرچه شخص احیانا در آن سفر مرتکب معصیت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 لازم اینکه ارتکاب گناه در هر حالی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و غیر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در تمییز سفر حرام از غیر حرام، مرجع تقلید شخص مسافر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صورتی که مقلد بوده و توانایی استنباط احکام شرعی را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در تشخیص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 از سفر،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یا نه؛ خود او است، نه شخص دیگر؛ زیرا قرآن مجید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الْإِنْسانُ عَلی نَفْسِهِ بَصیرَةٌ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نمازهای چهار رکعتی در سفر حرام، چهار رکعت است و قصر نمی شود، اعم از اینکه مسافر بخواهد ده روز در محلی بماند یا 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ماه رمضان باشد روزه گرفتن واجب است، اعم از اینکه مسافر بخواهد ده روز در محلی بماند یا 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به سفر حرام می رود،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مخارج سفرش را بپردازد؛ مثلا اگر دو میلیون تومان خرج سفرش شده، لازم است چهار صد هزار تومان آن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مرجع تقلید خود بپردازد؛ زیرا سفر حرام،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خرج زندگی به شمار نمی رود؛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سفر معصیت، خرج سفر خود را تمام کرده،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نمی توان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سهم سادات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 پرداخت نمود؛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در سفر معصیت، خرج سفر خود را تمام کرده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نمی توان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 پرداخت نمود؛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فوری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شخصی که اقدام به سفر معصیت نموده باید هرچه زودتر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و دست از این سفر یا از معصیت بکشد؛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جای سفر که شخص توبه کند احکام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سفر مباح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مترتب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مثلا چنانچه از محل توبه تا مقصد هشت فرسخ باقی مانده است، موظف است نمازهای چهار رکعتی را دو رکعت بخواند؛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انجام هر گناهی وارد شده است، شایسته می باشد پس از توبه، غسل توبه نیز صورت پذیرد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اشخاص واجب النفقه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اجداد پدری در صورت فقر،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اینکه فقیر باشد یا 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التعلیقة الاستدلالیة علی تحریر الوسیله،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المنتخبه،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غیر از آن چه ذکر شد، در مواردی فروختن ملک واجب می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به فتوای بیشتر فقها، زن از خود غیر منقول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ساختمان و درخت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ارث نمی برد و فقط از قیمت آن ارث می‌برد؛ چنانچه زن میت، متقاضی سهم الارث باشد، ورثه باید آن ملک را بفروشند تا زن به سهم الارث خود برسد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المسائل محشی،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پدری که از دنیا رفته و اموال او به طور مشاع به فرزندان ارث رسیده، اگر فرزندان متقاضی سهم الارث خود هستند و رسیدن به سهم الارث متوقف بر فروش ملک است، باید آن ملک را بفروشند تا هر کس به سهم خود برسد؛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دارای دو منزل است و به یکی از آنها نیاز ندارد، موظف است یک منزل را بفروشد و برای رفتن به حج اقدام کند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فقیر و مسکین فرموده اند هرگاه یکی از این دو کلمه به کار رود، به یک معنی هستند و هرگاه در کنار یکدیگر به کار روند، مانند آیه زکات معنای آن دو تفاوت داشته، مقصود از مسکین کسی است که حالش از فقیر بدتر باشد و از شدت ناتوانی خانه نشین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الْفَقِیرُ الَّذِی لَا یَسْأَلُ النَّاسَ وَ الْمِسْکِینُ أَجْهَدُ مِنْهُ وَ الْبَائِسُ أَجْهَدُهُمْ فَکُلُّ مَا فَرَضَ اللَّهُ عَزَّ وَ جَلَّ عَلَیْکَ فَإِعْلَانُهُ أَفْضَلُ مِنْ إِسْرَارِهِ وَ کُلُّ مَا کَانَ تَطَوُّعاً فَإِسْرَارُهُ أَفْضَلُ مِنْ إِعْلَانِهِ وَ لَوْ أَنَّ رَجُلًا یَحْمِلُ زَکَاةَ مَالِهِ عَلَی عَاتِقِهِ فَقَسَمَهَا عَلَانِیَةً کَانَ ذَلِکَ حَسَناً جَمِیلًا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در روایتی از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چنانچه معلوم نیست آنچه را قرض کرده در حلال به کار برده یا در حرام نمی توان از مال زکات به او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یحل الدین المؤجل بموت المدیون قبل حلول أجله لا موت الدائن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از این جهت است که چنانچه بدهکار فوت کند و مدارک داله بر ابرا یا بازپرداخت را تهیه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طلبکار، تقاضای باز پرداخت نماید، در حالی که فرض بر این است که او در واقع بدهی خود را پرداخت کرده و از سوی دیگر، اموال به جا مانده از بدهکار، مال ورثه است؛ بر این اساس، به قول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 بر وارث وارد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آنان ضایع می گردد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انکار ابرا یا بازپرداخت، ممکن است به علل مختلف صورت پذیرد؛ 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 ورز بودن؛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کار بودن؛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مردن طلبکار و عدم اطلاع ورثه از بخشش یا باز پرداخت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مال مجهول المالک باید از طرف صاحبش صدقه داده شود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با اندک تفاوتی در همه کتابهای فقها وجود 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قاعده مزبور، در روایت خاصی وارد نشده؛ بلکه از ابواب مختلف فقهی جمع آوری گردیده مانند رهن، عاریه، مضاربه، اجاره، ودیعه و سایر 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آیت الله تبریزی،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حمل فعل مسلمان بر صحت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قواعد مسلّم فقهی است که در همه موارد اعم از عبادات و معاملات کار برد 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اسْتَجابُوا لِرَبِّهِمْ وَ أَقامُوا الصَّلاةَ وَ أَمْرُهُمْ شُوری بَیْنَهُمْ وَ مِمَّا رَزَقْناهُمْ یُنْفِقُونَ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کسانی که دعوت پروردگارشان را اجابت کرده و نماز را برپا می‌دارند و کارشان مشورت و از آنچه به آنها روزی داده‌ایم انفاق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الهی، در برابر آنان نرم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خشن و سنگدل بودی، از اطراف تو، پراکنده می‌شدند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آنها را ببخش و برای آنها آمرزش به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کارها، با آنان مشورت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هنگامی که تصمیم گرفتی،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 باش،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خدا توکل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خداوند متوکلان را دوست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یَمْحَقُ اللَّهُ الرِّبا وَ یُرْبِی الصَّدَقاتِ وَ اللَّهُ لا یُحِبُّ کُلَّ کَفَّارٍ أَثیمٍ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ذَرُوا ما بَقِیَ مِنَ الرِّبا إِنْ کُنْتُمْ 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لَمْ تَفْعَلُوا فَأْذَنُوا بِحَرْبٍ مِنَ اللَّهِ وَ رَسُولِهِ وَ إِنْ تُبْتُمْ فَلَکُمْ رُؤُسُ أَمْوالِکُمْ لا تَظْلِمُونَ وَ لا تُظْلَمُونَ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الرِّبَا سَبْعُونَ جُزْءاً فَأَیْسَرُهَا مِثْلُ أَنْ یَنْکِحَ الرَّجُلُ أُمَّهُ فِی بَیْتِ اللَّهِ الْحَرَامِ یَا عَلِیُّ دِرْهَمٌ رِبًا أَعْظَمُ عِنْدَ اللَّهِ عَزَّ وَ جَلَّ مِنْ سَبْعِینَ زَنْیَةً کُلُّهَا بِذَاتِ مَحْرَمٍ فِی بَیْتِ اللَّهِ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أَکَلَ الرِّبَا مَلَأَ اللَّهُ بَطْنَهُ نَارَ جَهَنَّمَ بِقَدْرِ مَا أَکَلَ فَإِنْ کَسَبَ مِنْهُ مَالًا لَمْ یَقْبَلِ اللَّهُ تَعَالَی شَیْئاً مِنْ عَمَلِهِ وَ لَمْ یَزَلْ فِی لَعْنَةِ اللَّهِ وَ مَلَائِکَتِهِ مَا دَامَ مَعَهُ قِیرَاطٌ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حدیث این است که نشانه هلاکت ملتی، آشکار شدن ربا در میان آنان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اینکه خداوند در میان ایشان ربا را پدید می آورد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گندم و جو در باب معاوضه یک چیز به حساب می آیند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چیز که یکی اصل دیگری می باشد نیز در باب معاوضه یک چیز به شمار می رود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برخی مناطق، پارچه را وزن می فروشند، در این صورت جایز نیست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بر اینکه عرف آن شهر، بر فروش عددی باشد نه وزنی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آیت الله بهجت،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فقها مانند آیت الله سیستانی در این زمینه نیز اشکال می کنند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مزبور، مورد اتفاق فقها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بنگرید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الصالحین،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محمد رضا گلپایگانی، متوفای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سفیه و مفلس به طور مبسوط ذکر خواهد شد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 فقها در اینگونه قیود،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وارد مورد الغالب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قیود احترازی نبوده و برای تقیید وارد نشده است؛ مانند آیهای که در زمینه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رَبائِبُکُمُ اللاَّتی فی حُجُورِکُم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قید، نقشی در حرمت نداشته، بلکه به لحاظ دیگری مطرح شده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ضوابطی که ذکر 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الاحکام،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التعهد بمال ثابت فی ذمة شخص لآخر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امام خمینی،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لازم اینکه در مورد برخی از این شروط، اختلاف اندکی بین فتاوا وجود دارد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فقها حکم مزبور را قبول دارند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فتوای آیت الله سیستانی این است که اگر همه یا بخشی از آن را هبه کند، یا از باب خمس یا زکات یا صدقات و امثال آن حساب کند؛ ضامن می تواند از بدهکار مطالبه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محشی،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المفلس هو الفقیر الذی ذهب خیار ماله و بقیت فلوسه؛ و المفلس هو الذی جعل مفلسا أی منع من التصرف فی أمواله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است که اذن به اجازه گرفتن قبل از انجام عمل گفته می شود؛ ولی اجازه این است که عملی انجام شود و سپس اجازه گرفته شود؛ مانند اینکه مال یگری بدون اذن او فروخته و سپس کسب رضایت شود، در این صورت اگر رخصت داد معامله درست است؛ و الاّ باطل می باشد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تَدْرُونَ مَا الْمُفْلِسُ فَقِیلَ الْمُفْلِسُ فِینَا مَنْ لَا دِرْهَمَ لَهُ وَ لَا مَتَاعَ لَهُ فَقَالَ الْمُفْلِسُ مِنْ أُمَّتِی مَنْ یَأْتِی یَوْمَ الْقِیَامَةِ بِصَلَاةٍ وَ صِیَامٍ وَ زَکَاةٍ وَ یَأْتِی قَدْ شَتَمَ وَ قَذَفَ هَذَا وَ أَکَلَ مَالَ هَذَا وَ سَفَکَ دَمَ هَذَا وَ ضَرَبَ هَذَا فَیُعْطَی هَذَا مِنْ حَسَنَاتِهِ وَ هَذَا مِنْ حَسَنَاتِهِ فَإِنْ فَنِیَتْ حَسَنَاتُهُ قَبْلَ أَنْ یُقْضَی مَا عَلَیْهِ أُخِذَ مِنْ خَطَایَاهُمْ فَطُرِحَتْ عَلَیْهِ ثُمَّ طُرِحَ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30820</Words>
  <Characters>128948</Characters>
  <CharactersWithSpaces>158264</CharactersWithSpaces>
  <Paragraphs>1704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2026-08-19T01:43:22Z</dcterms:created>
  <dc:creator>ghaemiyeh.com</dc:creator>
  <dc:description/>
  <dc:language>en-US</dc:language>
  <cp:lastModifiedBy/>
  <dcterms:modified xsi:type="dcterms:W3CDTF">2026-08-19T05:13:28Z</dcterms:modified>
  <cp:revision>1</cp:revision>
  <dc:subject/>
  <dc:title>احکام صندوق های قرض الحسنه</dc:title>
</cp:coreProperties>
</file>

<file path=docProps/custom.xml><?xml version="1.0" encoding="utf-8"?>
<Properties xmlns="http://schemas.openxmlformats.org/officeDocument/2006/custom-properties" xmlns:vt="http://schemas.openxmlformats.org/officeDocument/2006/docPropsVTypes"/>
</file>