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علوم قرآن مقدماتی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8612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98614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98616_581953129">
            <w:r>
              <w:rPr>
                <w:webHidden/>
                <w:rStyle w:val="IndexLink"/>
                <w:rtl w:val="true"/>
              </w:rPr>
              <w:t>سخن ناشر</w:t>
            </w:r>
            <w:r>
              <w:rPr>
                <w:rStyle w:val="IndexLink"/>
                <w:rtl w:val="true"/>
              </w:rPr>
              <w:tab/>
            </w:r>
            <w:r>
              <w:rPr>
                <w:rStyle w:val="IndexLink"/>
              </w:rPr>
              <w:t>7</w:t>
            </w:r>
          </w:hyperlink>
        </w:p>
        <w:p>
          <w:pPr>
            <w:pStyle w:val="Contents2"/>
            <w:tabs>
              <w:tab w:val="clear" w:pos="8743"/>
              <w:tab w:val="right" w:pos="9026" w:leader="dot"/>
            </w:tabs>
            <w:rPr/>
          </w:pPr>
          <w:hyperlink w:anchor="__RefHeading___Toc1398618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398620_581953129">
            <w:r>
              <w:rPr>
                <w:webHidden/>
                <w:rStyle w:val="IndexLink"/>
                <w:rtl w:val="true"/>
              </w:rPr>
              <w:t>درآمد</w:t>
            </w:r>
            <w:r>
              <w:rPr>
                <w:rStyle w:val="IndexLink"/>
                <w:rtl w:val="true"/>
              </w:rPr>
              <w:tab/>
            </w:r>
            <w:r>
              <w:rPr>
                <w:rStyle w:val="IndexLink"/>
              </w:rPr>
              <w:t>14</w:t>
            </w:r>
          </w:hyperlink>
        </w:p>
        <w:p>
          <w:pPr>
            <w:pStyle w:val="Contents2"/>
            <w:tabs>
              <w:tab w:val="clear" w:pos="8743"/>
              <w:tab w:val="right" w:pos="9026" w:leader="dot"/>
            </w:tabs>
            <w:rPr/>
          </w:pPr>
          <w:hyperlink w:anchor="__RefHeading___Toc1398622_581953129">
            <w:r>
              <w:rPr>
                <w:webHidden/>
                <w:rStyle w:val="IndexLink"/>
              </w:rPr>
              <w:t>1</w:t>
            </w:r>
            <w:r>
              <w:rPr>
                <w:rStyle w:val="IndexLink"/>
                <w:rtl w:val="true"/>
              </w:rPr>
              <w:t xml:space="preserve">- </w:t>
            </w:r>
            <w:r>
              <w:rPr>
                <w:rStyle w:val="IndexLink"/>
                <w:rtl w:val="true"/>
              </w:rPr>
              <w:t>مفهوم شناسی علوم قرآنی و سیر تاریخی آن</w:t>
            </w:r>
            <w:r>
              <w:rPr>
                <w:rStyle w:val="IndexLink"/>
                <w:rtl w:val="true"/>
              </w:rPr>
              <w:tab/>
            </w:r>
            <w:r>
              <w:rPr>
                <w:rStyle w:val="IndexLink"/>
              </w:rPr>
              <w:t>19</w:t>
            </w:r>
          </w:hyperlink>
        </w:p>
        <w:p>
          <w:pPr>
            <w:pStyle w:val="Contents3"/>
            <w:tabs>
              <w:tab w:val="clear" w:pos="8459"/>
              <w:tab w:val="right" w:pos="9026" w:leader="dot"/>
            </w:tabs>
            <w:rPr/>
          </w:pPr>
          <w:hyperlink w:anchor="__RefHeading___Toc1398624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398626_581953129">
            <w:r>
              <w:rPr>
                <w:webHidden/>
                <w:rStyle w:val="IndexLink"/>
                <w:rtl w:val="true"/>
              </w:rPr>
              <w:t>علوم قرآنی</w:t>
            </w:r>
            <w:r>
              <w:rPr>
                <w:rStyle w:val="IndexLink"/>
                <w:rtl w:val="true"/>
              </w:rPr>
              <w:tab/>
            </w:r>
            <w:r>
              <w:rPr>
                <w:rStyle w:val="IndexLink"/>
              </w:rPr>
              <w:t>19</w:t>
            </w:r>
          </w:hyperlink>
        </w:p>
        <w:p>
          <w:pPr>
            <w:pStyle w:val="Contents3"/>
            <w:tabs>
              <w:tab w:val="clear" w:pos="8459"/>
              <w:tab w:val="right" w:pos="9026" w:leader="dot"/>
            </w:tabs>
            <w:rPr/>
          </w:pPr>
          <w:hyperlink w:anchor="__RefHeading___Toc1398628_581953129">
            <w:r>
              <w:rPr>
                <w:webHidden/>
                <w:rStyle w:val="IndexLink"/>
                <w:rtl w:val="true"/>
              </w:rPr>
              <w:t>پیشینه علوم قرآنی</w:t>
            </w:r>
            <w:r>
              <w:rPr>
                <w:rStyle w:val="IndexLink"/>
                <w:rtl w:val="true"/>
              </w:rPr>
              <w:tab/>
            </w:r>
            <w:r>
              <w:rPr>
                <w:rStyle w:val="IndexLink"/>
              </w:rPr>
              <w:t>20</w:t>
            </w:r>
          </w:hyperlink>
        </w:p>
        <w:p>
          <w:pPr>
            <w:pStyle w:val="Contents2"/>
            <w:tabs>
              <w:tab w:val="clear" w:pos="8743"/>
              <w:tab w:val="right" w:pos="9026" w:leader="dot"/>
            </w:tabs>
            <w:rPr/>
          </w:pPr>
          <w:hyperlink w:anchor="__RefHeading___Toc1398630_581953129">
            <w:r>
              <w:rPr>
                <w:webHidden/>
                <w:rStyle w:val="IndexLink"/>
              </w:rPr>
              <w:t>2</w:t>
            </w:r>
            <w:r>
              <w:rPr>
                <w:rStyle w:val="IndexLink"/>
                <w:rtl w:val="true"/>
              </w:rPr>
              <w:t xml:space="preserve">- </w:t>
            </w:r>
            <w:r>
              <w:rPr>
                <w:rStyle w:val="IndexLink"/>
                <w:rtl w:val="true"/>
              </w:rPr>
              <w:t>مفهوم شناسی وحی</w:t>
            </w:r>
            <w:r>
              <w:rPr>
                <w:rStyle w:val="IndexLink"/>
                <w:rtl w:val="true"/>
              </w:rPr>
              <w:tab/>
            </w:r>
            <w:r>
              <w:rPr>
                <w:rStyle w:val="IndexLink"/>
              </w:rPr>
              <w:t>26</w:t>
            </w:r>
          </w:hyperlink>
        </w:p>
        <w:p>
          <w:pPr>
            <w:pStyle w:val="Contents3"/>
            <w:tabs>
              <w:tab w:val="clear" w:pos="8459"/>
              <w:tab w:val="right" w:pos="9026" w:leader="dot"/>
            </w:tabs>
            <w:rPr/>
          </w:pPr>
          <w:hyperlink w:anchor="__RefHeading___Toc1398632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398634_581953129">
            <w:r>
              <w:rPr>
                <w:webHidden/>
                <w:rStyle w:val="IndexLink"/>
                <w:rtl w:val="true"/>
              </w:rPr>
              <w:t>وحی در لغت</w:t>
            </w:r>
            <w:r>
              <w:rPr>
                <w:rStyle w:val="IndexLink"/>
                <w:rtl w:val="true"/>
              </w:rPr>
              <w:tab/>
            </w:r>
            <w:r>
              <w:rPr>
                <w:rStyle w:val="IndexLink"/>
              </w:rPr>
              <w:t>28</w:t>
            </w:r>
          </w:hyperlink>
        </w:p>
        <w:p>
          <w:pPr>
            <w:pStyle w:val="Contents3"/>
            <w:tabs>
              <w:tab w:val="clear" w:pos="8459"/>
              <w:tab w:val="right" w:pos="9026" w:leader="dot"/>
            </w:tabs>
            <w:rPr/>
          </w:pPr>
          <w:hyperlink w:anchor="__RefHeading___Toc1398636_581953129">
            <w:r>
              <w:rPr>
                <w:webHidden/>
                <w:rStyle w:val="IndexLink"/>
                <w:rtl w:val="true"/>
              </w:rPr>
              <w:t>وحی در اصطلاح</w:t>
            </w:r>
            <w:r>
              <w:rPr>
                <w:rStyle w:val="IndexLink"/>
                <w:rtl w:val="true"/>
              </w:rPr>
              <w:tab/>
            </w:r>
            <w:r>
              <w:rPr>
                <w:rStyle w:val="IndexLink"/>
              </w:rPr>
              <w:t>29</w:t>
            </w:r>
          </w:hyperlink>
        </w:p>
        <w:p>
          <w:pPr>
            <w:pStyle w:val="Contents3"/>
            <w:tabs>
              <w:tab w:val="clear" w:pos="8459"/>
              <w:tab w:val="right" w:pos="9026" w:leader="dot"/>
            </w:tabs>
            <w:rPr/>
          </w:pPr>
          <w:hyperlink w:anchor="__RefHeading___Toc1398638_581953129">
            <w:r>
              <w:rPr>
                <w:webHidden/>
                <w:rStyle w:val="IndexLink"/>
                <w:rtl w:val="true"/>
              </w:rPr>
              <w:t>وحی در قرآن</w:t>
            </w:r>
            <w:r>
              <w:rPr>
                <w:rStyle w:val="IndexLink"/>
                <w:rtl w:val="true"/>
              </w:rPr>
              <w:tab/>
            </w:r>
            <w:r>
              <w:rPr>
                <w:rStyle w:val="IndexLink"/>
              </w:rPr>
              <w:t>29</w:t>
            </w:r>
          </w:hyperlink>
        </w:p>
        <w:p>
          <w:pPr>
            <w:pStyle w:val="Contents3"/>
            <w:tabs>
              <w:tab w:val="clear" w:pos="8459"/>
              <w:tab w:val="right" w:pos="9026" w:leader="dot"/>
            </w:tabs>
            <w:rPr/>
          </w:pPr>
          <w:hyperlink w:anchor="__RefHeading___Toc1398640_581953129">
            <w:r>
              <w:rPr>
                <w:webHidden/>
                <w:rStyle w:val="IndexLink"/>
                <w:rtl w:val="true"/>
              </w:rPr>
              <w:t>اقسام وحی نبوی</w:t>
            </w:r>
            <w:r>
              <w:rPr>
                <w:rStyle w:val="IndexLink"/>
                <w:rtl w:val="true"/>
              </w:rPr>
              <w:tab/>
            </w:r>
            <w:r>
              <w:rPr>
                <w:rStyle w:val="IndexLink"/>
              </w:rPr>
              <w:t>31</w:t>
            </w:r>
          </w:hyperlink>
        </w:p>
        <w:p>
          <w:pPr>
            <w:pStyle w:val="Contents3"/>
            <w:tabs>
              <w:tab w:val="clear" w:pos="8459"/>
              <w:tab w:val="right" w:pos="9026" w:leader="dot"/>
            </w:tabs>
            <w:rPr/>
          </w:pPr>
          <w:hyperlink w:anchor="__RefHeading___Toc1398642_581953129">
            <w:r>
              <w:rPr>
                <w:webHidden/>
                <w:rStyle w:val="IndexLink"/>
                <w:rtl w:val="true"/>
              </w:rPr>
              <w:t>چگونگی نزول وحی</w:t>
            </w:r>
            <w:r>
              <w:rPr>
                <w:rStyle w:val="IndexLink"/>
                <w:rtl w:val="true"/>
              </w:rPr>
              <w:tab/>
            </w:r>
            <w:r>
              <w:rPr>
                <w:rStyle w:val="IndexLink"/>
              </w:rPr>
              <w:t>33</w:t>
            </w:r>
          </w:hyperlink>
        </w:p>
        <w:p>
          <w:pPr>
            <w:pStyle w:val="Contents2"/>
            <w:tabs>
              <w:tab w:val="clear" w:pos="8743"/>
              <w:tab w:val="right" w:pos="9026" w:leader="dot"/>
            </w:tabs>
            <w:rPr/>
          </w:pPr>
          <w:hyperlink w:anchor="__RefHeading___Toc1398644_581953129">
            <w:r>
              <w:rPr>
                <w:webHidden/>
                <w:rStyle w:val="IndexLink"/>
              </w:rPr>
              <w:t>3</w:t>
            </w:r>
            <w:r>
              <w:rPr>
                <w:rStyle w:val="IndexLink"/>
                <w:rtl w:val="true"/>
              </w:rPr>
              <w:t xml:space="preserve">- </w:t>
            </w:r>
            <w:r>
              <w:rPr>
                <w:rStyle w:val="IndexLink"/>
                <w:rtl w:val="true"/>
              </w:rPr>
              <w:t>نزول قرآن</w:t>
            </w:r>
            <w:r>
              <w:rPr>
                <w:rStyle w:val="IndexLink"/>
                <w:rtl w:val="true"/>
              </w:rPr>
              <w:tab/>
            </w:r>
            <w:r>
              <w:rPr>
                <w:rStyle w:val="IndexLink"/>
              </w:rPr>
              <w:t>36</w:t>
            </w:r>
          </w:hyperlink>
        </w:p>
        <w:p>
          <w:pPr>
            <w:pStyle w:val="Contents3"/>
            <w:tabs>
              <w:tab w:val="clear" w:pos="8459"/>
              <w:tab w:val="right" w:pos="9026" w:leader="dot"/>
            </w:tabs>
            <w:rPr/>
          </w:pPr>
          <w:hyperlink w:anchor="__RefHeading___Toc1398646_58195312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398648_581953129">
            <w:r>
              <w:rPr>
                <w:webHidden/>
                <w:rStyle w:val="IndexLink"/>
                <w:rtl w:val="true"/>
              </w:rPr>
              <w:t xml:space="preserve">نزول اجمالی و نزول تفصیلی </w:t>
            </w:r>
            <w:r>
              <w:rPr>
                <w:rStyle w:val="IndexLink"/>
                <w:rtl w:val="true"/>
              </w:rPr>
              <w:t>(</w:t>
            </w:r>
            <w:r>
              <w:rPr>
                <w:rStyle w:val="IndexLink"/>
                <w:rtl w:val="true"/>
              </w:rPr>
              <w:t>انزال و تنزیل</w:t>
            </w:r>
            <w:r>
              <w:rPr>
                <w:rStyle w:val="IndexLink"/>
                <w:rtl w:val="true"/>
              </w:rPr>
              <w:t>)</w:t>
              <w:tab/>
            </w:r>
            <w:r>
              <w:rPr>
                <w:rStyle w:val="IndexLink"/>
              </w:rPr>
              <w:t>39</w:t>
            </w:r>
          </w:hyperlink>
        </w:p>
        <w:p>
          <w:pPr>
            <w:pStyle w:val="Contents2"/>
            <w:tabs>
              <w:tab w:val="clear" w:pos="8743"/>
              <w:tab w:val="right" w:pos="9026" w:leader="dot"/>
            </w:tabs>
            <w:rPr/>
          </w:pPr>
          <w:hyperlink w:anchor="__RefHeading___Toc1398650_581953129">
            <w:r>
              <w:rPr>
                <w:webHidden/>
                <w:rStyle w:val="IndexLink"/>
              </w:rPr>
              <w:t>4</w:t>
            </w:r>
            <w:r>
              <w:rPr>
                <w:rStyle w:val="IndexLink"/>
                <w:rtl w:val="true"/>
              </w:rPr>
              <w:t xml:space="preserve">- </w:t>
            </w:r>
            <w:r>
              <w:rPr>
                <w:rStyle w:val="IndexLink"/>
                <w:rtl w:val="true"/>
              </w:rPr>
              <w:t>عناوین، سوره ها و آیات قرآن</w:t>
            </w:r>
            <w:r>
              <w:rPr>
                <w:rStyle w:val="IndexLink"/>
                <w:rtl w:val="true"/>
              </w:rPr>
              <w:tab/>
            </w:r>
            <w:r>
              <w:rPr>
                <w:rStyle w:val="IndexLink"/>
              </w:rPr>
              <w:t>45</w:t>
            </w:r>
          </w:hyperlink>
        </w:p>
        <w:p>
          <w:pPr>
            <w:pStyle w:val="Contents3"/>
            <w:tabs>
              <w:tab w:val="clear" w:pos="8459"/>
              <w:tab w:val="right" w:pos="9026" w:leader="dot"/>
            </w:tabs>
            <w:rPr/>
          </w:pPr>
          <w:hyperlink w:anchor="__RefHeading___Toc1398652_58195312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398654_581953129">
            <w:r>
              <w:rPr>
                <w:webHidden/>
                <w:rStyle w:val="IndexLink"/>
                <w:rtl w:val="true"/>
              </w:rPr>
              <w:t>اسامی قرآن</w:t>
            </w:r>
            <w:r>
              <w:rPr>
                <w:rStyle w:val="IndexLink"/>
                <w:rtl w:val="true"/>
              </w:rPr>
              <w:tab/>
            </w:r>
            <w:r>
              <w:rPr>
                <w:rStyle w:val="IndexLink"/>
              </w:rPr>
              <w:t>46</w:t>
            </w:r>
          </w:hyperlink>
        </w:p>
        <w:p>
          <w:pPr>
            <w:pStyle w:val="Contents3"/>
            <w:tabs>
              <w:tab w:val="clear" w:pos="8459"/>
              <w:tab w:val="right" w:pos="9026" w:leader="dot"/>
            </w:tabs>
            <w:rPr/>
          </w:pPr>
          <w:hyperlink w:anchor="__RefHeading___Toc1398656_581953129">
            <w:r>
              <w:rPr>
                <w:webHidden/>
                <w:rStyle w:val="IndexLink"/>
                <w:rtl w:val="true"/>
              </w:rPr>
              <w:t>سوره های قرآن</w:t>
            </w:r>
            <w:r>
              <w:rPr>
                <w:rStyle w:val="IndexLink"/>
                <w:rtl w:val="true"/>
              </w:rPr>
              <w:tab/>
            </w:r>
            <w:r>
              <w:rPr>
                <w:rStyle w:val="IndexLink"/>
              </w:rPr>
              <w:t>49</w:t>
            </w:r>
          </w:hyperlink>
        </w:p>
        <w:p>
          <w:pPr>
            <w:pStyle w:val="Contents3"/>
            <w:tabs>
              <w:tab w:val="clear" w:pos="8459"/>
              <w:tab w:val="right" w:pos="9026" w:leader="dot"/>
            </w:tabs>
            <w:rPr/>
          </w:pPr>
          <w:hyperlink w:anchor="__RefHeading___Toc1398658_581953129">
            <w:r>
              <w:rPr>
                <w:webHidden/>
                <w:rStyle w:val="IndexLink"/>
                <w:rtl w:val="true"/>
              </w:rPr>
              <w:t>آیات قرآن</w:t>
            </w:r>
            <w:r>
              <w:rPr>
                <w:rStyle w:val="IndexLink"/>
                <w:rtl w:val="true"/>
              </w:rPr>
              <w:tab/>
            </w:r>
            <w:r>
              <w:rPr>
                <w:rStyle w:val="IndexLink"/>
              </w:rPr>
              <w:t>51</w:t>
            </w:r>
          </w:hyperlink>
        </w:p>
        <w:p>
          <w:pPr>
            <w:pStyle w:val="Contents2"/>
            <w:tabs>
              <w:tab w:val="clear" w:pos="8743"/>
              <w:tab w:val="right" w:pos="9026" w:leader="dot"/>
            </w:tabs>
            <w:rPr/>
          </w:pPr>
          <w:hyperlink w:anchor="__RefHeading___Toc1398660_581953129">
            <w:r>
              <w:rPr>
                <w:webHidden/>
                <w:rStyle w:val="IndexLink"/>
              </w:rPr>
              <w:t>5</w:t>
            </w:r>
            <w:r>
              <w:rPr>
                <w:rStyle w:val="IndexLink"/>
                <w:rtl w:val="true"/>
              </w:rPr>
              <w:t xml:space="preserve">- </w:t>
            </w:r>
            <w:r>
              <w:rPr>
                <w:rStyle w:val="IndexLink"/>
                <w:rtl w:val="true"/>
              </w:rPr>
              <w:t>آیات و سوره های مکی و مدنی</w:t>
            </w:r>
            <w:r>
              <w:rPr>
                <w:rStyle w:val="IndexLink"/>
                <w:rtl w:val="true"/>
              </w:rPr>
              <w:tab/>
            </w:r>
            <w:r>
              <w:rPr>
                <w:rStyle w:val="IndexLink"/>
              </w:rPr>
              <w:t>55</w:t>
            </w:r>
          </w:hyperlink>
        </w:p>
        <w:p>
          <w:pPr>
            <w:pStyle w:val="Contents3"/>
            <w:tabs>
              <w:tab w:val="clear" w:pos="8459"/>
              <w:tab w:val="right" w:pos="9026" w:leader="dot"/>
            </w:tabs>
            <w:rPr/>
          </w:pPr>
          <w:hyperlink w:anchor="__RefHeading___Toc1398662_58195312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398664_581953129">
            <w:r>
              <w:rPr>
                <w:webHidden/>
                <w:rStyle w:val="IndexLink"/>
                <w:rtl w:val="true"/>
              </w:rPr>
              <w:t>فایده و ضرورت شناخت آیات مکی و مدنی</w:t>
            </w:r>
            <w:r>
              <w:rPr>
                <w:rStyle w:val="IndexLink"/>
                <w:rtl w:val="true"/>
              </w:rPr>
              <w:tab/>
            </w:r>
            <w:r>
              <w:rPr>
                <w:rStyle w:val="IndexLink"/>
              </w:rPr>
              <w:t>56</w:t>
            </w:r>
          </w:hyperlink>
        </w:p>
        <w:p>
          <w:pPr>
            <w:pStyle w:val="Contents3"/>
            <w:tabs>
              <w:tab w:val="clear" w:pos="8459"/>
              <w:tab w:val="right" w:pos="9026" w:leader="dot"/>
            </w:tabs>
            <w:rPr/>
          </w:pPr>
          <w:hyperlink w:anchor="__RefHeading___Toc1398666_581953129">
            <w:r>
              <w:rPr>
                <w:webHidden/>
                <w:rStyle w:val="IndexLink"/>
                <w:rtl w:val="true"/>
              </w:rPr>
              <w:t>معیار تقسیم به مکی و مدنی</w:t>
            </w:r>
            <w:r>
              <w:rPr>
                <w:rStyle w:val="IndexLink"/>
                <w:rtl w:val="true"/>
              </w:rPr>
              <w:tab/>
            </w:r>
            <w:r>
              <w:rPr>
                <w:rStyle w:val="IndexLink"/>
              </w:rPr>
              <w:t>56</w:t>
            </w:r>
          </w:hyperlink>
        </w:p>
        <w:p>
          <w:pPr>
            <w:pStyle w:val="Contents3"/>
            <w:tabs>
              <w:tab w:val="clear" w:pos="8459"/>
              <w:tab w:val="right" w:pos="9026" w:leader="dot"/>
            </w:tabs>
            <w:rPr/>
          </w:pPr>
          <w:hyperlink w:anchor="__RefHeading___Toc1398668_581953129">
            <w:r>
              <w:rPr>
                <w:webHidden/>
                <w:rStyle w:val="IndexLink"/>
                <w:rtl w:val="true"/>
              </w:rPr>
              <w:t>چگونگی تشخیص سوره های مکی و مدنی</w:t>
            </w:r>
            <w:r>
              <w:rPr>
                <w:rStyle w:val="IndexLink"/>
                <w:rtl w:val="true"/>
              </w:rPr>
              <w:tab/>
            </w:r>
            <w:r>
              <w:rPr>
                <w:rStyle w:val="IndexLink"/>
              </w:rPr>
              <w:t>58</w:t>
            </w:r>
          </w:hyperlink>
        </w:p>
        <w:p>
          <w:pPr>
            <w:pStyle w:val="Contents3"/>
            <w:tabs>
              <w:tab w:val="clear" w:pos="8459"/>
              <w:tab w:val="right" w:pos="9026" w:leader="dot"/>
            </w:tabs>
            <w:rPr/>
          </w:pPr>
          <w:hyperlink w:anchor="__RefHeading___Toc1398670_581953129">
            <w:r>
              <w:rPr>
                <w:webHidden/>
                <w:rStyle w:val="IndexLink"/>
                <w:rtl w:val="true"/>
              </w:rPr>
              <w:t>تعداد سوره ها و آیات مکی و مدنی</w:t>
            </w:r>
            <w:r>
              <w:rPr>
                <w:rStyle w:val="IndexLink"/>
                <w:rtl w:val="true"/>
              </w:rPr>
              <w:tab/>
            </w:r>
            <w:r>
              <w:rPr>
                <w:rStyle w:val="IndexLink"/>
              </w:rPr>
              <w:t>60</w:t>
            </w:r>
          </w:hyperlink>
        </w:p>
        <w:p>
          <w:pPr>
            <w:pStyle w:val="Contents2"/>
            <w:tabs>
              <w:tab w:val="clear" w:pos="8743"/>
              <w:tab w:val="right" w:pos="9026" w:leader="dot"/>
            </w:tabs>
            <w:rPr/>
          </w:pPr>
          <w:hyperlink w:anchor="__RefHeading___Toc1398672_581953129">
            <w:r>
              <w:rPr>
                <w:webHidden/>
                <w:rStyle w:val="IndexLink"/>
              </w:rPr>
              <w:t>6</w:t>
            </w:r>
            <w:r>
              <w:rPr>
                <w:rStyle w:val="IndexLink"/>
                <w:rtl w:val="true"/>
              </w:rPr>
              <w:t xml:space="preserve">- </w:t>
            </w:r>
            <w:r>
              <w:rPr>
                <w:rStyle w:val="IndexLink"/>
                <w:rtl w:val="true"/>
              </w:rPr>
              <w:t>اسباب نزول</w:t>
            </w:r>
            <w:r>
              <w:rPr>
                <w:rStyle w:val="IndexLink"/>
                <w:rtl w:val="true"/>
              </w:rPr>
              <w:tab/>
            </w:r>
            <w:r>
              <w:rPr>
                <w:rStyle w:val="IndexLink"/>
              </w:rPr>
              <w:t>63</w:t>
            </w:r>
          </w:hyperlink>
        </w:p>
        <w:p>
          <w:pPr>
            <w:pStyle w:val="Contents3"/>
            <w:tabs>
              <w:tab w:val="clear" w:pos="8459"/>
              <w:tab w:val="right" w:pos="9026" w:leader="dot"/>
            </w:tabs>
            <w:rPr/>
          </w:pPr>
          <w:hyperlink w:anchor="__RefHeading___Toc1398674_58195312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398676_581953129">
            <w:r>
              <w:rPr>
                <w:webHidden/>
                <w:rStyle w:val="IndexLink"/>
                <w:rtl w:val="true"/>
              </w:rPr>
              <w:t>فواید شناخت اسباب نزول</w:t>
            </w:r>
            <w:r>
              <w:rPr>
                <w:rStyle w:val="IndexLink"/>
                <w:rtl w:val="true"/>
              </w:rPr>
              <w:tab/>
            </w:r>
            <w:r>
              <w:rPr>
                <w:rStyle w:val="IndexLink"/>
              </w:rPr>
              <w:t>65</w:t>
            </w:r>
          </w:hyperlink>
        </w:p>
        <w:p>
          <w:pPr>
            <w:pStyle w:val="Contents4"/>
            <w:tabs>
              <w:tab w:val="clear" w:pos="8176"/>
              <w:tab w:val="right" w:pos="9026" w:leader="dot"/>
            </w:tabs>
            <w:rPr/>
          </w:pPr>
          <w:hyperlink w:anchor="__RefHeading___Toc1398678_58195312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398680_581953129">
            <w:r>
              <w:rPr>
                <w:webHidden/>
                <w:rStyle w:val="IndexLink"/>
                <w:rtl w:val="true"/>
              </w:rPr>
              <w:t>العبرة بعموم اللفظ</w:t>
            </w:r>
            <w:r>
              <w:rPr>
                <w:rStyle w:val="IndexLink"/>
                <w:rtl w:val="true"/>
              </w:rPr>
              <w:tab/>
            </w:r>
            <w:r>
              <w:rPr>
                <w:rStyle w:val="IndexLink"/>
              </w:rPr>
              <w:t>67</w:t>
            </w:r>
          </w:hyperlink>
        </w:p>
        <w:p>
          <w:pPr>
            <w:pStyle w:val="Contents3"/>
            <w:tabs>
              <w:tab w:val="clear" w:pos="8459"/>
              <w:tab w:val="right" w:pos="9026" w:leader="dot"/>
            </w:tabs>
            <w:rPr/>
          </w:pPr>
          <w:hyperlink w:anchor="__RefHeading___Toc1398682_581953129">
            <w:r>
              <w:rPr>
                <w:webHidden/>
                <w:rStyle w:val="IndexLink"/>
                <w:rtl w:val="true"/>
              </w:rPr>
              <w:t>دستیابی به اسباب نزول</w:t>
            </w:r>
            <w:r>
              <w:rPr>
                <w:rStyle w:val="IndexLink"/>
                <w:rtl w:val="true"/>
              </w:rPr>
              <w:tab/>
            </w:r>
            <w:r>
              <w:rPr>
                <w:rStyle w:val="IndexLink"/>
              </w:rPr>
              <w:t>69</w:t>
            </w:r>
          </w:hyperlink>
        </w:p>
        <w:p>
          <w:pPr>
            <w:pStyle w:val="Contents2"/>
            <w:tabs>
              <w:tab w:val="clear" w:pos="8743"/>
              <w:tab w:val="right" w:pos="9026" w:leader="dot"/>
            </w:tabs>
            <w:rPr/>
          </w:pPr>
          <w:hyperlink w:anchor="__RefHeading___Toc1398684_581953129">
            <w:r>
              <w:rPr>
                <w:webHidden/>
                <w:rStyle w:val="IndexLink"/>
              </w:rPr>
              <w:t>7</w:t>
            </w:r>
            <w:r>
              <w:rPr>
                <w:rStyle w:val="IndexLink"/>
                <w:rtl w:val="true"/>
              </w:rPr>
              <w:t xml:space="preserve">- </w:t>
            </w:r>
            <w:r>
              <w:rPr>
                <w:rStyle w:val="IndexLink"/>
                <w:rtl w:val="true"/>
              </w:rPr>
              <w:t>نگارش و جمع آوری قرآن کریم</w:t>
            </w:r>
            <w:r>
              <w:rPr>
                <w:rStyle w:val="IndexLink"/>
                <w:rtl w:val="true"/>
              </w:rPr>
              <w:tab/>
            </w:r>
            <w:r>
              <w:rPr>
                <w:rStyle w:val="IndexLink"/>
              </w:rPr>
              <w:t>72</w:t>
            </w:r>
          </w:hyperlink>
        </w:p>
        <w:p>
          <w:pPr>
            <w:pStyle w:val="Contents3"/>
            <w:tabs>
              <w:tab w:val="clear" w:pos="8459"/>
              <w:tab w:val="right" w:pos="9026" w:leader="dot"/>
            </w:tabs>
            <w:rPr/>
          </w:pPr>
          <w:hyperlink w:anchor="__RefHeading___Toc1398686_581953129">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398688_581953129">
            <w:r>
              <w:rPr>
                <w:webHidden/>
                <w:rStyle w:val="IndexLink"/>
                <w:rtl w:val="true"/>
              </w:rPr>
              <w:t xml:space="preserve">حفظ و نگارش در زمان پیامبر اکرم </w:t>
            </w:r>
            <w:r>
              <w:rPr>
                <w:rStyle w:val="IndexLink"/>
                <w:rtl w:val="true"/>
              </w:rPr>
              <w:t>(</w:t>
            </w:r>
            <w:r>
              <w:rPr>
                <w:rStyle w:val="IndexLink"/>
                <w:rtl w:val="true"/>
              </w:rPr>
              <w:t>صلی الله علیه و آله</w:t>
            </w:r>
            <w:r>
              <w:rPr>
                <w:rStyle w:val="IndexLink"/>
                <w:rtl w:val="true"/>
              </w:rPr>
              <w:t>)</w:t>
              <w:tab/>
            </w:r>
            <w:r>
              <w:rPr>
                <w:rStyle w:val="IndexLink"/>
              </w:rPr>
              <w:t>73</w:t>
            </w:r>
          </w:hyperlink>
        </w:p>
        <w:p>
          <w:pPr>
            <w:pStyle w:val="Contents4"/>
            <w:tabs>
              <w:tab w:val="clear" w:pos="8176"/>
              <w:tab w:val="right" w:pos="9026" w:leader="dot"/>
            </w:tabs>
            <w:rPr/>
          </w:pPr>
          <w:hyperlink w:anchor="__RefHeading___Toc1398690_581953129">
            <w:r>
              <w:rPr>
                <w:webHidden/>
                <w:rStyle w:val="IndexLink"/>
              </w:rPr>
              <w:t>1</w:t>
            </w:r>
            <w:r>
              <w:rPr>
                <w:rStyle w:val="IndexLink"/>
                <w:rtl w:val="true"/>
              </w:rPr>
              <w:t xml:space="preserve">- </w:t>
            </w:r>
            <w:r>
              <w:rPr>
                <w:rStyle w:val="IndexLink"/>
                <w:rtl w:val="true"/>
              </w:rPr>
              <w:t>مرحله حفظ قرآن</w:t>
            </w:r>
            <w:r>
              <w:rPr>
                <w:rStyle w:val="IndexLink"/>
                <w:rtl w:val="true"/>
              </w:rPr>
              <w:tab/>
            </w:r>
            <w:r>
              <w:rPr>
                <w:rStyle w:val="IndexLink"/>
              </w:rPr>
              <w:t>73</w:t>
            </w:r>
          </w:hyperlink>
        </w:p>
        <w:p>
          <w:pPr>
            <w:pStyle w:val="Contents4"/>
            <w:tabs>
              <w:tab w:val="clear" w:pos="8176"/>
              <w:tab w:val="right" w:pos="9026" w:leader="dot"/>
            </w:tabs>
            <w:rPr/>
          </w:pPr>
          <w:hyperlink w:anchor="__RefHeading___Toc1398692_581953129">
            <w:r>
              <w:rPr>
                <w:webHidden/>
                <w:rStyle w:val="IndexLink"/>
              </w:rPr>
              <w:t>2</w:t>
            </w:r>
            <w:r>
              <w:rPr>
                <w:rStyle w:val="IndexLink"/>
                <w:rtl w:val="true"/>
              </w:rPr>
              <w:t xml:space="preserve">- </w:t>
            </w:r>
            <w:r>
              <w:rPr>
                <w:rStyle w:val="IndexLink"/>
                <w:rtl w:val="true"/>
              </w:rPr>
              <w:t>مرحله کتابت قرآن</w:t>
            </w:r>
            <w:r>
              <w:rPr>
                <w:rStyle w:val="IndexLink"/>
                <w:rtl w:val="true"/>
              </w:rPr>
              <w:tab/>
            </w:r>
            <w:r>
              <w:rPr>
                <w:rStyle w:val="IndexLink"/>
              </w:rPr>
              <w:t>74</w:t>
            </w:r>
          </w:hyperlink>
        </w:p>
        <w:p>
          <w:pPr>
            <w:pStyle w:val="Contents3"/>
            <w:tabs>
              <w:tab w:val="clear" w:pos="8459"/>
              <w:tab w:val="right" w:pos="9026" w:leader="dot"/>
            </w:tabs>
            <w:rPr/>
          </w:pPr>
          <w:hyperlink w:anchor="__RefHeading___Toc1398694_581953129">
            <w:r>
              <w:rPr>
                <w:webHidden/>
                <w:rStyle w:val="IndexLink"/>
                <w:rtl w:val="true"/>
              </w:rPr>
              <w:t>کاتبان وحی</w:t>
            </w:r>
            <w:r>
              <w:rPr>
                <w:rStyle w:val="IndexLink"/>
                <w:rtl w:val="true"/>
              </w:rPr>
              <w:tab/>
            </w:r>
            <w:r>
              <w:rPr>
                <w:rStyle w:val="IndexLink"/>
              </w:rPr>
              <w:t>76</w:t>
            </w:r>
          </w:hyperlink>
        </w:p>
        <w:p>
          <w:pPr>
            <w:pStyle w:val="Contents3"/>
            <w:tabs>
              <w:tab w:val="clear" w:pos="8459"/>
              <w:tab w:val="right" w:pos="9026" w:leader="dot"/>
            </w:tabs>
            <w:rPr/>
          </w:pPr>
          <w:hyperlink w:anchor="__RefHeading___Toc1398696_581953129">
            <w:r>
              <w:rPr>
                <w:webHidden/>
                <w:rStyle w:val="IndexLink"/>
                <w:rtl w:val="true"/>
              </w:rPr>
              <w:t xml:space="preserve">نگارش قرآن در زمان ابوبکر </w:t>
            </w:r>
            <w:r>
              <w:rPr>
                <w:rStyle w:val="IndexLink"/>
                <w:rtl w:val="true"/>
              </w:rPr>
              <w:t>(</w:t>
            </w:r>
            <w:r>
              <w:rPr>
                <w:rStyle w:val="IndexLink"/>
                <w:rtl w:val="true"/>
              </w:rPr>
              <w:t>رضی الله عنه</w:t>
            </w:r>
            <w:r>
              <w:rPr>
                <w:rStyle w:val="IndexLink"/>
                <w:rtl w:val="true"/>
              </w:rPr>
              <w:t>)</w:t>
              <w:tab/>
            </w:r>
            <w:r>
              <w:rPr>
                <w:rStyle w:val="IndexLink"/>
              </w:rPr>
              <w:t>77</w:t>
            </w:r>
          </w:hyperlink>
        </w:p>
        <w:p>
          <w:pPr>
            <w:pStyle w:val="Contents3"/>
            <w:tabs>
              <w:tab w:val="clear" w:pos="8459"/>
              <w:tab w:val="right" w:pos="9026" w:leader="dot"/>
            </w:tabs>
            <w:rPr/>
          </w:pPr>
          <w:hyperlink w:anchor="__RefHeading___Toc1398698_581953129">
            <w:r>
              <w:rPr>
                <w:webHidden/>
                <w:rStyle w:val="IndexLink"/>
                <w:rtl w:val="true"/>
              </w:rPr>
              <w:t>روش زید در جمع قرآن</w:t>
            </w:r>
            <w:r>
              <w:rPr>
                <w:rStyle w:val="IndexLink"/>
                <w:rtl w:val="true"/>
              </w:rPr>
              <w:tab/>
            </w:r>
            <w:r>
              <w:rPr>
                <w:rStyle w:val="IndexLink"/>
              </w:rPr>
              <w:t>79</w:t>
            </w:r>
          </w:hyperlink>
        </w:p>
        <w:p>
          <w:pPr>
            <w:pStyle w:val="Contents3"/>
            <w:tabs>
              <w:tab w:val="clear" w:pos="8459"/>
              <w:tab w:val="right" w:pos="9026" w:leader="dot"/>
            </w:tabs>
            <w:rPr/>
          </w:pPr>
          <w:hyperlink w:anchor="__RefHeading___Toc1398700_581953129">
            <w:r>
              <w:rPr>
                <w:webHidden/>
                <w:rStyle w:val="IndexLink"/>
                <w:rtl w:val="true"/>
              </w:rPr>
              <w:t>مصاحف صحابه</w:t>
            </w:r>
            <w:r>
              <w:rPr>
                <w:rStyle w:val="IndexLink"/>
                <w:rtl w:val="true"/>
              </w:rPr>
              <w:tab/>
            </w:r>
            <w:r>
              <w:rPr>
                <w:rStyle w:val="IndexLink"/>
              </w:rPr>
              <w:t>81</w:t>
            </w:r>
          </w:hyperlink>
        </w:p>
        <w:p>
          <w:pPr>
            <w:pStyle w:val="Contents3"/>
            <w:tabs>
              <w:tab w:val="clear" w:pos="8459"/>
              <w:tab w:val="right" w:pos="9026" w:leader="dot"/>
            </w:tabs>
            <w:rPr/>
          </w:pPr>
          <w:hyperlink w:anchor="__RefHeading___Toc1398702_581953129">
            <w:r>
              <w:rPr>
                <w:webHidden/>
                <w:rStyle w:val="IndexLink"/>
                <w:rtl w:val="true"/>
              </w:rPr>
              <w:t xml:space="preserve">یکسان سازی مصحف ها </w:t>
            </w:r>
            <w:r>
              <w:rPr>
                <w:rStyle w:val="IndexLink"/>
                <w:rtl w:val="true"/>
              </w:rPr>
              <w:t>(</w:t>
            </w:r>
            <w:r>
              <w:rPr>
                <w:rStyle w:val="IndexLink"/>
                <w:rtl w:val="true"/>
              </w:rPr>
              <w:t>توحید قراءات</w:t>
            </w:r>
            <w:r>
              <w:rPr>
                <w:rStyle w:val="IndexLink"/>
                <w:rtl w:val="true"/>
              </w:rPr>
              <w:t>)</w:t>
              <w:tab/>
            </w:r>
            <w:r>
              <w:rPr>
                <w:rStyle w:val="IndexLink"/>
              </w:rPr>
              <w:t>82</w:t>
            </w:r>
          </w:hyperlink>
        </w:p>
        <w:p>
          <w:pPr>
            <w:pStyle w:val="Contents2"/>
            <w:tabs>
              <w:tab w:val="clear" w:pos="8743"/>
              <w:tab w:val="right" w:pos="9026" w:leader="dot"/>
            </w:tabs>
            <w:rPr/>
          </w:pPr>
          <w:hyperlink w:anchor="__RefHeading___Toc1398704_581953129">
            <w:r>
              <w:rPr>
                <w:webHidden/>
                <w:rStyle w:val="IndexLink"/>
              </w:rPr>
              <w:t>8</w:t>
            </w:r>
            <w:r>
              <w:rPr>
                <w:rStyle w:val="IndexLink"/>
                <w:rtl w:val="true"/>
              </w:rPr>
              <w:t xml:space="preserve">- </w:t>
            </w:r>
            <w:r>
              <w:rPr>
                <w:rStyle w:val="IndexLink"/>
                <w:rtl w:val="true"/>
              </w:rPr>
              <w:t>قرائات سبعه</w:t>
            </w:r>
            <w:r>
              <w:rPr>
                <w:rStyle w:val="IndexLink"/>
                <w:rtl w:val="true"/>
              </w:rPr>
              <w:tab/>
            </w:r>
            <w:r>
              <w:rPr>
                <w:rStyle w:val="IndexLink"/>
              </w:rPr>
              <w:t>87</w:t>
            </w:r>
          </w:hyperlink>
        </w:p>
        <w:p>
          <w:pPr>
            <w:pStyle w:val="Contents3"/>
            <w:tabs>
              <w:tab w:val="clear" w:pos="8459"/>
              <w:tab w:val="right" w:pos="9026" w:leader="dot"/>
            </w:tabs>
            <w:rPr/>
          </w:pPr>
          <w:hyperlink w:anchor="__RefHeading___Toc1398706_58195312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398708_581953129">
            <w:r>
              <w:rPr>
                <w:webHidden/>
                <w:rStyle w:val="IndexLink"/>
                <w:rtl w:val="true"/>
              </w:rPr>
              <w:t>تدوین قرائت های معروف</w:t>
            </w:r>
            <w:r>
              <w:rPr>
                <w:rStyle w:val="IndexLink"/>
                <w:rtl w:val="true"/>
              </w:rPr>
              <w:tab/>
            </w:r>
            <w:r>
              <w:rPr>
                <w:rStyle w:val="IndexLink"/>
              </w:rPr>
              <w:t>89</w:t>
            </w:r>
          </w:hyperlink>
        </w:p>
        <w:p>
          <w:pPr>
            <w:pStyle w:val="Contents3"/>
            <w:tabs>
              <w:tab w:val="clear" w:pos="8459"/>
              <w:tab w:val="right" w:pos="9026" w:leader="dot"/>
            </w:tabs>
            <w:rPr/>
          </w:pPr>
          <w:hyperlink w:anchor="__RefHeading___Toc1398710_581953129">
            <w:r>
              <w:rPr>
                <w:webHidden/>
                <w:rStyle w:val="IndexLink"/>
                <w:rtl w:val="true"/>
              </w:rPr>
              <w:t>تعریف قرائت</w:t>
            </w:r>
            <w:r>
              <w:rPr>
                <w:rStyle w:val="IndexLink"/>
                <w:rtl w:val="true"/>
              </w:rPr>
              <w:tab/>
            </w:r>
            <w:r>
              <w:rPr>
                <w:rStyle w:val="IndexLink"/>
              </w:rPr>
              <w:t>90</w:t>
            </w:r>
          </w:hyperlink>
        </w:p>
        <w:p>
          <w:pPr>
            <w:pStyle w:val="Contents3"/>
            <w:tabs>
              <w:tab w:val="clear" w:pos="8459"/>
              <w:tab w:val="right" w:pos="9026" w:leader="dot"/>
            </w:tabs>
            <w:rPr/>
          </w:pPr>
          <w:hyperlink w:anchor="__RefHeading___Toc1398712_581953129">
            <w:r>
              <w:rPr>
                <w:webHidden/>
                <w:rStyle w:val="IndexLink"/>
                <w:rtl w:val="true"/>
              </w:rPr>
              <w:t>عوامل اختلاف قرائات</w:t>
            </w:r>
            <w:r>
              <w:rPr>
                <w:rStyle w:val="IndexLink"/>
                <w:rtl w:val="true"/>
              </w:rPr>
              <w:tab/>
            </w:r>
            <w:r>
              <w:rPr>
                <w:rStyle w:val="IndexLink"/>
              </w:rPr>
              <w:t>91</w:t>
            </w:r>
          </w:hyperlink>
        </w:p>
        <w:p>
          <w:pPr>
            <w:pStyle w:val="Contents3"/>
            <w:tabs>
              <w:tab w:val="clear" w:pos="8459"/>
              <w:tab w:val="right" w:pos="9026" w:leader="dot"/>
            </w:tabs>
            <w:rPr/>
          </w:pPr>
          <w:hyperlink w:anchor="__RefHeading___Toc1398714_581953129">
            <w:r>
              <w:rPr>
                <w:webHidden/>
                <w:rStyle w:val="IndexLink"/>
                <w:rtl w:val="true"/>
              </w:rPr>
              <w:t>انحصار قرائت ها به هفت</w:t>
            </w:r>
            <w:r>
              <w:rPr>
                <w:rStyle w:val="IndexLink"/>
                <w:rtl w:val="true"/>
              </w:rPr>
              <w:tab/>
            </w:r>
            <w:r>
              <w:rPr>
                <w:rStyle w:val="IndexLink"/>
              </w:rPr>
              <w:t>94</w:t>
            </w:r>
          </w:hyperlink>
        </w:p>
        <w:p>
          <w:pPr>
            <w:pStyle w:val="Contents3"/>
            <w:tabs>
              <w:tab w:val="clear" w:pos="8459"/>
              <w:tab w:val="right" w:pos="9026" w:leader="dot"/>
            </w:tabs>
            <w:rPr/>
          </w:pPr>
          <w:hyperlink w:anchor="__RefHeading___Toc1398716_581953129">
            <w:r>
              <w:rPr>
                <w:webHidden/>
                <w:rStyle w:val="IndexLink"/>
                <w:rtl w:val="true"/>
              </w:rPr>
              <w:t>قاریان هفت گانه و راویان آنها</w:t>
            </w:r>
            <w:r>
              <w:rPr>
                <w:rStyle w:val="IndexLink"/>
                <w:rtl w:val="true"/>
              </w:rPr>
              <w:tab/>
            </w:r>
            <w:r>
              <w:rPr>
                <w:rStyle w:val="IndexLink"/>
              </w:rPr>
              <w:t>95</w:t>
            </w:r>
          </w:hyperlink>
        </w:p>
        <w:p>
          <w:pPr>
            <w:pStyle w:val="Contents2"/>
            <w:tabs>
              <w:tab w:val="clear" w:pos="8743"/>
              <w:tab w:val="right" w:pos="9026" w:leader="dot"/>
            </w:tabs>
            <w:rPr/>
          </w:pPr>
          <w:hyperlink w:anchor="__RefHeading___Toc1398718_581953129">
            <w:r>
              <w:rPr>
                <w:webHidden/>
                <w:rStyle w:val="IndexLink"/>
              </w:rPr>
              <w:t>9</w:t>
            </w:r>
            <w:r>
              <w:rPr>
                <w:rStyle w:val="IndexLink"/>
                <w:rtl w:val="true"/>
              </w:rPr>
              <w:t xml:space="preserve">- </w:t>
            </w:r>
            <w:r>
              <w:rPr>
                <w:rStyle w:val="IndexLink"/>
                <w:rtl w:val="true"/>
              </w:rPr>
              <w:t>ویژگی های قرائت عاصم و حجیت قرائات</w:t>
            </w:r>
            <w:r>
              <w:rPr>
                <w:rStyle w:val="IndexLink"/>
                <w:rtl w:val="true"/>
              </w:rPr>
              <w:tab/>
            </w:r>
            <w:r>
              <w:rPr>
                <w:rStyle w:val="IndexLink"/>
              </w:rPr>
              <w:t>98</w:t>
            </w:r>
          </w:hyperlink>
        </w:p>
        <w:p>
          <w:pPr>
            <w:pStyle w:val="Contents3"/>
            <w:tabs>
              <w:tab w:val="clear" w:pos="8459"/>
              <w:tab w:val="right" w:pos="9026" w:leader="dot"/>
            </w:tabs>
            <w:rPr/>
          </w:pPr>
          <w:hyperlink w:anchor="__RefHeading___Toc1398720_58195312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398722_581953129">
            <w:r>
              <w:rPr>
                <w:webHidden/>
                <w:rStyle w:val="IndexLink"/>
                <w:rtl w:val="true"/>
              </w:rPr>
              <w:t>ویژگی های قرائت عاصم به روایت حفص</w:t>
            </w:r>
            <w:r>
              <w:rPr>
                <w:rStyle w:val="IndexLink"/>
                <w:rtl w:val="true"/>
              </w:rPr>
              <w:tab/>
            </w:r>
            <w:r>
              <w:rPr>
                <w:rStyle w:val="IndexLink"/>
              </w:rPr>
              <w:t>98</w:t>
            </w:r>
          </w:hyperlink>
        </w:p>
        <w:p>
          <w:pPr>
            <w:pStyle w:val="Contents3"/>
            <w:tabs>
              <w:tab w:val="clear" w:pos="8459"/>
              <w:tab w:val="right" w:pos="9026" w:leader="dot"/>
            </w:tabs>
            <w:rPr/>
          </w:pPr>
          <w:hyperlink w:anchor="__RefHeading___Toc1398724_581953129">
            <w:r>
              <w:rPr>
                <w:webHidden/>
                <w:rStyle w:val="IndexLink"/>
                <w:rtl w:val="true"/>
              </w:rPr>
              <w:t>تواتر و حجیت قراءات سبعه</w:t>
            </w:r>
            <w:r>
              <w:rPr>
                <w:rStyle w:val="IndexLink"/>
                <w:rtl w:val="true"/>
              </w:rPr>
              <w:tab/>
            </w:r>
            <w:r>
              <w:rPr>
                <w:rStyle w:val="IndexLink"/>
              </w:rPr>
              <w:t>100</w:t>
            </w:r>
          </w:hyperlink>
        </w:p>
        <w:p>
          <w:pPr>
            <w:pStyle w:val="Contents3"/>
            <w:tabs>
              <w:tab w:val="clear" w:pos="8459"/>
              <w:tab w:val="right" w:pos="9026" w:leader="dot"/>
            </w:tabs>
            <w:rPr/>
          </w:pPr>
          <w:hyperlink w:anchor="__RefHeading___Toc1398726_581953129">
            <w:r>
              <w:rPr>
                <w:webHidden/>
                <w:rStyle w:val="IndexLink"/>
                <w:rtl w:val="true"/>
              </w:rPr>
              <w:t>حدیث سبعه احرف و قرائات هفتگانه</w:t>
            </w:r>
            <w:r>
              <w:rPr>
                <w:rStyle w:val="IndexLink"/>
                <w:rtl w:val="true"/>
              </w:rPr>
              <w:tab/>
            </w:r>
            <w:r>
              <w:rPr>
                <w:rStyle w:val="IndexLink"/>
              </w:rPr>
              <w:t>102</w:t>
            </w:r>
          </w:hyperlink>
        </w:p>
        <w:p>
          <w:pPr>
            <w:pStyle w:val="Contents2"/>
            <w:tabs>
              <w:tab w:val="clear" w:pos="8743"/>
              <w:tab w:val="right" w:pos="9026" w:leader="dot"/>
            </w:tabs>
            <w:rPr/>
          </w:pPr>
          <w:hyperlink w:anchor="__RefHeading___Toc1398728_581953129">
            <w:r>
              <w:rPr>
                <w:webHidden/>
                <w:rStyle w:val="IndexLink"/>
              </w:rPr>
              <w:t>10</w:t>
            </w:r>
            <w:r>
              <w:rPr>
                <w:rStyle w:val="IndexLink"/>
                <w:rtl w:val="true"/>
              </w:rPr>
              <w:t xml:space="preserve">- </w:t>
            </w:r>
            <w:r>
              <w:rPr>
                <w:rStyle w:val="IndexLink"/>
                <w:rtl w:val="true"/>
              </w:rPr>
              <w:t>نزاهت قرآن کریم از تحریف</w:t>
            </w:r>
            <w:r>
              <w:rPr>
                <w:rStyle w:val="IndexLink"/>
                <w:rtl w:val="true"/>
              </w:rPr>
              <w:tab/>
            </w:r>
            <w:r>
              <w:rPr>
                <w:rStyle w:val="IndexLink"/>
              </w:rPr>
              <w:t>107</w:t>
            </w:r>
          </w:hyperlink>
        </w:p>
        <w:p>
          <w:pPr>
            <w:pStyle w:val="Contents3"/>
            <w:tabs>
              <w:tab w:val="clear" w:pos="8459"/>
              <w:tab w:val="right" w:pos="9026" w:leader="dot"/>
            </w:tabs>
            <w:rPr/>
          </w:pPr>
          <w:hyperlink w:anchor="__RefHeading___Toc1398730_58195312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398732_581953129">
            <w:r>
              <w:rPr>
                <w:webHidden/>
                <w:rStyle w:val="IndexLink"/>
                <w:rtl w:val="true"/>
              </w:rPr>
              <w:t>مفهوم تحریف</w:t>
            </w:r>
            <w:r>
              <w:rPr>
                <w:rStyle w:val="IndexLink"/>
                <w:rtl w:val="true"/>
              </w:rPr>
              <w:tab/>
            </w:r>
            <w:r>
              <w:rPr>
                <w:rStyle w:val="IndexLink"/>
              </w:rPr>
              <w:t>108</w:t>
            </w:r>
          </w:hyperlink>
        </w:p>
        <w:p>
          <w:pPr>
            <w:pStyle w:val="Contents3"/>
            <w:tabs>
              <w:tab w:val="clear" w:pos="8459"/>
              <w:tab w:val="right" w:pos="9026" w:leader="dot"/>
            </w:tabs>
            <w:rPr/>
          </w:pPr>
          <w:hyperlink w:anchor="__RefHeading___Toc1398734_581953129">
            <w:r>
              <w:rPr>
                <w:webHidden/>
                <w:rStyle w:val="IndexLink"/>
                <w:rtl w:val="true"/>
              </w:rPr>
              <w:t>استعمال تحریف در قرآن</w:t>
            </w:r>
            <w:r>
              <w:rPr>
                <w:rStyle w:val="IndexLink"/>
                <w:rtl w:val="true"/>
              </w:rPr>
              <w:tab/>
            </w:r>
            <w:r>
              <w:rPr>
                <w:rStyle w:val="IndexLink"/>
              </w:rPr>
              <w:t>108</w:t>
            </w:r>
          </w:hyperlink>
        </w:p>
        <w:p>
          <w:pPr>
            <w:pStyle w:val="Contents3"/>
            <w:tabs>
              <w:tab w:val="clear" w:pos="8459"/>
              <w:tab w:val="right" w:pos="9026" w:leader="dot"/>
            </w:tabs>
            <w:rPr/>
          </w:pPr>
          <w:hyperlink w:anchor="__RefHeading___Toc1398736_581953129">
            <w:r>
              <w:rPr>
                <w:webHidden/>
                <w:rStyle w:val="IndexLink"/>
                <w:rtl w:val="true"/>
              </w:rPr>
              <w:t>انواع تحریف</w:t>
            </w:r>
            <w:r>
              <w:rPr>
                <w:rStyle w:val="IndexLink"/>
                <w:rtl w:val="true"/>
              </w:rPr>
              <w:tab/>
            </w:r>
            <w:r>
              <w:rPr>
                <w:rStyle w:val="IndexLink"/>
              </w:rPr>
              <w:t>109</w:t>
            </w:r>
          </w:hyperlink>
        </w:p>
        <w:p>
          <w:pPr>
            <w:pStyle w:val="Contents3"/>
            <w:tabs>
              <w:tab w:val="clear" w:pos="8459"/>
              <w:tab w:val="right" w:pos="9026" w:leader="dot"/>
            </w:tabs>
            <w:rPr/>
          </w:pPr>
          <w:hyperlink w:anchor="__RefHeading___Toc1398738_581953129">
            <w:r>
              <w:rPr>
                <w:webHidden/>
                <w:rStyle w:val="IndexLink"/>
                <w:rtl w:val="true"/>
              </w:rPr>
              <w:t>ادله مصونیت قرآن از تحریف</w:t>
            </w:r>
            <w:r>
              <w:rPr>
                <w:rStyle w:val="IndexLink"/>
                <w:rtl w:val="true"/>
              </w:rPr>
              <w:tab/>
            </w:r>
            <w:r>
              <w:rPr>
                <w:rStyle w:val="IndexLink"/>
              </w:rPr>
              <w:t>111</w:t>
            </w:r>
          </w:hyperlink>
        </w:p>
        <w:p>
          <w:pPr>
            <w:pStyle w:val="Contents4"/>
            <w:tabs>
              <w:tab w:val="clear" w:pos="8176"/>
              <w:tab w:val="right" w:pos="9026" w:leader="dot"/>
            </w:tabs>
            <w:rPr/>
          </w:pPr>
          <w:hyperlink w:anchor="__RefHeading___Toc1398740_58195312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398742_581953129">
            <w:r>
              <w:rPr>
                <w:webHidden/>
                <w:rStyle w:val="IndexLink"/>
              </w:rPr>
              <w:t>1</w:t>
            </w:r>
            <w:r>
              <w:rPr>
                <w:rStyle w:val="IndexLink"/>
                <w:rtl w:val="true"/>
              </w:rPr>
              <w:t xml:space="preserve">- </w:t>
            </w:r>
            <w:r>
              <w:rPr>
                <w:rStyle w:val="IndexLink"/>
                <w:rtl w:val="true"/>
              </w:rPr>
              <w:t>دلیل قرآنی</w:t>
            </w:r>
            <w:r>
              <w:rPr>
                <w:rStyle w:val="IndexLink"/>
                <w:rtl w:val="true"/>
              </w:rPr>
              <w:tab/>
            </w:r>
            <w:r>
              <w:rPr>
                <w:rStyle w:val="IndexLink"/>
              </w:rPr>
              <w:t>111</w:t>
            </w:r>
          </w:hyperlink>
        </w:p>
        <w:p>
          <w:pPr>
            <w:pStyle w:val="Contents5"/>
            <w:tabs>
              <w:tab w:val="clear" w:pos="7892"/>
              <w:tab w:val="right" w:pos="9026" w:leader="dot"/>
            </w:tabs>
            <w:rPr/>
          </w:pPr>
          <w:hyperlink w:anchor="__RefHeading___Toc1398744_581953129">
            <w:r>
              <w:rPr>
                <w:webHidden/>
                <w:rStyle w:val="IndexLink"/>
                <w:rtl w:val="true"/>
              </w:rPr>
              <w:t>الف</w:t>
            </w:r>
            <w:r>
              <w:rPr>
                <w:rStyle w:val="IndexLink"/>
                <w:rtl w:val="true"/>
              </w:rPr>
              <w:t xml:space="preserve">) </w:t>
            </w:r>
            <w:r>
              <w:rPr>
                <w:rStyle w:val="IndexLink"/>
                <w:rtl w:val="true"/>
              </w:rPr>
              <w:t>آیه حفظ‌</w:t>
            </w:r>
            <w:r>
              <w:rPr>
                <w:rStyle w:val="IndexLink"/>
                <w:rtl w:val="true"/>
              </w:rPr>
              <w:tab/>
            </w:r>
            <w:r>
              <w:rPr>
                <w:rStyle w:val="IndexLink"/>
              </w:rPr>
              <w:t>111</w:t>
            </w:r>
          </w:hyperlink>
        </w:p>
        <w:p>
          <w:pPr>
            <w:pStyle w:val="Contents5"/>
            <w:tabs>
              <w:tab w:val="clear" w:pos="7892"/>
              <w:tab w:val="right" w:pos="9026" w:leader="dot"/>
            </w:tabs>
            <w:rPr/>
          </w:pPr>
          <w:hyperlink w:anchor="__RefHeading___Toc1398746_581953129">
            <w:r>
              <w:rPr>
                <w:webHidden/>
                <w:rStyle w:val="IndexLink"/>
                <w:rtl w:val="true"/>
              </w:rPr>
              <w:t>ب</w:t>
            </w:r>
            <w:r>
              <w:rPr>
                <w:rStyle w:val="IndexLink"/>
                <w:rtl w:val="true"/>
              </w:rPr>
              <w:t xml:space="preserve">) </w:t>
            </w:r>
            <w:r>
              <w:rPr>
                <w:rStyle w:val="IndexLink"/>
                <w:rtl w:val="true"/>
              </w:rPr>
              <w:t>آیه عزّت</w:t>
            </w:r>
            <w:r>
              <w:rPr>
                <w:rStyle w:val="IndexLink"/>
                <w:rtl w:val="true"/>
              </w:rPr>
              <w:tab/>
            </w:r>
            <w:r>
              <w:rPr>
                <w:rStyle w:val="IndexLink"/>
              </w:rPr>
              <w:t>112</w:t>
            </w:r>
          </w:hyperlink>
        </w:p>
        <w:p>
          <w:pPr>
            <w:pStyle w:val="Contents4"/>
            <w:tabs>
              <w:tab w:val="clear" w:pos="8176"/>
              <w:tab w:val="right" w:pos="9026" w:leader="dot"/>
            </w:tabs>
            <w:rPr/>
          </w:pPr>
          <w:hyperlink w:anchor="__RefHeading___Toc1398748_581953129">
            <w:r>
              <w:rPr>
                <w:webHidden/>
                <w:rStyle w:val="IndexLink"/>
              </w:rPr>
              <w:t>2</w:t>
            </w:r>
            <w:r>
              <w:rPr>
                <w:rStyle w:val="IndexLink"/>
                <w:rtl w:val="true"/>
              </w:rPr>
              <w:t xml:space="preserve">- </w:t>
            </w:r>
            <w:r>
              <w:rPr>
                <w:rStyle w:val="IndexLink"/>
                <w:rtl w:val="true"/>
              </w:rPr>
              <w:t>دلیل عقلی</w:t>
            </w:r>
            <w:r>
              <w:rPr>
                <w:rStyle w:val="IndexLink"/>
                <w:rtl w:val="true"/>
              </w:rPr>
              <w:tab/>
            </w:r>
            <w:r>
              <w:rPr>
                <w:rStyle w:val="IndexLink"/>
              </w:rPr>
              <w:t>113</w:t>
            </w:r>
          </w:hyperlink>
        </w:p>
        <w:p>
          <w:pPr>
            <w:pStyle w:val="Contents4"/>
            <w:tabs>
              <w:tab w:val="clear" w:pos="8176"/>
              <w:tab w:val="right" w:pos="9026" w:leader="dot"/>
            </w:tabs>
            <w:rPr/>
          </w:pPr>
          <w:hyperlink w:anchor="__RefHeading___Toc1398750_581953129">
            <w:r>
              <w:rPr>
                <w:webHidden/>
                <w:rStyle w:val="IndexLink"/>
              </w:rPr>
              <w:t>3</w:t>
            </w:r>
            <w:r>
              <w:rPr>
                <w:rStyle w:val="IndexLink"/>
                <w:rtl w:val="true"/>
              </w:rPr>
              <w:t xml:space="preserve">- </w:t>
            </w:r>
            <w:r>
              <w:rPr>
                <w:rStyle w:val="IndexLink"/>
                <w:rtl w:val="true"/>
              </w:rPr>
              <w:t>سیره مسلمین و گواهی تاریخ</w:t>
            </w:r>
            <w:r>
              <w:rPr>
                <w:rStyle w:val="IndexLink"/>
                <w:rtl w:val="true"/>
              </w:rPr>
              <w:tab/>
            </w:r>
            <w:r>
              <w:rPr>
                <w:rStyle w:val="IndexLink"/>
              </w:rPr>
              <w:t>114</w:t>
            </w:r>
          </w:hyperlink>
        </w:p>
        <w:p>
          <w:pPr>
            <w:pStyle w:val="Contents4"/>
            <w:tabs>
              <w:tab w:val="clear" w:pos="8176"/>
              <w:tab w:val="right" w:pos="9026" w:leader="dot"/>
            </w:tabs>
            <w:rPr/>
          </w:pPr>
          <w:hyperlink w:anchor="__RefHeading___Toc1398752_581953129">
            <w:r>
              <w:rPr>
                <w:webHidden/>
                <w:rStyle w:val="IndexLink"/>
              </w:rPr>
              <w:t>4</w:t>
            </w:r>
            <w:r>
              <w:rPr>
                <w:rStyle w:val="IndexLink"/>
                <w:rtl w:val="true"/>
              </w:rPr>
              <w:t xml:space="preserve">- </w:t>
            </w:r>
            <w:r>
              <w:rPr>
                <w:rStyle w:val="IndexLink"/>
                <w:rtl w:val="true"/>
              </w:rPr>
              <w:t>اجماع مسلمین</w:t>
            </w:r>
            <w:r>
              <w:rPr>
                <w:rStyle w:val="IndexLink"/>
                <w:rtl w:val="true"/>
              </w:rPr>
              <w:tab/>
            </w:r>
            <w:r>
              <w:rPr>
                <w:rStyle w:val="IndexLink"/>
              </w:rPr>
              <w:t>114</w:t>
            </w:r>
          </w:hyperlink>
        </w:p>
        <w:p>
          <w:pPr>
            <w:pStyle w:val="Contents2"/>
            <w:tabs>
              <w:tab w:val="clear" w:pos="8743"/>
              <w:tab w:val="right" w:pos="9026" w:leader="dot"/>
            </w:tabs>
            <w:rPr/>
          </w:pPr>
          <w:hyperlink w:anchor="__RefHeading___Toc1398754_581953129">
            <w:r>
              <w:rPr>
                <w:webHidden/>
                <w:rStyle w:val="IndexLink"/>
              </w:rPr>
              <w:t>11</w:t>
            </w:r>
            <w:r>
              <w:rPr>
                <w:rStyle w:val="IndexLink"/>
                <w:rtl w:val="true"/>
              </w:rPr>
              <w:t xml:space="preserve">- </w:t>
            </w:r>
            <w:r>
              <w:rPr>
                <w:rStyle w:val="IndexLink"/>
                <w:rtl w:val="true"/>
              </w:rPr>
              <w:t>قرآن کریم معجزه جاودان</w:t>
            </w:r>
            <w:r>
              <w:rPr>
                <w:rStyle w:val="IndexLink"/>
                <w:rtl w:val="true"/>
              </w:rPr>
              <w:tab/>
            </w:r>
            <w:r>
              <w:rPr>
                <w:rStyle w:val="IndexLink"/>
              </w:rPr>
              <w:t>117</w:t>
            </w:r>
          </w:hyperlink>
        </w:p>
        <w:p>
          <w:pPr>
            <w:pStyle w:val="Contents3"/>
            <w:tabs>
              <w:tab w:val="clear" w:pos="8459"/>
              <w:tab w:val="right" w:pos="9026" w:leader="dot"/>
            </w:tabs>
            <w:rPr/>
          </w:pPr>
          <w:hyperlink w:anchor="__RefHeading___Toc1398756_58195312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398758_581953129">
            <w:r>
              <w:rPr>
                <w:webHidden/>
                <w:rStyle w:val="IndexLink"/>
                <w:rtl w:val="true"/>
              </w:rPr>
              <w:t>مفهوم شناسی اعجاز</w:t>
            </w:r>
            <w:r>
              <w:rPr>
                <w:rStyle w:val="IndexLink"/>
                <w:rtl w:val="true"/>
              </w:rPr>
              <w:tab/>
            </w:r>
            <w:r>
              <w:rPr>
                <w:rStyle w:val="IndexLink"/>
              </w:rPr>
              <w:t>119</w:t>
            </w:r>
          </w:hyperlink>
        </w:p>
        <w:p>
          <w:pPr>
            <w:pStyle w:val="Contents3"/>
            <w:tabs>
              <w:tab w:val="clear" w:pos="8459"/>
              <w:tab w:val="right" w:pos="9026" w:leader="dot"/>
            </w:tabs>
            <w:rPr/>
          </w:pPr>
          <w:hyperlink w:anchor="__RefHeading___Toc1398760_581953129">
            <w:r>
              <w:rPr>
                <w:webHidden/>
                <w:rStyle w:val="IndexLink"/>
                <w:rtl w:val="true"/>
              </w:rPr>
              <w:t>ضرورت معجزه</w:t>
            </w:r>
            <w:r>
              <w:rPr>
                <w:rStyle w:val="IndexLink"/>
                <w:rtl w:val="true"/>
              </w:rPr>
              <w:tab/>
            </w:r>
            <w:r>
              <w:rPr>
                <w:rStyle w:val="IndexLink"/>
              </w:rPr>
              <w:t>119</w:t>
            </w:r>
          </w:hyperlink>
        </w:p>
        <w:p>
          <w:pPr>
            <w:pStyle w:val="Contents3"/>
            <w:tabs>
              <w:tab w:val="clear" w:pos="8459"/>
              <w:tab w:val="right" w:pos="9026" w:leader="dot"/>
            </w:tabs>
            <w:rPr/>
          </w:pPr>
          <w:hyperlink w:anchor="__RefHeading___Toc1398762_581953129">
            <w:r>
              <w:rPr>
                <w:webHidden/>
                <w:rStyle w:val="IndexLink"/>
                <w:rtl w:val="true"/>
              </w:rPr>
              <w:t>تحدی و مبارزه طلبی قرآن</w:t>
            </w:r>
            <w:r>
              <w:rPr>
                <w:rStyle w:val="IndexLink"/>
                <w:rtl w:val="true"/>
              </w:rPr>
              <w:tab/>
            </w:r>
            <w:r>
              <w:rPr>
                <w:rStyle w:val="IndexLink"/>
              </w:rPr>
              <w:t>120</w:t>
            </w:r>
          </w:hyperlink>
        </w:p>
        <w:p>
          <w:pPr>
            <w:pStyle w:val="Contents3"/>
            <w:tabs>
              <w:tab w:val="clear" w:pos="8459"/>
              <w:tab w:val="right" w:pos="9026" w:leader="dot"/>
            </w:tabs>
            <w:rPr/>
          </w:pPr>
          <w:hyperlink w:anchor="__RefHeading___Toc1398764_581953129">
            <w:r>
              <w:rPr>
                <w:webHidden/>
                <w:rStyle w:val="IndexLink"/>
                <w:rtl w:val="true"/>
              </w:rPr>
              <w:t>معارضه با آیات تحدی</w:t>
            </w:r>
            <w:r>
              <w:rPr>
                <w:rStyle w:val="IndexLink"/>
                <w:rtl w:val="true"/>
              </w:rPr>
              <w:tab/>
            </w:r>
            <w:r>
              <w:rPr>
                <w:rStyle w:val="IndexLink"/>
              </w:rPr>
              <w:t>122</w:t>
            </w:r>
          </w:hyperlink>
        </w:p>
        <w:p>
          <w:pPr>
            <w:pStyle w:val="Contents3"/>
            <w:tabs>
              <w:tab w:val="clear" w:pos="8459"/>
              <w:tab w:val="right" w:pos="9026" w:leader="dot"/>
            </w:tabs>
            <w:rPr/>
          </w:pPr>
          <w:hyperlink w:anchor="__RefHeading___Toc1398766_581953129">
            <w:r>
              <w:rPr>
                <w:webHidden/>
                <w:rStyle w:val="IndexLink"/>
                <w:rtl w:val="true"/>
              </w:rPr>
              <w:t>یادآوری</w:t>
            </w:r>
            <w:r>
              <w:rPr>
                <w:rStyle w:val="IndexLink"/>
                <w:rtl w:val="true"/>
              </w:rPr>
              <w:tab/>
            </w:r>
            <w:r>
              <w:rPr>
                <w:rStyle w:val="IndexLink"/>
              </w:rPr>
              <w:t>123</w:t>
            </w:r>
          </w:hyperlink>
        </w:p>
        <w:p>
          <w:pPr>
            <w:pStyle w:val="Contents3"/>
            <w:tabs>
              <w:tab w:val="clear" w:pos="8459"/>
              <w:tab w:val="right" w:pos="9026" w:leader="dot"/>
            </w:tabs>
            <w:rPr/>
          </w:pPr>
          <w:hyperlink w:anchor="__RefHeading___Toc1398768_581953129">
            <w:r>
              <w:rPr>
                <w:webHidden/>
                <w:rStyle w:val="IndexLink"/>
                <w:rtl w:val="true"/>
              </w:rPr>
              <w:t>مراحل تحدی</w:t>
            </w:r>
            <w:r>
              <w:rPr>
                <w:rStyle w:val="IndexLink"/>
                <w:rtl w:val="true"/>
              </w:rPr>
              <w:tab/>
            </w:r>
            <w:r>
              <w:rPr>
                <w:rStyle w:val="IndexLink"/>
              </w:rPr>
              <w:t>125</w:t>
            </w:r>
          </w:hyperlink>
        </w:p>
        <w:p>
          <w:pPr>
            <w:pStyle w:val="Contents2"/>
            <w:tabs>
              <w:tab w:val="clear" w:pos="8743"/>
              <w:tab w:val="right" w:pos="9026" w:leader="dot"/>
            </w:tabs>
            <w:rPr/>
          </w:pPr>
          <w:hyperlink w:anchor="__RefHeading___Toc1398770_581953129">
            <w:r>
              <w:rPr>
                <w:webHidden/>
                <w:rStyle w:val="IndexLink"/>
              </w:rPr>
              <w:t>12</w:t>
            </w:r>
            <w:r>
              <w:rPr>
                <w:rStyle w:val="IndexLink"/>
                <w:rtl w:val="true"/>
              </w:rPr>
              <w:t xml:space="preserve">- </w:t>
            </w:r>
            <w:r>
              <w:rPr>
                <w:rStyle w:val="IndexLink"/>
                <w:rtl w:val="true"/>
              </w:rPr>
              <w:t xml:space="preserve">جلوه های اعجاز قرآن </w:t>
            </w:r>
            <w:r>
              <w:rPr>
                <w:rStyle w:val="IndexLink"/>
                <w:rtl w:val="true"/>
              </w:rPr>
              <w:t>(</w:t>
            </w:r>
            <w:r>
              <w:rPr>
                <w:rStyle w:val="IndexLink"/>
              </w:rPr>
              <w:t>1</w:t>
            </w:r>
            <w:r>
              <w:rPr>
                <w:rStyle w:val="IndexLink"/>
                <w:rtl w:val="true"/>
              </w:rPr>
              <w:t>)</w:t>
              <w:tab/>
            </w:r>
            <w:r>
              <w:rPr>
                <w:rStyle w:val="IndexLink"/>
              </w:rPr>
              <w:t>129</w:t>
            </w:r>
          </w:hyperlink>
        </w:p>
        <w:p>
          <w:pPr>
            <w:pStyle w:val="Contents3"/>
            <w:tabs>
              <w:tab w:val="clear" w:pos="8459"/>
              <w:tab w:val="right" w:pos="9026" w:leader="dot"/>
            </w:tabs>
            <w:rPr/>
          </w:pPr>
          <w:hyperlink w:anchor="__RefHeading___Toc1398772_581953129">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398774_581953129">
            <w:r>
              <w:rPr>
                <w:webHidden/>
                <w:rStyle w:val="IndexLink"/>
                <w:rtl w:val="true"/>
              </w:rPr>
              <w:t>ابعاد اعجاز قرآن کریم</w:t>
            </w:r>
            <w:r>
              <w:rPr>
                <w:rStyle w:val="IndexLink"/>
                <w:rtl w:val="true"/>
              </w:rPr>
              <w:tab/>
            </w:r>
            <w:r>
              <w:rPr>
                <w:rStyle w:val="IndexLink"/>
              </w:rPr>
              <w:t>129</w:t>
            </w:r>
          </w:hyperlink>
        </w:p>
        <w:p>
          <w:pPr>
            <w:pStyle w:val="Contents4"/>
            <w:tabs>
              <w:tab w:val="clear" w:pos="8176"/>
              <w:tab w:val="right" w:pos="9026" w:leader="dot"/>
            </w:tabs>
            <w:rPr/>
          </w:pPr>
          <w:hyperlink w:anchor="__RefHeading___Toc1398776_58195312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398778_581953129">
            <w:r>
              <w:rPr>
                <w:webHidden/>
                <w:rStyle w:val="IndexLink"/>
              </w:rPr>
              <w:t>1</w:t>
            </w:r>
            <w:r>
              <w:rPr>
                <w:rStyle w:val="IndexLink"/>
                <w:rtl w:val="true"/>
              </w:rPr>
              <w:t xml:space="preserve">- </w:t>
            </w:r>
            <w:r>
              <w:rPr>
                <w:rStyle w:val="IndexLink"/>
                <w:rtl w:val="true"/>
              </w:rPr>
              <w:t>اعجاز بیانی</w:t>
            </w:r>
            <w:r>
              <w:rPr>
                <w:rStyle w:val="IndexLink"/>
                <w:rtl w:val="true"/>
              </w:rPr>
              <w:tab/>
            </w:r>
            <w:r>
              <w:rPr>
                <w:rStyle w:val="IndexLink"/>
              </w:rPr>
              <w:t>130</w:t>
            </w:r>
          </w:hyperlink>
        </w:p>
        <w:p>
          <w:pPr>
            <w:pStyle w:val="Contents5"/>
            <w:tabs>
              <w:tab w:val="clear" w:pos="7892"/>
              <w:tab w:val="right" w:pos="9026" w:leader="dot"/>
            </w:tabs>
            <w:rPr/>
          </w:pPr>
          <w:hyperlink w:anchor="__RefHeading___Toc1398780_581953129">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1398782_581953129">
            <w:r>
              <w:rPr>
                <w:webHidden/>
                <w:rStyle w:val="IndexLink"/>
                <w:rtl w:val="true"/>
              </w:rPr>
              <w:t>الف</w:t>
            </w:r>
            <w:r>
              <w:rPr>
                <w:rStyle w:val="IndexLink"/>
                <w:rtl w:val="true"/>
              </w:rPr>
              <w:t xml:space="preserve">) </w:t>
            </w:r>
            <w:r>
              <w:rPr>
                <w:rStyle w:val="IndexLink"/>
                <w:rtl w:val="true"/>
              </w:rPr>
              <w:t>گزینش کلمات</w:t>
            </w:r>
            <w:r>
              <w:rPr>
                <w:rStyle w:val="IndexLink"/>
                <w:rtl w:val="true"/>
              </w:rPr>
              <w:tab/>
            </w:r>
            <w:r>
              <w:rPr>
                <w:rStyle w:val="IndexLink"/>
              </w:rPr>
              <w:t>131</w:t>
            </w:r>
          </w:hyperlink>
        </w:p>
        <w:p>
          <w:pPr>
            <w:pStyle w:val="Contents5"/>
            <w:tabs>
              <w:tab w:val="clear" w:pos="7892"/>
              <w:tab w:val="right" w:pos="9026" w:leader="dot"/>
            </w:tabs>
            <w:rPr/>
          </w:pPr>
          <w:hyperlink w:anchor="__RefHeading___Toc1398784_581953129">
            <w:r>
              <w:rPr>
                <w:webHidden/>
                <w:rStyle w:val="IndexLink"/>
                <w:rtl w:val="true"/>
              </w:rPr>
              <w:t>ب</w:t>
            </w:r>
            <w:r>
              <w:rPr>
                <w:rStyle w:val="IndexLink"/>
                <w:rtl w:val="true"/>
              </w:rPr>
              <w:t xml:space="preserve">) </w:t>
            </w:r>
            <w:r>
              <w:rPr>
                <w:rStyle w:val="IndexLink"/>
                <w:rtl w:val="true"/>
              </w:rPr>
              <w:t>سبک و شیوه بیان</w:t>
            </w:r>
            <w:r>
              <w:rPr>
                <w:rStyle w:val="IndexLink"/>
                <w:rtl w:val="true"/>
              </w:rPr>
              <w:tab/>
            </w:r>
            <w:r>
              <w:rPr>
                <w:rStyle w:val="IndexLink"/>
              </w:rPr>
              <w:t>134</w:t>
            </w:r>
          </w:hyperlink>
        </w:p>
        <w:p>
          <w:pPr>
            <w:pStyle w:val="Contents5"/>
            <w:tabs>
              <w:tab w:val="clear" w:pos="7892"/>
              <w:tab w:val="right" w:pos="9026" w:leader="dot"/>
            </w:tabs>
            <w:rPr/>
          </w:pPr>
          <w:hyperlink w:anchor="__RefHeading___Toc1398786_581953129">
            <w:r>
              <w:rPr>
                <w:webHidden/>
                <w:rStyle w:val="IndexLink"/>
                <w:rtl w:val="true"/>
              </w:rPr>
              <w:t>ج</w:t>
            </w:r>
            <w:r>
              <w:rPr>
                <w:rStyle w:val="IndexLink"/>
                <w:rtl w:val="true"/>
              </w:rPr>
              <w:t xml:space="preserve">) </w:t>
            </w:r>
            <w:r>
              <w:rPr>
                <w:rStyle w:val="IndexLink"/>
                <w:rtl w:val="true"/>
              </w:rPr>
              <w:t>نظم آهنگ قرآن یا اعجاز صوتی</w:t>
            </w:r>
            <w:r>
              <w:rPr>
                <w:rStyle w:val="IndexLink"/>
                <w:rtl w:val="true"/>
              </w:rPr>
              <w:tab/>
            </w:r>
            <w:r>
              <w:rPr>
                <w:rStyle w:val="IndexLink"/>
              </w:rPr>
              <w:t>134</w:t>
            </w:r>
          </w:hyperlink>
        </w:p>
        <w:p>
          <w:pPr>
            <w:pStyle w:val="Contents5"/>
            <w:tabs>
              <w:tab w:val="clear" w:pos="7892"/>
              <w:tab w:val="right" w:pos="9026" w:leader="dot"/>
            </w:tabs>
            <w:rPr/>
          </w:pPr>
          <w:hyperlink w:anchor="__RefHeading___Toc1398788_581953129">
            <w:r>
              <w:rPr>
                <w:webHidden/>
                <w:rStyle w:val="IndexLink"/>
                <w:rtl w:val="true"/>
              </w:rPr>
              <w:t>د</w:t>
            </w:r>
            <w:r>
              <w:rPr>
                <w:rStyle w:val="IndexLink"/>
                <w:rtl w:val="true"/>
              </w:rPr>
              <w:t xml:space="preserve">) </w:t>
            </w:r>
            <w:r>
              <w:rPr>
                <w:rStyle w:val="IndexLink"/>
                <w:rtl w:val="true"/>
              </w:rPr>
              <w:t xml:space="preserve">وحدت موضوعی </w:t>
            </w:r>
            <w:r>
              <w:rPr>
                <w:rStyle w:val="IndexLink"/>
                <w:rtl w:val="true"/>
              </w:rPr>
              <w:t>(</w:t>
            </w:r>
            <w:r>
              <w:rPr>
                <w:rStyle w:val="IndexLink"/>
                <w:rtl w:val="true"/>
              </w:rPr>
              <w:t>تناسب معنوی آیات</w:t>
            </w:r>
            <w:r>
              <w:rPr>
                <w:rStyle w:val="IndexLink"/>
                <w:rtl w:val="true"/>
              </w:rPr>
              <w:t>)</w:t>
              <w:tab/>
            </w:r>
            <w:r>
              <w:rPr>
                <w:rStyle w:val="IndexLink"/>
              </w:rPr>
              <w:t>138</w:t>
            </w:r>
          </w:hyperlink>
        </w:p>
        <w:p>
          <w:pPr>
            <w:pStyle w:val="Contents5"/>
            <w:tabs>
              <w:tab w:val="clear" w:pos="7892"/>
              <w:tab w:val="right" w:pos="9026" w:leader="dot"/>
            </w:tabs>
            <w:rPr/>
          </w:pPr>
          <w:hyperlink w:anchor="__RefHeading___Toc1398790_581953129">
            <w:r>
              <w:rPr>
                <w:webHidden/>
                <w:rStyle w:val="IndexLink"/>
                <w:rtl w:val="true"/>
              </w:rPr>
              <w:t>ه</w:t>
            </w:r>
            <w:r>
              <w:rPr>
                <w:rStyle w:val="IndexLink"/>
                <w:rtl w:val="true"/>
              </w:rPr>
              <w:t xml:space="preserve">) </w:t>
            </w:r>
            <w:r>
              <w:rPr>
                <w:rStyle w:val="IndexLink"/>
                <w:rtl w:val="true"/>
              </w:rPr>
              <w:t>نکته‌ها و ظرافت‌ها</w:t>
            </w:r>
            <w:r>
              <w:rPr>
                <w:rStyle w:val="IndexLink"/>
                <w:rtl w:val="true"/>
              </w:rPr>
              <w:tab/>
            </w:r>
            <w:r>
              <w:rPr>
                <w:rStyle w:val="IndexLink"/>
              </w:rPr>
              <w:t>139</w:t>
            </w:r>
          </w:hyperlink>
        </w:p>
        <w:p>
          <w:pPr>
            <w:pStyle w:val="Contents4"/>
            <w:tabs>
              <w:tab w:val="clear" w:pos="8176"/>
              <w:tab w:val="right" w:pos="9026" w:leader="dot"/>
            </w:tabs>
            <w:rPr/>
          </w:pPr>
          <w:hyperlink w:anchor="__RefHeading___Toc1398792_581953129">
            <w:r>
              <w:rPr>
                <w:webHidden/>
                <w:rStyle w:val="IndexLink"/>
              </w:rPr>
              <w:t>2</w:t>
            </w:r>
            <w:r>
              <w:rPr>
                <w:rStyle w:val="IndexLink"/>
                <w:rtl w:val="true"/>
              </w:rPr>
              <w:t xml:space="preserve">- </w:t>
            </w:r>
            <w:r>
              <w:rPr>
                <w:rStyle w:val="IndexLink"/>
                <w:rtl w:val="true"/>
              </w:rPr>
              <w:t>اعجاز تشریعی</w:t>
            </w:r>
            <w:r>
              <w:rPr>
                <w:rStyle w:val="IndexLink"/>
                <w:rtl w:val="true"/>
              </w:rPr>
              <w:tab/>
            </w:r>
            <w:r>
              <w:rPr>
                <w:rStyle w:val="IndexLink"/>
              </w:rPr>
              <w:t>139</w:t>
            </w:r>
          </w:hyperlink>
        </w:p>
        <w:p>
          <w:pPr>
            <w:pStyle w:val="Contents5"/>
            <w:tabs>
              <w:tab w:val="clear" w:pos="7892"/>
              <w:tab w:val="right" w:pos="9026" w:leader="dot"/>
            </w:tabs>
            <w:rPr/>
          </w:pPr>
          <w:hyperlink w:anchor="__RefHeading___Toc1398794_581953129">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398796_581953129">
            <w:r>
              <w:rPr>
                <w:webHidden/>
                <w:rStyle w:val="IndexLink"/>
                <w:rtl w:val="true"/>
              </w:rPr>
              <w:t>جامعیت احکام اسلامی</w:t>
            </w:r>
            <w:r>
              <w:rPr>
                <w:rStyle w:val="IndexLink"/>
                <w:rtl w:val="true"/>
              </w:rPr>
              <w:tab/>
            </w:r>
            <w:r>
              <w:rPr>
                <w:rStyle w:val="IndexLink"/>
              </w:rPr>
              <w:t>146</w:t>
            </w:r>
          </w:hyperlink>
        </w:p>
        <w:p>
          <w:pPr>
            <w:pStyle w:val="Contents2"/>
            <w:tabs>
              <w:tab w:val="clear" w:pos="8743"/>
              <w:tab w:val="right" w:pos="9026" w:leader="dot"/>
            </w:tabs>
            <w:rPr/>
          </w:pPr>
          <w:hyperlink w:anchor="__RefHeading___Toc1398798_581953129">
            <w:r>
              <w:rPr>
                <w:webHidden/>
                <w:rStyle w:val="IndexLink"/>
              </w:rPr>
              <w:t>13</w:t>
            </w:r>
            <w:r>
              <w:rPr>
                <w:rStyle w:val="IndexLink"/>
                <w:rtl w:val="true"/>
              </w:rPr>
              <w:t xml:space="preserve">- </w:t>
            </w:r>
            <w:r>
              <w:rPr>
                <w:rStyle w:val="IndexLink"/>
                <w:rtl w:val="true"/>
              </w:rPr>
              <w:t xml:space="preserve">جلوه های اعجاز قرآن </w:t>
            </w:r>
            <w:r>
              <w:rPr>
                <w:rStyle w:val="IndexLink"/>
                <w:rtl w:val="true"/>
              </w:rPr>
              <w:t>(</w:t>
            </w:r>
            <w:r>
              <w:rPr>
                <w:rStyle w:val="IndexLink"/>
              </w:rPr>
              <w:t>2</w:t>
            </w:r>
            <w:r>
              <w:rPr>
                <w:rStyle w:val="IndexLink"/>
                <w:rtl w:val="true"/>
              </w:rPr>
              <w:t>)</w:t>
              <w:tab/>
            </w:r>
            <w:r>
              <w:rPr>
                <w:rStyle w:val="IndexLink"/>
              </w:rPr>
              <w:t>156</w:t>
            </w:r>
          </w:hyperlink>
        </w:p>
        <w:p>
          <w:pPr>
            <w:pStyle w:val="Contents3"/>
            <w:tabs>
              <w:tab w:val="clear" w:pos="8459"/>
              <w:tab w:val="right" w:pos="9026" w:leader="dot"/>
            </w:tabs>
            <w:rPr/>
          </w:pPr>
          <w:hyperlink w:anchor="__RefHeading___Toc1398800_581953129">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398802_581953129">
            <w:r>
              <w:rPr>
                <w:webHidden/>
                <w:rStyle w:val="IndexLink"/>
              </w:rPr>
              <w:t>3</w:t>
            </w:r>
            <w:r>
              <w:rPr>
                <w:rStyle w:val="IndexLink"/>
                <w:rtl w:val="true"/>
              </w:rPr>
              <w:t xml:space="preserve">- </w:t>
            </w:r>
            <w:r>
              <w:rPr>
                <w:rStyle w:val="IndexLink"/>
                <w:rtl w:val="true"/>
              </w:rPr>
              <w:t>اعجاز علمی قرآن</w:t>
            </w:r>
            <w:r>
              <w:rPr>
                <w:rStyle w:val="IndexLink"/>
                <w:rtl w:val="true"/>
              </w:rPr>
              <w:tab/>
            </w:r>
            <w:r>
              <w:rPr>
                <w:rStyle w:val="IndexLink"/>
              </w:rPr>
              <w:t>156</w:t>
            </w:r>
          </w:hyperlink>
        </w:p>
        <w:p>
          <w:pPr>
            <w:pStyle w:val="Contents4"/>
            <w:tabs>
              <w:tab w:val="clear" w:pos="8176"/>
              <w:tab w:val="right" w:pos="9026" w:leader="dot"/>
            </w:tabs>
            <w:rPr/>
          </w:pPr>
          <w:hyperlink w:anchor="__RefHeading___Toc1398804_58195312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398806_581953129">
            <w:r>
              <w:rPr>
                <w:webHidden/>
                <w:rStyle w:val="IndexLink"/>
                <w:rtl w:val="true"/>
              </w:rPr>
              <w:t>الف</w:t>
            </w:r>
            <w:r>
              <w:rPr>
                <w:rStyle w:val="IndexLink"/>
                <w:rtl w:val="true"/>
              </w:rPr>
              <w:t xml:space="preserve">) </w:t>
            </w:r>
            <w:r>
              <w:rPr>
                <w:rStyle w:val="IndexLink"/>
                <w:rtl w:val="true"/>
              </w:rPr>
              <w:t>زوجیت در قرآن</w:t>
            </w:r>
            <w:r>
              <w:rPr>
                <w:rStyle w:val="IndexLink"/>
                <w:rtl w:val="true"/>
              </w:rPr>
              <w:tab/>
            </w:r>
            <w:r>
              <w:rPr>
                <w:rStyle w:val="IndexLink"/>
              </w:rPr>
              <w:t>157</w:t>
            </w:r>
          </w:hyperlink>
        </w:p>
        <w:p>
          <w:pPr>
            <w:pStyle w:val="Contents4"/>
            <w:tabs>
              <w:tab w:val="clear" w:pos="8176"/>
              <w:tab w:val="right" w:pos="9026" w:leader="dot"/>
            </w:tabs>
            <w:rPr/>
          </w:pPr>
          <w:hyperlink w:anchor="__RefHeading___Toc1398808_581953129">
            <w:r>
              <w:rPr>
                <w:webHidden/>
                <w:rStyle w:val="IndexLink"/>
                <w:rtl w:val="true"/>
              </w:rPr>
              <w:t>ب</w:t>
            </w:r>
            <w:r>
              <w:rPr>
                <w:rStyle w:val="IndexLink"/>
                <w:rtl w:val="true"/>
              </w:rPr>
              <w:t xml:space="preserve">) </w:t>
            </w:r>
            <w:r>
              <w:rPr>
                <w:rStyle w:val="IndexLink"/>
                <w:rtl w:val="true"/>
              </w:rPr>
              <w:t>عمل لقاح بادها</w:t>
            </w:r>
            <w:r>
              <w:rPr>
                <w:rStyle w:val="IndexLink"/>
                <w:rtl w:val="true"/>
              </w:rPr>
              <w:tab/>
            </w:r>
            <w:r>
              <w:rPr>
                <w:rStyle w:val="IndexLink"/>
              </w:rPr>
              <w:t>159</w:t>
            </w:r>
          </w:hyperlink>
        </w:p>
        <w:p>
          <w:pPr>
            <w:pStyle w:val="Contents4"/>
            <w:tabs>
              <w:tab w:val="clear" w:pos="8176"/>
              <w:tab w:val="right" w:pos="9026" w:leader="dot"/>
            </w:tabs>
            <w:rPr/>
          </w:pPr>
          <w:hyperlink w:anchor="__RefHeading___Toc1398810_581953129">
            <w:r>
              <w:rPr>
                <w:webHidden/>
                <w:rStyle w:val="IndexLink"/>
                <w:rtl w:val="true"/>
              </w:rPr>
              <w:t>ج</w:t>
            </w:r>
            <w:r>
              <w:rPr>
                <w:rStyle w:val="IndexLink"/>
                <w:rtl w:val="true"/>
              </w:rPr>
              <w:t xml:space="preserve">) </w:t>
            </w:r>
            <w:r>
              <w:rPr>
                <w:rStyle w:val="IndexLink"/>
                <w:rtl w:val="true"/>
              </w:rPr>
              <w:t>گهواره بودن زمین</w:t>
            </w:r>
            <w:r>
              <w:rPr>
                <w:rStyle w:val="IndexLink"/>
                <w:rtl w:val="true"/>
              </w:rPr>
              <w:tab/>
            </w:r>
            <w:r>
              <w:rPr>
                <w:rStyle w:val="IndexLink"/>
              </w:rPr>
              <w:t>159</w:t>
            </w:r>
          </w:hyperlink>
        </w:p>
        <w:p>
          <w:pPr>
            <w:pStyle w:val="Contents4"/>
            <w:tabs>
              <w:tab w:val="clear" w:pos="8176"/>
              <w:tab w:val="right" w:pos="9026" w:leader="dot"/>
            </w:tabs>
            <w:rPr/>
          </w:pPr>
          <w:hyperlink w:anchor="__RefHeading___Toc1398812_581953129">
            <w:r>
              <w:rPr>
                <w:webHidden/>
                <w:rStyle w:val="IndexLink"/>
                <w:rtl w:val="true"/>
              </w:rPr>
              <w:t>د</w:t>
            </w:r>
            <w:r>
              <w:rPr>
                <w:rStyle w:val="IndexLink"/>
                <w:rtl w:val="true"/>
              </w:rPr>
              <w:t xml:space="preserve">) </w:t>
            </w:r>
            <w:r>
              <w:rPr>
                <w:rStyle w:val="IndexLink"/>
                <w:rtl w:val="true"/>
              </w:rPr>
              <w:t>گسترش زمین</w:t>
            </w:r>
            <w:r>
              <w:rPr>
                <w:rStyle w:val="IndexLink"/>
                <w:rtl w:val="true"/>
              </w:rPr>
              <w:tab/>
            </w:r>
            <w:r>
              <w:rPr>
                <w:rStyle w:val="IndexLink"/>
              </w:rPr>
              <w:t>160</w:t>
            </w:r>
          </w:hyperlink>
        </w:p>
        <w:p>
          <w:pPr>
            <w:pStyle w:val="Contents4"/>
            <w:tabs>
              <w:tab w:val="clear" w:pos="8176"/>
              <w:tab w:val="right" w:pos="9026" w:leader="dot"/>
            </w:tabs>
            <w:rPr/>
          </w:pPr>
          <w:hyperlink w:anchor="__RefHeading___Toc1398814_581953129">
            <w:r>
              <w:rPr>
                <w:webHidden/>
                <w:rStyle w:val="IndexLink"/>
                <w:rtl w:val="true"/>
              </w:rPr>
              <w:t>ه</w:t>
            </w:r>
            <w:r>
              <w:rPr>
                <w:rStyle w:val="IndexLink"/>
                <w:rtl w:val="true"/>
              </w:rPr>
              <w:t xml:space="preserve">) </w:t>
            </w:r>
            <w:r>
              <w:rPr>
                <w:rStyle w:val="IndexLink"/>
                <w:rtl w:val="true"/>
              </w:rPr>
              <w:t>آب، اصل حیات</w:t>
            </w:r>
            <w:r>
              <w:rPr>
                <w:rStyle w:val="IndexLink"/>
                <w:rtl w:val="true"/>
              </w:rPr>
              <w:tab/>
            </w:r>
            <w:r>
              <w:rPr>
                <w:rStyle w:val="IndexLink"/>
              </w:rPr>
              <w:t>161</w:t>
            </w:r>
          </w:hyperlink>
        </w:p>
        <w:p>
          <w:pPr>
            <w:pStyle w:val="Contents4"/>
            <w:tabs>
              <w:tab w:val="clear" w:pos="8176"/>
              <w:tab w:val="right" w:pos="9026" w:leader="dot"/>
            </w:tabs>
            <w:rPr/>
          </w:pPr>
          <w:hyperlink w:anchor="__RefHeading___Toc1398816_581953129">
            <w:r>
              <w:rPr>
                <w:webHidden/>
                <w:rStyle w:val="IndexLink"/>
                <w:rtl w:val="true"/>
              </w:rPr>
              <w:t>و</w:t>
            </w:r>
            <w:r>
              <w:rPr>
                <w:rStyle w:val="IndexLink"/>
                <w:rtl w:val="true"/>
              </w:rPr>
              <w:t xml:space="preserve">) </w:t>
            </w:r>
            <w:r>
              <w:rPr>
                <w:rStyle w:val="IndexLink"/>
                <w:rtl w:val="true"/>
              </w:rPr>
              <w:t>حرکت فلکها</w:t>
            </w:r>
            <w:r>
              <w:rPr>
                <w:rStyle w:val="IndexLink"/>
                <w:rtl w:val="true"/>
              </w:rPr>
              <w:tab/>
            </w:r>
            <w:r>
              <w:rPr>
                <w:rStyle w:val="IndexLink"/>
              </w:rPr>
              <w:t>162</w:t>
            </w:r>
          </w:hyperlink>
        </w:p>
        <w:p>
          <w:pPr>
            <w:pStyle w:val="Contents4"/>
            <w:tabs>
              <w:tab w:val="clear" w:pos="8176"/>
              <w:tab w:val="right" w:pos="9026" w:leader="dot"/>
            </w:tabs>
            <w:rPr/>
          </w:pPr>
          <w:hyperlink w:anchor="__RefHeading___Toc1398818_581953129">
            <w:r>
              <w:rPr>
                <w:webHidden/>
                <w:rStyle w:val="IndexLink"/>
                <w:rtl w:val="true"/>
              </w:rPr>
              <w:t>ز</w:t>
            </w:r>
            <w:r>
              <w:rPr>
                <w:rStyle w:val="IndexLink"/>
                <w:rtl w:val="true"/>
              </w:rPr>
              <w:t xml:space="preserve">) </w:t>
            </w:r>
            <w:r>
              <w:rPr>
                <w:rStyle w:val="IndexLink"/>
                <w:rtl w:val="true"/>
              </w:rPr>
              <w:t>پوشش هوایی حافظ زمین</w:t>
            </w:r>
            <w:r>
              <w:rPr>
                <w:rStyle w:val="IndexLink"/>
                <w:rtl w:val="true"/>
              </w:rPr>
              <w:tab/>
            </w:r>
            <w:r>
              <w:rPr>
                <w:rStyle w:val="IndexLink"/>
              </w:rPr>
              <w:t>163</w:t>
            </w:r>
          </w:hyperlink>
        </w:p>
        <w:p>
          <w:pPr>
            <w:pStyle w:val="Contents3"/>
            <w:tabs>
              <w:tab w:val="clear" w:pos="8459"/>
              <w:tab w:val="right" w:pos="9026" w:leader="dot"/>
            </w:tabs>
            <w:rPr/>
          </w:pPr>
          <w:hyperlink w:anchor="__RefHeading___Toc1398820_581953129">
            <w:r>
              <w:rPr>
                <w:webHidden/>
                <w:rStyle w:val="IndexLink"/>
              </w:rPr>
              <w:t>4</w:t>
            </w:r>
            <w:r>
              <w:rPr>
                <w:rStyle w:val="IndexLink"/>
                <w:rtl w:val="true"/>
              </w:rPr>
              <w:t xml:space="preserve">- </w:t>
            </w:r>
            <w:r>
              <w:rPr>
                <w:rStyle w:val="IndexLink"/>
                <w:rtl w:val="true"/>
              </w:rPr>
              <w:t>اعجاز غیبی</w:t>
            </w:r>
            <w:r>
              <w:rPr>
                <w:rStyle w:val="IndexLink"/>
                <w:rtl w:val="true"/>
              </w:rPr>
              <w:tab/>
            </w:r>
            <w:r>
              <w:rPr>
                <w:rStyle w:val="IndexLink"/>
              </w:rPr>
              <w:t>163</w:t>
            </w:r>
          </w:hyperlink>
        </w:p>
        <w:p>
          <w:pPr>
            <w:pStyle w:val="Contents3"/>
            <w:tabs>
              <w:tab w:val="clear" w:pos="8459"/>
              <w:tab w:val="right" w:pos="9026" w:leader="dot"/>
            </w:tabs>
            <w:rPr/>
          </w:pPr>
          <w:hyperlink w:anchor="__RefHeading___Toc1398822_581953129">
            <w:r>
              <w:rPr>
                <w:webHidden/>
                <w:rStyle w:val="IndexLink"/>
              </w:rPr>
              <w:t>5</w:t>
            </w:r>
            <w:r>
              <w:rPr>
                <w:rStyle w:val="IndexLink"/>
                <w:rtl w:val="true"/>
              </w:rPr>
              <w:t xml:space="preserve">- </w:t>
            </w:r>
            <w:r>
              <w:rPr>
                <w:rStyle w:val="IndexLink"/>
                <w:rtl w:val="true"/>
              </w:rPr>
              <w:t>اعجاز سلامت قرآن از تناقض</w:t>
            </w:r>
            <w:r>
              <w:rPr>
                <w:rStyle w:val="IndexLink"/>
                <w:rtl w:val="true"/>
              </w:rPr>
              <w:tab/>
            </w:r>
            <w:r>
              <w:rPr>
                <w:rStyle w:val="IndexLink"/>
              </w:rPr>
              <w:t>167</w:t>
            </w:r>
          </w:hyperlink>
        </w:p>
        <w:p>
          <w:pPr>
            <w:pStyle w:val="Contents3"/>
            <w:tabs>
              <w:tab w:val="clear" w:pos="8459"/>
              <w:tab w:val="right" w:pos="9026" w:leader="dot"/>
            </w:tabs>
            <w:rPr/>
          </w:pPr>
          <w:hyperlink w:anchor="__RefHeading___Toc1398824_581953129">
            <w:r>
              <w:rPr>
                <w:webHidden/>
                <w:rStyle w:val="IndexLink"/>
              </w:rPr>
              <w:t>6</w:t>
            </w:r>
            <w:r>
              <w:rPr>
                <w:rStyle w:val="IndexLink"/>
                <w:rtl w:val="true"/>
              </w:rPr>
              <w:t xml:space="preserve">- </w:t>
            </w:r>
            <w:r>
              <w:rPr>
                <w:rStyle w:val="IndexLink"/>
                <w:rtl w:val="true"/>
              </w:rPr>
              <w:t>اعجاز عددی قرآن</w:t>
            </w:r>
            <w:r>
              <w:rPr>
                <w:rStyle w:val="IndexLink"/>
                <w:rtl w:val="true"/>
              </w:rPr>
              <w:tab/>
            </w:r>
            <w:r>
              <w:rPr>
                <w:rStyle w:val="IndexLink"/>
              </w:rPr>
              <w:t>169</w:t>
            </w:r>
          </w:hyperlink>
        </w:p>
        <w:p>
          <w:pPr>
            <w:pStyle w:val="Contents2"/>
            <w:tabs>
              <w:tab w:val="clear" w:pos="8743"/>
              <w:tab w:val="right" w:pos="9026" w:leader="dot"/>
            </w:tabs>
            <w:rPr/>
          </w:pPr>
          <w:hyperlink w:anchor="__RefHeading___Toc1398826_581953129">
            <w:r>
              <w:rPr>
                <w:webHidden/>
                <w:rStyle w:val="IndexLink"/>
              </w:rPr>
              <w:t>14</w:t>
            </w:r>
            <w:r>
              <w:rPr>
                <w:rStyle w:val="IndexLink"/>
                <w:rtl w:val="true"/>
              </w:rPr>
              <w:t xml:space="preserve">- </w:t>
            </w:r>
            <w:r>
              <w:rPr>
                <w:rStyle w:val="IndexLink"/>
                <w:rtl w:val="true"/>
              </w:rPr>
              <w:t>ناسخ و منسوخ</w:t>
            </w:r>
            <w:r>
              <w:rPr>
                <w:rStyle w:val="IndexLink"/>
                <w:rtl w:val="true"/>
              </w:rPr>
              <w:tab/>
            </w:r>
            <w:r>
              <w:rPr>
                <w:rStyle w:val="IndexLink"/>
              </w:rPr>
              <w:t>171</w:t>
            </w:r>
          </w:hyperlink>
        </w:p>
        <w:p>
          <w:pPr>
            <w:pStyle w:val="Contents3"/>
            <w:tabs>
              <w:tab w:val="clear" w:pos="8459"/>
              <w:tab w:val="right" w:pos="9026" w:leader="dot"/>
            </w:tabs>
            <w:rPr/>
          </w:pPr>
          <w:hyperlink w:anchor="__RefHeading___Toc1398828_581953129">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398830_581953129">
            <w:r>
              <w:rPr>
                <w:webHidden/>
                <w:rStyle w:val="IndexLink"/>
                <w:rtl w:val="true"/>
              </w:rPr>
              <w:t>شرایط نسخ</w:t>
            </w:r>
            <w:r>
              <w:rPr>
                <w:rStyle w:val="IndexLink"/>
                <w:rtl w:val="true"/>
              </w:rPr>
              <w:tab/>
            </w:r>
            <w:r>
              <w:rPr>
                <w:rStyle w:val="IndexLink"/>
              </w:rPr>
              <w:t>173</w:t>
            </w:r>
          </w:hyperlink>
        </w:p>
        <w:p>
          <w:pPr>
            <w:pStyle w:val="Contents3"/>
            <w:tabs>
              <w:tab w:val="clear" w:pos="8459"/>
              <w:tab w:val="right" w:pos="9026" w:leader="dot"/>
            </w:tabs>
            <w:rPr/>
          </w:pPr>
          <w:hyperlink w:anchor="__RefHeading___Toc1398832_581953129">
            <w:r>
              <w:rPr>
                <w:webHidden/>
                <w:rStyle w:val="IndexLink"/>
                <w:rtl w:val="true"/>
              </w:rPr>
              <w:t>اهمیت بحث نسخ</w:t>
            </w:r>
            <w:r>
              <w:rPr>
                <w:rStyle w:val="IndexLink"/>
                <w:rtl w:val="true"/>
              </w:rPr>
              <w:tab/>
            </w:r>
            <w:r>
              <w:rPr>
                <w:rStyle w:val="IndexLink"/>
              </w:rPr>
              <w:t>174</w:t>
            </w:r>
          </w:hyperlink>
        </w:p>
        <w:p>
          <w:pPr>
            <w:pStyle w:val="Contents3"/>
            <w:tabs>
              <w:tab w:val="clear" w:pos="8459"/>
              <w:tab w:val="right" w:pos="9026" w:leader="dot"/>
            </w:tabs>
            <w:rPr/>
          </w:pPr>
          <w:hyperlink w:anchor="__RefHeading___Toc1398834_581953129">
            <w:r>
              <w:rPr>
                <w:webHidden/>
                <w:rStyle w:val="IndexLink"/>
                <w:rtl w:val="true"/>
              </w:rPr>
              <w:t>حقیقت نسخ</w:t>
            </w:r>
            <w:r>
              <w:rPr>
                <w:rStyle w:val="IndexLink"/>
                <w:rtl w:val="true"/>
              </w:rPr>
              <w:tab/>
            </w:r>
            <w:r>
              <w:rPr>
                <w:rStyle w:val="IndexLink"/>
              </w:rPr>
              <w:t>175</w:t>
            </w:r>
          </w:hyperlink>
        </w:p>
        <w:p>
          <w:pPr>
            <w:pStyle w:val="Contents3"/>
            <w:tabs>
              <w:tab w:val="clear" w:pos="8459"/>
              <w:tab w:val="right" w:pos="9026" w:leader="dot"/>
            </w:tabs>
            <w:rPr/>
          </w:pPr>
          <w:hyperlink w:anchor="__RefHeading___Toc1398836_581953129">
            <w:r>
              <w:rPr>
                <w:webHidden/>
                <w:rStyle w:val="IndexLink"/>
                <w:rtl w:val="true"/>
              </w:rPr>
              <w:t>انواع نسخ در قرآن</w:t>
            </w:r>
            <w:r>
              <w:rPr>
                <w:rStyle w:val="IndexLink"/>
                <w:rtl w:val="true"/>
              </w:rPr>
              <w:tab/>
            </w:r>
            <w:r>
              <w:rPr>
                <w:rStyle w:val="IndexLink"/>
              </w:rPr>
              <w:t>176</w:t>
            </w:r>
          </w:hyperlink>
        </w:p>
        <w:p>
          <w:pPr>
            <w:pStyle w:val="Contents3"/>
            <w:tabs>
              <w:tab w:val="clear" w:pos="8459"/>
              <w:tab w:val="right" w:pos="9026" w:leader="dot"/>
            </w:tabs>
            <w:rPr/>
          </w:pPr>
          <w:hyperlink w:anchor="__RefHeading___Toc1398838_581953129">
            <w:r>
              <w:rPr>
                <w:webHidden/>
                <w:rStyle w:val="IndexLink"/>
                <w:rtl w:val="true"/>
              </w:rPr>
              <w:t>آیات منسوخه</w:t>
            </w:r>
            <w:r>
              <w:rPr>
                <w:rStyle w:val="IndexLink"/>
                <w:rtl w:val="true"/>
              </w:rPr>
              <w:tab/>
            </w:r>
            <w:r>
              <w:rPr>
                <w:rStyle w:val="IndexLink"/>
              </w:rPr>
              <w:t>177</w:t>
            </w:r>
          </w:hyperlink>
        </w:p>
        <w:p>
          <w:pPr>
            <w:pStyle w:val="Contents3"/>
            <w:tabs>
              <w:tab w:val="clear" w:pos="8459"/>
              <w:tab w:val="right" w:pos="9026" w:leader="dot"/>
            </w:tabs>
            <w:rPr/>
          </w:pPr>
          <w:hyperlink w:anchor="__RefHeading___Toc1398840_581953129">
            <w:r>
              <w:rPr>
                <w:webHidden/>
                <w:rStyle w:val="IndexLink"/>
                <w:rtl w:val="true"/>
              </w:rPr>
              <w:t>آیه نجوی</w:t>
            </w:r>
            <w:r>
              <w:rPr>
                <w:rStyle w:val="IndexLink"/>
                <w:rtl w:val="true"/>
              </w:rPr>
              <w:tab/>
            </w:r>
            <w:r>
              <w:rPr>
                <w:rStyle w:val="IndexLink"/>
              </w:rPr>
              <w:t>179</w:t>
            </w:r>
          </w:hyperlink>
        </w:p>
        <w:p>
          <w:pPr>
            <w:pStyle w:val="Contents3"/>
            <w:tabs>
              <w:tab w:val="clear" w:pos="8459"/>
              <w:tab w:val="right" w:pos="9026" w:leader="dot"/>
            </w:tabs>
            <w:rPr/>
          </w:pPr>
          <w:hyperlink w:anchor="__RefHeading___Toc1398842_581953129">
            <w:r>
              <w:rPr>
                <w:webHidden/>
                <w:rStyle w:val="IndexLink"/>
                <w:rtl w:val="true"/>
              </w:rPr>
              <w:t>آیات صفح</w:t>
            </w:r>
            <w:r>
              <w:rPr>
                <w:rStyle w:val="IndexLink"/>
                <w:rtl w:val="true"/>
              </w:rPr>
              <w:tab/>
            </w:r>
            <w:r>
              <w:rPr>
                <w:rStyle w:val="IndexLink"/>
              </w:rPr>
              <w:t>180</w:t>
            </w:r>
          </w:hyperlink>
        </w:p>
        <w:p>
          <w:pPr>
            <w:pStyle w:val="Contents2"/>
            <w:tabs>
              <w:tab w:val="clear" w:pos="8743"/>
              <w:tab w:val="right" w:pos="9026" w:leader="dot"/>
            </w:tabs>
            <w:rPr/>
          </w:pPr>
          <w:hyperlink w:anchor="__RefHeading___Toc1398844_581953129">
            <w:r>
              <w:rPr>
                <w:webHidden/>
                <w:rStyle w:val="IndexLink"/>
              </w:rPr>
              <w:t>15</w:t>
            </w:r>
            <w:r>
              <w:rPr>
                <w:rStyle w:val="IndexLink"/>
                <w:rtl w:val="true"/>
              </w:rPr>
              <w:t xml:space="preserve">- </w:t>
            </w:r>
            <w:r>
              <w:rPr>
                <w:rStyle w:val="IndexLink"/>
                <w:rtl w:val="true"/>
              </w:rPr>
              <w:t>محکم و متشابه</w:t>
            </w:r>
            <w:r>
              <w:rPr>
                <w:rStyle w:val="IndexLink"/>
                <w:rtl w:val="true"/>
              </w:rPr>
              <w:tab/>
            </w:r>
            <w:r>
              <w:rPr>
                <w:rStyle w:val="IndexLink"/>
              </w:rPr>
              <w:t>183</w:t>
            </w:r>
          </w:hyperlink>
        </w:p>
        <w:p>
          <w:pPr>
            <w:pStyle w:val="Contents3"/>
            <w:tabs>
              <w:tab w:val="clear" w:pos="8459"/>
              <w:tab w:val="right" w:pos="9026" w:leader="dot"/>
            </w:tabs>
            <w:rPr/>
          </w:pPr>
          <w:hyperlink w:anchor="__RefHeading___Toc1398846_581953129">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398848_581953129">
            <w:r>
              <w:rPr>
                <w:webHidden/>
                <w:rStyle w:val="IndexLink"/>
                <w:rtl w:val="true"/>
              </w:rPr>
              <w:t>تعریف محکم و متشابه</w:t>
            </w:r>
            <w:r>
              <w:rPr>
                <w:rStyle w:val="IndexLink"/>
                <w:rtl w:val="true"/>
              </w:rPr>
              <w:tab/>
            </w:r>
            <w:r>
              <w:rPr>
                <w:rStyle w:val="IndexLink"/>
              </w:rPr>
              <w:t>184</w:t>
            </w:r>
          </w:hyperlink>
        </w:p>
        <w:p>
          <w:pPr>
            <w:pStyle w:val="Contents3"/>
            <w:tabs>
              <w:tab w:val="clear" w:pos="8459"/>
              <w:tab w:val="right" w:pos="9026" w:leader="dot"/>
            </w:tabs>
            <w:rPr/>
          </w:pPr>
          <w:hyperlink w:anchor="__RefHeading___Toc1398850_581953129">
            <w:r>
              <w:rPr>
                <w:webHidden/>
                <w:rStyle w:val="IndexLink"/>
                <w:rtl w:val="true"/>
              </w:rPr>
              <w:t>اهمیت محکم و متشابه</w:t>
            </w:r>
            <w:r>
              <w:rPr>
                <w:rStyle w:val="IndexLink"/>
                <w:rtl w:val="true"/>
              </w:rPr>
              <w:tab/>
            </w:r>
            <w:r>
              <w:rPr>
                <w:rStyle w:val="IndexLink"/>
              </w:rPr>
              <w:t>187</w:t>
            </w:r>
          </w:hyperlink>
        </w:p>
        <w:p>
          <w:pPr>
            <w:pStyle w:val="Contents3"/>
            <w:tabs>
              <w:tab w:val="clear" w:pos="8459"/>
              <w:tab w:val="right" w:pos="9026" w:leader="dot"/>
            </w:tabs>
            <w:rPr/>
          </w:pPr>
          <w:hyperlink w:anchor="__RefHeading___Toc1398852_581953129">
            <w:r>
              <w:rPr>
                <w:webHidden/>
                <w:rStyle w:val="IndexLink"/>
                <w:rtl w:val="true"/>
              </w:rPr>
              <w:t>اقسام تشابه در قرآن</w:t>
            </w:r>
            <w:r>
              <w:rPr>
                <w:rStyle w:val="IndexLink"/>
                <w:rtl w:val="true"/>
              </w:rPr>
              <w:tab/>
            </w:r>
            <w:r>
              <w:rPr>
                <w:rStyle w:val="IndexLink"/>
              </w:rPr>
              <w:t>189</w:t>
            </w:r>
          </w:hyperlink>
        </w:p>
        <w:p>
          <w:pPr>
            <w:pStyle w:val="Contents3"/>
            <w:tabs>
              <w:tab w:val="clear" w:pos="8459"/>
              <w:tab w:val="right" w:pos="9026" w:leader="dot"/>
            </w:tabs>
            <w:rPr/>
          </w:pPr>
          <w:hyperlink w:anchor="__RefHeading___Toc1398854_581953129">
            <w:r>
              <w:rPr>
                <w:webHidden/>
                <w:rStyle w:val="IndexLink"/>
                <w:rtl w:val="true"/>
              </w:rPr>
              <w:t>حکمت وجود متشابهات در قرآن</w:t>
            </w:r>
            <w:r>
              <w:rPr>
                <w:rStyle w:val="IndexLink"/>
                <w:rtl w:val="true"/>
              </w:rPr>
              <w:tab/>
            </w:r>
            <w:r>
              <w:rPr>
                <w:rStyle w:val="IndexLink"/>
              </w:rPr>
              <w:t>191</w:t>
            </w:r>
          </w:hyperlink>
        </w:p>
        <w:p>
          <w:pPr>
            <w:pStyle w:val="Contents3"/>
            <w:tabs>
              <w:tab w:val="clear" w:pos="8459"/>
              <w:tab w:val="right" w:pos="9026" w:leader="dot"/>
            </w:tabs>
            <w:rPr/>
          </w:pPr>
          <w:hyperlink w:anchor="__RefHeading___Toc1398856_581953129">
            <w:r>
              <w:rPr>
                <w:webHidden/>
                <w:rStyle w:val="IndexLink"/>
                <w:rtl w:val="true"/>
              </w:rPr>
              <w:t>تفسیر و تأویل</w:t>
            </w:r>
            <w:r>
              <w:rPr>
                <w:rStyle w:val="IndexLink"/>
                <w:rtl w:val="true"/>
              </w:rPr>
              <w:tab/>
            </w:r>
            <w:r>
              <w:rPr>
                <w:rStyle w:val="IndexLink"/>
              </w:rPr>
              <w:t>194</w:t>
            </w:r>
          </w:hyperlink>
        </w:p>
        <w:p>
          <w:pPr>
            <w:pStyle w:val="Contents3"/>
            <w:tabs>
              <w:tab w:val="clear" w:pos="8459"/>
              <w:tab w:val="right" w:pos="9026" w:leader="dot"/>
            </w:tabs>
            <w:rPr/>
          </w:pPr>
          <w:hyperlink w:anchor="__RefHeading___Toc1398858_581953129">
            <w:r>
              <w:rPr>
                <w:webHidden/>
                <w:rStyle w:val="IndexLink"/>
                <w:rtl w:val="true"/>
              </w:rPr>
              <w:t>تأویل متشابهات را چه کسی می داند؟</w:t>
            </w:r>
            <w:r>
              <w:rPr>
                <w:rStyle w:val="IndexLink"/>
                <w:rtl w:val="true"/>
              </w:rPr>
              <w:tab/>
            </w:r>
            <w:r>
              <w:rPr>
                <w:rStyle w:val="IndexLink"/>
              </w:rPr>
              <w:t>195</w:t>
            </w:r>
          </w:hyperlink>
        </w:p>
        <w:p>
          <w:pPr>
            <w:pStyle w:val="Contents3"/>
            <w:tabs>
              <w:tab w:val="clear" w:pos="8459"/>
              <w:tab w:val="right" w:pos="9026" w:leader="dot"/>
            </w:tabs>
            <w:rPr/>
          </w:pPr>
          <w:hyperlink w:anchor="__RefHeading___Toc1398860_581953129">
            <w:r>
              <w:rPr>
                <w:webHidden/>
                <w:rStyle w:val="IndexLink"/>
                <w:rtl w:val="true"/>
              </w:rPr>
              <w:t>آیا حروف مقطعه از متشابهات است ؟</w:t>
            </w:r>
            <w:r>
              <w:rPr>
                <w:rStyle w:val="IndexLink"/>
                <w:rtl w:val="true"/>
              </w:rPr>
              <w:tab/>
            </w:r>
            <w:r>
              <w:rPr>
                <w:rStyle w:val="IndexLink"/>
              </w:rPr>
              <w:t>197</w:t>
            </w:r>
          </w:hyperlink>
        </w:p>
        <w:p>
          <w:pPr>
            <w:pStyle w:val="Contents3"/>
            <w:tabs>
              <w:tab w:val="clear" w:pos="8459"/>
              <w:tab w:val="right" w:pos="9026" w:leader="dot"/>
            </w:tabs>
            <w:rPr/>
          </w:pPr>
          <w:hyperlink w:anchor="__RefHeading___Toc1398862_581953129">
            <w:r>
              <w:rPr>
                <w:webHidden/>
                <w:rStyle w:val="IndexLink"/>
                <w:rtl w:val="true"/>
              </w:rPr>
              <w:t>نمونه هایی از آیات متشابه</w:t>
            </w:r>
            <w:r>
              <w:rPr>
                <w:rStyle w:val="IndexLink"/>
                <w:rtl w:val="true"/>
              </w:rPr>
              <w:tab/>
            </w:r>
            <w:r>
              <w:rPr>
                <w:rStyle w:val="IndexLink"/>
              </w:rPr>
              <w:t>199</w:t>
            </w:r>
          </w:hyperlink>
        </w:p>
        <w:p>
          <w:pPr>
            <w:pStyle w:val="Contents4"/>
            <w:tabs>
              <w:tab w:val="clear" w:pos="8176"/>
              <w:tab w:val="right" w:pos="9026" w:leader="dot"/>
            </w:tabs>
            <w:rPr/>
          </w:pPr>
          <w:hyperlink w:anchor="__RefHeading___Toc1398864_581953129">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398866_581953129">
            <w:r>
              <w:rPr>
                <w:webHidden/>
                <w:rStyle w:val="IndexLink"/>
              </w:rPr>
              <w:t>1</w:t>
            </w:r>
            <w:r>
              <w:rPr>
                <w:rStyle w:val="IndexLink"/>
                <w:rtl w:val="true"/>
              </w:rPr>
              <w:t xml:space="preserve">- </w:t>
            </w:r>
            <w:r>
              <w:rPr>
                <w:rStyle w:val="IndexLink"/>
                <w:rtl w:val="true"/>
              </w:rPr>
              <w:t>نفی تحیُّز از خدا</w:t>
            </w:r>
            <w:r>
              <w:rPr>
                <w:rStyle w:val="IndexLink"/>
                <w:rtl w:val="true"/>
              </w:rPr>
              <w:tab/>
            </w:r>
            <w:r>
              <w:rPr>
                <w:rStyle w:val="IndexLink"/>
              </w:rPr>
              <w:t>199</w:t>
            </w:r>
          </w:hyperlink>
        </w:p>
        <w:p>
          <w:pPr>
            <w:pStyle w:val="Contents4"/>
            <w:tabs>
              <w:tab w:val="clear" w:pos="8176"/>
              <w:tab w:val="right" w:pos="9026" w:leader="dot"/>
            </w:tabs>
            <w:rPr/>
          </w:pPr>
          <w:hyperlink w:anchor="__RefHeading___Toc1398868_581953129">
            <w:r>
              <w:rPr>
                <w:webHidden/>
                <w:rStyle w:val="IndexLink"/>
              </w:rPr>
              <w:t>2</w:t>
            </w:r>
            <w:r>
              <w:rPr>
                <w:rStyle w:val="IndexLink"/>
                <w:rtl w:val="true"/>
              </w:rPr>
              <w:t xml:space="preserve">- </w:t>
            </w:r>
            <w:r>
              <w:rPr>
                <w:rStyle w:val="IndexLink"/>
                <w:rtl w:val="true"/>
              </w:rPr>
              <w:t>اراده و اختیار</w:t>
            </w:r>
            <w:r>
              <w:rPr>
                <w:rStyle w:val="IndexLink"/>
                <w:rtl w:val="true"/>
              </w:rPr>
              <w:tab/>
            </w:r>
            <w:r>
              <w:rPr>
                <w:rStyle w:val="IndexLink"/>
              </w:rPr>
              <w:t>201</w:t>
            </w:r>
          </w:hyperlink>
        </w:p>
        <w:p>
          <w:pPr>
            <w:pStyle w:val="Contents2"/>
            <w:tabs>
              <w:tab w:val="clear" w:pos="8743"/>
              <w:tab w:val="right" w:pos="9026" w:leader="dot"/>
            </w:tabs>
            <w:rPr/>
          </w:pPr>
          <w:hyperlink w:anchor="__RefHeading___Toc1398870_581953129">
            <w:r>
              <w:rPr>
                <w:webHidden/>
                <w:rStyle w:val="IndexLink"/>
                <w:rtl w:val="true"/>
              </w:rPr>
              <w:t>کتابنامه</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85_37638"/>
      <w:bookmarkStart w:id="1" w:name="pg5385_37638"/>
      <w:bookmarkEnd w:id="1"/>
    </w:p>
    <w:p>
      <w:pPr>
        <w:pStyle w:val="Heading2"/>
        <w:numPr>
          <w:ilvl w:val="1"/>
          <w:numId w:val="1"/>
        </w:numPr>
        <w:rPr/>
      </w:pPr>
      <w:bookmarkStart w:id="2" w:name="pg5385_37638"/>
      <w:bookmarkStart w:id="3" w:name="__RefHeading___Toc139861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صدیق،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مجتمع عالی مذاهب واحد گرگان؛ </w:t>
      </w:r>
      <w:r>
        <w:rPr>
          <w:rFonts w:ascii="IRNazanin" w:hAnsi="IRNazanin" w:eastAsia="IRNazanin"/>
          <w:color w:val="111111"/>
          <w:sz w:val="28"/>
          <w:sz w:val="28"/>
          <w:szCs w:val="28"/>
          <w:lang w:bidi="fa-IR"/>
        </w:rPr>
        <w:t>۷۹۱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۳۵۴۱۰۸۱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8614_581953129"/>
      <w:bookmarkStart w:id="6" w:name="_Toc2"/>
      <w:bookmarkEnd w:id="5"/>
      <w:r>
        <w:rPr>
          <w:rtl w:val="true"/>
        </w:rPr>
        <w:t>اشاره</w:t>
      </w:r>
      <w:bookmarkStart w:id="7" w:name="pg5385_37646"/>
      <w:bookmarkEnd w:id="6"/>
    </w:p>
    <w:p>
      <w:pPr>
        <w:pStyle w:val="Heading2"/>
        <w:numPr>
          <w:ilvl w:val="1"/>
          <w:numId w:val="1"/>
        </w:numPr>
        <w:rPr/>
      </w:pPr>
      <w:bookmarkStart w:id="8" w:name="__RefHeading___Toc1398616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 اما نه‌چندان پیچیده و تخصصی به ظهور می‌رسد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سرلوحه تلاش خود قرار داده و تدوین و نشر متون درسی در موضوعات گوناگون علوم دینی، 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و سپاس از فاضل ارجمند جناب آقای صدیق حسین مؤلف کتاب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385_37650"/>
    </w:p>
    <w:p>
      <w:pPr>
        <w:pStyle w:val="Heading2"/>
        <w:numPr>
          <w:ilvl w:val="1"/>
          <w:numId w:val="1"/>
        </w:numPr>
        <w:rPr/>
      </w:pPr>
      <w:bookmarkStart w:id="11" w:name="__RefHeading___Toc1398618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علوم قرآنی و سیر تاریخی آن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پیشینه علوم قرآنی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وحی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وحی در لغت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وحی در اصطلاح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وحی در قرآن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اقسام وحی نبوی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چگونگی نزول وحی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قرآن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نزول اجمالی و نزول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و 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عناوین، سوره‌ها و آیات قرآن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اسامی قرآن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سوره‌های قرآن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و سوره‌های مکی و مدنی </w:t>
      </w:r>
      <w:r>
        <w:rPr>
          <w:rFonts w:eastAsia="IRNazanin" w:cs="IRNazanin"/>
          <w:color w:val="111111"/>
          <w:sz w:val="28"/>
          <w:szCs w:val="28"/>
          <w:lang w:bidi="fa-IR"/>
        </w:rPr>
        <w:t>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و ضرورت شناخت آیات مکی و مدنی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معیار تقسیم به مکی و مدنی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چگونگی تشخیص سوره‌های مکی و مدنی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تعداد سوره‌ها و آیات مکی و مدنی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نزول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فواید شناخت اسباب نزول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العبره بعموم اللفظ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دستیابی به اسباب نزول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و جمع‌آوری قرآن کریم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حفظ و نگارش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حفظ قرآن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کتابت قرآن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کاتبان وحی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نگارش قرآن در زمان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روش زید در جمع قرآن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مصاحف صحابه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یکسان سازی مصحف‌ها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قراءات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قرائات سبعه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تدوین قرائت‌های معروف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تعریف قرائت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عوامل اختلاف قرائات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انحصار قرائت‌ها به هفت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قاریان هفت گانه و راویان آنها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قرائت عاصم و حجیت قرائات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ویژگی‌های قرائت عاصم به روایت حفص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تواتر و حجیت قراءات سبعه </w:t>
      </w:r>
      <w:r>
        <w:rPr>
          <w:rFonts w:eastAsia="IRNazanin" w:cs="IRNazanin"/>
          <w:color w:val="111111"/>
          <w:sz w:val="28"/>
          <w:szCs w:val="28"/>
          <w:lang w:bidi="fa-IR"/>
        </w:rPr>
        <w:t>105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سبعه احرف و قرائات هفتگانه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نزاهت قرآن کریم از تحریف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مفهوم تحریف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استعمال تحریف در قرآن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انواع تحریف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ادله مصونیت قرآن از تحریف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قرآنی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حفظ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عزّت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عقلی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مسلمین و گواهی تاریخ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مسلمین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معجزه جاودان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مفهوم‌شناسی اعجاز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ضرورت معجزه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تحدی و مبارزه طلبی قرآن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معارضه با آیات تحدی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مراحل تحدی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اعجاز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ابعاد اعجاز قرآن کریم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بیانی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کلمات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و شیوه بیان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آهنگ قرآن یا اعجاز صوتی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معنوی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نکته‌ها و ظرافت‌ها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تشریعی </w:t>
      </w:r>
      <w:r>
        <w:rPr>
          <w:rFonts w:eastAsia="IRNazanin" w:cs="IRNazanin"/>
          <w:color w:val="111111"/>
          <w:sz w:val="28"/>
          <w:szCs w:val="28"/>
          <w:lang w:bidi="fa-IR"/>
        </w:rPr>
        <w:t>145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جامعیت احکام اسلامی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اعجاز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علمی قرآن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در قرآن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لقاح بادها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گهواره بودن زمین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زمین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اصل حیات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فلکها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هوایی حافظ زمین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غیبی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سلامت قرآن از تناقض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عددی قرآن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و منسوخ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شرایط نسخ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اهمیت بحث نسخ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حقیقت نسخ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انواع نسخ در قرآن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آیات منسوخه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آیه نجوی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آیات صفح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محکم و متشابه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تعریف محکم و متشابه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اهمیت محکم و متشابه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اقسام تشابه در قرآن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حکمت وجود متشابهات در قرآن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تفسیر و تأویل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تأویل متشابهات را چه کسی می‌داند؟ </w:t>
      </w:r>
      <w:r>
        <w:rPr>
          <w:rFonts w:eastAsia="IRNazanin" w:cs="IRNazanin"/>
          <w:color w:val="111111"/>
          <w:sz w:val="28"/>
          <w:szCs w:val="28"/>
          <w:lang w:bidi="fa-IR"/>
        </w:rPr>
        <w:t>203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حروف مقطعه از متشابهات است؟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نمونه‌هایی از آیات متشابه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نفی تحیُّز از خدا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و اختیار </w:t>
      </w:r>
      <w:r>
        <w:rPr>
          <w:rFonts w:eastAsia="IRNazanin" w:cs="IRNazanin"/>
          <w:color w:val="111111"/>
          <w:sz w:val="28"/>
          <w:szCs w:val="28"/>
          <w:lang w:bidi="fa-IR"/>
        </w:rPr>
        <w:t>209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211</w:t>
      </w:r>
      <w:bookmarkStart w:id="13" w:name="pg5385_37662"/>
    </w:p>
    <w:p>
      <w:pPr>
        <w:pStyle w:val="Heading2"/>
        <w:numPr>
          <w:ilvl w:val="1"/>
          <w:numId w:val="1"/>
        </w:numPr>
        <w:rPr/>
      </w:pPr>
      <w:bookmarkStart w:id="14" w:name="__RefHeading___Toc1398620_581953129"/>
      <w:bookmarkStart w:id="15" w:name="_Toc5"/>
      <w:bookmarkEnd w:id="13"/>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الحمد لله الذی علّم القرآن خلق الانسان علّمه البیان، و الصلاة والسلام علی محمد النّبی الأمّی الذی أنزل الله علیه القرآن، فکان مصدر العلم والنور والهدایة والخیر ما دام الزمان، وعلی آله واصحابه واتباعه وانصاره الی یوم الجزاء والاحسان،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اصلی ترین منبع دین مبین اسلام و عالی ترین گنجینه معارف غیب الهی است که همراه با آهنگی روح نواز به عالمیان هدیه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أَحسَنَ ما أُنزِلَ إِلَیکُم مِن رَبِّکُم</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سند حقانیت نبی رحمت است که در هدایت ثقلین حریص‌ترین انسان‌ها و نسبت به آنها رئوف و رحیم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w:t>
      </w:r>
    </w:p>
    <w:p>
      <w:pPr>
        <w:pStyle w:val="BookText"/>
        <w:rPr/>
      </w:pPr>
      <w:r>
        <w:rPr>
          <w:rFonts w:ascii="Amiri" w:hAnsi="Amiri" w:eastAsia="Amiri" w:cs="Amiri"/>
          <w:color w:val="111111"/>
          <w:sz w:val="28"/>
          <w:sz w:val="28"/>
          <w:szCs w:val="28"/>
          <w:rtl w:val="true"/>
          <w:lang w:bidi="ar-SA"/>
        </w:rPr>
        <w:t xml:space="preserve">رَسُولٌ مِن أَنفُسِکُم عَزِیزٌ عَلَیهِ ما عَنِتُّم حَرِیصٌ عَلَیکُم بِالمُؤمِنِینَ رَؤُفٌ رَحِیمٌ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قرآن، جشمه‌سار بی‌پایان و فوران آب حیات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استَجِیبُوا لِلّهِ وَ لِلرَّسُولِ إِذا دَعاکُم لِما یُحیِیکُم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قرآن اکسیر سعادت و شراب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پرفروغش، روشنی بخش ظلمتکده عالم ملک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جاءَکُم بُرهانٌ مِن رَبِّکُم وَ أَنزَلنا إِلَیکُم نُوراً مُبِیناً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قرآن چراغ هدایت و خورشید ظلمات و امید بخش قلوب مؤمنین و رهنمون به جاده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أَنزَلناهُ إِلَیکَ لِتُخرِجَ النّاسَ مِنَ الظُّلُماتِ إِلَی النُّورِ بِإِذنِ رَبِّهِم إِلی صِراطِ العَزِیزِ الحَمِیدِ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قرآن، از جهت لفظ و معنا معجزه و دستور العمل انس و جن جهت نیل به سعادت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به استوارترین و کامل ترین راه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 وَ یُبَشِّرُ المُؤمِنِینَ الَّذِینَ یَعمَلُونَ الصّالِحاتِ أَنَّ لَهُم أَجراً کَبِیراً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قرآن، در اوج فصاحت و بلاغت در میدان تحدی ندای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می‌دهد و مدعیان را به زانوی عجز می‌کشاند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قرآن به جان‌ها امید و به ملت‌ها نیرو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ترسیم صراط مستقیم حق پویان پاک نهاد را به مهمانی خویش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الهی تجلی جمال و جلال حق تعالی و مَظهَر و مُظهِر رحمت و جبروت باری تعالی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قرآن چونکه در عالم نشست</w:t>
      </w:r>
    </w:p>
    <w:p>
      <w:pPr>
        <w:pStyle w:val="BookText"/>
        <w:rPr/>
      </w:pPr>
      <w:r>
        <w:rPr>
          <w:rFonts w:ascii="IRNazanin" w:hAnsi="IRNazanin" w:eastAsia="IRNazanin"/>
          <w:color w:val="111111"/>
          <w:sz w:val="28"/>
          <w:sz w:val="28"/>
          <w:szCs w:val="28"/>
          <w:rtl w:val="true"/>
          <w:lang w:bidi="fa-IR"/>
        </w:rPr>
        <w:t>قرآن کریم معارف بلند هدایت را در بهترین و زیباترین الفاظ و عبارات بیان نموده که از همان آغاز نزول، جهانیان را به خود مجذوب ساخته است به طوریکه به هیچ کتابی به اندازه قرآن توجه و عنایت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مسلمانان با عشق و علاقه غیر قابل وصف به حفظ و ضبط آن پرداخته و در محافظت و مراقبت، نشر و تفسیر آن و معارف بلندش از هیچ کوششی دریغ نورزیدند و چه بسا در این راه جان و مال‌های خود را خالصانه و آگاهانه بذل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هزاران تفسیر با شیوه‌ها و گرایش‌های گوناگون در قالب و سبک‌های مختلف، استخراج ده‌ها علم و فن از دل قرآن همانند صرف و نحو، تجوید و وقف، وجوه و نظایر، مفردات و غرایب، اعجاز، معانی و بیان، احکام و عقاید، آداب و اخلاق و غیره گواه روشن بر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علوم، طراوت و تازگی قرآن بیشتر هویدا می‌شود و صفحات تازه‌ای از اعجاز و حقانیت آن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و اهمیت قرآن باعث شده که علاوه بر دانشمندان اسلام، اجانب و مستشرقان نیز با انگیزه‌های مختلف در این عرصه قدم نهاده خواسته و ناخواسته، خدمات قابل توجهی را به ساحت این کتاب آسمانی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زاویه‌های گوناگون مورد توجه بوده که حفظ، ترجمه، قرائت، تفسیر و علوم قرآنی بخشی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 نگاه برونی و مقدماتی به قرآن کریم است همانطور که تفسیر، نگاه درونی و سیر در بحر بی‌کران این امانت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علوم قرآنی، یکی از زمینه‌های مهم در فهم کتاب الهی است و تشنگان معارف آسمانی را به اقیانوس معرفت آن نزدیک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منابع و تألیفات ارزشمندی در این موضوع عرضه شده است، اما متنی که دارای سه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روان، مقدماتی و آموزشی و منعکس کننده اجمالی نظرات مذاهب مختلف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تلاش، چکیده نظرات دانشمندان متقدم و معاصر است که در 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گرگان، بارها توسط نگارنده و اساتید فن تدریس شده و با اصلاح و تکمیل به صورت متن آموزشی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ذکر مطلب جدید هیچ ادعایی ندارد و هرچه دارد از سفره با برکت دانشمندان این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جزاهم الله خیرا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این بضاعت مزجات، مشام جان ما را از نسیم‌های عطرآمیز این بوستان پرطراوت تازه گرداند، و حیات نوینی را در وجود ما بدمد، و اراده و عزم ما را برای بدست آوردن گوهرهائی از دانش بیدار سازد، تا گامهای ارزنده‌ای بسوی کتاب خدا برداریم و قرآن نوری باشد که هدایت دنیا و آخرت را در آن بجوئیم و روش زندگی خود را هماهنگ و همگام آن گردانیم؛ حبل الله المتین باشد که با تمسک به آن الفت و اتحاد خود را ایجاد نماییم؛ راه مستقیمی باشد به سوی خدای تعالی که ملت اسلام با پیمودن آن به سعادت و کرامت دنیا و آخرت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چند نکته</w:t>
      </w:r>
    </w:p>
    <w:p>
      <w:pPr>
        <w:pStyle w:val="BookText"/>
        <w:rPr/>
      </w:pPr>
      <w:r>
        <w:rPr>
          <w:rFonts w:ascii="IRNazanin" w:hAnsi="IRNazanin" w:eastAsia="IRNazanin"/>
          <w:color w:val="111111"/>
          <w:sz w:val="28"/>
          <w:sz w:val="28"/>
          <w:szCs w:val="28"/>
          <w:rtl w:val="true"/>
          <w:lang w:bidi="fa-IR"/>
        </w:rPr>
        <w:t xml:space="preserve">با توجه به ویژگی جامعه المصطفی العالمیه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گرگان که محل تحصیل مشتاقان قرآن و سنت از مذاهب و اندیشه‌های مختلف اسلامی است، سعی بر آن بوده که به نقاط مشترک و مورد اتفاق اندیشه‌ها، تأکید شود و در ارائه مطالب از منابع فریقین و آرای اندیشمندان برجسته فن استفاده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ده موضوع مهم علوم قرآنی در قالب پانزده فصل در حد دو واحد درسی، با بیانی ساده و قلمی روان آورده شده است که با مطالعه آن می‌توان به مطالب اساسی علوم قرآنی آشنایی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این نوشتار در حد آشنایی و برای اولین گام ورود در فن علوم قرآن است، به همین خاطر از ذکر نظرات عمیق و استدلالات پیچیده علمی 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آموزشی است و لذا در نحوه طرح مباحث و فصل بندی آن، این ویژگی مد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فصل جهت خود آزمایی سؤالاتی مطرح شده که حل آنها جهت مرور دو باره درس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فصل، دو پژوهش آمده که سبب تعمیق مطالب در ذهن دانش پژوه و وسیله‌ای برای آموختن روش تحقیق و ارائه مطلب در جلسه درس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آوری، نگارش و انتشار این اثر، مدیون ارشادات، تشویقات و حمایت‌های جمعی از استادان، پژوهشگران و مسئولین بزرگوار 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می‌باشد که بدین وسیله برای تمامی آن عزیزان اجر و پاداش بی‌پایان الهی را آرزو و سپاس و تشکر صمیمی خود را تقدیم محضرشان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باید عاجزانه اذعان نمود که این نوشتار در آغاز شکل‌گیری و تکامل قرار دارد، لذا خالی از سهو و خطا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بزرگوار و قرآن پژوهان گرامی با پیشنهادهای سازنده خود، علاوه بر سهیم بودن در اصلاح و تکمیل آن، سپاس و دعای نگارنده را ضمیمه برکات خویش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حسین</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گرگان</w:t>
      </w:r>
      <w:bookmarkStart w:id="16" w:name="pg5385_37674"/>
    </w:p>
    <w:p>
      <w:pPr>
        <w:pStyle w:val="Heading2"/>
        <w:numPr>
          <w:ilvl w:val="1"/>
          <w:numId w:val="1"/>
        </w:numPr>
        <w:rPr/>
      </w:pPr>
      <w:bookmarkStart w:id="17" w:name="__RefHeading___Toc1398622_581953129"/>
      <w:bookmarkStart w:id="18" w:name="_Toc6"/>
      <w:bookmarkEnd w:id="16"/>
      <w:bookmarkEnd w:id="17"/>
      <w:r>
        <w:rPr/>
        <w:t>1</w:t>
      </w:r>
      <w:r>
        <w:rPr>
          <w:rtl w:val="true"/>
        </w:rPr>
        <w:t xml:space="preserve">- </w:t>
      </w:r>
      <w:r>
        <w:rPr>
          <w:rtl w:val="true"/>
        </w:rPr>
        <w:t>مفهوم شناسی علوم قرآنی و سیر تاریخی آن</w:t>
      </w:r>
      <w:bookmarkEnd w:id="18"/>
    </w:p>
    <w:p>
      <w:pPr>
        <w:pStyle w:val="Heading3"/>
        <w:numPr>
          <w:ilvl w:val="2"/>
          <w:numId w:val="1"/>
        </w:numPr>
        <w:rPr/>
      </w:pPr>
      <w:bookmarkStart w:id="19" w:name="__RefHeading___Toc1398624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تعریف علوم قرآنی، پیشینه تاریخی آن و منابع مهم این 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می‌رود پس از مطالعه این فصل، فراگیر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قرآنی را تعریف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علوم قرآن با تفسیر را توضیح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علوم قرآنی را بشناسد؛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تألیفات در این موضوع را بیان نماید؛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مهم این علم را بشناسد</w:t>
      </w:r>
      <w:r>
        <w:rPr>
          <w:rFonts w:eastAsia="IRNazanin" w:cs="IRNazanin"/>
          <w:color w:val="111111"/>
          <w:sz w:val="28"/>
          <w:szCs w:val="28"/>
          <w:rtl w:val="true"/>
          <w:lang w:bidi="fa-IR"/>
        </w:rPr>
        <w:t>.</w:t>
      </w:r>
    </w:p>
    <w:p>
      <w:pPr>
        <w:pStyle w:val="Heading3"/>
        <w:numPr>
          <w:ilvl w:val="2"/>
          <w:numId w:val="1"/>
        </w:numPr>
        <w:rPr/>
      </w:pPr>
      <w:bookmarkStart w:id="21" w:name="__RefHeading___Toc1398626_581953129"/>
      <w:bookmarkStart w:id="22" w:name="_Toc8"/>
      <w:bookmarkEnd w:id="21"/>
      <w:r>
        <w:rPr>
          <w:rtl w:val="true"/>
        </w:rPr>
        <w:t>علوم قرآنی</w:t>
      </w:r>
      <w:bookmarkEnd w:id="22"/>
    </w:p>
    <w:p>
      <w:pPr>
        <w:pStyle w:val="BookText"/>
        <w:rPr/>
      </w:pPr>
      <w:r>
        <w:rPr>
          <w:rFonts w:ascii="IRNazanin" w:hAnsi="IRNazanin" w:eastAsia="IRNazanin"/>
          <w:color w:val="111111"/>
          <w:sz w:val="28"/>
          <w:sz w:val="28"/>
          <w:szCs w:val="28"/>
          <w:rtl w:val="true"/>
          <w:lang w:bidi="fa-IR"/>
        </w:rPr>
        <w:t>علوم القرآن، ترکیبی است از دو واژه علوم و قرآن به معنای دانش‌هایی مربوط به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 به مجموعه‌ای از علوم و مباحث مقدماتی اطلاق می‌شود که برای شناخت قرآن و آگاه شدن از شئون مختلف آن فراگرفته 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مقصود از علوم قرآنی، همه معارفی است که از یک سنخ و در خدمت فهم بهتر قرآن قرار می‌گیرد و یا مرتبط با قرآن است و چون قرآن جنبه‌های متعددی دارد، تلاش برای فهم هر یک از آنها از آغاز تا کنون، سبب پیدایش</w:t>
      </w:r>
      <w:bookmarkStart w:id="23" w:name="pg5385_37676"/>
    </w:p>
    <w:p>
      <w:pPr>
        <w:pStyle w:val="BookText"/>
        <w:rPr/>
      </w:pPr>
      <w:bookmarkEnd w:id="23"/>
      <w:r>
        <w:rPr>
          <w:rFonts w:ascii="IRNazanin" w:hAnsi="IRNazanin" w:eastAsia="IRNazanin"/>
          <w:color w:val="111111"/>
          <w:sz w:val="28"/>
          <w:sz w:val="28"/>
          <w:szCs w:val="28"/>
          <w:rtl w:val="true"/>
          <w:lang w:bidi="fa-IR"/>
        </w:rPr>
        <w:t>علوم گوناگونی نظیر علم اسباب النزول، علم قرائات، علم تجوید، علم ناسخ و منسوخ و تاریخ جمع و تدوین قرآن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به لحاظ آن‌که همه این علوم، یک حیثیت را که همان قرآن باشد، مورد توجه قرار داده‌اند، به مجموعه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امروزه عَلَم برای این عِلم است و بر اساس این تلقی از علوم قرآنی نمی‌توان مباحث آن را در عناوینی معین و ثابت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علم در مقام معرفی شئون مختلف قرآن همانند شناسنامه‌ای عموماً نگاهی از بیرون به قرآن دارد نه از درون؛ بر خلاف علم تفسیر و معارف قرآنی که مستقیماً به محتوا و فهم و مراد خداوند متعال از آیات قرآن کریم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زرقانی در تعریف علوم قرآن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مباحث تتعلق بالقرآن الکریم من ناحیة نزوله، و ترتیبه و جمعه و کتابته و قرائته و تفسیره، و اعجازه، و ناسخه و منسوخه، و دفع الشبه عنه، و نحو ذلک</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علوم قرآنی، مباحثی است مربوط به قرآن به لحاظ نزول قرآن، ترتیب، جمع، کتابت، قرائت، تفسیر، اعجاز، ناسخ و منسوخ، پاسخ به اشکالات و نظایر اینها</w:t>
      </w:r>
      <w:r>
        <w:rPr>
          <w:rFonts w:eastAsia="IRNazanin" w:cs="IRNazanin"/>
          <w:color w:val="111111"/>
          <w:sz w:val="28"/>
          <w:szCs w:val="28"/>
          <w:rtl w:val="true"/>
          <w:lang w:bidi="fa-IR"/>
        </w:rPr>
        <w:t>.</w:t>
      </w:r>
    </w:p>
    <w:p>
      <w:pPr>
        <w:pStyle w:val="Heading3"/>
        <w:numPr>
          <w:ilvl w:val="2"/>
          <w:numId w:val="1"/>
        </w:numPr>
        <w:rPr/>
      </w:pPr>
      <w:bookmarkStart w:id="24" w:name="__RefHeading___Toc1398628_581953129"/>
      <w:bookmarkStart w:id="25" w:name="_Toc9"/>
      <w:bookmarkEnd w:id="24"/>
      <w:r>
        <w:rPr>
          <w:rtl w:val="true"/>
        </w:rPr>
        <w:t>پیشینه علوم قرآنی</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نخستین محفل‌های علمی مسلمانان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مسلمانان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ایمانی در آن گرد می‌آمدند و آیات نو فرود آمده قرآن را مکرر قرائت می‌کردند و معانی آنها را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معهد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با حضور و اشراف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استمرار یافت و علاوه بر عامه مسلمانان که آیین اعتقادی و رفتاری خویش را از خلال آن فرا می‌گرفتند، تعدادی</w:t>
      </w:r>
    </w:p>
    <w:p>
      <w:pPr>
        <w:pStyle w:val="BookText"/>
        <w:rPr/>
      </w:pPr>
      <w:r>
        <w:rPr>
          <w:rFonts w:ascii="IRNazanin" w:hAnsi="IRNazanin" w:eastAsia="IRNazanin"/>
          <w:color w:val="111111"/>
          <w:sz w:val="28"/>
          <w:sz w:val="28"/>
          <w:szCs w:val="28"/>
          <w:rtl w:val="true"/>
          <w:lang w:bidi="fa-IR"/>
        </w:rPr>
        <w:t xml:space="preserve">از صحابیان و یاران پیامبر نیز بودند که در این عرصه از اهتمام و توفیقات خاصی بر خوردار بودند و در قرائت قرآن و بهره مندی از افاضات قرآنی و تفسیری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ممتازی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 کسانی بودند که پس از رحلت آن حضرت قرائت و تفسیر را استمرار بخشیدند که نتیجه آن شکل گیری مدارس تفسیری در نقاط مختلف کشور پهناور اسلامی گردید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به جز تشکیل مدرسه‌های قرائت و تفسیر از سوی صحابیان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نخستین اقدام در تدوین و تأسیس علمی، همان جمع قرآن در مصحف واحد توسط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دستور حضرت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یکسان سازی قراءات توسط حضرت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نگارش مصحف بلا فاصله 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پایه‌گذاری اعراب قرآن و قواعد ادبی و زبانی علم نحو بود که ابوالاسود دوئلی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تعلیم ایشان تدوین کرد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قرآن از همان صدر اسلام زایش یافت و مسایل مربوط به قرائت و تفسیر، لغت‌شناسی و اعراب، ناسخ و منسوخ و 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یک پا در عرصه فرهنگ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مسلمانان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مرور زمان مجموعه‌ای از این دانش‌ها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سوم تا اوایل قرن پنجم از تفسیر جدا و به صورت مستقل شکل گرفت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البته اصطلاح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آنچه در سده‌های نخستین مصطلح بود،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 در گذشته بر مباحث تفسیری قرآن نیز اطلاق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علم تفسیر، علمی از علوم قرآنی بوده است؛ همانند علم اعجاز قرآن، علم تاریخ قرآن، علم ناسخ و منسوخ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تدریج، کثرت و تنوع مباحث، سبب شد میان مبحث علوم قرآنی و علم تفسیر نوعی مرزبندی به وجود آید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زرقانی می‌گوید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نویسندگان فن علوم قرآنی معروف است که نخستین زمان ظهور این اصطلاح، قرن هفتم است، ولی در دارالکتب المصریه به کتابی از علی بن ابراهیم بن سعید، مشهور به حوفی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به نام البرهان فی علوم القرآن در سی مجلد، که پانزده مجلد آن فعلاً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می‌توانیم تاریخ این فن را آغاز قرن پنجم بدانیم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وی پس از بحثی در تاریخچه علوم قرآنی چنین نتیجه گیری می‌کند که علوم قرآنی، به صورت یک فن، از پایان قرن چهارم، به دست ابراهیم بن سعید حوفی به وجود آمد و در قرن ششم و هفتم هجری در دامان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هشتم به همت زرکشی و در قرن نهم با تلاش کافیجی و جلال الدین بلقینی به کمال خویش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پایان قرن نهم و آغاز قرن دهم، سیوطی تکسوار این میدان، آن را به جنبش و اهتزار درآورد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تدوین جامع انواع علوم قرآنی، از قرن هشتم با تألیف کتاب البرهان فی علوم القرآن اثر ابوعبدالله زرکشی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کتاب وی در زمینه انواع علوم قرآنی، تا آن زمان، بی‌سابقه بود؛ به گونه‌ای که سیوطی ضمن انتقاد از پیشینان خود در تدوین نکردن کتابی جامع درباره انواع علوم قرآنی، پس از مطالعه البرهان، اظهار سرور و شادمانی کرده، خود نیز برای تألیف کتابی مبسوط در این باره مصمم می‌گردد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کتاب الاتقان فی علوم القرآن، نوشته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مهم ترین منابع علوم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مهم سیوطی در این اثر، کتاب البرهان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الاتقان، رشد و بالندگی نگارش و تدوین علوم قرآنی تا مدت‌ها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نگارش‌های علوم قرآنی، تنها در زمینه‌های خاص صورت گرفت و از شدت آهنگ گرایش به علوم قرآنی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قرن اخیر، بسیاری از دانشمندان در زمینه‌های مختلف علوم قرآنی، تألیفات گرانسنگی عرضه کرده‌اند که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العرفان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 عبد العظیم زرقانی، موسّع‌ترین کتاب در علوم قرآنی در عصر اخیر است و مجلس اعلای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این کتاب را برای تدریس در دانشگاه‌های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جوامع علمی در علوم قرآن که دستاورد سالیان بسیار ممتد محقق ارجمند علامه استاد محمدهادی معرفت در عصر حاضر است که در موضوعات مهم علوم قرآنی در ده مجلد به چاپ رسیده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منابع معاصر در این موضوع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فی علوم القرآن،</w:t>
      </w:r>
    </w:p>
    <w:p>
      <w:pPr>
        <w:pStyle w:val="BookText"/>
        <w:rPr/>
      </w:pPr>
      <w:r>
        <w:rPr>
          <w:rFonts w:ascii="IRNazanin" w:hAnsi="IRNazanin" w:eastAsia="IRNazanin"/>
          <w:color w:val="111111"/>
          <w:sz w:val="28"/>
          <w:sz w:val="28"/>
          <w:szCs w:val="28"/>
          <w:rtl w:val="true"/>
          <w:lang w:bidi="fa-IR"/>
        </w:rPr>
        <w:t>صبحی صالح؛ تاریخ القرآن، ابو عبدالله زنجانی؛ المعجزه الخالده، محمد ابوزهره؛ التبیان فی علوم القرآن، محمد علی صابونی؛ البیان فی تفسیر القرآن، سید ابوالقاسم خوئی؛ موجز علوم القرآن، داود العطار؛ تاریخ قرآن، محمود رامیار؛ علوم القرآن، آیة الله حکیم؛ پژوهشی در علوم قرآن، حبیب الله احمدی؛ قرآن‌شناسی عبد الله احمدیان و علوم قرآنی علامه معرفت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ندیم در کتاب الفهرست خویش نام بسیاری از دانشمندان و کتب آنان را که تا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قرآنی وجود داشت، ذکر کرده که گویای کثرت تألیفات در زمینه‌های مختلف است و ما تنها به ذکر تعداد آن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 و الشکل للقرآن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القرآن و منسوخه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قرآنی را تعریف و تفاوت آن را با تفسیر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گیری علوم قرآنی مربوط به کدام زمان می‌باشد و نخستین گام‌ها در این زمینه چه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اقدام علمی در باره قرآن در صدر اسلام چه فعالیت‌هایی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قرن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منبع مهم از منابع علوم قرآنی را معرفی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توصیفی از الاتقان سیوطی و التمهید ارائه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تفاسیری را که در مقدمه آن مباحث علوم قرآنی مطرح شده است معرفی و مباحث آن را فهرست گونه ذکر کنید</w:t>
      </w:r>
      <w:r>
        <w:rPr>
          <w:rFonts w:eastAsia="IRNazanin" w:cs="IRNazanin"/>
          <w:color w:val="111111"/>
          <w:sz w:val="28"/>
          <w:szCs w:val="28"/>
          <w:rtl w:val="true"/>
          <w:lang w:bidi="fa-IR"/>
        </w:rPr>
        <w:t>.</w:t>
      </w:r>
      <w:bookmarkStart w:id="26" w:name="pg5385_37690"/>
    </w:p>
    <w:p>
      <w:pPr>
        <w:pStyle w:val="Heading2"/>
        <w:numPr>
          <w:ilvl w:val="1"/>
          <w:numId w:val="1"/>
        </w:numPr>
        <w:rPr/>
      </w:pPr>
      <w:bookmarkStart w:id="27" w:name="__RefHeading___Toc1398630_581953129"/>
      <w:bookmarkStart w:id="28" w:name="_Toc10"/>
      <w:bookmarkEnd w:id="26"/>
      <w:bookmarkEnd w:id="27"/>
      <w:r>
        <w:rPr/>
        <w:t>2</w:t>
      </w:r>
      <w:r>
        <w:rPr>
          <w:rtl w:val="true"/>
        </w:rPr>
        <w:t xml:space="preserve">- </w:t>
      </w:r>
      <w:r>
        <w:rPr>
          <w:rtl w:val="true"/>
        </w:rPr>
        <w:t>مفهوم شناسی وحی</w:t>
      </w:r>
      <w:bookmarkEnd w:id="28"/>
    </w:p>
    <w:p>
      <w:pPr>
        <w:pStyle w:val="Heading3"/>
        <w:numPr>
          <w:ilvl w:val="2"/>
          <w:numId w:val="1"/>
        </w:numPr>
        <w:rPr/>
      </w:pPr>
      <w:bookmarkStart w:id="29" w:name="__RefHeading___Toc1398632_58195312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مفهوم وحی و کاربردهای آن در قرآن و کیفیت 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می‌رود پس از مطالعه این فصل، فراگیر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وحی را از جهت لغت بشناسد؛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را در اصطلاح علوم قرآن و تفسیر بداند؛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استعمالات وحی را در قرآن کریم توضیح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وحی نبوی را با توجه با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برشمرد؛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نزول وحی بر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روی هوای نفس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می‌گوید چیزی جز وحی که بر او نازل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باره وحی از اساسی‌ترین مباحث علوم قرآنی به شما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نتیجه و حاصل وحی است و تاریخ قرآن با پدیده وحی آغاز می‌گردد؛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پایه و اساس شناخت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بررسی این موضوع نقطه آغازین مباحث علوم قرآنی محسوب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پدیده‌ای است مرموز و اسرار آمیز و در چارچوب قالب‌های ذهنی و عقلی متداول بشر نمی‌گنجد، زیرا این پدیده فرا عقلی یکی از بالاترین مقاماتی</w:t>
      </w:r>
    </w:p>
    <w:p>
      <w:pPr>
        <w:pStyle w:val="BookText"/>
        <w:rPr/>
      </w:pPr>
      <w:r>
        <w:rPr>
          <w:rFonts w:ascii="IRNazanin" w:hAnsi="IRNazanin" w:eastAsia="IRNazanin"/>
          <w:color w:val="111111"/>
          <w:sz w:val="28"/>
          <w:sz w:val="28"/>
          <w:szCs w:val="28"/>
          <w:rtl w:val="true"/>
          <w:lang w:bidi="fa-IR"/>
        </w:rPr>
        <w:t>است که صف پیامبران را از دیگران جدا می‌سازد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 انبیای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ترین پیام غیبی را با علم حضوری و شهودی از این طریق تلقی می‌نمایند، از این رو فهم حقیقت و کُنه آن تنها برای خدا 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است و آن‌چه برای دیگران می‌ماند درک پرتوی از آن حقیقت است که از طریق آثار و علایم آن کشف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قبول این امرِ فوق عقلانی برای مشرکین دشوار بود، ناگزیر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جنون و سحر می‌دادند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قرآن در پاسخ آنها اعلام می‌کند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بشرند و از این جهت تفاوتی با دیگران ندارند تنها تفاوت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بشری هستم، جز این که به من وحی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انبیاء عظام، پیام‌های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هیچ گونه شک و تردید از طرف فرشته وحی دریافت نموده و با اطمینان کامل و اعتقاد قلبی یقین داشتند که برگزیده خدا بوده و مأموریت هدایت مردم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آنچه را دریافت می‌کردند در کمال امانت‌داری و بدون هیچ گونه نقص و اضافه به مردم ابلاغ می‌نمودند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آیات چهارم و پنجم سوره نجم در اوج قداست و عصمت جایگاه وحی را چنان تبیین می‌نماید که گَرد هوا و خطا بر دامن آن ننشیند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bookmarkStart w:id="31" w:name="pg5385_37694"/>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و از سر هَوس سخن نمی‌گوید؛ این سخن به جز وحیی که وحی می‌شود نیست</w:t>
      </w:r>
      <w:r>
        <w:rPr>
          <w:rFonts w:eastAsia="IRNazanin" w:cs="IRNazanin"/>
          <w:color w:val="111111"/>
          <w:sz w:val="28"/>
          <w:szCs w:val="28"/>
          <w:rtl w:val="true"/>
          <w:lang w:bidi="fa-IR"/>
        </w:rPr>
        <w:t>.</w:t>
      </w:r>
    </w:p>
    <w:p>
      <w:pPr>
        <w:pStyle w:val="Heading3"/>
        <w:numPr>
          <w:ilvl w:val="2"/>
          <w:numId w:val="1"/>
        </w:numPr>
        <w:rPr/>
      </w:pPr>
      <w:bookmarkStart w:id="32" w:name="__RefHeading___Toc1398634_581953129"/>
      <w:bookmarkStart w:id="33" w:name="_Toc12"/>
      <w:bookmarkEnd w:id="32"/>
      <w:r>
        <w:rPr>
          <w:rtl w:val="true"/>
        </w:rPr>
        <w:t>وحی در لغت</w:t>
      </w:r>
      <w:bookmarkEnd w:id="33"/>
    </w:p>
    <w:p>
      <w:pPr>
        <w:pStyle w:val="BookText"/>
        <w:rPr/>
      </w:pPr>
      <w:r>
        <w:rPr>
          <w:rFonts w:ascii="IRNazanin" w:hAnsi="IRNazanin" w:eastAsia="IRNazanin"/>
          <w:color w:val="111111"/>
          <w:sz w:val="28"/>
          <w:sz w:val="28"/>
          <w:szCs w:val="28"/>
          <w:rtl w:val="true"/>
          <w:lang w:bidi="fa-IR"/>
        </w:rPr>
        <w:t>وحی در لغت به معانی مختلفی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کتابت، پیام، سخن پوشیده، اعلام در خفا، شتاب و عجله و به هر چه از کلام، نوشته، پیغام یا اشاره که به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دور از توجه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و تفهیم شود وحی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لسان العرب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الاشاره و الکتابة و الرسالة و الالهام و الکلام الخفی و کل ما القیته الی غیرک، و وَحَی الیه و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بکلام یخفیه من غیره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راغب اصفهانی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پیام پنهانی است که اشارت گونه و با سرعت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ممکن است در کلامی رمزی و کنایه‌ای باشد و یا آوازی باشد خالی از الفاظ و کلمات و یا به صورت اشاره به بعضی از اعضا و یا به نوشتن</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محققین معتقدند که مخفیانه و سرعت در اصل معنای لغوی وجود نداشته است، اما در اثر استعمال عرب در این موارد، این دو ویژگی در معنای آن لحاظ شده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لذا در استعمالات قرآنی مواردی یافت می‌شود که هیچ یک از این دو ویژگی در آن وجود ندارد</w:t>
      </w:r>
      <w:r>
        <w:rPr>
          <w:rFonts w:eastAsia="IRNazanin" w:cs="IRNazanin"/>
          <w:color w:val="111111"/>
          <w:sz w:val="28"/>
          <w:szCs w:val="28"/>
          <w:rtl w:val="true"/>
          <w:lang w:bidi="fa-IR"/>
        </w:rPr>
        <w:t xml:space="preserve">. </w:t>
      </w:r>
      <w:r>
        <w:rPr>
          <w:rStyle w:val="FootnoteAnchor"/>
          <w:rtl w:val="true"/>
        </w:rPr>
        <w:footnoteReference w:id="28"/>
      </w:r>
      <w:bookmarkStart w:id="34" w:name="pg5385_37696"/>
    </w:p>
    <w:p>
      <w:pPr>
        <w:pStyle w:val="Heading3"/>
        <w:numPr>
          <w:ilvl w:val="2"/>
          <w:numId w:val="1"/>
        </w:numPr>
        <w:rPr/>
      </w:pPr>
      <w:bookmarkStart w:id="35" w:name="__RefHeading___Toc1398636_581953129"/>
      <w:bookmarkStart w:id="36" w:name="_Toc13"/>
      <w:bookmarkEnd w:id="34"/>
      <w:bookmarkEnd w:id="35"/>
      <w:r>
        <w:rPr>
          <w:rtl w:val="true"/>
        </w:rPr>
        <w:t>وحی در اصطلاح</w:t>
      </w:r>
      <w:bookmarkEnd w:id="36"/>
    </w:p>
    <w:p>
      <w:pPr>
        <w:pStyle w:val="BookText"/>
        <w:rPr/>
      </w:pPr>
      <w:r>
        <w:rPr>
          <w:rFonts w:ascii="IRNazanin" w:hAnsi="IRNazanin" w:eastAsia="IRNazanin"/>
          <w:color w:val="111111"/>
          <w:sz w:val="28"/>
          <w:sz w:val="28"/>
          <w:szCs w:val="28"/>
          <w:rtl w:val="true"/>
          <w:lang w:bidi="fa-IR"/>
        </w:rPr>
        <w:t>با توجه به آثار وحی و برداشت‌های بشری می‌توان وحی را چنین تعریف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اتصال و ارتباط معنوی است میان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جهت دریافت پیام آسمانی، برای هدایت مردم که به جز 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شایستگی و توان چنین دریافتی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سه صورت انجام می‌گیرد که بدان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زرقانی در تعریف وحی اصطلاحی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الوحی فمعناه فی لسان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الله تعالی مَن اصطفاه من عباده کلّ ما أراد اطّلاعه علیه من ألوان الهدایة و العلم، و لکن بطریقة سرّیة خفیة، غیر معتادة للبشر</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وحی در لسان شریعت عبارت است از تعلیم خداوند نسبت به بندگان برگزیده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پنهان و مخفی آنچه را که در رابطه با هدایت و علم لازم باشد با روش غیر متداول میان انسان‌ها</w:t>
      </w:r>
      <w:r>
        <w:rPr>
          <w:rFonts w:eastAsia="IRNazanin" w:cs="IRNazanin"/>
          <w:color w:val="111111"/>
          <w:sz w:val="28"/>
          <w:szCs w:val="28"/>
          <w:rtl w:val="true"/>
          <w:lang w:bidi="fa-IR"/>
        </w:rPr>
        <w:t>.</w:t>
      </w:r>
    </w:p>
    <w:p>
      <w:pPr>
        <w:pStyle w:val="Heading3"/>
        <w:numPr>
          <w:ilvl w:val="2"/>
          <w:numId w:val="1"/>
        </w:numPr>
        <w:rPr/>
      </w:pPr>
      <w:bookmarkStart w:id="37" w:name="__RefHeading___Toc1398638_581953129"/>
      <w:bookmarkStart w:id="38" w:name="_Toc14"/>
      <w:bookmarkEnd w:id="37"/>
      <w:r>
        <w:rPr>
          <w:rtl w:val="true"/>
        </w:rPr>
        <w:t>وحی در قرآن</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وحی در قرآن کریم در مورد فرشتگان، شیاطین، انسان، حیوان و جمادات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استعمال این واژه و مشتقات آن در خصوصِ وحی مربوط به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قرآن، معانی گوناگونی مورد نظر است که همگی با معنای لغوی هماهنگی دارند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نمونه‌هایی از آن موارد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الهام ربّانی به ملائکه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یُوحِی رَبُّکَ إِلَی المَلائِکَةِ أَنِّی مَعَکُم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پروردگارت به فرشتگان وحی می‌کرد که من با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الهام ربّانی به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أُمِّ مُوسی أَن أَرضِعِیهِ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موسی وحی کردیم که او را شیر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 ربّانی به جمادات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است که زمین خبرهای خود را باز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پرودگارت بدان وحی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أَوحی فِی کُلِّ سَماءٍ أَمرَها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آسمانی کار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شیطانی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 لِکُلِّ نَبِیٍّ عَدُوًّا شَیاطِینَ الإِنسِ وَ الجِنِّ یُوحِی بَعضُهُم إِلی بَعضٍ</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برای هر پیامبری دشمنی از شیطان‌های انس و جن بر 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آراسته القا می‌کنند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الشَّیاطِینَ لَیُوحُونَ إِلی أَولِیائِهِم لِیُجادِلُوکُم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شیطان‌ها به دوستان خود وسوسه می‌کنند تا به شما ستیزه نمایند</w:t>
      </w:r>
      <w:r>
        <w:rPr>
          <w:rFonts w:eastAsia="IRNazanin" w:cs="IRNazanin"/>
          <w:color w:val="111111"/>
          <w:sz w:val="28"/>
          <w:szCs w:val="28"/>
          <w:rtl w:val="true"/>
          <w:lang w:bidi="fa-IR"/>
        </w:rPr>
        <w:t>...»</w:t>
      </w:r>
      <w:bookmarkStart w:id="39" w:name="pg5385_37700"/>
    </w:p>
    <w:p>
      <w:pPr>
        <w:pStyle w:val="BookText"/>
        <w:rPr/>
      </w:pPr>
      <w:bookmarkEnd w:id="3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مِنَ المِحرابِ فَأَوحی إِلَیهِم أَن سَبِّحُوا بُکرَةً وَ عَشِیًّا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محراب بر قوم خویش در آمد و ایشان را آگاه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و شب به نیایش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رهنمودهای طبیعی و ذاتی که در نهاد تمام موجودات به ودیعت نهاده شده است تا راه بقا و تداوم حیات خود را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أَوحی رَبُّکَ إِلَی النَّحلِ أَنِ اتَّخِذِی مِنَ الجِبالِ بُیُوتاً وَ مِنَ الشَّجَرِ وَ مِمّا یَعرِشُونَ </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از کوه و درخت و داربست‌هایی که مردم می‌سازند، خانه‌هایی درست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اتصال و ارتباط غیبی میان خداوند و پیامبران جهت القای پیام‌ها و تعالیم برای هدایت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این معنا شاخصه نبوت است و در قرآن بیش از هفتاد مرتبه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قُرآناً عَرَبِیًّا لِتُنذِرَ أُمَّ القُری وَ مَن حَولَها</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چنین قرآن فصیح عربی را به تو وحی کردیم تا مردم 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که در اطراف آن است از خدا بترسانی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زبان عربی در معانی دیگر هم کاربرد دارد اما اطلاق آن در خصوص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تعین یافته است،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دینی در اسلام اقتضا می‌کند که ما این تعبیر را در غیر انبیاء به کار نبریم</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40" w:name="__RefHeading___Toc1398640_581953129"/>
      <w:bookmarkStart w:id="41" w:name="_Toc15"/>
      <w:bookmarkEnd w:id="40"/>
      <w:r>
        <w:rPr>
          <w:rtl w:val="true"/>
        </w:rPr>
        <w:t>اقسام وحی نبوی</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تصریح قرآن کریم وحی نبوی به سه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هیچ انسانی نیست که خدا با او سخن گوید، مگر از راه وحی یا از پشت حجاب، یا رسولی می‌فرستد و بفرمان او آنچه را بخواهد وحی می‌کند؛ چرا که او بلند مقام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پیامبران پیشین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نیز روحی را بفرمان خود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اقسام تکلیم الهی با بشر منحصراً در سه صورت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مستقیم و بدون واسطه وحی بر قلب پیامبر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نزدیکتر و نزدیکتر شد</w:t>
      </w:r>
      <w:r>
        <w:rPr>
          <w:rFonts w:ascii="IRNazanin" w:hAnsi="IRNazanin" w:eastAsia="IRNazanin"/>
          <w:i/>
          <w:i/>
          <w:iCs/>
          <w:color w:val="111111"/>
          <w:sz w:val="28"/>
          <w:sz w:val="28"/>
          <w:szCs w:val="28"/>
          <w:rtl w:val="true"/>
          <w:lang w:bidi="fa-IR"/>
        </w:rPr>
        <w:t xml:space="preserve">تا آنکه فاصله او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 پیامبر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اندازه فاصله دو کمان یا کمتر بود</w:t>
      </w:r>
      <w:r>
        <w:rPr>
          <w:rFonts w:ascii="IRNazanin" w:hAnsi="IRNazanin" w:eastAsia="IRNazanin"/>
          <w:color w:val="111111"/>
          <w:sz w:val="28"/>
          <w:sz w:val="28"/>
          <w:szCs w:val="28"/>
          <w:rtl w:val="true"/>
          <w:lang w:bidi="fa-IR"/>
        </w:rPr>
        <w:t>در اینجا خداوند آنچه را وحی کردنی بود به بنده‌اش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که از پشت حجاب به پیامبر القا شود و به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شنیدن صوت و ندیدن صاحب صوت مانند آن است که کسی از پس پرده سخن می‌گوید؛ و به همین علت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کوه طور چنین بود و نیز وحی و گفتگو با پیامبر اسلام در قسمتی از معراج به همین گونه انجام گرفت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وحی به وسیله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ascii="IRNazanin" w:hAnsi="IRNazanin" w:eastAsia="IRNazanin"/>
          <w:i/>
          <w:i/>
          <w:iCs/>
          <w:color w:val="111111"/>
          <w:sz w:val="28"/>
          <w:sz w:val="28"/>
          <w:szCs w:val="28"/>
          <w:rtl w:val="true"/>
          <w:lang w:bidi="fa-IR"/>
        </w:rPr>
        <w:t xml:space="preserve">پیام الهی را بر قلب پیامبر اکرم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صلی الله علیه و آله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فرود می‌آورد؛ چنان‌که در قرآن آمده است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نَزَلَ بِهِ الرُّوحُ الأَمِینُ</w:t>
      </w:r>
      <w:r>
        <w:rPr>
          <w:rFonts w:ascii="Amiri" w:hAnsi="Amiri" w:eastAsia="Amiri" w:cs="Amiri"/>
          <w:color w:val="111111"/>
          <w:sz w:val="28"/>
          <w:sz w:val="28"/>
          <w:szCs w:val="28"/>
          <w:rtl w:val="true"/>
          <w:lang w:bidi="ar-SA"/>
        </w:rPr>
        <w:t xml:space="preserve"> عَلی قَلبِکَ لِتَکُونَ مِنَ المُنذِرِینَ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آن را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bookmarkStart w:id="42" w:name="pg5385_37704"/>
    </w:p>
    <w:p>
      <w:pPr>
        <w:pStyle w:val="BookText"/>
        <w:rPr/>
      </w:pPr>
      <w:bookmarkEnd w:id="42"/>
      <w:r>
        <w:rPr>
          <w:rFonts w:ascii="IRNazanin" w:hAnsi="IRNazanin" w:eastAsia="IRNazanin"/>
          <w:color w:val="111111"/>
          <w:sz w:val="28"/>
          <w:sz w:val="28"/>
          <w:szCs w:val="28"/>
          <w:rtl w:val="true"/>
          <w:lang w:bidi="fa-IR"/>
        </w:rPr>
        <w:t>تو، تا از انذارکنندگان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نَزَّلَهُ عَلی قَلبِکَ بِإِذنِ اللّهِ</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فرمان خدا، قرآن را بر قلب تو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روح القدس ینفث فی روعی</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بر درون من می‌دمد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عنایت به روایات صحیح، روشن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سه طریق بوده است، هرچند خود جبرئیل به انواع گوناگون به آن حضرت پیام می‌رسانده است</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43" w:name="__RefHeading___Toc1398642_581953129"/>
      <w:bookmarkStart w:id="44" w:name="_Toc16"/>
      <w:bookmarkEnd w:id="43"/>
      <w:r>
        <w:rPr>
          <w:rtl w:val="true"/>
        </w:rPr>
        <w:t>چگونگی نزول وحی</w:t>
      </w:r>
      <w:bookmarkEnd w:id="44"/>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وحی بر خود احساس سنگینی می‌کرد و از شدت سنگینی که بر او وارد می‌شد، بدنش داغ می‌شد و از پیشانی مبارکش عرق سرازیر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شتری یا اسبی سوار بود، کمر حیوان خم می‌شد و به نزدیک زمین می‌رسید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عبادة بن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وحی گونه‌های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کشیده می‌شد و رنگ آن حضرت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سر خود را فرو می‌افکند و اصحاب نیز چنین می‌کردند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صحیح بخاری از ام المؤمنین عایشه نقل شده که حارث بن هشام از چگونگی نزول وحی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 حضرت در جواب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احیاناً یأتینی مثل صلصلة 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اشدّه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فَیفصِمُ عنّی و قد وعیت عنه ما قال؛ و أحیاناً یتمثل لی الملکُ رجلاً فیکلّمنی فَأعی ما یقول</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مانند صدای زنگ می‌آید و این شدید ترین حالت وحی بر من است که مرا کوفته و خسته می‌نماید و در عین حال همه گفته‌ها را حفظ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فرشته‌ای به صورت مردی متمثل شده آن چه می‌گوید حفظ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عایشه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بسیار سرد، بر آن حضرت وحی نازل شد، پس از آن احساس خستگی در او دیده می‌شد و عرق از پیشانی مبارکش جاری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حقیقت و کُنه وحی قابل درک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در لغت و اصطلاح به چه معناست؟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در قرآن به چند معنا آمده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اقسام وحی را توضیح دهید و بگویید که قرآن از کدام قسم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دریافت وحی را با ذکر روایتی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دو کتاب تفسیری، پژوهشی از تفسیر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ارائه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آیه را ذکر نمایید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اصطلاحی ذکر شده باشد</w:t>
      </w:r>
      <w:r>
        <w:rPr>
          <w:rFonts w:eastAsia="IRNazanin" w:cs="IRNazanin"/>
          <w:color w:val="111111"/>
          <w:sz w:val="28"/>
          <w:szCs w:val="28"/>
          <w:rtl w:val="true"/>
          <w:lang w:bidi="fa-IR"/>
        </w:rPr>
        <w:t>.</w:t>
      </w:r>
      <w:bookmarkStart w:id="45" w:name="pg5385_37710"/>
    </w:p>
    <w:p>
      <w:pPr>
        <w:pStyle w:val="Heading2"/>
        <w:numPr>
          <w:ilvl w:val="1"/>
          <w:numId w:val="1"/>
        </w:numPr>
        <w:rPr/>
      </w:pPr>
      <w:bookmarkStart w:id="46" w:name="__RefHeading___Toc1398644_581953129"/>
      <w:bookmarkStart w:id="47" w:name="_Toc17"/>
      <w:bookmarkEnd w:id="45"/>
      <w:bookmarkEnd w:id="46"/>
      <w:r>
        <w:rPr/>
        <w:t>3</w:t>
      </w:r>
      <w:r>
        <w:rPr>
          <w:rtl w:val="true"/>
        </w:rPr>
        <w:t xml:space="preserve">- </w:t>
      </w:r>
      <w:r>
        <w:rPr>
          <w:rtl w:val="true"/>
        </w:rPr>
        <w:t>نزول قرآن</w:t>
      </w:r>
      <w:bookmarkEnd w:id="47"/>
    </w:p>
    <w:p>
      <w:pPr>
        <w:pStyle w:val="Heading3"/>
        <w:numPr>
          <w:ilvl w:val="2"/>
          <w:numId w:val="1"/>
        </w:numPr>
        <w:rPr/>
      </w:pPr>
      <w:bookmarkStart w:id="48" w:name="__RefHeading___Toc1398646_581953129"/>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نزول اجمالی و تفصیلی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و 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می‌رود پس از مطالعه این فصل، فراگیر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قرآن را با سایر کتب آسمانی از جهت نزول بداند؛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حکمت‌های نزول تدریجی آیات آشنا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میان نزول اجمالی را با نزول تفصیلی ذکر 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نظرات محققین را در رابطه با نزول قرآن توضیح دهد؛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اصح را در رابطه با نزول قرآن با دلیل بیان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مشهور در ماه ربیع الاول سال عام الفیل </w:t>
      </w:r>
      <w:r>
        <w:rPr>
          <w:rStyle w:val="FootnoteAnchor"/>
          <w:rtl w:val="true"/>
        </w:rPr>
        <w:footnoteReference w:id="50"/>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عادت داشتند که بر اساس آیین حضرت ابراهیم</w:t>
      </w:r>
      <w:r>
        <w:rPr>
          <w:rFonts w:ascii="IRNazanin" w:hAnsi="IRNazanin" w:eastAsia="IRNazanin"/>
          <w:i/>
          <w:i/>
          <w:iCs/>
          <w:color w:val="111111"/>
          <w:sz w:val="28"/>
          <w:sz w:val="28"/>
          <w:szCs w:val="28"/>
          <w:rtl w:val="true"/>
          <w:lang w:bidi="fa-IR"/>
        </w:rPr>
        <w:t xml:space="preserve">و به خاطر دوری از انحراف‌های جاهلی و تقرب به خداوند، به غار حراء </w:t>
      </w:r>
      <w:r>
        <w:rPr>
          <w:rStyle w:val="FootnoteAnchor"/>
          <w:rtl w:val="true"/>
        </w:rPr>
        <w:footnoteReference w:id="51"/>
      </w:r>
      <w:r>
        <w:rPr>
          <w:rFonts w:ascii="IRNazanin" w:hAnsi="IRNazanin" w:eastAsia="IRNazanin"/>
          <w:i/>
          <w:i/>
          <w:iCs/>
          <w:color w:val="111111"/>
          <w:sz w:val="28"/>
          <w:sz w:val="28"/>
          <w:szCs w:val="28"/>
          <w:rtl w:val="true"/>
          <w:lang w:bidi="fa-IR"/>
        </w:rPr>
        <w:t xml:space="preserve">رفته به عبادت و نیایش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تَحَنُّث</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بپردازند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چهل سال از عمر پاک او می‌گذشت که در یکی از نوبت‌های مرسوم عبادت خویش، در غار حراء فرشته وحی جبرئیل امین</w:t>
      </w:r>
      <w:r>
        <w:rPr>
          <w:rFonts w:ascii="IRNazanin" w:hAnsi="IRNazanin" w:eastAsia="IRNazanin"/>
          <w:color w:val="111111"/>
          <w:sz w:val="28"/>
          <w:sz w:val="28"/>
          <w:szCs w:val="28"/>
          <w:rtl w:val="true"/>
          <w:lang w:bidi="fa-IR"/>
        </w:rPr>
        <w:t>با پیام خداوند و نخستین آیات سوره</w:t>
      </w:r>
    </w:p>
    <w:p>
      <w:pPr>
        <w:pStyle w:val="BookText"/>
        <w:rPr/>
      </w:pPr>
      <w:r>
        <w:rPr>
          <w:rFonts w:ascii="IRNazanin" w:hAnsi="IRNazanin" w:eastAsia="IRNazanin"/>
          <w:color w:val="111111"/>
          <w:sz w:val="28"/>
          <w:sz w:val="28"/>
          <w:szCs w:val="28"/>
          <w:rtl w:val="true"/>
          <w:lang w:bidi="fa-IR"/>
        </w:rPr>
        <w:t>علق بر او وارد شد و آغاز رسالت او را اعلام داشت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رَبُّکَ الأَکرَمُ 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همان ذاتی که انسان را از خون بسته‌ای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که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است، همان ذاتی که بوسیله قلم تعلیم نمود، و به انسان آنچه را نمی‌دانست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این آیات به منزله ابلاغ رسالت برای پیامبر اسلام بود و آن حضرت در عالی ترین سطح اطمینان و فهم و فراست از درکِ این مسئولیت سنگین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آگاهتر است که رسالت خویش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الهی از فرستادن پیامبر برای هدایت مردم و با توجه به قراین و شواهد زندگی صادقانه و خردمندانه حضرت، وقتی او به بعثت رسید با اطمینان کامل و اعتقاد قلبی و بدون هیچ تردیدی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ایمان داشت و در طول حیات خویش لحظه‌ای بدین مأموریت خویش تردید ننمود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حادثه بزرگ، نزول قرآن به شکل آیات و سوره‌ها بنابر اقتضای مناسبت‌ها بر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کریم مجموعه آیات و سوره‌هایی است که پیش از هجرت و پس از آن در مناسبت‌های گوناگون، بر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تدریجی، به صورت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بوده و تا آخرین سال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پیشامدها و برای رفع مشکلات و یا پاسخ به سؤال‌ها، مجموعه‌ای از آیات یا سوره‌ای نازل می‌شد که این پراکندگی در نزول، قرآن را از دیگر کتب آسمانی متمایز می‌کند؛ زیرا صحف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الواح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کتب آسمانی یکجا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بهانه‌ای شد تا مشرکان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کنند؛ چنان‌که در این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لَو لا نُزِّلَ عَلَیهِ القُرآنُ جُملَةً واحِدَةً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یکجا بر او نازل نگردیده؟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جواب آنان 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کَذلِکَ لِنُثَبِّتَ بِهِ فُؤادَکَ وَ رَتَّلناهُ تَرتِیلاً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به خاطر آن است که قلب تو را به وسیله آن استوار گردانیم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تدریج بر تو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قُرآناً فَرَقناهُ لِتَقرَأَهُ عَلَی النّاسِ عَلی مُکثٍ وَ نَزَّلناهُ تَنزِیلاً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آیاتش را از هم جدا کردیم تا آن را با درنگ بر مردم بخوانی و آن را به تدریج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که از قرآن استنباط می‌شود، حکمت تدریجی بودن نزول قرآن، آن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احساس کنند همواره مورد عنایت خاص پروردگار هستند و پیوسته رابطه آنان با حق تعالی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آیات وحی در موقعیت‌های بسیاری موجب دلگرمی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عِکرمه نقل شده است که خداوند قرآن را به تدریج سه آیه و چهار آیه و پنج آیه فرستاده است تا از یک طرف حفظ و ضبط آیه‌های قرآنی برای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اکثرا جز حافظه وسیله دیگری برای ضبط آنها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باشد</w:t>
      </w:r>
      <w:r>
        <w:rPr>
          <w:rFonts w:eastAsia="IRNazanin" w:cs="IRNazanin"/>
          <w:color w:val="111111"/>
          <w:sz w:val="28"/>
          <w:szCs w:val="28"/>
          <w:rtl w:val="true"/>
          <w:lang w:bidi="fa-IR"/>
        </w:rPr>
        <w:t>.</w:t>
      </w:r>
      <w:bookmarkStart w:id="50" w:name="pg5385_37716"/>
    </w:p>
    <w:p>
      <w:pPr>
        <w:pStyle w:val="BookText"/>
        <w:rPr/>
      </w:pPr>
      <w:bookmarkEnd w:id="50"/>
      <w:r>
        <w:rPr>
          <w:rFonts w:ascii="IRNazanin" w:hAnsi="IRNazanin" w:eastAsia="IRNazanin"/>
          <w:color w:val="111111"/>
          <w:sz w:val="28"/>
          <w:sz w:val="28"/>
          <w:szCs w:val="28"/>
          <w:rtl w:val="true"/>
          <w:lang w:bidi="fa-IR"/>
        </w:rPr>
        <w:t>از طرفی دیگر با نزول تدریجی آیه‌های قرآن، تدریجا اعتقادات و باورهای خرافی و جاهلی و رفتارهای زشت ترک گردیده و</w:t>
      </w:r>
    </w:p>
    <w:p>
      <w:pPr>
        <w:pStyle w:val="BookText"/>
        <w:rPr/>
      </w:pPr>
      <w:r>
        <w:rPr>
          <w:rFonts w:ascii="IRNazanin" w:hAnsi="IRNazanin" w:eastAsia="IRNazanin"/>
          <w:color w:val="111111"/>
          <w:sz w:val="28"/>
          <w:sz w:val="28"/>
          <w:szCs w:val="28"/>
          <w:rtl w:val="true"/>
          <w:lang w:bidi="fa-IR"/>
        </w:rPr>
        <w:t>باورهای درست و اخلاق اسلامی جایگزین آنها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گونه که سنت آفرینش و خلقت، رشد و تکامل تدریجی است، همچنین فطرت انسانی از حیث اصلاح فقط پذیرای رشد و تکامل تدریجی است، نه تغییر و تحولات سریع و فوری؛ همان گونه که تندبادها و طوفان‌های ناگهانی می‌خروشند و درهم می‌ریزند، اما 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آرام و مستمر باران تا اعماق زمین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به گونه تدریجی همه جای مدینه و مکه و حجاز و شبه جزیره را تدریجا متحول نمود و ابلاغ تدریجی آن دلهای آماده را در سراسر عالم مجذوب خود ساخت</w:t>
      </w:r>
      <w:r>
        <w:rPr>
          <w:rFonts w:eastAsia="IRNazanin" w:cs="IRNazanin"/>
          <w:color w:val="111111"/>
          <w:sz w:val="28"/>
          <w:szCs w:val="28"/>
          <w:rtl w:val="true"/>
          <w:lang w:bidi="fa-IR"/>
        </w:rPr>
        <w:t>.</w:t>
      </w:r>
    </w:p>
    <w:p>
      <w:pPr>
        <w:pStyle w:val="Heading3"/>
        <w:numPr>
          <w:ilvl w:val="2"/>
          <w:numId w:val="1"/>
        </w:numPr>
        <w:rPr/>
      </w:pPr>
      <w:bookmarkStart w:id="51" w:name="__RefHeading___Toc1398648_581953129"/>
      <w:bookmarkStart w:id="52" w:name="_Toc19"/>
      <w:bookmarkEnd w:id="51"/>
      <w:r>
        <w:rPr>
          <w:rtl w:val="true"/>
        </w:rPr>
        <w:t xml:space="preserve">نزول اجمالی و نزول تفصیلی </w:t>
      </w:r>
      <w:r>
        <w:rPr>
          <w:rtl w:val="true"/>
        </w:rPr>
        <w:t>(</w:t>
      </w:r>
      <w:r>
        <w:rPr>
          <w:rtl w:val="true"/>
        </w:rPr>
        <w:t>انزال و تنزیل</w:t>
      </w:r>
      <w:r>
        <w:rPr>
          <w:rtl w:val="true"/>
        </w:rPr>
        <w:t>)</w:t>
      </w:r>
      <w:bookmarkEnd w:id="52"/>
    </w:p>
    <w:p>
      <w:pPr>
        <w:pStyle w:val="BookText"/>
        <w:rPr/>
      </w:pPr>
      <w:r>
        <w:rPr>
          <w:rFonts w:ascii="IRNazanin" w:hAnsi="IRNazanin" w:eastAsia="IRNazanin"/>
          <w:color w:val="111111"/>
          <w:sz w:val="28"/>
          <w:sz w:val="28"/>
          <w:szCs w:val="28"/>
          <w:rtl w:val="true"/>
          <w:lang w:bidi="fa-IR"/>
        </w:rPr>
        <w:t>طبق نص صریح قرآن، نزول قرآن در ماه مبارک رمضان و در شب قدر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قرآن فرو فرستاده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شبی فرخنده نازل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فِی لَیلَةِ القَدرِ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بنابر روایات متواتر و قطعی تاریخ، آیات و سوره‌های قرآن مجید بر خلاف کتب پیشین الهی، یک باره نازل نشده بلکه در طول دوران رسالت به اقتضای پیشرفت نهضت اسلامی و نیازهای عینی جامعه، به تدریج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p>
    <w:p>
      <w:pPr>
        <w:pStyle w:val="BookText"/>
        <w:rPr/>
      </w:pPr>
      <w:r>
        <w:rPr>
          <w:rFonts w:ascii="IRNazanin" w:hAnsi="IRNazanin" w:eastAsia="IRNazanin"/>
          <w:color w:val="111111"/>
          <w:sz w:val="28"/>
          <w:sz w:val="28"/>
          <w:szCs w:val="28"/>
          <w:rtl w:val="true"/>
          <w:lang w:bidi="fa-IR"/>
        </w:rPr>
        <w:t>روایات، وجود ناسخ و منسوخ، عام و خاص، اسباب و زمینه‌های نزول گواه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این موضوع که امری نو و بی‌سابقه بوده، بهانه‌ای برای اعتراض و لجاجت مخالفان و معاندان قرآن و پیامبر اسلام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مطرح می‌شود که چگونه نزول قرآن در ماه رمضان و در شب قدر انجام گرفته است در حالی که قرآن در طول مدت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و در مناسبت‌های گوناگون، نازل شده است؟</w:t>
      </w:r>
    </w:p>
    <w:p>
      <w:pPr>
        <w:pStyle w:val="BookText"/>
        <w:rPr/>
      </w:pPr>
      <w:r>
        <w:rPr>
          <w:rFonts w:ascii="IRNazanin" w:hAnsi="IRNazanin" w:eastAsia="IRNazanin"/>
          <w:color w:val="111111"/>
          <w:sz w:val="28"/>
          <w:sz w:val="28"/>
          <w:szCs w:val="28"/>
          <w:rtl w:val="true"/>
          <w:lang w:bidi="fa-IR"/>
        </w:rPr>
        <w:t>این سؤال سابقه دیرین در تاریخ اسلام داشته است و لذا دانشمندان اسلامی آرای مختلفی در جمع این تعارض ارائه کرده‌اند که به مشهورترین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قرآن که در لوح محفوظ و علم الهی قرار دارد؛ </w:t>
      </w:r>
      <w:r>
        <w:rPr>
          <w:rStyle w:val="FootnoteAnchor"/>
          <w:rtl w:val="true"/>
        </w:rPr>
        <w:footnoteReference w:id="61"/>
      </w:r>
      <w:r>
        <w:rPr>
          <w:rFonts w:ascii="IRNazanin" w:hAnsi="IRNazanin" w:eastAsia="IRNazanin"/>
          <w:color w:val="111111"/>
          <w:sz w:val="28"/>
          <w:sz w:val="28"/>
          <w:szCs w:val="28"/>
          <w:rtl w:val="true"/>
          <w:lang w:bidi="fa-IR"/>
        </w:rPr>
        <w:t>دو بار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صورت کلی و یکجا در شب قدر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 دنیا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نازل گردیده است که آن جایگاه به محاذات خانه کعبه عبادت گاه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دوم از آنجا به صورت تدریجی و بر حسب نیاز در مدت بیست و سه سال بر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این دو نوع نزول را از تعبیرات قرآن می‌توان به دست آورد؛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روایات رسیده نیز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بعد از نقل این قول به عنوان صحیح ترین و مشهورترین اقوال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الامه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سعید بن جبیر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 القرآن جملة واحدة الی سماء الدنیا و کان بمواقع النجوم، و کان الله ینزله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فی إثر بعض</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قرآن کریم یکجا به آسمان دنیا فروفرستاده شد و در جایگاه ستارگان قرار داشت و خداوند از آنجا آیه‌ای به دنبال آیه‌ای دیگر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ابن عباس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القرآن عن الذکر، فوضع فی بیت العزه عن السماء الدنیا، فجعل جبرئیل ینزل به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شیخ صدوق نیز در اعتقادات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فی شهر رمضان فی لیلة القدر جملة واحدة إلی بیت المعمور فی السماء الرابعه ثم نزل من البیت المعمور فی مدة عشرین سنة و أن الله أعطی نبیه العلم جملة</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سیوطی از قرطبی نقل می‌کند که مسلمین اجماع دارند که قرآن دفعتاً از لوح محفوظ به بیت العزه در آسمان دنیا نازل شده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بنابراین، حقیقت قرآن که در لوح محفوظ قرار دارد یکجا و به صورت کلی به آسمان دنیا نازل شده است و در مرحله بعدی به صورت تدریجی و به مناسبت‌های گوناگون به قلب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این تعدد نزول اولاً تفخیم قرآن و بیان عظمت آن است و ثانیاً بر طرف نمودن هر گونه شک و تردید از دامن قرآن و افزودن اطمینان و ایمان به آن کلام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اختلاف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ماه رمضان به آسمان دنیا نازل شده است، و منظور از شب قدر و ماه رمضان، یک رمضان معین نبوده است، بلکه در ماه‌های رمضان و در شب قدر هر سال خداوند مقدار آیات مورد نیاز آن سال را نازل می‌کرده است و بعد همین آیات به تدریج پس از آن در طول سال نازل می‌شده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فخر رازی این قول را به عنوان یک نظریه مرجوح نقل و دلیلی برای آن اقامه نکرده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نزول قرآن در ماه رمضان، ابتدای نزول قرآن و آغاز بعثت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پس از آن در طول دوران بعثت به تدریج و به صورت متفرق و تفصیلی کل قرآن نازل شده است</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 وجود دارد، ظاهری در قالب الفاظ و عبارات، و باطنی در جایگاه اصلی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شب قدر با همان وجود باطنی و اصلی و یکجا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پیامبر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تدریجاً با وجود ظاهری در قالب الفاظ و سوره‌ها در فاصله زمانی و در مناسبت‌های گوناگون نازل گردید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 ظاهر آیات قرآن، به همین قرآن که در دست رس مردم است اشاره دارد و از قرآن دیگر و حقیقت پنهان و باطنی سخنی به میان نیاورده است؛ به علاوه ابراز عظمت رمضان و لیلة القدر که به خاطر نزول قرآن است، باید قابل درک مخاطبان قرآن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مقایسه میان دو گروه از آیات، یعنی آیات مربوط به نزول کل قرآن در ماه رمضان، و آیات مربوط به نزول تدریجی آن، معلوم می‌گردد که هیچ گونه تنافی و تضادی میان آنها وجود نداشته و هر گروه ناظر به نوعی از نزول می‌باشند؛ آیاتی که نزول قرآن را یکجا و دفعتاً ذکر می‌کنند، اشاره به نزول آن از لوح محفوظ به جایگاه فرشتگان در بیت العزه دارند و آیاتی که تصریح به نزول تدریجی و تفصیلی آیات دارند، اشاره به ابلاغ آیات به صورت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به مناسبت‌های مختلف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در کیفیت نزول قرآن و دیگر کتب آسمانی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حکمت‌های نزول تدریجی آیات قرآن کریم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نزول قرآن را دفعی و یکجا می‌دانند ذکر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چه دلیل قرآن در طول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دلیل ذکر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کدام صورت می‌توان میان آیاتی که نزول قرآن را دفعی و آیاتی که نزول آن را تدریجی می‌داند جمع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چهار نظریه را ذکر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کدام نظریه از میان چهار نظریه در جمع بندی آیات صحیح‌تر است؟ چرا؟</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حکمت‌های نزول تدریجی قرآن تحقیق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نزول قرآن به دو صورت دفعی و تدریجی و دیدگاه مختلف در این زمینه پژوهشی همراه با نقد انجام دهید</w:t>
      </w:r>
      <w:r>
        <w:rPr>
          <w:rFonts w:eastAsia="IRNazanin" w:cs="IRNazanin"/>
          <w:color w:val="111111"/>
          <w:sz w:val="28"/>
          <w:szCs w:val="28"/>
          <w:rtl w:val="true"/>
          <w:lang w:bidi="fa-IR"/>
        </w:rPr>
        <w:t>.</w:t>
      </w:r>
      <w:bookmarkStart w:id="53" w:name="pg5385_37729"/>
    </w:p>
    <w:p>
      <w:pPr>
        <w:pStyle w:val="Heading2"/>
        <w:numPr>
          <w:ilvl w:val="1"/>
          <w:numId w:val="1"/>
        </w:numPr>
        <w:rPr/>
      </w:pPr>
      <w:bookmarkStart w:id="54" w:name="__RefHeading___Toc1398650_581953129"/>
      <w:bookmarkStart w:id="55" w:name="_Toc20"/>
      <w:bookmarkEnd w:id="53"/>
      <w:bookmarkEnd w:id="54"/>
      <w:r>
        <w:rPr/>
        <w:t>4</w:t>
      </w:r>
      <w:r>
        <w:rPr>
          <w:rtl w:val="true"/>
        </w:rPr>
        <w:t xml:space="preserve">- </w:t>
      </w:r>
      <w:r>
        <w:rPr>
          <w:rtl w:val="true"/>
        </w:rPr>
        <w:t>عناوین، سوره ها و آیات قرآن</w:t>
      </w:r>
      <w:bookmarkEnd w:id="55"/>
    </w:p>
    <w:p>
      <w:pPr>
        <w:pStyle w:val="Heading3"/>
        <w:numPr>
          <w:ilvl w:val="2"/>
          <w:numId w:val="1"/>
        </w:numPr>
        <w:rPr/>
      </w:pPr>
      <w:bookmarkStart w:id="56" w:name="__RefHeading___Toc1398652_581953129"/>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اسامی، اوصاف، سوره‌ها و آیات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می‌رود پس از مطالعه این فصل، فراگیر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قرآن و احادیث را بداند؛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قرآن را ذکر 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اوصاف قرآن را بداند؛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را از جهت لغت و اصطلاح تعریف نماید؛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و آخرین سوره کامل نازل شده را بداند؛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را لغتاً و اصطلاحاً توضیح دهد؛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و آخرین آیه نازل شده را بیان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آیات قرآن مجید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امور مسلَّم علوم قرآنی این است که وحی و پیام‌هایی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شده است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جَلِی و قرآنی،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توضیحی و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همان قرآن است که لفظ و معنا هر دو از جانب خداست، اما قسم دوم احادیث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معنی از جانب خدا اما الفاظ و تعابیر از طرف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أوتیت القرآن و مثله معه</w:t>
      </w:r>
      <w:r>
        <w:rPr>
          <w:rFonts w:eastAsia="IRNazanin" w:cs="IRNazanin"/>
          <w:color w:val="111111"/>
          <w:sz w:val="28"/>
          <w:szCs w:val="28"/>
          <w:rtl w:val="true"/>
          <w:lang w:bidi="fa-IR"/>
        </w:rPr>
        <w:t xml:space="preserve">» </w:t>
      </w:r>
      <w:r>
        <w:rPr>
          <w:rStyle w:val="FootnoteAnchor"/>
          <w:rtl w:val="true"/>
        </w:rPr>
        <w:footnoteReference w:id="73"/>
      </w:r>
      <w:bookmarkStart w:id="58" w:name="pg5385_37732"/>
    </w:p>
    <w:p>
      <w:pPr>
        <w:pStyle w:val="BookText"/>
        <w:rPr/>
      </w:pPr>
      <w:bookmarkEnd w:id="58"/>
      <w:r>
        <w:rPr>
          <w:rFonts w:ascii="IRNazanin" w:hAnsi="IRNazanin" w:eastAsia="IRNazanin"/>
          <w:color w:val="111111"/>
          <w:sz w:val="28"/>
          <w:sz w:val="28"/>
          <w:szCs w:val="28"/>
          <w:rtl w:val="true"/>
          <w:lang w:bidi="fa-IR"/>
        </w:rPr>
        <w:t>سیوطی از قول جُوَینی نقل می‌کند که کلام الله نازل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از آن چنان است که خداوند به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که به سوی او می‌روی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قسم، الفاظ و عبارات خاص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گونه‌ای دیگر از کلام الله این است که خداوند به جبرئیل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مرا به پیامبر بخوان، و جبرئیل نیز کلام الهی را بدون هیچ دگرگونی به پیامبر می‌رساند، همانطور که پادشاهی نامه‌ای می‌نویسد و به یک امین می‌سپارد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بر فلان شخص بخوان، در این صورت آن نامه‌رسان، کلمه یا حرفی از آن 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نوع دوم است و نوع اول همان سنت است، به همین جهت نقل به معنا در سنت جایز است اما در قرآن جز به قرائت عین متن جایز نیست، زیرا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لفظ آورد و اعجاز قرآن هم در همان الفاظ معین قرآن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زرقانی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پندار که وحی منزل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معنا بوده و لفظ و تعبیر از جبرئیل یا پیامبر باشد باطل و معارض صریح کتاب، سنت و اجماع و فاقد کمترین اعتبار است</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59" w:name="__RefHeading___Toc1398654_581953129"/>
      <w:bookmarkStart w:id="60" w:name="_Toc22"/>
      <w:bookmarkEnd w:id="59"/>
      <w:r>
        <w:rPr>
          <w:rtl w:val="true"/>
        </w:rPr>
        <w:t>اسامی قرآن</w:t>
      </w:r>
      <w:bookmarkEnd w:id="60"/>
    </w:p>
    <w:p>
      <w:pPr>
        <w:pStyle w:val="BookText"/>
        <w:rPr/>
      </w:pPr>
      <w:r>
        <w:rPr>
          <w:rFonts w:ascii="IRNazanin" w:hAnsi="IRNazanin" w:eastAsia="IRNazanin"/>
          <w:color w:val="111111"/>
          <w:sz w:val="28"/>
          <w:sz w:val="28"/>
          <w:szCs w:val="28"/>
          <w:rtl w:val="true"/>
          <w:lang w:bidi="fa-IR"/>
        </w:rPr>
        <w:t xml:space="preserve">قرآن سخن خداوند است که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در مصاحف نگارش یافته و در میان مسلمین به صورت متواتر منقول و محفوظ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کتاب با استفاده از آیات کریمه تا پنجاه و پنج عنوان ذکر شده</w:t>
      </w:r>
    </w:p>
    <w:p>
      <w:pPr>
        <w:pStyle w:val="BookText"/>
        <w:rPr/>
      </w:pPr>
      <w:r>
        <w:rPr>
          <w:rFonts w:ascii="IRNazanin" w:hAnsi="IRNazanin" w:eastAsia="IRNazanin"/>
          <w:color w:val="111111"/>
          <w:sz w:val="28"/>
          <w:sz w:val="28"/>
          <w:szCs w:val="28"/>
          <w:rtl w:val="true"/>
          <w:lang w:bidi="fa-IR"/>
        </w:rPr>
        <w:t>است، اما باید میان اسامی و اوصاف قرآن تفکیک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کلام ربانی چهار اسم در قرآن به کار رفته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قُرآنٌ مَجِیدٌ</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سحر و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با عظمت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پربرکت که بر تو نازل کرده‌ایم تا در آیات آن تدبر کنند و خردمندان متذکر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نازل کردیم و ما بطور قطع نگهدار آنیم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 است ذاتی که قرآن را بر بنده اش نازل کرد تا بیم دهنده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چهار اسم، کتاب، ذکر و فرقان علاوه بر قرآن برای کتب آسمانی دیگر نیز به کار رفته است، </w:t>
      </w:r>
      <w:r>
        <w:rPr>
          <w:rStyle w:val="FootnoteAnchor"/>
          <w:rtl w:val="true"/>
        </w:rPr>
        <w:footnoteReference w:id="81"/>
      </w:r>
      <w:r>
        <w:rPr>
          <w:rFonts w:ascii="IRNazanin" w:hAnsi="IRNazanin" w:eastAsia="IRNazanin"/>
          <w:color w:val="111111"/>
          <w:sz w:val="28"/>
          <w:sz w:val="28"/>
          <w:szCs w:val="28"/>
          <w:rtl w:val="true"/>
          <w:lang w:bidi="fa-IR"/>
        </w:rPr>
        <w:t>اما عنوان قرآن به صورت اسم خاص تنها برای این کتاب آسمانی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ریشه و معنای قرآن اقوال گوناگون ذکر شده است ولی مشهور این است که قرآن کلمه مهموز و از قرأ به معنای تلاوت و قرائت گرفته شده و مصدری است به معنای اسم مفعول</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عنوان‌ها از صفات قرآن محسوب می‌شوند نه اسامی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صفات</w:t>
      </w:r>
    </w:p>
    <w:p>
      <w:pPr>
        <w:pStyle w:val="BookText"/>
        <w:rPr/>
      </w:pPr>
      <w:r>
        <w:rPr>
          <w:rFonts w:ascii="IRNazanin" w:hAnsi="IRNazanin" w:eastAsia="IRNazanin"/>
          <w:color w:val="111111"/>
          <w:sz w:val="28"/>
          <w:sz w:val="28"/>
          <w:szCs w:val="28"/>
          <w:rtl w:val="true"/>
          <w:lang w:bidi="fa-IR"/>
        </w:rPr>
        <w:t>مشهور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Style w:val="FootnoteAnchor"/>
          <w:rtl w:val="true"/>
        </w:rPr>
        <w:footnoteReference w:id="83"/>
      </w:r>
      <w:r>
        <w:rPr>
          <w:rFonts w:ascii="IRNazanin" w:hAnsi="IRNazanin" w:eastAsia="IRNazanin"/>
          <w:color w:val="111111"/>
          <w:sz w:val="28"/>
          <w:sz w:val="28"/>
          <w:szCs w:val="28"/>
          <w:rtl w:val="true"/>
          <w:lang w:bidi="fa-IR"/>
        </w:rPr>
        <w:t xml:space="preserve">مجید، </w:t>
      </w:r>
      <w:r>
        <w:rPr>
          <w:rStyle w:val="FootnoteAnchor"/>
          <w:rtl w:val="true"/>
        </w:rPr>
        <w:footnoteReference w:id="84"/>
      </w:r>
      <w:r>
        <w:rPr>
          <w:rFonts w:ascii="IRNazanin" w:hAnsi="IRNazanin" w:eastAsia="IRNazanin"/>
          <w:color w:val="111111"/>
          <w:sz w:val="28"/>
          <w:sz w:val="28"/>
          <w:szCs w:val="28"/>
          <w:rtl w:val="true"/>
          <w:lang w:bidi="fa-IR"/>
        </w:rPr>
        <w:t xml:space="preserve">حدیث، </w:t>
      </w:r>
      <w:r>
        <w:rPr>
          <w:rStyle w:val="FootnoteAnchor"/>
          <w:rtl w:val="true"/>
        </w:rPr>
        <w:footnoteReference w:id="85"/>
      </w:r>
      <w:r>
        <w:rPr>
          <w:rFonts w:ascii="IRNazanin" w:hAnsi="IRNazanin" w:eastAsia="IRNazanin"/>
          <w:color w:val="111111"/>
          <w:sz w:val="28"/>
          <w:sz w:val="28"/>
          <w:szCs w:val="28"/>
          <w:rtl w:val="true"/>
          <w:lang w:bidi="fa-IR"/>
        </w:rPr>
        <w:t xml:space="preserve">کریم، </w:t>
      </w:r>
      <w:r>
        <w:rPr>
          <w:rStyle w:val="FootnoteAnchor"/>
          <w:rtl w:val="true"/>
        </w:rPr>
        <w:footnoteReference w:id="86"/>
      </w:r>
      <w:r>
        <w:rPr>
          <w:rFonts w:ascii="IRNazanin" w:hAnsi="IRNazanin" w:eastAsia="IRNazanin"/>
          <w:color w:val="111111"/>
          <w:sz w:val="28"/>
          <w:sz w:val="28"/>
          <w:szCs w:val="28"/>
          <w:rtl w:val="true"/>
          <w:lang w:bidi="fa-IR"/>
        </w:rPr>
        <w:t xml:space="preserve">حکیم، </w:t>
      </w:r>
      <w:r>
        <w:rPr>
          <w:rStyle w:val="FootnoteAnchor"/>
          <w:rtl w:val="true"/>
        </w:rPr>
        <w:footnoteReference w:id="87"/>
      </w:r>
      <w:r>
        <w:rPr>
          <w:rFonts w:ascii="Amiri" w:hAnsi="Amiri" w:eastAsia="Amiri" w:cs="Amiri"/>
          <w:color w:val="111111"/>
          <w:sz w:val="28"/>
          <w:sz w:val="28"/>
          <w:szCs w:val="28"/>
          <w:rtl w:val="true"/>
          <w:lang w:bidi="ar-SA"/>
        </w:rPr>
        <w:t xml:space="preserve">مُهَیمِن، </w:t>
      </w:r>
      <w:r>
        <w:rPr>
          <w:rStyle w:val="FootnoteAnchor"/>
          <w:rtl w:val="true"/>
        </w:rPr>
        <w:footnoteReference w:id="88"/>
      </w:r>
      <w:r>
        <w:rPr>
          <w:rFonts w:ascii="IRNazanin" w:hAnsi="IRNazanin" w:eastAsia="IRNazanin"/>
          <w:color w:val="111111"/>
          <w:sz w:val="28"/>
          <w:sz w:val="28"/>
          <w:szCs w:val="28"/>
          <w:rtl w:val="true"/>
          <w:lang w:bidi="fa-IR"/>
        </w:rPr>
        <w:t xml:space="preserve">نور، </w:t>
      </w:r>
      <w:r>
        <w:rPr>
          <w:rStyle w:val="FootnoteAnchor"/>
          <w:rtl w:val="true"/>
        </w:rPr>
        <w:footnoteReference w:id="89"/>
      </w:r>
      <w:r>
        <w:rPr>
          <w:rFonts w:ascii="IRNazanin" w:hAnsi="IRNazanin" w:eastAsia="IRNazanin"/>
          <w:color w:val="111111"/>
          <w:sz w:val="28"/>
          <w:sz w:val="28"/>
          <w:szCs w:val="28"/>
          <w:rtl w:val="true"/>
          <w:lang w:bidi="fa-IR"/>
        </w:rPr>
        <w:t xml:space="preserve">عظیم، </w:t>
      </w:r>
      <w:r>
        <w:rPr>
          <w:rStyle w:val="FootnoteAnchor"/>
          <w:rtl w:val="true"/>
        </w:rPr>
        <w:footnoteReference w:id="90"/>
      </w:r>
      <w:r>
        <w:rPr>
          <w:rFonts w:ascii="IRNazanin" w:hAnsi="IRNazanin" w:eastAsia="IRNazanin"/>
          <w:color w:val="111111"/>
          <w:sz w:val="28"/>
          <w:sz w:val="28"/>
          <w:szCs w:val="28"/>
          <w:rtl w:val="true"/>
          <w:lang w:bidi="fa-IR"/>
        </w:rPr>
        <w:t xml:space="preserve">عزیز، </w:t>
      </w:r>
      <w:r>
        <w:rPr>
          <w:rStyle w:val="FootnoteAnchor"/>
          <w:rtl w:val="true"/>
        </w:rPr>
        <w:footnoteReference w:id="91"/>
      </w:r>
      <w:r>
        <w:rPr>
          <w:rFonts w:ascii="IRNazanin" w:hAnsi="IRNazanin" w:eastAsia="IRNazanin"/>
          <w:color w:val="111111"/>
          <w:sz w:val="28"/>
          <w:sz w:val="28"/>
          <w:szCs w:val="28"/>
          <w:rtl w:val="true"/>
          <w:lang w:bidi="fa-IR"/>
        </w:rPr>
        <w:t xml:space="preserve">مبارک، </w:t>
      </w:r>
      <w:r>
        <w:rPr>
          <w:rStyle w:val="FootnoteAnchor"/>
          <w:rtl w:val="true"/>
        </w:rPr>
        <w:footnoteReference w:id="92"/>
      </w:r>
      <w:r>
        <w:rPr>
          <w:rFonts w:ascii="IRNazanin" w:hAnsi="IRNazanin" w:eastAsia="IRNazanin"/>
          <w:color w:val="111111"/>
          <w:sz w:val="28"/>
          <w:sz w:val="28"/>
          <w:szCs w:val="28"/>
          <w:rtl w:val="true"/>
          <w:lang w:bidi="fa-IR"/>
        </w:rPr>
        <w:t xml:space="preserve">مبین، </w:t>
      </w:r>
      <w:r>
        <w:rPr>
          <w:rStyle w:val="FootnoteAnchor"/>
          <w:rtl w:val="true"/>
        </w:rPr>
        <w:footnoteReference w:id="93"/>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و بعد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جمع‌آوری شده مطرح گردید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آن زمان که اولین بار در عهد ابوبکر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صُحف و اوراقی جمع‌آوری نمودند و از میان نام‌های گوناگونی که پیشنهاد گردید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صحابه جلیل القدر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گردیده بود مورد پسند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زمان حضرت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قرآن را که بر مبنای همین مصحف استنساخ</w:t>
      </w:r>
      <w:bookmarkStart w:id="61" w:name="pg5385_37738"/>
    </w:p>
    <w:p>
      <w:pPr>
        <w:pStyle w:val="BookText"/>
        <w:rPr/>
      </w:pPr>
      <w:bookmarkEnd w:id="61"/>
      <w:r>
        <w:rPr>
          <w:rFonts w:ascii="IRNazanin" w:hAnsi="IRNazanin" w:eastAsia="IRNazanin"/>
          <w:color w:val="111111"/>
          <w:sz w:val="28"/>
          <w:sz w:val="28"/>
          <w:szCs w:val="28"/>
          <w:rtl w:val="true"/>
          <w:lang w:bidi="fa-IR"/>
        </w:rPr>
        <w:t xml:space="preserve">نموده به اطراف بلاد اسلامی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مصحف‌های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اشته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قرآن جمع‌آوری شد، در مورد نامگذاری آن بحث شد؛ عده‌ای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دادند که مورد موافقت واقع نشد؛ ابن مسعود که در آنجا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زمانی که به حبشه رفته بودم، در آنجا کتابی دیدم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از این‌رو،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انتخاب شد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البته در نقل دیگری به همین مضمون، این سخن به سالم مولا ابی حذیفه نسبت داده شده است</w:t>
      </w:r>
      <w:r>
        <w:rPr>
          <w:rFonts w:eastAsia="IRNazanin" w:cs="IRNazanin"/>
          <w:color w:val="111111"/>
          <w:sz w:val="28"/>
          <w:szCs w:val="28"/>
          <w:rtl w:val="true"/>
          <w:lang w:bidi="fa-IR"/>
        </w:rPr>
        <w:t>.</w:t>
      </w:r>
    </w:p>
    <w:p>
      <w:pPr>
        <w:pStyle w:val="Heading3"/>
        <w:numPr>
          <w:ilvl w:val="2"/>
          <w:numId w:val="1"/>
        </w:numPr>
        <w:rPr/>
      </w:pPr>
      <w:bookmarkStart w:id="62" w:name="__RefHeading___Toc1398656_581953129"/>
      <w:bookmarkStart w:id="63" w:name="_Toc23"/>
      <w:bookmarkEnd w:id="62"/>
      <w:r>
        <w:rPr>
          <w:rtl w:val="true"/>
        </w:rPr>
        <w:t>سوره های قرآن</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أَنزَلناها وَ فَرَضناها وَ أَنزَلنا فِیها آیاتٍ بَیِّناتٍ لَعَلَّکُم تَذَکَّرُونَ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است که آن را فرو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نمودیم، و در آن آیات روشنی نازل کردیم، شاید شما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بلندی، عُلوّ و منزلت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آنجا که سوره کلام خداوند است، دارای شرافت والا و منزلت رفیع است؛ و یا آنکه قرائت و تلاوت آن سبب رفعت شأن و برتری مقام قاری می‌گردد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دیوار بلند گِرداگرد شهر دانسته‌اند؛ زیرا هر سوره آیاتی را در برگرفته و به آن احاطه دارد، مانند حصار شهر که خانه‌ها را در برگرفته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اصطلاح تفسیر و علوم قرآنی به مجموعه‌ای از آیات گفته می‌شود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جدا می‌شوند و دارای ساختار ویژه و هدف خاص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شماره آیات در یک سوره سه آیه است مانند سوره‌های کوثر و عصر و بشترین آنها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یعنی 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نازل شده و به همین صورت فعلی، نه کم و نه زیاد از طریق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صحابه و تابعین به ما رسیده است، این عدد متواتر است؛ زیاد بر این فاقد اعتبار و کمتر از این فاقد دلیل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تقسیم قرآن به سوره‌ها و تقسیم سوره‌ها به آیات از جانب خداوند حکیم حتماً دارای اسراری است که سهولت در فراگیری و حفظ، محفوظ ماندن قرآن از تحریف، بیان اعجاز قرآن حتی در سوره‌ها کوچک می‌تواند بخشی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سوره کامل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سوره حمد است و به همین خاطر به فاتحه الکتاب مشهور شده است و آخرین سوره کامل،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هر کدام از سوره‌های قرآن دارای یک یا چند نام توقیفی است، همچنانکه ممکن است برخی از نام‌های سُوَر به خاطر مناسبتی با محتوا یا داستان آن سوره در طول تاریخ تعیّن یافته باشد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گفتار برخی دانشمندان به دست می‌آید که ترتیب سوره‌ها به شکل کنونی در دوران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چرا که قرآن در لوح محفوظ به</w:t>
      </w:r>
      <w:bookmarkStart w:id="64" w:name="pg5385_37742"/>
    </w:p>
    <w:p>
      <w:pPr>
        <w:pStyle w:val="BookText"/>
        <w:rPr/>
      </w:pPr>
      <w:bookmarkEnd w:id="64"/>
      <w:r>
        <w:rPr>
          <w:rFonts w:ascii="IRNazanin" w:hAnsi="IRNazanin" w:eastAsia="IRNazanin"/>
          <w:color w:val="111111"/>
          <w:sz w:val="28"/>
          <w:sz w:val="28"/>
          <w:szCs w:val="28"/>
          <w:rtl w:val="true"/>
          <w:lang w:bidi="fa-IR"/>
        </w:rPr>
        <w:t>همین صورتی که در مصاحف فعلی ما وجود دارد، نوشته شده بود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اما باید توجه داشت که ترتیب و تنظیم سوره‌های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چینش آیات در ضمن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اصحاب مکرم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مسلم تاریخ است، هرچند که این اجتهاد در تعداد اندکی از سور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می‌توان اجتهاد صحابه را در ترتیب کنونی سور نشأت گرفته از روایت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به صورت مرفوع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اعطیت السبع الطِّوَال مکان التوراة، و أعطیتُ المئین مکان الإنجیل، و أعطیتُ المثانی مکان الزّبور، و فُضّلتُ بالمفصّل</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تورات هفت سوره بزرگ قرآن و به جای زبور، سوره‌های صدگان و به جای انجیل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سوره‌هایی که بسیار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اعطا شده و برتری یافتم بر اعطاء مفصلات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کوتاه که مکرر با بسم الله از هم جدا می‌شود</w:t>
      </w:r>
      <w:r>
        <w:rPr>
          <w:rFonts w:eastAsia="IRNazanin" w:cs="IRNazanin"/>
          <w:color w:val="111111"/>
          <w:sz w:val="28"/>
          <w:szCs w:val="28"/>
          <w:rtl w:val="true"/>
          <w:lang w:bidi="fa-IR"/>
        </w:rPr>
        <w:t>).</w:t>
      </w:r>
    </w:p>
    <w:p>
      <w:pPr>
        <w:pStyle w:val="Heading3"/>
        <w:numPr>
          <w:ilvl w:val="2"/>
          <w:numId w:val="1"/>
        </w:numPr>
        <w:rPr/>
      </w:pPr>
      <w:bookmarkStart w:id="65" w:name="__RefHeading___Toc1398658_581953129"/>
      <w:bookmarkStart w:id="66" w:name="_Toc24"/>
      <w:bookmarkEnd w:id="65"/>
      <w:r>
        <w:rPr>
          <w:rtl w:val="true"/>
        </w:rPr>
        <w:t>آیات قرآن</w:t>
      </w:r>
      <w:bookmarkEnd w:id="66"/>
    </w:p>
    <w:p>
      <w:pPr>
        <w:pStyle w:val="BookText"/>
        <w:rPr/>
      </w:pPr>
      <w:r>
        <w:rPr>
          <w:rFonts w:ascii="IRNazanin" w:hAnsi="IRNazanin" w:eastAsia="IRNazanin"/>
          <w:color w:val="111111"/>
          <w:sz w:val="28"/>
          <w:sz w:val="28"/>
          <w:szCs w:val="28"/>
          <w:rtl w:val="true"/>
          <w:lang w:bidi="fa-IR"/>
        </w:rPr>
        <w:t>آیه به معنای علامت و نشانه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هی العلامة الظاهرة</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آیه از قرآن نشانه‌ای بر درستی سخن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کتاب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شیوه عرب 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آن را قرآن نامید، چنانکه عرب مجموع اشعار یک شاعر را دیوان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را سوره نامید، مانند قصیده‌ی دیوان و قسمتی از سوره را آیه نامید، همانند هر بیت در قصیده</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اصطلاح آیه برای قسمتی از سوره در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و متعارف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 کسانی هستند که هرگاه نام خدا برده شود، دلهاشان ترسان میگردد و هنگامی که آیات او بر آنها خوانده می‌شود، ایمانشان فزونتر می‌گردد و تنها بر پروردگارشان توکل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ده آیه ده آیه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می‌آموختیم و بعد از حفظ و عمل بدان‌ها، ده آیه‌دیگر فرا می‌گرفتیم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لازم به توضیح است که اشتمال هر سوره بر تعدادی آیه و ترتیب و چینش آیات قرآن کریم، یک امر توقیفی است و کم و زیاد بودن آیه‌های هر سوره با دستور خاص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همچنان بدون دخل و تصرف باقی است و در این امر، سرّی نهفته است که مربوط به اعجاز قرآن و تناسب آیات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می‌گوید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الجمع الآخر و هو جمع الآیات فی السور، فهو توقیفی تَولاّه النبی، کما أخبر به جبرئیل عن امر ربه</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جمع دیگر، جمع آیات در داخل سوره‌هاست که آن</w:t>
      </w:r>
    </w:p>
    <w:p>
      <w:pPr>
        <w:pStyle w:val="BookText"/>
        <w:rPr/>
      </w:pPr>
      <w:r>
        <w:rPr>
          <w:rFonts w:ascii="IRNazanin" w:hAnsi="IRNazanin" w:eastAsia="IRNazanin"/>
          <w:color w:val="111111"/>
          <w:sz w:val="28"/>
          <w:sz w:val="28"/>
          <w:szCs w:val="28"/>
          <w:rtl w:val="true"/>
          <w:lang w:bidi="fa-IR"/>
        </w:rPr>
        <w:t xml:space="preserve">توقیفی و با نظارت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خداوند و خبر جبرئیل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آیاتی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پنج آیه اول سوره مبارکه علق است </w:t>
      </w:r>
      <w:r>
        <w:rPr>
          <w:rStyle w:val="FootnoteAnchor"/>
          <w:rtl w:val="true"/>
        </w:rPr>
        <w:footnoteReference w:id="110"/>
      </w:r>
      <w:r>
        <w:rPr>
          <w:rFonts w:ascii="IRNazanin" w:hAnsi="IRNazanin" w:eastAsia="IRNazanin"/>
          <w:color w:val="111111"/>
          <w:sz w:val="28"/>
          <w:sz w:val="28"/>
          <w:szCs w:val="28"/>
          <w:rtl w:val="true"/>
          <w:lang w:bidi="fa-IR"/>
        </w:rPr>
        <w:t xml:space="preserve">و آخرین آیه نازله بر آن حضرت آیه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روزی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شما را به سوی خدا بازمی‌گردانند سپس به هر کس، آنچه انجام داده، به طور کامل باز پس داده می‌شود، و به آنها ستم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 چه می‌بینند، نتایج اعمال خودشان است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تعداد آیات قرآن با توجه به علامت‌گذاری‌های قرآن اختلاف اقوال وجود دارد که صحیح ترین آنها رقم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قرآن و احادیث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قرآن را ذکر نموده بفرمایید که کدام یک مشترک میان کتب آسمانی و کدام یک خاص قرآن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باره ریشه و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را از جهت لغت و اصطلاح توضیح و اولین و آخرین سوره نازله را ذکر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به چه معناست و ترتیب آنها توسط چه کسی انجام پذیرفته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چند آیه دارد؟ اولین و آخرین آیات نازله کدام است؟</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نام‌گذاری قرآن به مصحف پژوهشی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منابع معتبر، تحقیقی پیرامون اسامی و ترتیب سوره‌های قرآن انجام دهید</w:t>
      </w:r>
      <w:r>
        <w:rPr>
          <w:rFonts w:eastAsia="IRNazanin" w:cs="IRNazanin"/>
          <w:color w:val="111111"/>
          <w:sz w:val="28"/>
          <w:szCs w:val="28"/>
          <w:rtl w:val="true"/>
          <w:lang w:bidi="fa-IR"/>
        </w:rPr>
        <w:t>.</w:t>
      </w:r>
      <w:bookmarkStart w:id="67" w:name="pg5385_37750"/>
    </w:p>
    <w:p>
      <w:pPr>
        <w:pStyle w:val="Heading2"/>
        <w:numPr>
          <w:ilvl w:val="1"/>
          <w:numId w:val="1"/>
        </w:numPr>
        <w:rPr/>
      </w:pPr>
      <w:bookmarkStart w:id="68" w:name="__RefHeading___Toc1398660_581953129"/>
      <w:bookmarkStart w:id="69" w:name="_Toc25"/>
      <w:bookmarkEnd w:id="67"/>
      <w:bookmarkEnd w:id="68"/>
      <w:r>
        <w:rPr/>
        <w:t>5</w:t>
      </w:r>
      <w:r>
        <w:rPr>
          <w:rtl w:val="true"/>
        </w:rPr>
        <w:t xml:space="preserve">- </w:t>
      </w:r>
      <w:r>
        <w:rPr>
          <w:rtl w:val="true"/>
        </w:rPr>
        <w:t>آیات و سوره های مکی و مدنی</w:t>
      </w:r>
      <w:bookmarkEnd w:id="69"/>
    </w:p>
    <w:p>
      <w:pPr>
        <w:pStyle w:val="Heading3"/>
        <w:numPr>
          <w:ilvl w:val="2"/>
          <w:numId w:val="1"/>
        </w:numPr>
        <w:rPr/>
      </w:pPr>
      <w:bookmarkStart w:id="70" w:name="__RefHeading___Toc1398662_581953129"/>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معیار تقسیم آیات و سوره‌ها به مکی و مدنی و نشانه‌های شناخت هرکدام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می‌رود فراگیر پس از مطالعه این فصل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و ضرورت شناخت آیات و سوره‌های مکی و مدنی را بداند؛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شناخت آیات مکی و مدنی را بداند؛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تشخیص سوره‌ها و آیات مکی و مدنی را بشناسد؛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نشانه‌های سوره‌ها و آیات مکی را بداند؛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سوره‌ها و آیات مکی و مدنی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بخش تقریباً برابر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زادگاه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مقام نبوت رسید و بعد از سه سال دعوت مخفیانه در شهر مکه، با نزول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دعوت علنی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آیات قرآن کریم در همین سیزده سالِ حضور ایشان در مکه فرود آمد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بعد از شکنجه‌ها و آزارهای روحی و جسمی مشرکین،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همراهی اکثر مسلمین به یثرب که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bookmarkStart w:id="72" w:name="pg5385_37752"/>
    </w:p>
    <w:p>
      <w:pPr>
        <w:pStyle w:val="BookText"/>
        <w:rPr/>
      </w:pPr>
      <w:bookmarkEnd w:id="72"/>
      <w:r>
        <w:rPr>
          <w:rFonts w:ascii="IRNazanin" w:hAnsi="IRNazanin" w:eastAsia="IRNazanin"/>
          <w:color w:val="111111"/>
          <w:sz w:val="28"/>
          <w:sz w:val="28"/>
          <w:szCs w:val="28"/>
          <w:rtl w:val="true"/>
          <w:lang w:bidi="fa-IR"/>
        </w:rPr>
        <w:t>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ورود به مدینه به تشکیل مجتمع و دولت اسلامی پرداخت و در نخستین گام دست به تأسیس مسجد برای پایگاه دعوت و عبادت موحدین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اسلام در مدینه با فراز و نشیب‌های فراوان روبرو بود که مواجهه با اهل کتاب پیدایش منافقین، جنگها و نبردها با مشرکین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بخش دیگری از آیات قرآن در این شرایط و در همین مکان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آیات و سوره‌هایی که قبل از هجرت نازل شده باشد، مکی و آیات و سُوَری که بعد از هجرت نازل شده باشد، مَدنی گویند</w:t>
      </w:r>
      <w:r>
        <w:rPr>
          <w:rFonts w:eastAsia="IRNazanin" w:cs="IRNazanin"/>
          <w:color w:val="111111"/>
          <w:sz w:val="28"/>
          <w:szCs w:val="28"/>
          <w:rtl w:val="true"/>
          <w:lang w:bidi="fa-IR"/>
        </w:rPr>
        <w:t>.</w:t>
      </w:r>
    </w:p>
    <w:p>
      <w:pPr>
        <w:pStyle w:val="Heading3"/>
        <w:numPr>
          <w:ilvl w:val="2"/>
          <w:numId w:val="1"/>
        </w:numPr>
        <w:rPr/>
      </w:pPr>
      <w:bookmarkStart w:id="73" w:name="__RefHeading___Toc1398664_581953129"/>
      <w:bookmarkStart w:id="74" w:name="_Toc27"/>
      <w:bookmarkEnd w:id="73"/>
      <w:r>
        <w:rPr>
          <w:rtl w:val="true"/>
        </w:rPr>
        <w:t>فایده و ضرورت شناخت آیات مکی و مدنی</w:t>
      </w:r>
      <w:bookmarkEnd w:id="74"/>
    </w:p>
    <w:p>
      <w:pPr>
        <w:pStyle w:val="BookText"/>
        <w:rPr/>
      </w:pPr>
      <w:r>
        <w:rPr>
          <w:rFonts w:ascii="IRNazanin" w:hAnsi="IRNazanin" w:eastAsia="IRNazanin"/>
          <w:color w:val="111111"/>
          <w:sz w:val="28"/>
          <w:sz w:val="28"/>
          <w:szCs w:val="28"/>
          <w:rtl w:val="true"/>
          <w:lang w:bidi="fa-IR"/>
        </w:rPr>
        <w:t>از آنجا که نزول قرآن کریم به صورت تدریجی بوده است، شناخت مراحل نزول آیات، وضع احکام به صورت تدریجی، شناخت اسباب نزول، ناسخ و منسوخ، مبیّن از مجمل در موضوعات فقهی، کلامی و تشریعی تنها از راه شناخت آیه‌ها و سوره‌های مکی از مدنی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سیر دعوت و مراحل تشریع احکام که تنها در سایه شناخت آیات مکی از مدنی ممکن است، شرط اساسی در فهم تفسیر قرآن مجید محسوب می‌شود</w:t>
      </w:r>
      <w:r>
        <w:rPr>
          <w:rFonts w:eastAsia="IRNazanin" w:cs="IRNazanin"/>
          <w:color w:val="111111"/>
          <w:sz w:val="28"/>
          <w:szCs w:val="28"/>
          <w:rtl w:val="true"/>
          <w:lang w:bidi="fa-IR"/>
        </w:rPr>
        <w:t>.</w:t>
      </w:r>
    </w:p>
    <w:p>
      <w:pPr>
        <w:pStyle w:val="Heading3"/>
        <w:numPr>
          <w:ilvl w:val="2"/>
          <w:numId w:val="1"/>
        </w:numPr>
        <w:rPr/>
      </w:pPr>
      <w:bookmarkStart w:id="75" w:name="__RefHeading___Toc1398666_581953129"/>
      <w:bookmarkStart w:id="76" w:name="_Toc28"/>
      <w:bookmarkEnd w:id="75"/>
      <w:r>
        <w:rPr>
          <w:rtl w:val="true"/>
        </w:rPr>
        <w:t>معیار تقسیم به مکی و مدنی</w:t>
      </w:r>
      <w:bookmarkEnd w:id="76"/>
    </w:p>
    <w:p>
      <w:pPr>
        <w:pStyle w:val="BookText"/>
        <w:rPr/>
      </w:pPr>
      <w:r>
        <w:rPr>
          <w:rFonts w:ascii="IRNazanin" w:hAnsi="IRNazanin" w:eastAsia="IRNazanin"/>
          <w:color w:val="111111"/>
          <w:sz w:val="28"/>
          <w:sz w:val="28"/>
          <w:szCs w:val="28"/>
          <w:rtl w:val="true"/>
          <w:lang w:bidi="fa-IR"/>
        </w:rPr>
        <w:t>در تقسیم بندی سوره‌ها به مکی و مدنی سه معیار وجود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مفسران معتقدند که معیار مکی و مدنی بودن،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سوره‌ای که پیش از هجرت نازل شده مکی و هر سوره‌ای که پس از هجرت نازل شده است مدنی به شمار</w:t>
      </w:r>
    </w:p>
    <w:p>
      <w:pPr>
        <w:pStyle w:val="BookText"/>
        <w:rPr/>
      </w:pPr>
      <w:r>
        <w:rPr>
          <w:rFonts w:ascii="IRNazanin" w:hAnsi="IRNazanin" w:eastAsia="IRNazanin"/>
          <w:color w:val="111111"/>
          <w:sz w:val="28"/>
          <w:sz w:val="28"/>
          <w:szCs w:val="28"/>
          <w:rtl w:val="true"/>
          <w:lang w:bidi="fa-IR"/>
        </w:rPr>
        <w:t>می‌رود، خواه در مدینه نازل شده باشد، خواه در 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سوره‌ای در مکه و هنگام سفر حج یا عمره و یا پس از فتح مکه نازل شده باشد، چون پس از هجرت بوده است، مدنی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هجرت نیز ورود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است؛ بنابر این آیاتی که پس از هجرت از مکه و پیش از ورود به مدینه، در راه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مکی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معیار آیه سوم مائده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یَئِسَ الَّذِینَ کَفَرُوا مِن دِینِکُم فَلا تَخشَوهُم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حجة الوداع نازل شده و قسمت اعظم سوره فتح که در صلح حدیبیه نازل شده است مدنی محسوب می‌شود، هرچند در مکه یا نزدیکی مکه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معیار هرچه در شهر مکه و پیرامون آن نازل شده مکی است و هرچه در مدینه و پیرامون آن نازل گردیده باشد مدنی است، خواه پیش از هجرت یا پس از آن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معیار در آن است که آنچه در غیر این دو منطقه نازل شده باشد نه مکی است و نه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سوره‌ای که در آن، خطاب به مشرکان باشد مکی و هر سوره‌ای که در آن خطاب به مؤمنان باشد، مدنی است؛ زیرا در مکه غلبه با مشرکان و در مدینه غلبه با مؤمنان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معیار نمی‌تواند عمومیت داشته باشد و تمامی آیات را شامل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گفته شد از میان سه معیار فوق، معیار زمان، گزینش بیشتر مفسرین است</w:t>
      </w:r>
      <w:r>
        <w:rPr>
          <w:rFonts w:eastAsia="IRNazanin" w:cs="IRNazanin"/>
          <w:color w:val="111111"/>
          <w:sz w:val="28"/>
          <w:szCs w:val="28"/>
          <w:rtl w:val="true"/>
          <w:lang w:bidi="fa-IR"/>
        </w:rPr>
        <w:t xml:space="preserve">. </w:t>
      </w:r>
      <w:r>
        <w:rPr>
          <w:rStyle w:val="FootnoteAnchor"/>
          <w:rtl w:val="true"/>
        </w:rPr>
        <w:footnoteReference w:id="114"/>
      </w:r>
      <w:bookmarkStart w:id="77" w:name="pg5385_37755"/>
    </w:p>
    <w:p>
      <w:pPr>
        <w:pStyle w:val="Heading3"/>
        <w:numPr>
          <w:ilvl w:val="2"/>
          <w:numId w:val="1"/>
        </w:numPr>
        <w:rPr/>
      </w:pPr>
      <w:bookmarkStart w:id="78" w:name="__RefHeading___Toc1398668_581953129"/>
      <w:bookmarkStart w:id="79" w:name="_Toc29"/>
      <w:bookmarkEnd w:id="77"/>
      <w:bookmarkEnd w:id="78"/>
      <w:r>
        <w:rPr>
          <w:rtl w:val="true"/>
        </w:rPr>
        <w:t>چگونگی تشخیص سوره های مکی و مدنی</w:t>
      </w:r>
      <w:bookmarkEnd w:id="79"/>
    </w:p>
    <w:p>
      <w:pPr>
        <w:pStyle w:val="BookText"/>
        <w:rPr/>
      </w:pPr>
      <w:r>
        <w:rPr>
          <w:rFonts w:ascii="IRNazanin" w:hAnsi="IRNazanin" w:eastAsia="IRNazanin"/>
          <w:color w:val="111111"/>
          <w:sz w:val="28"/>
          <w:sz w:val="28"/>
          <w:szCs w:val="28"/>
          <w:rtl w:val="true"/>
          <w:lang w:bidi="fa-IR"/>
        </w:rPr>
        <w:t>برای تشخیص سوره‌های مکی و مدنی، ملاک‌هایی را مشخص کرده‌اند که هر یک به تنهایی نمی‌تواند ملاک جامع و مانعی باشد؛ بلکه روی هم رفته تا حدودی تعیین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تشخیص مکی و مدنی یا نقل و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اصطلاحاً سماعی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اجتهاد و شواهد ظاهری؛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بندی، سجع و وزن و کوتاهی و بلندی آیات و سوره‌ها و یا شواهد محتوایی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اصول عقاید یا احکام، برخورد با کفّار یا منافقین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دو راه و ضابط برای تشخیص سوره‌های مکی از مدنی وجود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ظاهری و محتوایی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راه اول سخنان منقول از صحابه و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نیز از اصحاب نقل کرده‌اند راه‌گشاست؛ زیرا اصحاب رسول اکرم خود شاهد نزول آیات بودند و مستقیماً کلام الهی را از رسول خدا دریافت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آنها می‌دانستند که چه آیه‌ای در کجا و چه وقتی و در باره کدام امری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با توجه به تقدّم و تأخر گرویدن اصحاب به اسلام میزان آگاهی آنها یکسان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صحابگانی است که شاهد نزول تمامی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بنابر نقل زرکشی می‌گویند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سوره‌ای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یا در ابتدای آن حروف مقطعه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سوره‌های بقره، آل عمران و رعد که مدنی‌اند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 قصه</w:t>
      </w:r>
    </w:p>
    <w:p>
      <w:pPr>
        <w:pStyle w:val="BookText"/>
        <w:rPr/>
      </w:pPr>
      <w:r>
        <w:rPr>
          <w:rFonts w:ascii="IRNazanin" w:hAnsi="IRNazanin" w:eastAsia="IRNazanin"/>
          <w:color w:val="111111"/>
          <w:sz w:val="28"/>
          <w:sz w:val="28"/>
          <w:szCs w:val="28"/>
          <w:rtl w:val="true"/>
          <w:lang w:bidi="fa-IR"/>
        </w:rPr>
        <w:t xml:space="preserve">آدم و ابلیس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سوره‌های طولانی مانند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سوره‌ای که در آن سرگذشت انبیای سلف و امت‌های گذشته آمده باشد، مکی است و هر سوره‌ای که در آن از فریضه و تکالیف و حدود شرعی سخن گفته شده باشد، مدنی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همچنین سیوطی از ابی الطفیل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می‌خواند و در ضمن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فَوَاللهِ لاَ تَسأَلونی عن شیئٍ إلاَّ اخبِرتُکُم وَ سَلونی عَن کِتابِ اللهِ فَوَاللهِ ما مِن آیَةٍ إلاَّ وَ أَنا أَعلَمُ أَبِلَیلٍ نَزَلَت أَم بِنَهارٍ أَم فِی سَهلٍ أَم فِی جَبَلٍ</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از من بپرسید که سوگند به خدا از هر چیزی بپرسید به شما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 خدا بپرسید که سوگند به او، هیچ آیه‌ای نیست مگر این‌که من می‌دانم که در شب نازل شده یا در روز، در بیابان فرود آمده یا در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راه دوم برخی ویژگیهایی وجود دارد که ما را در شناخت آیات و سوره‌های مکی و مدنی کمک می‌کنند، بعضی از این خصوصیات مربوط به الفاظ و ظاهر آیات می‌شود و بعضی دیگر مربوط به محتوا و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مواردی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کوتاهی آیات درون یک سوره و نیز کوتاهی خود سوره، نوعاً مکی بودن آن را می‌رساند و بلندی آیه‌های یک سوره علاوه بر بلندی سوره، نوعاً مدنی بودن آن را ثابت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تند و شدید سوره، بیشتر با اهل مکه است که اهل عناد و لجاج و مقاومت در مقابل حق بوده اند؛ ولی لحن ملایم و خفیف، بیشتر مدنی بودن سوره را می‌رساند که بیشتر خطاب به مؤمنین است</w:t>
      </w:r>
      <w:r>
        <w:rPr>
          <w:rFonts w:eastAsia="IRNazanin" w:cs="IRNazanin"/>
          <w:color w:val="111111"/>
          <w:sz w:val="28"/>
          <w:szCs w:val="28"/>
          <w:rtl w:val="true"/>
          <w:lang w:bidi="fa-IR"/>
        </w:rPr>
        <w:t>.</w:t>
      </w:r>
      <w:bookmarkStart w:id="80" w:name="pg5385_37760"/>
    </w:p>
    <w:p>
      <w:pPr>
        <w:pStyle w:val="BookText"/>
        <w:rPr/>
      </w:pPr>
      <w:bookmarkEnd w:id="80"/>
      <w:r>
        <w:rPr>
          <w:rFonts w:ascii="IRNazanin" w:hAnsi="IRNazanin" w:eastAsia="IRNazanin"/>
          <w:color w:val="111111"/>
          <w:sz w:val="28"/>
          <w:sz w:val="28"/>
          <w:szCs w:val="28"/>
          <w:rtl w:val="true"/>
          <w:lang w:bidi="fa-IR"/>
        </w:rPr>
        <w:t xml:space="preserve">بحث در باره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ایمان و دعوت به اسلام و به تصویر کشیدن صحنه‌های قیامت از ویژگی‌های سوره‌های مکی است؛ حال آنکه در سوره‌های مدنی، بیشتر از تفاصیل احکام و بیان شریعت اسلام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پایبند بودن به اخلاق و استقامت در رأی و سلامت عقیده و ترک لجاج و عناد و نیز برخورد تند با عقاید باطل مشرکان و ناچیز شمردن اندیشه‌های تهی و بی‌اساس آنان، از خصایص سوره‌های مکی است؛ ولی برخورد با اهل کتاب و دعوت آنان به میانه روی در عقاید و اندیشه‌ها و همچنین مبارزه با منافقین و ذکر خصایص و صفات آنها، کثرت ذکر جهاد و احکام آن از ویژگی‌های سوره‌های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غالباً خطاب‌هایی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ویژگی‌های سوره‌های مکی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خصایص سوره‌های مدنی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سوره‌ای که با حروف مقطعه شروع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بقره و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است که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سوره را تشکیل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سوره‌هایی که با سوگند شروع می‌شوند مکی‌اند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ویژگی‌ها هرگز کلّیّت ندارد؛ و مواردی بر خلاف آن وجود دارد، اما در صورتی که چندین خصیصه با هم جمع باشد و نص معارضی نیز در میان نباشد، قابل اعتماد است و موجب قوت احتمال می‌شود و در این حالت است که برای مفسر، کاربرد فقهی،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Heading3"/>
        <w:numPr>
          <w:ilvl w:val="2"/>
          <w:numId w:val="1"/>
        </w:numPr>
        <w:rPr/>
      </w:pPr>
      <w:bookmarkStart w:id="81" w:name="__RefHeading___Toc1398670_581953129"/>
      <w:bookmarkStart w:id="82" w:name="_Toc30"/>
      <w:bookmarkEnd w:id="81"/>
      <w:r>
        <w:rPr>
          <w:rtl w:val="true"/>
        </w:rPr>
        <w:t>تعداد سوره ها و آیات مکی و مدنی</w:t>
      </w:r>
      <w:bookmarkEnd w:id="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روایتی از ابن عباس نقل می‌کند که از مجموع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مکی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شش هزار و دویست و سی و شش </w:t>
      </w:r>
      <w:r>
        <w:rPr>
          <w:rFonts w:eastAsia="IRNazanin" w:cs="IRNazanin"/>
          <w:color w:val="111111"/>
          <w:sz w:val="28"/>
          <w:szCs w:val="28"/>
          <w:rtl w:val="true"/>
          <w:lang w:bidi="fa-IR"/>
        </w:rPr>
        <w:t>(</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مکی و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مدنی می‌باشد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قابل ذکر است که در مورد مکی یا مدنی بودن برخی از سوره‌های قرآن کریم اختلاف نظر وجود دارد، شاید علت این اختلاف به خاطر وجود برخی آیات مدنی در سُوَر مکی یا بر عکس و یا به خاطر اختلاف در معیارها و ملاک‌های مکی و مدنی شمردن سوره‌هاست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مکی و مدنی شمردن سوره‌ها با توجه به انتخاب یکی از معیارهای زمانی، مکانی و یا خطابی نتیجه مختلف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دقت این است که بیشتر محققین بر اساس ملاک زمانی بر آنند که مکی یا مدنی شمردن هر سوره آغاز هر سوره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چند آیه از آغاز یک سوره قبل از هجرت و در مکه نازل شده باشد، بعد سوره‌ای دیگر در مدینه نازل و سپس آیات سوره نخست در مدینه، تکمیل شود، در ترتیب نزول، سوره اول بر سوره دوم مقدم و از سور مکی محسوب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دیگری که مورد توجه مفسرین می‌باشد غلبه حجم آیات در هر سوره است؛ بدین معنی که اگر حجم بیشتر یک سوره را آیات مکی شکل بدهد، آن سوره مکی و اگر اکثریت با آیات مدنی باشد، مدنی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سوره‌ها و آیات مکی و مدنی چه فایده‌ای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تقسیم سوره‌ها و آیات، به مکی و مدنی چند تاست و کدام یک مورد پذیرش بیشتر محققین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ضابطه کلی را برای شناخت سوره‌ها و آیات مکی و مدنی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نشانه‌های سُوَر و آیات مکی و مدنی را ذکر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سوره‌ها و آیات مکی و مدنی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انتخاب یک سوره مکی و یک سوره مدنی علت انتخاب خود را با ذکر نشانه‌های ذکر شده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قسمتی از آیات یک سوره در مکه و قسمتی دیگر در مدینه نازل شده باشد، آن سوره مکی است یا مدنی؟ چرا؟ در این زمینه معیاری را ذکر نمایید</w:t>
      </w:r>
      <w:r>
        <w:rPr>
          <w:rFonts w:eastAsia="IRNazanin" w:cs="IRNazanin"/>
          <w:color w:val="111111"/>
          <w:sz w:val="28"/>
          <w:szCs w:val="28"/>
          <w:rtl w:val="true"/>
          <w:lang w:bidi="fa-IR"/>
        </w:rPr>
        <w:t>.</w:t>
      </w:r>
      <w:bookmarkStart w:id="83" w:name="pg5385_37766"/>
    </w:p>
    <w:p>
      <w:pPr>
        <w:pStyle w:val="Heading2"/>
        <w:numPr>
          <w:ilvl w:val="1"/>
          <w:numId w:val="1"/>
        </w:numPr>
        <w:rPr/>
      </w:pPr>
      <w:bookmarkStart w:id="84" w:name="__RefHeading___Toc1398672_581953129"/>
      <w:bookmarkStart w:id="85" w:name="_Toc31"/>
      <w:bookmarkEnd w:id="83"/>
      <w:bookmarkEnd w:id="84"/>
      <w:r>
        <w:rPr/>
        <w:t>6</w:t>
      </w:r>
      <w:r>
        <w:rPr>
          <w:rtl w:val="true"/>
        </w:rPr>
        <w:t xml:space="preserve">- </w:t>
      </w:r>
      <w:r>
        <w:rPr>
          <w:rtl w:val="true"/>
        </w:rPr>
        <w:t>اسباب نزول</w:t>
      </w:r>
      <w:bookmarkEnd w:id="85"/>
    </w:p>
    <w:p>
      <w:pPr>
        <w:pStyle w:val="Heading3"/>
        <w:numPr>
          <w:ilvl w:val="2"/>
          <w:numId w:val="1"/>
        </w:numPr>
        <w:rPr/>
      </w:pPr>
      <w:bookmarkStart w:id="86" w:name="__RefHeading___Toc1398674_581953129"/>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اسباب نزول و نقش آن در تفسیر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می‌رود فراگیر پس از مطالعه این فصل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نزول را تعریف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شناخت اسباب نزول را بداند؛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 بعموم اللفظ لا بخصوص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شرح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به دست آوردن اسباب نزول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شد آیات قرآن در طول بعثت و در مناسبتهای مختلفی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در پاسخ سؤالی یا در هنگام پیش آمدن مشکلی و برخی دیگر به هنگام وقوع حادثه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 دیگر آیات بدون سبب خاص و تنها به خاطر هدایت و ارشاد مردم نازل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زمینه‌ها و شرایطی را که باعث نزول آیه یا آیاتی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اینجا به یک نمونه از شأن نزول که در فهم آیه تأثیر دارد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با سند صحیح از ابن عباس روایت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مغیره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بزرگوار برای او قرآن مجید را تلاوت کرد، مثل این که ندای روح پرور قرآن دل او را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ابوجهل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قومت می‌خواهند که برای تو مال و ثروت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تو ببخشند چون تو نزد محمد رفته‌ای تا از دارایی او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خوب می‌داند که من ثروتمندترین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در باره محمد سخنی بگو تا قومت مطمئن شود که تو سخنان او را نپذیرفته‌ای و از او متنفر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به خدا سوگند، در بین شما کسی پیدا نمی‌شود که به فنون شعر از من بیشتر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او به هیچ یک از انواع کلام انسان‌ها شباهت ندارد، نه به رَجَز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که روز نبرد در مقام مفاخرت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قصیده و نه به اشعار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سخنان محمد به هیچ کدام از انواع شعر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گفتار او از شیرینی و حلاوت خاصی برخوردار است کلامش بهجت آفرین و زیباست، اولش درخشان و آخرش فروزان است مدارج سخنش رفیع، و بالاتر از آن سخنی نیست و غیر خود را شکست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عیب او را نگویی قبیله‌ات از تو راضی و خشنود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 تا در این مورد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تفکر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سحر و جادویی است که بر دیگران اثر می‌گذارد و خود او این جادو را از دیگری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متعال در این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Style w:val="FootnoteAnchor"/>
          <w:rtl w:val="true"/>
        </w:rPr>
        <w:footnoteReference w:id="119"/>
      </w:r>
      <w:bookmarkStart w:id="88" w:name="pg5385_37770"/>
    </w:p>
    <w:p>
      <w:pPr>
        <w:pStyle w:val="BookText"/>
        <w:rPr/>
      </w:pPr>
      <w:bookmarkEnd w:id="88"/>
      <w:r>
        <w:rPr>
          <w:rFonts w:ascii="IRNazanin" w:hAnsi="IRNazanin" w:eastAsia="IRNazanin"/>
          <w:color w:val="111111"/>
          <w:sz w:val="28"/>
          <w:sz w:val="28"/>
          <w:szCs w:val="28"/>
          <w:rtl w:val="true"/>
          <w:lang w:bidi="fa-IR"/>
        </w:rPr>
        <w:t xml:space="preserve">همچنین در پاسخ سؤال مسیحیان نجران که در باره خداوند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بودند، سوره اخلاص نازل شد که سؤال آنها سبب و علت نزول این سوره بوده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روشن است که آیات نازل شده در هر مناسبتی به همان حادثه و مناسبت نظر دارد و فهم صحیح آن آیه مشروط به دانستن اصل حادثه یا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دانستن تفسیر کامل هر آیه باید به شأن و سبب نزول آن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آگاهی از شأن نزول آیات در تفسیر درست قرآن کریم نقش مهمی دارد و از این رو دانشمندان علوم قرآن و محدثان سعی فراوانی در جمع‌آوری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اولیه حدیثی، </w:t>
      </w:r>
      <w:r>
        <w:rPr>
          <w:rStyle w:val="FootnoteAnchor"/>
          <w:rtl w:val="true"/>
        </w:rPr>
        <w:footnoteReference w:id="121"/>
      </w:r>
      <w:r>
        <w:rPr>
          <w:rFonts w:ascii="IRNazanin" w:hAnsi="IRNazanin" w:eastAsia="IRNazanin"/>
          <w:color w:val="111111"/>
          <w:sz w:val="28"/>
          <w:sz w:val="28"/>
          <w:szCs w:val="28"/>
          <w:rtl w:val="true"/>
          <w:lang w:bidi="fa-IR"/>
        </w:rPr>
        <w:t>در ضمن دیگر مباحث به شأن نزول برخی آیات اشاره شده و در این موضوع تصنیفات مستقلی نیز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قدیمی ترین تألیف در این زمینه را از علی بن مدینی استاد بخاری می‌داند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خود 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او واحدی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تألیف مستقلی در این باب انجام داده‌اند و در میان معاصرین نیز تلاش‌هایی در این موضوع انجام شده است</w:t>
      </w:r>
      <w:r>
        <w:rPr>
          <w:rFonts w:eastAsia="IRNazanin" w:cs="IRNazanin"/>
          <w:color w:val="111111"/>
          <w:sz w:val="28"/>
          <w:szCs w:val="28"/>
          <w:rtl w:val="true"/>
          <w:lang w:bidi="fa-IR"/>
        </w:rPr>
        <w:t>.</w:t>
      </w:r>
    </w:p>
    <w:p>
      <w:pPr>
        <w:pStyle w:val="Heading3"/>
        <w:numPr>
          <w:ilvl w:val="2"/>
          <w:numId w:val="1"/>
        </w:numPr>
        <w:rPr/>
      </w:pPr>
      <w:bookmarkStart w:id="89" w:name="__RefHeading___Toc1398676_581953129"/>
      <w:bookmarkStart w:id="90" w:name="_Toc33"/>
      <w:bookmarkEnd w:id="89"/>
      <w:r>
        <w:rPr>
          <w:rtl w:val="true"/>
        </w:rPr>
        <w:t>فواید شناخت اسباب نزول</w:t>
      </w:r>
      <w:bookmarkEnd w:id="90"/>
    </w:p>
    <w:p>
      <w:pPr>
        <w:pStyle w:val="Heading4"/>
        <w:numPr>
          <w:ilvl w:val="3"/>
          <w:numId w:val="1"/>
        </w:numPr>
        <w:rPr/>
      </w:pPr>
      <w:bookmarkStart w:id="91" w:name="__RefHeading___Toc1398678_581953129"/>
      <w:bookmarkStart w:id="92" w:name="_Toc34"/>
      <w:bookmarkEnd w:id="91"/>
      <w:r>
        <w:rPr>
          <w:rtl w:val="true"/>
        </w:rPr>
        <w:t>اشاره</w:t>
      </w:r>
      <w:bookmarkEnd w:id="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اسباب نزول آیات فوایدی دارد که مهمترین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حکمت و فلسفه‌ای که سبب تشریع حکمی در قرآن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در مواقع مختلفی، معانی مختلف می‌دهد و برای درک درست سخن، فهم جهات خارجی و قراین دیگر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اینکه مراد از سخن، استفهام، توبیخ، سرزنش، تأکید و یا احیاناً استهزاء است، بستگی به چگونگی بیان آن و قراین و اماراتِ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سبب نزول نیز مانند دیگر قراین و امارات برای درک معانی و کلام خداوند ضروری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هر حال فهم صحیح و کامل تفسیر برخی از آیات قرآن مجید بدون علم به زمینه‌های نزول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خداوند در 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سو رو کنید،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و داناست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ظاهر با آیاتی که دلالت صریح دارند که حتماًً رو به کعبه نماز بخوانید </w:t>
      </w:r>
      <w:r>
        <w:rPr>
          <w:rStyle w:val="FootnoteAnchor"/>
          <w:rtl w:val="true"/>
        </w:rPr>
        <w:footnoteReference w:id="125"/>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bookmarkStart w:id="93" w:name="pg5385_37774"/>
    </w:p>
    <w:p>
      <w:pPr>
        <w:pStyle w:val="BookText"/>
        <w:rPr/>
      </w:pPr>
      <w:bookmarkEnd w:id="93"/>
      <w:r>
        <w:rPr>
          <w:rFonts w:ascii="IRNazanin" w:hAnsi="IRNazanin" w:eastAsia="IRNazanin"/>
          <w:color w:val="111111"/>
          <w:sz w:val="28"/>
          <w:sz w:val="28"/>
          <w:szCs w:val="28"/>
          <w:rtl w:val="true"/>
          <w:lang w:bidi="fa-IR"/>
        </w:rPr>
        <w:t>ظاهر آیه شریفه دلالت بر این امر دارد که قبله جهت خاصی ندارد و هر سمت که نماز بخوانید مورد قبول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شأن نزول آیه در فهم درستِ مراد آن به ما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آیه چنین است که بعد از تغییر قبله از جانب بیت المقدس به سوی کعبه، یهودیان به مسلمین اعتراض می‌کردند که اگر نماز گزاردن به سوی بیت المقدس حق است، آن گونه که تا کنون عمل می‌کردید پس تحویل آن به سوی کعبه باطل است و نمازهای شما از این به بعد نادرست است؛ و اگر رو به سوی کعبه نماز خواندن حق است پس تمامی نمازهایی که تاکنون خوانده‌اید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 و فرمود که هر دو کار در زمان خودش حق بوده و هست، زیرا اصل نماز یک حقیقت ثابت ولی رو به سوی کعبه یا بیت المقدس یک امر اعتباری است که برای ایجاد وحدت در صفوف نماز گزاران و توجه به نقطه واحد،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جا که رو کنی خدا هست و رو به خدا استاده‌ای، پس رو به مشرق نماز گزاردن به جهت قرار داشتن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مدینه و رو به مغرب نماز خواندن به دلیل قرار داشتن بیت المقدس در غرب مدینه همگی از آن خداست و رو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تنگنای جهت خاص قرار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واسِعٌ عَلِیمٌ </w:t>
      </w:r>
      <w:r>
        <w:rPr>
          <w:rFonts w:eastAsia="IRNazanin" w:cs="IRNazanin"/>
          <w:color w:val="111111"/>
          <w:sz w:val="28"/>
          <w:szCs w:val="28"/>
          <w:rtl w:val="true"/>
          <w:lang w:bidi="fa-IR"/>
        </w:rPr>
        <w:t xml:space="preserve">) </w:t>
      </w:r>
      <w:r>
        <w:rPr>
          <w:rStyle w:val="FootnoteAnchor"/>
          <w:rtl w:val="true"/>
        </w:rPr>
        <w:footnoteReference w:id="126"/>
      </w:r>
    </w:p>
    <w:p>
      <w:pPr>
        <w:pStyle w:val="Heading4"/>
        <w:numPr>
          <w:ilvl w:val="3"/>
          <w:numId w:val="1"/>
        </w:numPr>
        <w:rPr/>
      </w:pPr>
      <w:bookmarkStart w:id="94" w:name="__RefHeading___Toc1398680_581953129"/>
      <w:bookmarkStart w:id="95" w:name="_Toc35"/>
      <w:bookmarkEnd w:id="94"/>
      <w:r>
        <w:rPr>
          <w:rtl w:val="true"/>
        </w:rPr>
        <w:t>العبرة بعموم اللفظ</w:t>
      </w:r>
      <w:bookmarkEnd w:id="9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و علمای اسلامی معتقدند که اگر آیه معنای عامی داشت، هرچند سبب خاصی باعث نزول آن شده باشد، تنها به افراد مربوط به آن سبب محدود</w:t>
      </w:r>
    </w:p>
    <w:p>
      <w:pPr>
        <w:pStyle w:val="BookText"/>
        <w:rPr/>
      </w:pPr>
      <w:r>
        <w:rPr>
          <w:rFonts w:ascii="IRNazanin" w:hAnsi="IRNazanin" w:eastAsia="IRNazanin"/>
          <w:color w:val="111111"/>
          <w:sz w:val="28"/>
          <w:sz w:val="28"/>
          <w:szCs w:val="28"/>
          <w:rtl w:val="true"/>
          <w:lang w:bidi="fa-IR"/>
        </w:rPr>
        <w:t>نمی‌گردد، بلکه شامل آن افراد و دیگر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صورت یک قاعده کلی تحت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بعموم اللفظ لا بخصوص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به گستردگی لفظ است نه خصوصیت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 که با تمسک به آن احکامی از آیات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مفسرِ توانا باید این قدرت علمی را داشته باشد که خصوصیات مورد نزول آیه را کنار بگذارد و از جنبه‌های عمومی لفظ بهره بگیرد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التبه جنبه‌های خصوصی و مورد نزول برای فهم کلام مفید و ضروری است، ولی انحصار را نمی‌رساند </w:t>
      </w:r>
      <w:r>
        <w:rPr>
          <w:rStyle w:val="FootnoteAnchor"/>
          <w:rtl w:val="true"/>
        </w:rPr>
        <w:footnoteReference w:id="128"/>
      </w:r>
      <w:r>
        <w:rPr>
          <w:rFonts w:ascii="IRNazanin" w:hAnsi="IRNazanin" w:eastAsia="IRNazanin"/>
          <w:color w:val="111111"/>
          <w:sz w:val="28"/>
          <w:sz w:val="28"/>
          <w:szCs w:val="28"/>
          <w:rtl w:val="true"/>
          <w:lang w:bidi="fa-IR"/>
        </w:rPr>
        <w:t>زیرا احکام الهی فرا زمانی و زَبَر مکانی و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مورد عمومیت لفظ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لفظ معتبر است؛ چرا که آیاتی در اسباب خاص نازل شده‌اند، ولی در عمومیت مفاد آن آیات اتفاق نظر وجود دارد؛ مثل نزول آیه ظهار در شأن سَلمة بن صخر و آیه لِعان در شأن هلال بن امیه</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اگر مفاد آیات را مختص به مورد نزولش بدانیم، بسیاری از آیات قرآن کریم، کاربرد خویش را از دست می‌دهند و قرآن مربوط به گذشته‌ها بوده و پیامی برای آیندگان نخواهد داشت که قطعاً هیچ مسلمانی نمی‌تواند چنین اعتقادی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اگر حد سرقت در آیه، </w:t>
      </w:r>
      <w:r>
        <w:rPr>
          <w:rStyle w:val="FootnoteAnchor"/>
          <w:rtl w:val="true"/>
        </w:rPr>
        <w:footnoteReference w:id="130"/>
      </w:r>
      <w:r>
        <w:rPr>
          <w:rFonts w:ascii="IRNazanin" w:hAnsi="IRNazanin" w:eastAsia="IRNazanin"/>
          <w:color w:val="111111"/>
          <w:sz w:val="28"/>
          <w:sz w:val="28"/>
          <w:szCs w:val="28"/>
          <w:rtl w:val="true"/>
          <w:lang w:bidi="fa-IR"/>
        </w:rPr>
        <w:t>قطع دست تعیین شده،</w:t>
      </w:r>
      <w:bookmarkStart w:id="96" w:name="pg5385_37778"/>
    </w:p>
    <w:p>
      <w:pPr>
        <w:pStyle w:val="BookText"/>
        <w:rPr/>
      </w:pPr>
      <w:bookmarkEnd w:id="96"/>
      <w:r>
        <w:rPr>
          <w:rFonts w:ascii="IRNazanin" w:hAnsi="IRNazanin" w:eastAsia="IRNazanin"/>
          <w:color w:val="111111"/>
          <w:sz w:val="28"/>
          <w:sz w:val="28"/>
          <w:szCs w:val="28"/>
          <w:rtl w:val="true"/>
          <w:lang w:bidi="fa-IR"/>
        </w:rPr>
        <w:t>تنها در مورد واقعه‌ای که سبب نزول این آیه شده اجرا نمی‌گردد، بلکه یک حکم الهی برای همگان است که به موارد مشابه با آن سبب خاص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زیبا فرموده است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آیه‌ای راجع به قومی نازل شده اگر پس از آنکه آن قوم مردند آن آیه نیز بمیرد، از قرآن چیزی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قرآن، تا آسمان‌ها و زمین هست، جاری است</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97" w:name="__RefHeading___Toc1398682_581953129"/>
      <w:bookmarkStart w:id="98" w:name="_Toc36"/>
      <w:bookmarkEnd w:id="97"/>
      <w:r>
        <w:rPr>
          <w:rtl w:val="true"/>
        </w:rPr>
        <w:t>دستیابی به اسباب نزول</w:t>
      </w:r>
      <w:bookmarkEnd w:id="98"/>
    </w:p>
    <w:p>
      <w:pPr>
        <w:pStyle w:val="BookText"/>
        <w:rPr/>
      </w:pPr>
      <w:r>
        <w:rPr>
          <w:rFonts w:ascii="IRNazanin" w:hAnsi="IRNazanin" w:eastAsia="IRNazanin"/>
          <w:color w:val="111111"/>
          <w:sz w:val="28"/>
          <w:sz w:val="28"/>
          <w:szCs w:val="28"/>
          <w:rtl w:val="true"/>
          <w:lang w:bidi="fa-IR"/>
        </w:rPr>
        <w:t>دست‌یافتن به اسباب نزول تنها از راه نقل روایات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زمینه اسباب نزول، جز به روایت و شنیدن از آنانی که شاهد و واقف بر نزول آیات بوده‌اند مجاز نیست نه آنکه از روی حدس و گفته‌های بی‌اساس، سخنی گفته باشند </w:t>
      </w:r>
      <w:r>
        <w:rPr>
          <w:rStyle w:val="FootnoteAnchor"/>
          <w:rtl w:val="true"/>
        </w:rPr>
        <w:footnoteReference w:id="132"/>
      </w:r>
      <w:r>
        <w:rPr>
          <w:rFonts w:ascii="IRNazanin" w:hAnsi="IRNazanin" w:eastAsia="IRNazanin"/>
          <w:color w:val="111111"/>
          <w:sz w:val="28"/>
          <w:sz w:val="28"/>
          <w:szCs w:val="28"/>
          <w:rtl w:val="true"/>
          <w:lang w:bidi="fa-IR"/>
        </w:rPr>
        <w:t>از طرفی پیشینیان و اسلاف ما در این زمینه جز روایات معدود و اندک ثبت و ضبط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عوامل عدم جمع‌آوری روایات این موضوع در صدر اسلام آشنا بودن خود آنها به موارد نزول و عدم نیاز بوده و احیانا در طول تاریخ در مواردی اعمال غرض نیز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احمد بن حنبل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اصلَ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 و الفِتَن و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اصل و پایه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باره جنگهای صدر اسلام ثبت شده، روایاتی که درباره فتنه‌های آخر الزمان گفته شده و روایاتی که درباره تفسیر و تأویل قرآن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بدرالدین زرکشی بعد از نقل این سخن از برخی محققین نقل می‌کند که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ایشان این است که اکثر روایات در این زمینه قابل اعتماد نیست، نه اینکه همه آنها قابل اعتماد نباشند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به هر حال برای به دست آوردن سبب نزول آیات، منابعی که امروز در اختیار داریم اعم از جوامع حدیثی و تفسیری مورد استفاده واقع می‌شود و البته باید جانب احتیاط و کمال دقت رعایت شود، زیرا در این موضوع صحیح و سقیم در هم آمیخته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همانند سایر روایات می‌بایست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سندی به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اصحاب آن بزرگوار یا تابعین خبره در رشته تفسیر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نقطه ابهام را از آیه مورد بحث بر 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روایات اسباب النزول می‌بایست سنداً و متناً مورد ارزیابی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نزول چیست و چه نقشی در فهم آیات قرآن کریم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اسباب نزول چه فوایدی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بعموم اللفظ لا بخصوص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شأن نزول آیات با مثالی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یابی به اسباب نزول از چه راهی ممکن است؟</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منبع معتبر را در باره روایات اسباب نزول معرفی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منابع معتبر شأن نزول یک آیه را پژوهش نمایید</w:t>
      </w:r>
      <w:r>
        <w:rPr>
          <w:rFonts w:eastAsia="IRNazanin" w:cs="IRNazanin"/>
          <w:color w:val="111111"/>
          <w:sz w:val="28"/>
          <w:szCs w:val="28"/>
          <w:rtl w:val="true"/>
          <w:lang w:bidi="fa-IR"/>
        </w:rPr>
        <w:t>.</w:t>
      </w:r>
      <w:bookmarkStart w:id="99" w:name="pg5385_37785"/>
    </w:p>
    <w:p>
      <w:pPr>
        <w:pStyle w:val="Heading2"/>
        <w:numPr>
          <w:ilvl w:val="1"/>
          <w:numId w:val="1"/>
        </w:numPr>
        <w:rPr/>
      </w:pPr>
      <w:bookmarkStart w:id="100" w:name="__RefHeading___Toc1398684_581953129"/>
      <w:bookmarkStart w:id="101" w:name="_Toc37"/>
      <w:bookmarkEnd w:id="99"/>
      <w:bookmarkEnd w:id="100"/>
      <w:r>
        <w:rPr/>
        <w:t>7</w:t>
      </w:r>
      <w:r>
        <w:rPr>
          <w:rtl w:val="true"/>
        </w:rPr>
        <w:t xml:space="preserve">- </w:t>
      </w:r>
      <w:r>
        <w:rPr>
          <w:rtl w:val="true"/>
        </w:rPr>
        <w:t>نگارش و جمع آوری قرآن کریم</w:t>
      </w:r>
      <w:bookmarkEnd w:id="101"/>
    </w:p>
    <w:p>
      <w:pPr>
        <w:pStyle w:val="Heading3"/>
        <w:numPr>
          <w:ilvl w:val="2"/>
          <w:numId w:val="1"/>
        </w:numPr>
        <w:rPr/>
      </w:pPr>
      <w:bookmarkStart w:id="102" w:name="__RefHeading___Toc1398686_581953129"/>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تاریخچه نگارش و جمع‌آوری قرآن کریم در صدر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می‌رود فراگیر پس از مطالعه این فصل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جمع‌آوری قرآن کریم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کاتبان وحی‌را بشناسد؛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خط اولیه قرآن کریم و وسایل نگارش اطلاع پیدا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قرآن در زمان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روش آن بیان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اصحاب‌را که دارای مصحف مستقل بودند، ذکر نماید؛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توحید مصاحف در زمان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یکسان‌سازی مصاحف‌را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و تألیف قرآن به شکل کنونی به مرور زمان و در بستر تاریخ با فراز و نشیب‌هایی همراه بوده و با دست افراد و گروه‌های گوناگونی، قسمت‌هایی از این امر مهم انجام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قرآن کریم بزرگترین منبع دینی مسلمین است از همان آغاز نزول، هر مسلمانی سعی می‌کرد تا به اندازه توان خویش آیات نورانی آن را در سینه خود حفظ یا در وسایلی ثبت و نگهداری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تاریخی به روشنی گواهی می‌دهد که نزول آیات الهی با چنان استقبالی رو برو گردید که همگان را شگفت زده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افزون بر حفظ قرآن به منظور کسب ثواب و عمل</w:t>
      </w:r>
      <w:bookmarkStart w:id="104" w:name="pg5385_37788"/>
    </w:p>
    <w:p>
      <w:pPr>
        <w:pStyle w:val="BookText"/>
        <w:rPr/>
      </w:pPr>
      <w:bookmarkEnd w:id="104"/>
      <w:r>
        <w:rPr>
          <w:rFonts w:ascii="IRNazanin" w:hAnsi="IRNazanin" w:eastAsia="IRNazanin"/>
          <w:color w:val="111111"/>
          <w:sz w:val="28"/>
          <w:sz w:val="28"/>
          <w:szCs w:val="28"/>
          <w:rtl w:val="true"/>
          <w:lang w:bidi="fa-IR"/>
        </w:rPr>
        <w:t xml:space="preserve">به اوامر الهی، با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صحابیان که سواد نوشتن داشتند، آیات قرآن را بر ابزارهای خاص آن دوران می‌نگاشتند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اصحاب مکرم در زمان حیات رسول خدا و همزمان با نزول تدریجی آیات در دو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توان و امکانات خویش را به کار گرفتند و با چنان شور و شوقی، پای در این عرصه گذاردند که قلم از توصیف آن ناتوان است</w:t>
      </w:r>
      <w:r>
        <w:rPr>
          <w:rFonts w:eastAsia="IRNazanin" w:cs="IRNazanin"/>
          <w:color w:val="111111"/>
          <w:sz w:val="28"/>
          <w:szCs w:val="28"/>
          <w:rtl w:val="true"/>
          <w:lang w:bidi="fa-IR"/>
        </w:rPr>
        <w:t>.</w:t>
      </w:r>
    </w:p>
    <w:p>
      <w:pPr>
        <w:pStyle w:val="Heading3"/>
        <w:numPr>
          <w:ilvl w:val="2"/>
          <w:numId w:val="1"/>
        </w:numPr>
        <w:rPr/>
      </w:pPr>
      <w:bookmarkStart w:id="105" w:name="__RefHeading___Toc1398688_581953129"/>
      <w:bookmarkStart w:id="106" w:name="_Toc39"/>
      <w:bookmarkEnd w:id="105"/>
      <w:r>
        <w:rPr>
          <w:rtl w:val="true"/>
        </w:rPr>
        <w:t xml:space="preserve">حفظ و نگارش در زمان پیامبر اکرم </w:t>
      </w:r>
      <w:r>
        <w:rPr>
          <w:rtl w:val="true"/>
        </w:rPr>
        <w:t>(</w:t>
      </w:r>
      <w:r>
        <w:rPr>
          <w:rtl w:val="true"/>
        </w:rPr>
        <w:t>صلی الله علیه و آله</w:t>
      </w:r>
      <w:r>
        <w:rPr>
          <w:rtl w:val="true"/>
        </w:rPr>
        <w:t>)</w:t>
      </w:r>
      <w:bookmarkEnd w:id="106"/>
    </w:p>
    <w:p>
      <w:pPr>
        <w:pStyle w:val="Heading4"/>
        <w:numPr>
          <w:ilvl w:val="3"/>
          <w:numId w:val="1"/>
        </w:numPr>
        <w:rPr/>
      </w:pPr>
      <w:bookmarkStart w:id="107" w:name="__RefHeading___Toc1398690_581953129"/>
      <w:bookmarkStart w:id="108" w:name="_Toc40"/>
      <w:bookmarkEnd w:id="107"/>
      <w:r>
        <w:rPr/>
        <w:t>1</w:t>
      </w:r>
      <w:r>
        <w:rPr>
          <w:rtl w:val="true"/>
        </w:rPr>
        <w:t xml:space="preserve">- </w:t>
      </w:r>
      <w:r>
        <w:rPr>
          <w:rtl w:val="true"/>
        </w:rPr>
        <w:t>مرحله حفظ قرآن</w:t>
      </w:r>
      <w:bookmarkEnd w:id="108"/>
    </w:p>
    <w:p>
      <w:pPr>
        <w:pStyle w:val="BookText"/>
        <w:rPr/>
      </w:pPr>
      <w:r>
        <w:rPr>
          <w:rFonts w:ascii="IRNazanin" w:hAnsi="IRNazanin" w:eastAsia="IRNazanin"/>
          <w:color w:val="111111"/>
          <w:sz w:val="28"/>
          <w:sz w:val="28"/>
          <w:szCs w:val="28"/>
          <w:rtl w:val="true"/>
          <w:lang w:bidi="fa-IR"/>
        </w:rPr>
        <w:t>در آغاز، پیامبر و یاران گرامی او به ضبط قرآن در سینه‌ها و حافظه‌ها،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از این نعمت خدادادی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کمال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گرچه محرومیت‌های فراوانی داشتند، در هوش و قوت حافظه سرآمد روزگار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قصیده‌های بلند و طولانی را به راحتی حفظ می‌نمودند و در حافظه خود دیوان‌های شعر را جای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گاه آن چه را فقط یک بار می‌شنید برای همیشه در خاطره خویش بایگانی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آنان را زبانزد خاص و عام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بیان اعجاز انگیز خود هم در قالب و هم در محتوا، زیباترین سخن و پیام را که در عمق جان نفوذ می‌کرد به چنین گروهی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سوره‌های اولیه که در مکه نازل می‌شدند، مُسَجَّع و تقریباً موزون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آیات و سوره‌ها چنان دلکش و جذّاب بود که آنان را از خود بی‌خود می‌کرد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یاران خود را به حفظ آیات و سوره‌ها تشویق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رسالت در شهر مکه، نه شمار نویسندگان زیاد بود و نه ابزار نوشتن فراهم؛</w:t>
      </w:r>
      <w:bookmarkStart w:id="109" w:name="pg5385_37789"/>
    </w:p>
    <w:p>
      <w:pPr>
        <w:pStyle w:val="BookText"/>
        <w:rPr/>
      </w:pPr>
      <w:bookmarkEnd w:id="109"/>
      <w:r>
        <w:rPr>
          <w:rFonts w:ascii="IRNazanin" w:hAnsi="IRNazanin" w:eastAsia="IRNazanin"/>
          <w:color w:val="111111"/>
          <w:sz w:val="28"/>
          <w:sz w:val="28"/>
          <w:szCs w:val="28"/>
          <w:rtl w:val="true"/>
          <w:lang w:bidi="fa-IR"/>
        </w:rPr>
        <w:t>این چنین بود که مسلمانان عرب، قدرت حافظه خویش را در مقدس ترین راه به کار گرفته و سینه‌ها و قلب‌های خود را جایگاه آیات نورانی قرآن کردند</w:t>
      </w:r>
      <w:r>
        <w:rPr>
          <w:rFonts w:eastAsia="IRNazanin" w:cs="IRNazanin"/>
          <w:color w:val="111111"/>
          <w:sz w:val="28"/>
          <w:szCs w:val="28"/>
          <w:rtl w:val="true"/>
          <w:lang w:bidi="fa-IR"/>
        </w:rPr>
        <w:t>.</w:t>
      </w:r>
    </w:p>
    <w:p>
      <w:pPr>
        <w:pStyle w:val="Heading4"/>
        <w:numPr>
          <w:ilvl w:val="3"/>
          <w:numId w:val="1"/>
        </w:numPr>
        <w:rPr/>
      </w:pPr>
      <w:bookmarkStart w:id="110" w:name="__RefHeading___Toc1398692_581953129"/>
      <w:bookmarkStart w:id="111" w:name="_Toc41"/>
      <w:bookmarkEnd w:id="110"/>
      <w:r>
        <w:rPr/>
        <w:t>2</w:t>
      </w:r>
      <w:r>
        <w:rPr>
          <w:rtl w:val="true"/>
        </w:rPr>
        <w:t xml:space="preserve">- </w:t>
      </w:r>
      <w:r>
        <w:rPr>
          <w:rtl w:val="true"/>
        </w:rPr>
        <w:t>مرحله کتابت قرآن</w:t>
      </w:r>
      <w:bookmarkEnd w:id="111"/>
    </w:p>
    <w:p>
      <w:pPr>
        <w:pStyle w:val="BookText"/>
        <w:rPr/>
      </w:pPr>
      <w:r>
        <w:rPr>
          <w:rFonts w:ascii="IRNazanin" w:hAnsi="IRNazanin" w:eastAsia="IRNazanin"/>
          <w:color w:val="111111"/>
          <w:sz w:val="28"/>
          <w:sz w:val="28"/>
          <w:szCs w:val="28"/>
          <w:rtl w:val="true"/>
          <w:lang w:bidi="fa-IR"/>
        </w:rPr>
        <w:t xml:space="preserve">ضرورت نگارش قرآن کریم در زمان حیات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بود؛ زیرا اعتماد بر حفظ قرآن در حافظه‌ها نمی‌توانست اطمینان خاطر در مورد صیانت قرآن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گرچه درعصر نزول، آنان که سواد خواندن و نوشتن داشتند بسیار اندک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بعضی شمار باسوادان مکه را که با خطّ آن روز آشنایی داشته‌اند بیست و یک نفر ذکر کرده اند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اسلام به جهت اهتمام خاص به قرآن برای نوشتن وحی، آنان را که نوشتن می‌دانستند برگزید تا با دقت به ثبت و ضبط آیات اقدام نمایند و هرگاه آیاتی از قرآن نازل می‌گشت، نویسندگان وحی را فراخوانده آنان را به نوشتن وحی فرمان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ترتیب، نظم و تعداد آیات در هر سوره به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سوره با فرود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می‌شد و آیات به ترتیب نزول در آن ثبت می‌گردید، تا 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نازل می‌شد و سوره دیگری آغاز می‌گردید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نظم طبیعی آیات و رَویه معمول ثبت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اتفاق می‌افتاد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می‌کرد تا آیه‌ای بر خلاف نظم طبیعی در سوره دیگری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 یَوماً تُرجَعُونَ فِیهِ إِلَی اللّهِ ثُمَّ تُوَفّی کُلُّ نَفسٍ 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کَسَبَت وَ هُم لا یُظلَمُونَ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روزی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شما را به سوی خدا بازمی‌گردانند سپس به هر کس، آنچه انجام داده، به طور کامل باز پس داده می‌شود، و به آنها ستم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می‌بینند، نتایج اعمال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نزول این آیه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آن را بین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در سوره بقره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ثبت آیات در سوره‌ها، چه با نظم طبیعی و چه بر خلاف نظم طبیعی، با نظارت و دستور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اصطلاحاً توقیفی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در حیات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تمامی آیات مشخص و علاوه بر حفظ آنها در سینه صدها نفر از اصحاب، در وسایلی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خرما، سنگهای کوچک، پوستهای دباغی شده، استخوانهای صاف، پارچه ابریشمی، و کاغذ نوشته می‌شد</w:t>
      </w:r>
      <w:r>
        <w:rPr>
          <w:rFonts w:eastAsia="IRNazanin" w:cs="IRNazanin"/>
          <w:color w:val="111111"/>
          <w:sz w:val="28"/>
          <w:szCs w:val="28"/>
          <w:rtl w:val="true"/>
          <w:lang w:bidi="fa-IR"/>
        </w:rPr>
        <w:t xml:space="preserve">. </w:t>
      </w:r>
      <w:r>
        <w:rPr>
          <w:rStyle w:val="FootnoteAnchor"/>
          <w:rtl w:val="true"/>
        </w:rPr>
        <w:footnoteReference w:id="139"/>
      </w:r>
      <w:bookmarkStart w:id="112" w:name="pg5385_37794"/>
    </w:p>
    <w:p>
      <w:pPr>
        <w:pStyle w:val="Heading3"/>
        <w:numPr>
          <w:ilvl w:val="2"/>
          <w:numId w:val="1"/>
        </w:numPr>
        <w:rPr/>
      </w:pPr>
      <w:bookmarkStart w:id="113" w:name="__RefHeading___Toc1398694_581953129"/>
      <w:bookmarkStart w:id="114" w:name="_Toc42"/>
      <w:bookmarkEnd w:id="112"/>
      <w:bookmarkEnd w:id="113"/>
      <w:r>
        <w:rPr>
          <w:rtl w:val="true"/>
        </w:rPr>
        <w:t>کاتبان وحی</w:t>
      </w:r>
      <w:bookmarkEnd w:id="114"/>
    </w:p>
    <w:p>
      <w:pPr>
        <w:pStyle w:val="BookText"/>
        <w:rPr/>
      </w:pPr>
      <w:r>
        <w:rPr>
          <w:rFonts w:ascii="IRNazanin" w:hAnsi="IRNazanin" w:eastAsia="IRNazanin"/>
          <w:color w:val="111111"/>
          <w:sz w:val="28"/>
          <w:sz w:val="28"/>
          <w:szCs w:val="28"/>
          <w:rtl w:val="true"/>
          <w:lang w:bidi="fa-IR"/>
        </w:rPr>
        <w:t>در شماره کاتبان وحی اختلاف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دمشق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یاد می‌کند؛ ابوشامه در تلخیص این تاریخ،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می‌برد؛ شبر املسی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را به چهل نفر می‌رساند و حال آن که حافظ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نام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نظم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حلبی در حواشی شفا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نام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زنجانی نیز همین عدد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مستشرقان، بلاشر 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کاتبان وحی به چهل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را که محدّثان و مورّخان داده‌اند با توجه به زمان روی آوردن صحابه به اسلام می‌توان بدین ترتیب 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دوران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چهارگانه، شُرَحبِیل بن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سعد بن أبی السّرح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خالدبن سعید بن عاص بن امیه،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عامر بن فهیره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علاء بن حضرمی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معیقیب بن ابی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ارقم بن ابی الارقم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حاطب بن عمرو، حاطب بن ابی بلتعه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مصعب بن عمیر، عبدالله بن جحش، جهم بن قیس و سالم مولی ابی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دوران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بیشتر ابی بن کعب نویسندگی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زید بن ثابت که آموخته‌تر و ورزیده‌تر شده و کتابت را نزد اسیران بدر تکمیل کرده بود، بیشتر 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بعدها به این جمع پیوستند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رواحه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ثابت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حنظله بن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حذیفه بن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علاء بن عقبه، جهیم بن الصّلت، عبدالله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مسلم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حنظله بن ابی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عبدالله ابن ابی بن سلول، ابوزید قیس بن سکن، عقبه</w:t>
      </w:r>
      <w:bookmarkStart w:id="115" w:name="pg5385_37795"/>
    </w:p>
    <w:p>
      <w:pPr>
        <w:pStyle w:val="BookText"/>
        <w:rPr/>
      </w:pPr>
      <w:bookmarkEnd w:id="115"/>
      <w:r>
        <w:rPr>
          <w:rFonts w:ascii="IRNazanin" w:hAnsi="IRNazanin" w:eastAsia="IRNazanin"/>
          <w:color w:val="111111"/>
          <w:sz w:val="28"/>
          <w:sz w:val="28"/>
          <w:szCs w:val="28"/>
          <w:rtl w:val="true"/>
          <w:lang w:bidi="fa-IR"/>
        </w:rPr>
        <w:t xml:space="preserve">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معاذ بن جبل، ابو 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مغیره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ابوسفیان و دو پسرش یزید و معاویه، عبدالله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حویطب بن عبدالعزّی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گفته‌اند که از سال هشت هجری در این جمع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 در کتابت وحی شرکت داشته اند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ابوعبدالله زنجانی پس از آن که نام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به عنوان کاتبان وحی ذکر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بیشترین کتابت و ملازمت را با پیامبر داشتند، زید بن ثابت و علی بن ابی طالب بودند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رافعی پس از بیان این نکته که در تعیین نویسندگان وحی، اختلاف نظر وجود دارد،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پنج تن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معاذ بن جبل، ابی بن کعب، زید بن ثابت و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وجود دارد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شاید منظور ایشان این باشد که این پنج تن از کاتبان دائمی و ملازمان همیشگی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کتابت و نگارش وحی بوده‌اند و بقیه در مدت کوتاه‌تر یا موارد جزیی تری این افتخار را داشته اند</w:t>
      </w:r>
      <w:r>
        <w:rPr>
          <w:rFonts w:eastAsia="IRNazanin" w:cs="IRNazanin"/>
          <w:color w:val="111111"/>
          <w:sz w:val="28"/>
          <w:szCs w:val="28"/>
          <w:rtl w:val="true"/>
          <w:lang w:bidi="fa-IR"/>
        </w:rPr>
        <w:t>.</w:t>
      </w:r>
    </w:p>
    <w:p>
      <w:pPr>
        <w:pStyle w:val="Heading3"/>
        <w:numPr>
          <w:ilvl w:val="2"/>
          <w:numId w:val="1"/>
        </w:numPr>
        <w:rPr/>
      </w:pPr>
      <w:bookmarkStart w:id="116" w:name="__RefHeading___Toc1398696_581953129"/>
      <w:bookmarkStart w:id="117" w:name="_Toc43"/>
      <w:bookmarkEnd w:id="116"/>
      <w:r>
        <w:rPr>
          <w:rtl w:val="true"/>
        </w:rPr>
        <w:t xml:space="preserve">نگارش قرآن در زمان ابوبکر </w:t>
      </w:r>
      <w:r>
        <w:rPr>
          <w:rtl w:val="true"/>
        </w:rPr>
        <w:t>(</w:t>
      </w:r>
      <w:r>
        <w:rPr>
          <w:rtl w:val="true"/>
        </w:rPr>
        <w:t>رضی الله عنه</w:t>
      </w:r>
      <w:r>
        <w:rPr>
          <w:rtl w:val="true"/>
        </w:rPr>
        <w:t>)</w:t>
      </w:r>
      <w:bookmarkEnd w:id="11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قرآن کریم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آیات نیز در هر سوره مرتب گشته بود، ولی تنظیم و ترتیب سوره‌ها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تعدادی از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انجام نشده بود و تمامی سوره‌ها به صورت مصحف در نیامده و میان دو جلد قرار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قرآن کریم زیر بنای جامعه اسلامی و مرجع تشریع آیین اسلام بود؛ لذا ضرورت داشت تا خلیفه مسلمین با استفاده از کاتبان وحی، جمع‌آوری قرآن را در سر لوحه کارهای خود قرار دهد و قرآن را از روی قطعات چوب و استخوان و سینه‌های حافظان قرآن فراهم و ضبط کند؛ به خصوص آنکه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هفتاد تن و به قولی چهارصد تن از حافظان قرآن به شهادت رسیدند و این زنگ خطری برای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حضرت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ثابت خواست تا قرآن را جمع‌آوری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مشهورترین روایاتی که شرح این ماجرا را بازگو نموده است، روایتی از خود زید بن ثابت است که بخاری آن را در صحیح خود نقل کرده و در تمام کتب مربوط به علوم قرآنی نویسندگان به آن استناد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شرح داستان را از زبان زید بن ثابت می‌شنویم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یمامه، ابوبکر مرا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ابوبکر وارد شدم، عمر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یمامه در مورد قاریان و حافظان قرآن، کشتاری سخت وارد نموده و بیم آن</w:t>
      </w:r>
      <w:bookmarkStart w:id="118" w:name="pg5385_37799"/>
    </w:p>
    <w:p>
      <w:pPr>
        <w:pStyle w:val="BookText"/>
        <w:rPr/>
      </w:pPr>
      <w:bookmarkEnd w:id="118"/>
      <w:r>
        <w:rPr>
          <w:rFonts w:ascii="IRNazanin" w:hAnsi="IRNazanin" w:eastAsia="IRNazanin"/>
          <w:color w:val="111111"/>
          <w:sz w:val="28"/>
          <w:sz w:val="28"/>
          <w:szCs w:val="28"/>
          <w:rtl w:val="true"/>
          <w:lang w:bidi="fa-IR"/>
        </w:rPr>
        <w:t>می‌رود که در اثر جنگ‌های دیگر، قرّاء دیگری کشته شوند و بخش مهمی از قرآن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 است که دستور دهی قرآن جمع‌آوری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می‌خواهی کاری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است انجام دهی؟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موقع پیوسته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 تا آن که خداوند در این امر، شرح صدری به من عنایت نمود و در این جهت با عمر هم نظر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جریان، ابوبکر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جوان، عاقل و مورد اعتماد می‌باشی و تو بودی که وحی را برای پیامبر می‌نوشتی، پس به جمع‌آوری قرآن اقدام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مرا مأمور می‌کردند که کوهی را از جایی بردارم، سنگین‌تر از چنین مأموریتی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کاری را انجام می‌دهید که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است؟ ابوبکر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خیر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به من اصرار نمود تا آن که خداوند همان شرح صدری را که به ابوبکر و عمر عنایت کرده بود، به من نیز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تتبّع و تفحّص قرآن پرداختم و قرآن را از نوشته‌هایی که بر روی شاخه‌های خرما و سنگ‌های ظریف بود و آن چه در سینه‌ی مردم جای داشت جمع‌آوری کردم</w:t>
      </w:r>
      <w:r>
        <w:rPr>
          <w:rFonts w:eastAsia="IRNazanin" w:cs="IRNazanin"/>
          <w:color w:val="111111"/>
          <w:sz w:val="28"/>
          <w:szCs w:val="28"/>
          <w:rtl w:val="true"/>
          <w:lang w:bidi="fa-IR"/>
        </w:rPr>
        <w:t xml:space="preserve">.... </w:t>
      </w:r>
      <w:r>
        <w:rPr>
          <w:rStyle w:val="FootnoteAnchor"/>
          <w:rtl w:val="true"/>
        </w:rPr>
        <w:footnoteReference w:id="144"/>
      </w:r>
    </w:p>
    <w:p>
      <w:pPr>
        <w:pStyle w:val="Heading3"/>
        <w:numPr>
          <w:ilvl w:val="2"/>
          <w:numId w:val="1"/>
        </w:numPr>
        <w:rPr/>
      </w:pPr>
      <w:bookmarkStart w:id="119" w:name="__RefHeading___Toc1398698_581953129"/>
      <w:bookmarkStart w:id="120" w:name="_Toc44"/>
      <w:bookmarkEnd w:id="119"/>
      <w:r>
        <w:rPr>
          <w:rtl w:val="true"/>
        </w:rPr>
        <w:t>روش زید در جمع قرآن</w:t>
      </w:r>
      <w:bookmarkEnd w:id="12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به جمع‌آوری قرآن پرداخت و آن را از پراکندگی درآورد و در یکجا فراهم</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با همکاری گروهی از صحابه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وی آن بود که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هرچه از قرآن نزد خود دارد،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گروهی مرکب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تشکیل داد و خود ریاست آن گروه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 روز در مسجد گرد هم می‌آمدند و افرادی که آیه یا سوره‌ای از قرآن در اختیار داشتند به این گروه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هیچ کس چیزی را به عنوان قرآن نمی‌پذیرفتند مگر آنکه دو شاهد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 نسخه خطی بود؛ یعنی نوشته‌ای که حکایت از وحی قرآن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دوم شاهد حفظی بود؛ یعنی دیگران شهادت دهند که آن را از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زید آیه‌ها و سوره‌های قرآن را جمع‌آوری کرد و آن را از پراکندگی و خطر از بین رفتن نجات داد؛ هر سوره‌ای را که کامل می‌شد در صندوقچه مانندی از چرم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 تا آنکه سوره‌ها یکی پس از دیگری کامل شد؛ ولی هیچگونه نظم و ترتیبی بین سوره‌ها نداد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این صحیفه‌ها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سوره‌های قرآن بر آن نگاشته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به خلیفه مسلمین جناب ابوبکر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پس از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یافت و پس از وفات وی نزد دخترش ام المؤمنین حفصه نگهداری شد و هنگام یکسان سازی محصف‌ها، حضرت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عاریت گرفت تا نسخه‌های دیگر قرآن را با آن مقابله</w:t>
      </w:r>
      <w:bookmarkStart w:id="121" w:name="pg5385_37803"/>
    </w:p>
    <w:p>
      <w:pPr>
        <w:pStyle w:val="BookText"/>
        <w:rPr/>
      </w:pPr>
      <w:bookmarkEnd w:id="121"/>
      <w:r>
        <w:rPr>
          <w:rFonts w:ascii="IRNazanin" w:hAnsi="IRNazanin" w:eastAsia="IRNazanin"/>
          <w:color w:val="111111"/>
          <w:sz w:val="28"/>
          <w:sz w:val="28"/>
          <w:szCs w:val="28"/>
          <w:rtl w:val="true"/>
          <w:lang w:bidi="fa-IR"/>
        </w:rPr>
        <w:t>کند، سپس آن را به حفصه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حفصه درگذشت،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معاویه والی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ورثه حفصه گرفت و از بین برد</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122" w:name="__RefHeading___Toc1398700_581953129"/>
      <w:bookmarkStart w:id="123" w:name="_Toc45"/>
      <w:bookmarkEnd w:id="122"/>
      <w:r>
        <w:rPr>
          <w:rtl w:val="true"/>
        </w:rPr>
        <w:t>مصاحف صحابه</w:t>
      </w:r>
      <w:bookmarkEnd w:id="123"/>
    </w:p>
    <w:p>
      <w:pPr>
        <w:pStyle w:val="BookText"/>
        <w:rPr/>
      </w:pPr>
      <w:r>
        <w:rPr>
          <w:rFonts w:ascii="IRNazanin" w:hAnsi="IRNazanin" w:eastAsia="IRNazanin"/>
          <w:color w:val="111111"/>
          <w:sz w:val="28"/>
          <w:sz w:val="28"/>
          <w:szCs w:val="28"/>
          <w:rtl w:val="true"/>
          <w:lang w:bidi="fa-IR"/>
        </w:rPr>
        <w:t xml:space="preserve">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زید، عده دیگری از بزرگان صحابه به جمع قرآن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علی بن ابی طالب، ابی بن کعب، مقداد بن اسود، سالم مولی ابی حذیفه، معاذ بن جبل و ابوموسی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مصاحف هر کدام از اصحاب ویژگی‌هایی داشت، یکی بر اساس ترتیب نزول، دیگری بر اساس بلندی و کوتاهی سُوَر، سومی همراه با تفسیر و شأن نزول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نخستین کسی که سوره‌های قرآن را به شکل کنونی مرتب نمود، سالم مولی ابی حذیفه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جمع‌آوری و روی اوراق نوشته شد، آنگاه خود و همکارانش گرد هم آمدند و درباره نام آن به شور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کردند، سالم و دیگران آن را نپسندیدند؛ زیرا نام کتاب‌های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سالم، عنوان مصحف را پیشنهاد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صحیفه‌های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حبشه دیدم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نام مصحف را برای صحیفه جمع شده پذیرفتند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پوشیده نماند که</w:t>
      </w:r>
      <w:bookmarkStart w:id="124" w:name="pg5385_37805"/>
    </w:p>
    <w:p>
      <w:pPr>
        <w:pStyle w:val="BookText"/>
        <w:rPr/>
      </w:pPr>
      <w:bookmarkEnd w:id="124"/>
      <w:r>
        <w:rPr>
          <w:rFonts w:ascii="IRNazanin" w:hAnsi="IRNazanin" w:eastAsia="IRNazanin"/>
          <w:color w:val="111111"/>
          <w:sz w:val="28"/>
          <w:sz w:val="28"/>
          <w:szCs w:val="28"/>
          <w:rtl w:val="true"/>
          <w:lang w:bidi="fa-IR"/>
        </w:rPr>
        <w:t xml:space="preserve">قرآن،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یقرأ؛ آنچه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در صحیفه‌ها به صورت کتاب در آمد،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w:t>
      </w:r>
    </w:p>
    <w:p>
      <w:pPr>
        <w:pStyle w:val="Heading3"/>
        <w:numPr>
          <w:ilvl w:val="2"/>
          <w:numId w:val="1"/>
        </w:numPr>
        <w:rPr/>
      </w:pPr>
      <w:bookmarkStart w:id="125" w:name="__RefHeading___Toc1398702_581953129"/>
      <w:bookmarkStart w:id="126" w:name="_Toc46"/>
      <w:bookmarkEnd w:id="125"/>
      <w:r>
        <w:rPr>
          <w:rtl w:val="true"/>
        </w:rPr>
        <w:t xml:space="preserve">یکسان سازی مصحف ها </w:t>
      </w:r>
      <w:r>
        <w:rPr>
          <w:rtl w:val="true"/>
        </w:rPr>
        <w:t>(</w:t>
      </w:r>
      <w:r>
        <w:rPr>
          <w:rtl w:val="true"/>
        </w:rPr>
        <w:t>توحید قراءات</w:t>
      </w:r>
      <w:r>
        <w:rPr>
          <w:rtl w:val="true"/>
        </w:rPr>
        <w:t>)</w:t>
      </w:r>
      <w:bookmarkEnd w:id="126"/>
    </w:p>
    <w:p>
      <w:pPr>
        <w:pStyle w:val="BookText"/>
        <w:rPr/>
      </w:pPr>
      <w:r>
        <w:rPr>
          <w:rFonts w:ascii="IRNazanin" w:hAnsi="IRNazanin" w:eastAsia="IRNazanin"/>
          <w:color w:val="111111"/>
          <w:sz w:val="28"/>
          <w:sz w:val="28"/>
          <w:szCs w:val="28"/>
          <w:rtl w:val="true"/>
          <w:lang w:bidi="fa-IR"/>
        </w:rPr>
        <w:t xml:space="preserve">همانطور که اشاره شد در روزگار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اصحاب معروف و نویسندگان و قاریان قرآن نسخه‌ای از آیات قرآنی را نگه می‌داشتند و لذا علاوه بر نسخه زید بن ثابت نسخه‌های دیگر بزرگان صحابه همچون عبدالله بن مسعود، ابی بن کعب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کاتبان و صاحبان هر یک از این مصاحف و قاریان به طور طبیعی به عنوان معلمان مناطق گوناگون کشور اسلامی شناخته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خط و نگارش دوران نخستین تألیف قرآن، بسیار ابتدایی و فاقد علایم تعیین کننده حروف و حرکات بود؛ و از سوی دیگر با توسعه بیش از پیش اسلام و ورود قبایل گوناگون عرب و ملل گوناگون غیر عرب همچون رومیان، حبشیان، ایرانیان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جرگه مسلمانان، قرائت صحیح قرآن با دشواری‌هایی روبرو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این نو مسلمانان دارای زبان و لغتی خاص و لهجه و گویشی ویژه بودند و طبعاً نمی‌توانستند قرآن را به سهولت یاران پیامبر ادا کننند، در نتیجه هر روز لحن و غلط در تلفظ قرآن رو به ازدیاد می‌نهاد و منشأ نگرانی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نگرانی از زبان حذیفه الیمان، صحابی جلیل القدر و صاحب سرّ پیامبر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نگرانی اختلاف سربازان مسلمان شامی و عراقی در قرائت و تفسیق و تخطئه یکدیگر در جنگ ارمنستان را به سمع خلیفه زمان حضرت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از او استمداد طلبید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از انس بن مالک روایتی نقل کرده است که مورد استناد و توجه تاریخ قرآن نویسان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w:t>
      </w:r>
      <w:r>
        <w:rPr>
          <w:rStyle w:val="FootnoteAnchor"/>
          <w:rtl w:val="true"/>
        </w:rPr>
        <w:footnoteReference w:id="148"/>
      </w:r>
      <w:r>
        <w:rPr>
          <w:rFonts w:ascii="IRNazanin" w:hAnsi="IRNazanin" w:eastAsia="IRNazanin"/>
          <w:color w:val="111111"/>
          <w:sz w:val="28"/>
          <w:sz w:val="28"/>
          <w:szCs w:val="28"/>
          <w:rtl w:val="true"/>
          <w:lang w:bidi="fa-IR"/>
        </w:rPr>
        <w:t xml:space="preserve">که در جنگ ارمینیه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آذربایجان به همراه سپاهیان شامی وعراقی شرکت داشت، درگیر و دار جنگ، اختلاف سپاه اسلام در قراءت قرآن را مشاهده نمود و سخت به وحشت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عثمان برگشت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مسلمین، امت اسلام را قبل از آن که در کتاب دینی خود مانند یهود و نصارا اختلاف نمایند، دریاب</w:t>
      </w:r>
      <w:r>
        <w:rPr>
          <w:rFonts w:eastAsia="IRNazanin" w:cs="IRNazanin"/>
          <w:color w:val="111111"/>
          <w:sz w:val="28"/>
          <w:szCs w:val="28"/>
          <w:rtl w:val="true"/>
          <w:lang w:bidi="fa-IR"/>
        </w:rPr>
        <w:t xml:space="preserve">... .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دامنه اختلافات به آنجا رسیده بود که حتی در مرکز خلافت یعنی مدینه، معلمان قرآن، شاگردان خود را به صورت‌های مختلف تعلیم قرآن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خلافت عثمان مردم چنان دچار اختلاف در قراءت گردیدند که شاگردان و معلمان به نزاع به یکدیگر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شاگردان با شاگردان و معلمان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وقایع به عثمان رسید و او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مدینه که نزدیک من هستید یکدیگر را تکذیب و قراءت دیگری را تخطئه می‌کنید پس آنان که از ما دورند بیش از شما گرفتار تکذیب یکدیگر و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آیید و مصحفی را برای مردم بنویسید</w:t>
      </w:r>
      <w:r>
        <w:rPr>
          <w:rFonts w:eastAsia="IRNazanin" w:cs="IRNazanin"/>
          <w:color w:val="111111"/>
          <w:sz w:val="28"/>
          <w:szCs w:val="28"/>
          <w:rtl w:val="true"/>
          <w:lang w:bidi="fa-IR"/>
        </w:rPr>
        <w:t xml:space="preserve">... . </w:t>
      </w:r>
      <w:r>
        <w:rPr>
          <w:rStyle w:val="FootnoteAnchor"/>
          <w:rtl w:val="true"/>
        </w:rPr>
        <w:footnoteReference w:id="15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پس از مشورت با بزرگان صحابه پیامبر و موافقت ایشان پیشنهاد</w:t>
      </w:r>
    </w:p>
    <w:p>
      <w:pPr>
        <w:pStyle w:val="BookText"/>
        <w:rPr/>
      </w:pPr>
      <w:r>
        <w:rPr>
          <w:rFonts w:ascii="IRNazanin" w:hAnsi="IRNazanin" w:eastAsia="IRNazanin"/>
          <w:color w:val="111111"/>
          <w:sz w:val="28"/>
          <w:sz w:val="28"/>
          <w:szCs w:val="28"/>
          <w:rtl w:val="true"/>
          <w:lang w:bidi="fa-IR"/>
        </w:rPr>
        <w:t xml:space="preserve">تدوین نسخه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راهگشای حل این معضل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کمیته‌ای مرکب از زید بن ثابت، سعید بن عاص، عبدالله بن زبیر و عبدالرحمان بن حارث را برگزید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اما از آنجا که این گروه برای تحقق این هدف مهم کفایت نمی‌کرد به سراغ ابی بن کعب، مالک بن ابی عامر، کثیربن بن افلح، انس بن مالک و عبدالله بن عباس رفتند و ریاست انجمن یاد شده به عهده ابی بن کعب سپرده شد، او املا می‌کرد و دیگران می‌نوشتند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مرجع این انجمن همان نسخه زید بود که در زمان ابوبکر نوشته شده بود و از مکتوبات خانه پیامبر بهره گرفته بود و در این هنگام به نزد حفصه بود، هم چنان که مکتوبات خانه پیامبر و مصحف خود ابی بن کعب از مآخذ مقابله بوده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یاد شده نسخه‌هایی به عنوان الگو و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لهجه عربی مَروی از پیامبر اکرم، استنساخ کرد و با معلمان و قاریانی به شهرهای بزرگ اسلامی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شدن نسخ امام، خلیفه دستور داد که هر مصحفی غیر از اینها از میان برود، و تنها این نسخه‌ها توسط قاریان و کاتبان معروف تعلیم گردد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بر همین اساس، زید بن ثابت به همراه یک نسخه مأمور تعلیم قرآن در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سائب با نسخه‌ای روانه مکه شد و مغیرة بن شهاب به شام و ابو عبدالله اسلمی به کوفه و عامر بن عبدالقیس به بصره اعزام گردید و تمام نسخه‌های بعدی قرآن بر اساس همین نسخه‌ها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انگیزه‌ای که حضرت عثمان دنبال</w:t>
      </w:r>
    </w:p>
    <w:p>
      <w:pPr>
        <w:pStyle w:val="BookText"/>
        <w:rPr/>
      </w:pPr>
      <w:r>
        <w:rPr>
          <w:rFonts w:ascii="IRNazanin" w:hAnsi="IRNazanin" w:eastAsia="IRNazanin"/>
          <w:color w:val="111111"/>
          <w:sz w:val="28"/>
          <w:sz w:val="28"/>
          <w:szCs w:val="28"/>
          <w:rtl w:val="true"/>
          <w:lang w:bidi="fa-IR"/>
        </w:rPr>
        <w:t xml:space="preserve">می‌کرد، از میان برداشتن قراءات گوناگون و اختلافات دامن گستر در جامعه اسلامی بود، نه جمع قرآن میان دو جلد که قبلاً انجام شده بود همان طور که قرطبی </w:t>
      </w:r>
      <w:r>
        <w:rPr>
          <w:rStyle w:val="FootnoteAnchor"/>
          <w:rtl w:val="true"/>
        </w:rPr>
        <w:footnoteReference w:id="154"/>
      </w:r>
      <w:r>
        <w:rPr>
          <w:rFonts w:ascii="IRNazanin" w:hAnsi="IRNazanin" w:eastAsia="IRNazanin"/>
          <w:color w:val="111111"/>
          <w:sz w:val="28"/>
          <w:sz w:val="28"/>
          <w:szCs w:val="28"/>
          <w:rtl w:val="true"/>
          <w:lang w:bidi="fa-IR"/>
        </w:rPr>
        <w:t>و زرکشی و بسیاری از محققان دیگر بدان تصریح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ابوبکر باقلانی صاحب الاعجاز در الانتصار می‌گوید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یقصد عثمان قصد أبی بکر فی جمع نفس القرآن بین لوحین، و انما قصد جمعهم علی القراءات الثابتة المعروفة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الغاء ما لیس کذالک</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قرآن کریم در چند مرحله جمع‌آوری شده است و به چه صورت؟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حضرت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بن ثابت دستور جمع‌آوری قرآن کریم را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زید بن ثابت در جمع‌آوری قرآن کریم چگونه بود و سرانجام آن مصحف چه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تن از مشهورترین کاتبان وحی را نام ببرید؟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بزرگوار با چه شیوه و وصفی در نگهداری قرآن می‌کوشیدند؟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توقیفی بودن نظم آیات در سوره‌ها به چه معناست؟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پنج تن از اصحاب را نام ببرید که دارای مصحف شخصی بوده‌اند؟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پدید آمدن اختلاف قراءات 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حضرت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یکسان‌سازی مصحف‌ها افتاد؟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گروه توحید مصاحف به چه صورت بوده است؟</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تفاوت‌هایی میان جمع زید بن ثابت در زمان ابوبکر و جمع أبی بن کعب در زمان عثمان وجود داشته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مصاحف صحابه با همدیگر چه تفاوتهایی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نقاط اشتراک و افتراق مصاحف صحابه تحقیق نمایید</w:t>
      </w:r>
      <w:r>
        <w:rPr>
          <w:rFonts w:eastAsia="IRNazanin" w:cs="IRNazanin"/>
          <w:color w:val="111111"/>
          <w:sz w:val="28"/>
          <w:szCs w:val="28"/>
          <w:rtl w:val="true"/>
          <w:lang w:bidi="fa-IR"/>
        </w:rPr>
        <w:t>).</w:t>
      </w:r>
      <w:bookmarkStart w:id="127" w:name="pg5385_37818"/>
    </w:p>
    <w:p>
      <w:pPr>
        <w:pStyle w:val="Heading2"/>
        <w:numPr>
          <w:ilvl w:val="1"/>
          <w:numId w:val="1"/>
        </w:numPr>
        <w:rPr/>
      </w:pPr>
      <w:bookmarkStart w:id="128" w:name="__RefHeading___Toc1398704_581953129"/>
      <w:bookmarkStart w:id="129" w:name="_Toc47"/>
      <w:bookmarkEnd w:id="127"/>
      <w:bookmarkEnd w:id="128"/>
      <w:r>
        <w:rPr/>
        <w:t>8</w:t>
      </w:r>
      <w:r>
        <w:rPr>
          <w:rtl w:val="true"/>
        </w:rPr>
        <w:t xml:space="preserve">- </w:t>
      </w:r>
      <w:r>
        <w:rPr>
          <w:rtl w:val="true"/>
        </w:rPr>
        <w:t>قرائات سبعه</w:t>
      </w:r>
      <w:bookmarkEnd w:id="129"/>
    </w:p>
    <w:p>
      <w:pPr>
        <w:pStyle w:val="Heading3"/>
        <w:numPr>
          <w:ilvl w:val="2"/>
          <w:numId w:val="1"/>
        </w:numPr>
        <w:rPr/>
      </w:pPr>
      <w:bookmarkStart w:id="130" w:name="__RefHeading___Toc1398706_581953129"/>
      <w:bookmarkStart w:id="131" w:name="_Toc48"/>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قاریان و قرائات مشهور و علل پیدایش قرائات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می‌رود فراگیر پس از مطالعه این فصل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را تعریف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اختلاف قرائت را بیان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تدوین قرائات را توضیح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حصر قرائات توسط ابن مجاهد را بداند؛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قاریان هفت گانه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و تلاوت قرآن کریم با آغاز نزول قرآن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قاری و معلم قرآن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دریافت دستور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وجود به تلاوت 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دلنشین آن حضرت که از عمق جان ایشان نشأت می‌گرفت چنان مؤثر بود که دیگران با شنیدن آن مجذوب آیات ربانی و پیامهای سبحانی می‌شدند و دقیقاً به همین خاطر سران شرک پیروان خویش را از شنیدن تلاوت رسول خدا بر حذر می‌داشتند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این قرآن فراندهید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تلاوت آن جنجال کنید، شاید 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 نزول تدریجی آیات، آن حضرت صبحگاهان و شامگاهان، در نهان و عیان، سروش روح آفرین خدای حکیم را پس از دریافت، تلاوت و به یاران خویش می‌آموختند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تأکیدات فراوان، سیره عملی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عنایت ویژه آن حضرت به این امر بوده است و لذا با ورود به مدینه به تأسیس دار القرائة دست زدند و گروهی از اصحاب را تشویق به فراگیری قرآن و بعدها به آموزش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قاریان قرآن در میان اصحاب که با دقت تمام، در اخذ و ضبط و کتابت و قرائت تعلیم قرآن می‌کوشیدند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علی بن ابی طالب، ابی بن کعب، عبدالله بن مسعود، زید بن ثابت، ابو موسی اشعری و ابو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دوم که شامل اصحاب صِغار و تابعین می‌شود؛ قرائت را از اصحاب بزرگوار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عبدالله بن عباس، ابو الاسود دوئلی، علقمة بن قیس، عبدالله بن سائب، اسود بن زید، ابو عبد الرحمن سلمی و مسروق بن اجدع از شهرت بیشتری برخوردارند</w:t>
      </w:r>
      <w:r>
        <w:rPr>
          <w:rFonts w:eastAsia="IRNazanin" w:cs="IRNazanin"/>
          <w:color w:val="111111"/>
          <w:sz w:val="28"/>
          <w:szCs w:val="28"/>
          <w:rtl w:val="true"/>
          <w:lang w:bidi="fa-IR"/>
        </w:rPr>
        <w:t>.</w:t>
      </w:r>
      <w:bookmarkStart w:id="132" w:name="pg5385_37823"/>
    </w:p>
    <w:p>
      <w:pPr>
        <w:pStyle w:val="BookText"/>
        <w:rPr/>
      </w:pPr>
      <w:bookmarkEnd w:id="132"/>
      <w:r>
        <w:rPr>
          <w:rFonts w:ascii="IRNazanin" w:hAnsi="IRNazanin" w:eastAsia="IRNazanin"/>
          <w:color w:val="111111"/>
          <w:sz w:val="28"/>
          <w:sz w:val="28"/>
          <w:szCs w:val="28"/>
          <w:rtl w:val="true"/>
          <w:lang w:bidi="fa-IR"/>
        </w:rPr>
        <w:t xml:space="preserve">به دنبال آن بزرگان دیگری در طبقات سوم تا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زمان ابوبکر بن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عهد تدوین قراءات شهرت دارد،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تابعین به طور عام در زمینه‌های مختلف علوم اسلامی مثل تفسیر، حدیث، فقه، قرائت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داشته‌اند و اینطور نبوده که گروهی از آنها فقط در قرائت برجستگی داشته باشند</w:t>
      </w:r>
      <w:r>
        <w:rPr>
          <w:rFonts w:eastAsia="IRNazanin" w:cs="IRNazanin"/>
          <w:color w:val="111111"/>
          <w:sz w:val="28"/>
          <w:szCs w:val="28"/>
          <w:rtl w:val="true"/>
          <w:lang w:bidi="fa-IR"/>
        </w:rPr>
        <w:t>.</w:t>
      </w:r>
    </w:p>
    <w:p>
      <w:pPr>
        <w:pStyle w:val="Heading3"/>
        <w:numPr>
          <w:ilvl w:val="2"/>
          <w:numId w:val="1"/>
        </w:numPr>
        <w:rPr/>
      </w:pPr>
      <w:bookmarkStart w:id="133" w:name="__RefHeading___Toc1398708_581953129"/>
      <w:bookmarkStart w:id="134" w:name="_Toc49"/>
      <w:bookmarkEnd w:id="133"/>
      <w:r>
        <w:rPr>
          <w:rtl w:val="true"/>
        </w:rPr>
        <w:t>تدوین قرائت های معروف</w:t>
      </w:r>
      <w:bookmarkEnd w:id="134"/>
    </w:p>
    <w:p>
      <w:pPr>
        <w:pStyle w:val="BookText"/>
        <w:rPr/>
      </w:pPr>
      <w:r>
        <w:rPr>
          <w:rFonts w:ascii="IRNazanin" w:hAnsi="IRNazanin" w:eastAsia="IRNazanin"/>
          <w:color w:val="111111"/>
          <w:sz w:val="28"/>
          <w:sz w:val="28"/>
          <w:szCs w:val="28"/>
          <w:rtl w:val="true"/>
          <w:lang w:bidi="fa-IR"/>
        </w:rPr>
        <w:t xml:space="preserve">پس از گذشت آن دوره، گروهی فن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گرفتن و آموختن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رشته اختصاصی خود قرار دادند و به این رشته توجهی خاص مبذول داشته و در قرائت قرآن شهرت یافتند و مردم از مناطق مختلف برای فراگیری به سوی آنان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همه مسلمانان در مناطق مختلف بر این بود که مردم هر شهری، قرآن را از قاری همان شهر فرا می‌گرفت و تنها قرائت او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تعداد قاریان رو به فزونی نهاد و قاریان در مناطق مختلف جهان اسلام پراکنده شدند و طبقه‌ای پس از طبقه دیگر جانشین آنان شدند؛ اما در فرا گرفتن و آموزش قرآن، روشهای مختلف اتخاذ کرده و اختلاف قرائت داشتند و برخی هم در این باره، کوتاهی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تدریج ضبط قرائات رو به کاستی و سستی نهاد و کارهای بی‌رویه، رو به فزونی گذاشت و به تعبیر ابن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می‌رفت که باطل در لباس حق جلوه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لذا بزرگان، قواعدی برای قرائت وضع کردند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شخصیت معتبری که قرائت‌های صحیح را جمع‌آوری کرد و کتاب مفصل و مبسوطی نگاشت، ابو عبید قاسم بن سلام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35" w:name="pg5385_37825"/>
    </w:p>
    <w:p>
      <w:pPr>
        <w:pStyle w:val="BookText"/>
        <w:rPr/>
      </w:pPr>
      <w:bookmarkEnd w:id="13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الجزری، قرّاء را در بیست و پنج تن منحصر کرده است و کسانی که بعداً به نام قراء سبعه شهرت یافتند، در زمره اینان بودند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پس از وی نیز دانشمندان دیگری به تدوین قرائت‌های مختلف از قرآن پرداختند که شرح آنها در جای دیگر آمده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سلسله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مشهور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قراءات، قرن به قرن و پیوسته ادامه داشت تا زمان ابوبکر بن مجاهد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به شیخ القراء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اوایل قرن چهارم، قراءات را در هفت قرائت از هفت قاری بنام از بلاد گوناگون منحصر و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افزودن سه قاری عدد آنها به ده و مدتی بعد چهار قاری دیگر اضافه شد که بدین ترتیب مجموعاً چهارده قرائت معروف گردید</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136" w:name="__RefHeading___Toc1398710_581953129"/>
      <w:bookmarkStart w:id="137" w:name="_Toc50"/>
      <w:bookmarkEnd w:id="136"/>
      <w:r>
        <w:rPr>
          <w:rtl w:val="true"/>
        </w:rPr>
        <w:t>تعریف قرائت</w:t>
      </w:r>
      <w:bookmarkEnd w:id="1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مصدر است از ریشه قرأ یقرَأ و یقرُأ که مصدر آن به سه صورت قَرءًا، قِرائة و قُرآناً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قراءات جمع قرائت و اسم فاعل آن، قاری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کاربرد و رایج ترین معنای این ماده به معنای خواندن است، اما گاهی به معنای جمع کردن، ضمیمه کردن، رساندن نیز استعمال شده است</w:t>
      </w:r>
      <w:r>
        <w:rPr>
          <w:rFonts w:eastAsia="IRNazanin" w:cs="IRNazanin"/>
          <w:color w:val="111111"/>
          <w:sz w:val="28"/>
          <w:szCs w:val="28"/>
          <w:rtl w:val="true"/>
          <w:lang w:bidi="fa-IR"/>
        </w:rPr>
        <w:t xml:space="preserve">. </w:t>
      </w:r>
      <w:r>
        <w:rPr>
          <w:rStyle w:val="FootnoteAnchor"/>
          <w:rtl w:val="true"/>
        </w:rPr>
        <w:footnoteReference w:id="166"/>
      </w:r>
      <w:bookmarkStart w:id="138" w:name="pg5385_37827"/>
    </w:p>
    <w:p>
      <w:pPr>
        <w:pStyle w:val="BookText"/>
        <w:rPr/>
      </w:pPr>
      <w:bookmarkEnd w:id="138"/>
      <w:r>
        <w:rPr>
          <w:rFonts w:ascii="IRNazanin" w:hAnsi="IRNazanin" w:eastAsia="IRNazanin"/>
          <w:color w:val="111111"/>
          <w:sz w:val="28"/>
          <w:sz w:val="28"/>
          <w:szCs w:val="28"/>
          <w:rtl w:val="true"/>
          <w:lang w:bidi="fa-IR"/>
        </w:rPr>
        <w:t>از آنجا که در قرائت و خواندن مطلبی، حروف و کلمات با هم جمع و ضمیمه می‌گردند به خواندن قرآن و امثال آن قرائت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علوم قرآنی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نص وحی الهی به حسب اجتهاد یکی از قرّاء معروف بر اساس اصول معینی که در علم قرائت مشخص شده است و آگاهی از اختلاف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جَزَری در تعریف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علم بِکَیفیة أداءِ کلماتِ القرآن و اختلافِها معزو الناقلة</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بدرالدین زرکشی قرائت را چنین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 اختلاف الالفاظ الوحی المذکور فی الحروف و کیفیتها من تخفیف و تشدید و غیرها</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یعنی قرائات، اختلاف الفاظ قرآن در تلفظ حروف و کیفیت اداء آنها همانند مخفف خواندن، مشدد خواندن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نمود که قرآن کریم دارای نصّ واحدی است که در قالب الفاظ معین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اختلاف میان قرّاء بر سر به دست آوردن و رسیدن به آن نص واحد است</w:t>
      </w:r>
      <w:r>
        <w:rPr>
          <w:rFonts w:eastAsia="IRNazanin" w:cs="IRNazanin"/>
          <w:color w:val="111111"/>
          <w:sz w:val="28"/>
          <w:szCs w:val="28"/>
          <w:rtl w:val="true"/>
          <w:lang w:bidi="fa-IR"/>
        </w:rPr>
        <w:t>.</w:t>
      </w:r>
    </w:p>
    <w:p>
      <w:pPr>
        <w:pStyle w:val="Heading3"/>
        <w:numPr>
          <w:ilvl w:val="2"/>
          <w:numId w:val="1"/>
        </w:numPr>
        <w:rPr/>
      </w:pPr>
      <w:bookmarkStart w:id="139" w:name="__RefHeading___Toc1398712_581953129"/>
      <w:bookmarkStart w:id="140" w:name="_Toc51"/>
      <w:bookmarkEnd w:id="139"/>
      <w:r>
        <w:rPr>
          <w:rtl w:val="true"/>
        </w:rPr>
        <w:t>عوامل اختلاف قرائات</w:t>
      </w:r>
      <w:bookmarkEnd w:id="14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بیان شد که در دوران حضرت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توسعه اسلام و ایمان آوردن اقوام غیر عرب در قرائت قرآن اختلافاتی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موجب شد تا مصحف واحدی تهیه شود و از روی آن نسخه‌های متعدد و متحد الشکلی تهیه گردد و به مراکز مهم قلمرو اسلامی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اقدام</w:t>
      </w:r>
    </w:p>
    <w:p>
      <w:pPr>
        <w:pStyle w:val="BookText"/>
        <w:rPr/>
      </w:pPr>
      <w:r>
        <w:rPr>
          <w:rFonts w:ascii="IRNazanin" w:hAnsi="IRNazanin" w:eastAsia="IRNazanin"/>
          <w:color w:val="111111"/>
          <w:sz w:val="28"/>
          <w:sz w:val="28"/>
          <w:szCs w:val="28"/>
          <w:rtl w:val="true"/>
          <w:lang w:bidi="fa-IR"/>
        </w:rPr>
        <w:t>بسیار مؤثر بود، امّا عوامل گوناگونی سبب اختلاف مجدد قرائات شد که در اینجا به برخی از مهم‌ترین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ابتدایی بودن خط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در جامعه عربی آن روز، در مراحل ابتدایی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کتابت استوار نشده و مردم عرب فنون خط و روش نوشتن صحیح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رسم الخط، یک کلمه به شکلی نوشته می‌شد که به چند وجه قابل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آخر کلمه را به شکلی می‌نوشتند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نداشت و نیز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کلمه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کاف کوفی و عین وسط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حروف یک کلمه را جدا از یکدیگر می‌نوشتند؛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کلمه جدا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می‌کردند،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می‌شد که خود برای خواننده ایجاد اشکال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رسم الخط ابتدایی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علتی حذف می‌شد که خود یکی از مهم‌ترین عوامل ابهام و اختلاف در قرائت، بلکه در تفسیر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المُؤمِنِینَ</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لذا معلوم نبود که این کلمه مفرد است یا جمع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گونه نارسایی‌ها در رسم الخط مصاحف اولیه مشکلات بسیاری را به خصوص برای ملل غیر عرب به بار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بی‌نقطه بودن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عواملی که در قرائت قرآن مشکلات فراوانی ایجاد نمود، بی‌نقطه بودن حروف و جدا نکردن حروف نقطه‌دار از بی‌نقطه بود؛ لذا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نبود، همچنین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باید با دقت در معنای جمله و ترکیب کلامی، حروف را تشخیص می‌داد؛ مثلاً ابن عامر و 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نُنشِزُها</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خالی بودن از علایم و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در مصاحف اولیه، عاری از هر گونه اعراب و حرکات ثبت می‌شد؛ لذا برای خواننده غیر عرب مشکل بود تا تشخیص دهد وزن و حرکت کلمه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کسانی که با زبان عربی آشنا بودند، دشوار بود تا بدانند شکل کلمه چگونه است؛ مثلاً مشخص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است، یا فعل متکلم مضارع، یا اسم تفضیل، یا فعل ماضی از باب إفعال؛ لذا حمزه و کسائی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أَعلَمُ أَنَّ اللّهَ عَلی کُلِّ شَی‌ءٍ قَدِیرٌ</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را به صیغه امر خوانده‌اند و دیگران به صیغه فعل مضارع متکلم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الف در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عواملی که در قرائت مشکل می‌آفرید، نبودن الف در رسم الخط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عربی کوفی از خط سریانی نشأت گرفته است؛ در خط سریانی، نوشتن الف وسط کلمه مرسوم نبود، و آن را اسقاط می‌کردند و چون قرآن در ابتدا با خط کوفی نگاشته می‌شد، الف‌های وسط کلمه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علایم مشخصه ایجاد شد، الف را صرفاً با علامت الف کوچک در بالای کلمه مشخص می‌ساختند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کلمه در بسیاری از موارد منشأ اختلاف قرائت گردید؛ مثلاً نافع، ابو عمرو و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یَخدَعُونَ </w:t>
      </w:r>
      <w:r>
        <w:rPr>
          <w:rFonts w:eastAsia="IRNazanin" w:cs="IRNazanin"/>
          <w:color w:val="111111"/>
          <w:sz w:val="28"/>
          <w:szCs w:val="28"/>
          <w:rtl w:val="true"/>
          <w:lang w:bidi="fa-IR"/>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Style w:val="FootnoteAnchor"/>
          <w:rtl w:val="true"/>
        </w:rPr>
        <w:footnoteReference w:id="173"/>
      </w:r>
      <w:bookmarkStart w:id="141" w:name="pg5385_37833"/>
    </w:p>
    <w:p>
      <w:pPr>
        <w:pStyle w:val="BookText"/>
        <w:rPr/>
      </w:pPr>
      <w:bookmarkEnd w:id="141"/>
      <w:r>
        <w:rPr>
          <w:rFonts w:ascii="IRNazanin" w:hAnsi="IRNazanin" w:eastAsia="IRNazanin"/>
          <w:color w:val="111111"/>
          <w:sz w:val="28"/>
          <w:sz w:val="28"/>
          <w:szCs w:val="28"/>
          <w:rtl w:val="true"/>
          <w:lang w:bidi="fa-IR"/>
        </w:rPr>
        <w:t>این گونه عوامل موجب گردید که قرّاء بر سر رسیدن به قرائت، با هم اختلاف کنند و هر یک طبق اجتهاد خود و دلایلی که در دست داشتند، قرائت خود را توجیه بنمایند</w:t>
      </w:r>
      <w:r>
        <w:rPr>
          <w:rFonts w:eastAsia="IRNazanin" w:cs="IRNazanin"/>
          <w:color w:val="111111"/>
          <w:sz w:val="28"/>
          <w:szCs w:val="28"/>
          <w:rtl w:val="true"/>
          <w:lang w:bidi="fa-IR"/>
        </w:rPr>
        <w:t>.</w:t>
      </w:r>
    </w:p>
    <w:p>
      <w:pPr>
        <w:pStyle w:val="Heading3"/>
        <w:numPr>
          <w:ilvl w:val="2"/>
          <w:numId w:val="1"/>
        </w:numPr>
        <w:rPr/>
      </w:pPr>
      <w:bookmarkStart w:id="142" w:name="__RefHeading___Toc1398714_581953129"/>
      <w:bookmarkStart w:id="143" w:name="_Toc52"/>
      <w:bookmarkEnd w:id="142"/>
      <w:r>
        <w:rPr>
          <w:rtl w:val="true"/>
        </w:rPr>
        <w:t>انحصار قرائت ها به هفت</w:t>
      </w:r>
      <w:bookmarkEnd w:id="143"/>
    </w:p>
    <w:p>
      <w:pPr>
        <w:pStyle w:val="BookText"/>
        <w:rPr/>
      </w:pPr>
      <w:r>
        <w:rPr>
          <w:rFonts w:ascii="IRNazanin" w:hAnsi="IRNazanin" w:eastAsia="IRNazanin"/>
          <w:color w:val="111111"/>
          <w:sz w:val="28"/>
          <w:sz w:val="28"/>
          <w:szCs w:val="28"/>
          <w:rtl w:val="true"/>
          <w:lang w:bidi="fa-IR"/>
        </w:rPr>
        <w:t>قبلاً به عنایت مسلمانان نسبت به قرائت قرآن اشاره شد و بیان گردید که مردم در تمامی دوره‌ها، نسبت به قرائت شخصیت‌های معروف و حفظ و تدوین و پذیرش همه آنها اهتمام می‌ورزیدند؛ همچنین مردم هر منطقه‌ای به قاری محلی و منطقه خود توجه بیشتری داشتند و هیچ کس اعم از عامه و خاصه بر این سیره مستمر اعتراض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همیشگی در فراگیری و آموزش قرائت تا اوایل قرن چهارم ادامه داشت، تا این‌که نابغه فرزانه بغداد، یعنی ابن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جذب قلوب مردم و نفوذ در میان سران و مقامات دولتی ورزیدگی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گردید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وی کرسی شیخ القرّاء را به طور رسمی به خود اختصاص داد و عامه مردم به او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مجاهد بسیار مقید، و سخت پایبند به تقلید از قرائت پیشینیان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ابی 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ابن مجاهد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شیخ، قرائتی خاص اختیار نمی‌کند؟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ما در حفظ دست آوردهای ائمه پیشین، بیش از آن است که قرائتی اختیار کنیم تا پس از ما رواج یابد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مجاهد، تمام کوشش خود را برای سد باب اجتهاد در قرائت به کار برد و</w:t>
      </w:r>
      <w:bookmarkStart w:id="144" w:name="pg5385_37835"/>
    </w:p>
    <w:p>
      <w:pPr>
        <w:pStyle w:val="BookText"/>
        <w:rPr/>
      </w:pPr>
      <w:bookmarkEnd w:id="144"/>
      <w:r>
        <w:rPr>
          <w:rFonts w:ascii="IRNazanin" w:hAnsi="IRNazanin" w:eastAsia="IRNazanin"/>
          <w:color w:val="111111"/>
          <w:sz w:val="28"/>
          <w:sz w:val="28"/>
          <w:szCs w:val="28"/>
          <w:rtl w:val="true"/>
          <w:lang w:bidi="fa-IR"/>
        </w:rPr>
        <w:t>به طور نسبی توفیقی حاصل کرد؛ زیرا شرایط حاکم بر آن دوران تاریک و نابسامان جامعه اسلامی، او را کمک کرد تا در خواسته‌هایش پیروز شود و مخالفان خود را منزوی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حصر قرائات در هفت قرائت از جمله کارهای اوست و اگر ناهمگونی و نقصی در این کار از جهت عدد هفت یا ترجیح برخی به برخی دیگر وجود دارد، ناخواسته و از روی سهو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صبحی صالح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بیشترین سهم سرزنش این عمل توهم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قرائت معتبر، قرائت قرّاء سبعه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ابن مجاهد است که در رأس قرن چهارم هجری در بغداد، به جمع‌آوری هفت قرائت از هفت تن از ائمه مکه، مدنیه، بصره، کوفه و شام دست زد و تنها اینان به وثوق، امانت و دقت در ضبط قرائت معروف شدند؛ در حالی که این عمل، ملاکی واقعی نداشت و صرفاً یک تصادف و اتفاق است؛ زیرا در بین ائمه قرّاء، افراد بسیار قابل توجهی هستند که از قرّاء سبعه برترند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به هر حال با وجود مخالفت‌هایی که بود، ابن مجاهد قرائات را در هفت قرائت مختصر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قرائت هر کدام دو راوی دارند که ذیلاً می‌آید</w:t>
      </w:r>
      <w:r>
        <w:rPr>
          <w:rFonts w:eastAsia="IRNazanin" w:cs="IRNazanin"/>
          <w:color w:val="111111"/>
          <w:sz w:val="28"/>
          <w:szCs w:val="28"/>
          <w:rtl w:val="true"/>
          <w:lang w:bidi="fa-IR"/>
        </w:rPr>
        <w:t>.</w:t>
      </w:r>
    </w:p>
    <w:p>
      <w:pPr>
        <w:pStyle w:val="Heading3"/>
        <w:numPr>
          <w:ilvl w:val="2"/>
          <w:numId w:val="1"/>
        </w:numPr>
        <w:rPr/>
      </w:pPr>
      <w:bookmarkStart w:id="145" w:name="__RefHeading___Toc1398716_581953129"/>
      <w:bookmarkStart w:id="146" w:name="_Toc53"/>
      <w:bookmarkEnd w:id="145"/>
      <w:r>
        <w:rPr>
          <w:rtl w:val="true"/>
        </w:rPr>
        <w:t>قاریان هفت گانه و راویان آنها</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عامر یحصبی،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شام؛ دو راوی او هشام بن عمار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ذکوان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کثیر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مکه؛ دو راوی او بزّی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قُنبُل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ابی النَجُود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کوفه؛ دو راوی او حفص بن سلیمان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شعبه ابوبکر بن عیاش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قرائت عاصم را دقیق‌تر می‌دانست و قرائت عاصم را او منتشر کرد که تا امروز در اکثر کشورهای اسلامی متداول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ابو عمرو بن علاء مازنی،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بصره؛ دو راوی او دوری، حفص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سوسی صالح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حبیب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کوفه؛ دو راوی او خلف بن هشام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قرائت را با واسطه از او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عبدالرحمان اللیثی،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مدینه؛ دو راوی او عیسی بن میناء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قالون و ورش، عثمان بن سعید،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قرائتی است که امروز در برخی از کشورهای مغرب عربی و آفریقایی رایج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کوفه؛ دو راوی او لیث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حفص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سه نفر دیگر بر این هفت نفر اضافه کردند که قراء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قاری دیگر نیز که خلاف مشهور قرائت می‌کردند ولی مقبول عامه بودند، بر قراء عشرة افزوده شدند که قراء اربعة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چهارده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ذکر نام آنها خودداری می‌کنیم</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را تعریف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عامل از عوامل اختلاف قراءات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تدوین قراءات چگونه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حصر قراءات چگونه و توسط چه کسی انجام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تن از قاریان سبعه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صالح اشکال کار ابن مجاهد را در چه چیز می‌داند؟</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تحقیقی پیرامون قراء چهارده گانه و اساتید آنها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مقایسه‌ای میان قرائت حفص از عاصم با قرائت ورش از نافع انجام دهید</w:t>
      </w:r>
      <w:r>
        <w:rPr>
          <w:rFonts w:eastAsia="IRNazanin" w:cs="IRNazanin"/>
          <w:color w:val="111111"/>
          <w:sz w:val="28"/>
          <w:szCs w:val="28"/>
          <w:rtl w:val="true"/>
          <w:lang w:bidi="fa-IR"/>
        </w:rPr>
        <w:t>.</w:t>
      </w:r>
      <w:bookmarkStart w:id="147" w:name="pg5385_37843"/>
    </w:p>
    <w:p>
      <w:pPr>
        <w:pStyle w:val="Heading2"/>
        <w:numPr>
          <w:ilvl w:val="1"/>
          <w:numId w:val="1"/>
        </w:numPr>
        <w:rPr/>
      </w:pPr>
      <w:bookmarkStart w:id="148" w:name="__RefHeading___Toc1398718_581953129"/>
      <w:bookmarkStart w:id="149" w:name="_Toc54"/>
      <w:bookmarkEnd w:id="147"/>
      <w:bookmarkEnd w:id="148"/>
      <w:r>
        <w:rPr/>
        <w:t>9</w:t>
      </w:r>
      <w:r>
        <w:rPr>
          <w:rtl w:val="true"/>
        </w:rPr>
        <w:t xml:space="preserve">- </w:t>
      </w:r>
      <w:r>
        <w:rPr>
          <w:rtl w:val="true"/>
        </w:rPr>
        <w:t>ویژگی های قرائت عاصم و حجیت قرائات</w:t>
      </w:r>
      <w:bookmarkEnd w:id="149"/>
    </w:p>
    <w:p>
      <w:pPr>
        <w:pStyle w:val="Heading3"/>
        <w:numPr>
          <w:ilvl w:val="2"/>
          <w:numId w:val="1"/>
        </w:numPr>
        <w:rPr/>
      </w:pPr>
      <w:bookmarkStart w:id="150" w:name="__RefHeading___Toc1398720_581953129"/>
      <w:bookmarkStart w:id="151" w:name="_Toc55"/>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ویژگی‌های قرائت عاصم به روایت حفص و حجیت قرائات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می‌رود فراگیر پس از مطالعه این فصل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قرائت عاصم به روایت حفص را بداند؛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تواتر قرائات سبعة را بداند؛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روایت سبعة احرف را بشناسد؛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حدیث سبعة احرف با قرائات سبعة را بیان نماید</w:t>
      </w:r>
      <w:r>
        <w:rPr>
          <w:rFonts w:eastAsia="IRNazanin" w:cs="IRNazanin"/>
          <w:color w:val="111111"/>
          <w:sz w:val="28"/>
          <w:szCs w:val="28"/>
          <w:rtl w:val="true"/>
          <w:lang w:bidi="fa-IR"/>
        </w:rPr>
        <w:t>.</w:t>
      </w:r>
    </w:p>
    <w:p>
      <w:pPr>
        <w:pStyle w:val="Heading3"/>
        <w:numPr>
          <w:ilvl w:val="2"/>
          <w:numId w:val="1"/>
        </w:numPr>
        <w:rPr/>
      </w:pPr>
      <w:bookmarkStart w:id="152" w:name="__RefHeading___Toc1398722_581953129"/>
      <w:bookmarkStart w:id="153" w:name="_Toc56"/>
      <w:bookmarkEnd w:id="152"/>
      <w:r>
        <w:rPr>
          <w:rtl w:val="true"/>
        </w:rPr>
        <w:t>ویژگی های قرائت عاصم به روایت حفص</w:t>
      </w:r>
      <w:bookmarkEnd w:id="153"/>
    </w:p>
    <w:p>
      <w:pPr>
        <w:pStyle w:val="BookText"/>
        <w:rPr/>
      </w:pPr>
      <w:r>
        <w:rPr>
          <w:rFonts w:ascii="IRNazanin" w:hAnsi="IRNazanin" w:eastAsia="IRNazanin"/>
          <w:color w:val="111111"/>
          <w:sz w:val="28"/>
          <w:sz w:val="28"/>
          <w:szCs w:val="28"/>
          <w:rtl w:val="true"/>
          <w:lang w:bidi="fa-IR"/>
        </w:rPr>
        <w:t xml:space="preserve">در میان قرائات مختلف، یگانه قرائتی که دارای سندی صحیح و با پشتوانه جمهور مسلمین استحکام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عاصم به رایت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در طی قرون پی در پی تا امروز، همواره میان مسلمانان متداول بوده و هست که این تداول به چند سبب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 بودن آن در میان عامه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قرائت حفص همان قرائت عامه مسلمانان است؛ زیرا حفص و استاد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به آنچه که با قرائت عامه مردم و روایت صحیح و متواتر میان مسلمانان موافق بوده، پای 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را عاصم از شیخ خود، ابوعبدالرحمان سلمی، و او از امام علی</w:t>
      </w:r>
    </w:p>
    <w:p>
      <w:pPr>
        <w:pStyle w:val="BookText"/>
        <w:rPr/>
      </w:pPr>
      <w:r>
        <w:rPr>
          <w:rFonts w:ascii="IRNazanin" w:hAnsi="IRNazanin" w:eastAsia="IRNazanin"/>
          <w:color w:val="111111"/>
          <w:sz w:val="28"/>
          <w:sz w:val="28"/>
          <w:szCs w:val="28"/>
          <w:rtl w:val="true"/>
          <w:lang w:bidi="fa-IR"/>
        </w:rPr>
        <w:t xml:space="preserve">و ابن مسعود اخذ کرده است و آن دو بزرگوار نیز با نص اصلی وحی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میان مسلمانان متواتر بوده، قرائت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ثقه بودن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در بین قراء معروف به خصوصیات و خصلت‌هایی ممتاز بوده که شخصیتی قابل توجه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اخذ قرآن از دیگران بسیار محتاط بوده است، لذا قرائت را از کسی غیر از ابوعبدالرحمان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حرفی از قرآن را برای من قرائت نکرد مگر ابوعبدالرحمان سلمی، که قرآن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قرائت عاصم را در مناطق مختلف رواج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انضباط و شایستگی معروف بود و در میان اصحاب عاصم نسبت به قرائت او اعلم بود؛ از این جهت، همه مسلمانان علاقه‌مند بودند تا قرائت عاصم را از وی اخذ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داتنی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 کسی است که قرائت عاصم را برای مردم تلاوت می‌کرد و در ترویج آن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و در مکه به آموزش قرائت عاصم همت گماشت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شاطبی درباره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 به جهت دقت و اتقان در قرائت، برتر از دیگران شمرده می‌شد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پذیرفته شدن آن از سوی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دروه‌های تاریخ، قرائت عاصم قرائتی بود که بر همه قرائت‌ها ترجیح داشته و بین عام مسلمانان و در مناطق مختلف رواج داشته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قرن چهارم، درجلسه قرائت</w:t>
      </w:r>
      <w:bookmarkStart w:id="154" w:name="pg5385_37847"/>
    </w:p>
    <w:p>
      <w:pPr>
        <w:pStyle w:val="BookText"/>
        <w:rPr/>
      </w:pPr>
      <w:bookmarkEnd w:id="154"/>
      <w:r>
        <w:rPr>
          <w:rFonts w:ascii="IRNazanin" w:hAnsi="IRNazanin" w:eastAsia="IRNazanin"/>
          <w:color w:val="111111"/>
          <w:sz w:val="28"/>
          <w:sz w:val="28"/>
          <w:szCs w:val="28"/>
          <w:rtl w:val="true"/>
          <w:lang w:bidi="fa-IR"/>
        </w:rPr>
        <w:t xml:space="preserve">ابن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تن متخصص قرائت عاصم وجود داشته است و ابن مجاهد تنها قرائت عاصم را به آنان تعلیم می‌داد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یا نفطویه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پنجاه سال آموزش قرائت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خود را با قرائت عاصم آغاز می‌کرد و سپس به قرائت‌های دیگر می‌پرداخت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احمد بن حنبل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مورد وثوق بود و من قرائت او را اختیار کرده‌ام</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همچنین اکثر ائمه قرائت کوشیده‌اند تا اسناد قرائت خود را به عاصم متصل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تمامی تفاسیری که بر قرآن نگاشته شده است، ضمن توجه به سایر قرائات، محور کار خود قرائت عاصم را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که علت اصلی شهرت و پذیرش قرائت عاصم به روایت حفص مطابقت آن با قرائت متواتر و رایج مسلمین بوده است</w:t>
      </w:r>
      <w:r>
        <w:rPr>
          <w:rFonts w:eastAsia="IRNazanin" w:cs="IRNazanin"/>
          <w:color w:val="111111"/>
          <w:sz w:val="28"/>
          <w:szCs w:val="28"/>
          <w:rtl w:val="true"/>
          <w:lang w:bidi="fa-IR"/>
        </w:rPr>
        <w:t>.</w:t>
      </w:r>
    </w:p>
    <w:p>
      <w:pPr>
        <w:pStyle w:val="Heading3"/>
        <w:numPr>
          <w:ilvl w:val="2"/>
          <w:numId w:val="1"/>
        </w:numPr>
        <w:rPr/>
      </w:pPr>
      <w:bookmarkStart w:id="155" w:name="__RefHeading___Toc1398724_581953129"/>
      <w:bookmarkStart w:id="156" w:name="_Toc57"/>
      <w:bookmarkEnd w:id="155"/>
      <w:r>
        <w:rPr>
          <w:rtl w:val="true"/>
        </w:rPr>
        <w:t>تواتر و حجیت قراءات سبعه</w:t>
      </w:r>
      <w:bookmarkEnd w:id="156"/>
    </w:p>
    <w:p>
      <w:pPr>
        <w:pStyle w:val="BookText"/>
        <w:rPr/>
      </w:pPr>
      <w:r>
        <w:rPr>
          <w:rFonts w:ascii="IRNazanin" w:hAnsi="IRNazanin" w:eastAsia="IRNazanin"/>
          <w:color w:val="111111"/>
          <w:sz w:val="28"/>
          <w:sz w:val="28"/>
          <w:szCs w:val="28"/>
          <w:rtl w:val="true"/>
          <w:lang w:bidi="fa-IR"/>
        </w:rPr>
        <w:t xml:space="preserve">روشن است که قرآن کریم از جهت لفظ و معنا کلام الهی و معجزه ربانی است و می‌بایست همانگونه تلاوت شود که جبرئیل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به مسلمین تعلیم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بعدی نیز قرائتی حجیت دارد که به صورت متواتر </w:t>
      </w:r>
      <w:r>
        <w:rPr>
          <w:rStyle w:val="FootnoteAnchor"/>
          <w:rtl w:val="true"/>
        </w:rPr>
        <w:footnoteReference w:id="183"/>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زرکشی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قرائتی اعتبار دارد که روایت مربوط به آن نقلاً و قرائتاً و لفظاً متصل باشد و</w:t>
      </w:r>
    </w:p>
    <w:p>
      <w:pPr>
        <w:pStyle w:val="BookText"/>
        <w:rPr/>
      </w:pPr>
      <w:r>
        <w:rPr>
          <w:rFonts w:ascii="IRNazanin" w:hAnsi="IRNazanin" w:eastAsia="IRNazanin"/>
          <w:color w:val="111111"/>
          <w:sz w:val="28"/>
          <w:sz w:val="28"/>
          <w:szCs w:val="28"/>
          <w:rtl w:val="true"/>
          <w:lang w:bidi="fa-IR"/>
        </w:rPr>
        <w:t>درباره هیچ یک از ناقلان آن خدشه‌ای دیده نشود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یکی از مسائل مهم در بحث قراءات، مسئله تواتر قراءات سبعه است که آیا این قراءات همگی متواترند و حجیت قطعی دارند؟ در صورت مثبت بودن پاسخ، هر مسلمانی مجاز به تلاوت قرآن بر اساس هر یک از این قراءات در نماز می‌باشد، همچنین مفسرین و فقهاء می‌توانند بر اساس هر کدام از این قراءات، آیات را تفسیر و طبق آن فتوا صادر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میان محققین علوم قرآنی و مباحث تفسیری عدم تواتر و در نتیجه عدم حجیت قراءات سبعه و قراءات چهارده 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استثنای قرائت حفص از عاصم که همان قرائت مشهور و متداول میان مسلمین است و با تواتر از صدر اسلام تا کنون نقل شده و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میان نص قرآن و قراءات فرق قائل شد زیرا آنها دو حقیقت جداگانه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منزل قرآن کریم بر رسول خدا چیزی است و قراءاتی که به طور گسترده با آن نص اختلاف دارد،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قرآن کریم همان وحی الهی است که از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در میان تمام فرق اسلامی با همه اختلافات مذهبی، سیاسی، اجتماعی، فرهنگی و نژادی که داشته‌اند، نسل به نسل به طور متواتر بر قرار مانده و هیچ دگرگونی در آن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صیانت آن از سوی خدای عزیز حکیم تضمین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قراءات گوناگون قاریان هرگز برخوردار از چنین ویژگی و تواتر نبوده و متفق علیه امت اسلامی نمی‌باشد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قراءات دو حقیقت جداگانه و متفاوتند، قرآن همان وحی خداوند</w:t>
      </w:r>
      <w:bookmarkStart w:id="157" w:name="pg5385_37851"/>
    </w:p>
    <w:p>
      <w:pPr>
        <w:pStyle w:val="BookText"/>
        <w:rPr/>
      </w:pPr>
      <w:bookmarkEnd w:id="157"/>
      <w:r>
        <w:rPr>
          <w:rFonts w:ascii="IRNazanin" w:hAnsi="IRNazanin" w:eastAsia="IRNazanin"/>
          <w:color w:val="111111"/>
          <w:sz w:val="28"/>
          <w:sz w:val="28"/>
          <w:szCs w:val="28"/>
          <w:rtl w:val="true"/>
          <w:lang w:bidi="fa-IR"/>
        </w:rPr>
        <w:t xml:space="preserve">است که برای بیان اعجاز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 اما قرائت‌ها عبارتند از اختلاف در ادای الفاظ وحی یا نوشتن حروف آنها</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قراءات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قرائت حفص از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صورت صعودی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تواترند و هم به صورت نزولی تا قرون بعدی به صورت واحد یا بدون سند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نفس انتساب هر کدام از قراءات به یک نفر بیانگر عدم تواتر آن است؛ چون که در فرض تواتر آن قرائت تا زمان قاری و تواتر آن بعد از او، توقف آن در یکی از طبقات به یک نفر که همان قاری باشد قرائت را از تواتر ساقط می‌کند و لذا نمی‌توان برای قراءات، تواتر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قرائت حفص که علاوه بر انتسابش به یک شخص، متواتراً توسط عامه مسلمین و به خصوص علماء نقل و ضبط شده و مصاحف بر اساس همین قرائت اعراب و اعجام‌گذاری شده است و البته از آنجا که قرائت عاصم به روایت حفص با جمهور مسلمین مطابقت داشت و او سهم عظیمی در ترویج این قرائت داشت به اسم ایشان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مطلب فوق، تصریح بزرگان و حتی مخالفت علماء بر اکثر قراءات، بیانگر عدم تواتر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تصور کرد که قراءات سبعه یا چهارده گانه متواتر باشند اما بزرگانی چون امام احمد بن حنبل بدان‌ها مخالفت نمایند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به همین خاطر اکثر قریب به اتفاق محققین علوم قرآنی و مباحث تفسیری، حجیت و تواتر قراءات سبعه را منکر شده اند</w:t>
      </w:r>
      <w:r>
        <w:rPr>
          <w:rFonts w:eastAsia="IRNazanin" w:cs="IRNazanin"/>
          <w:color w:val="111111"/>
          <w:sz w:val="28"/>
          <w:szCs w:val="28"/>
          <w:rtl w:val="true"/>
          <w:lang w:bidi="fa-IR"/>
        </w:rPr>
        <w:t>.</w:t>
      </w:r>
    </w:p>
    <w:p>
      <w:pPr>
        <w:pStyle w:val="Heading3"/>
        <w:numPr>
          <w:ilvl w:val="2"/>
          <w:numId w:val="1"/>
        </w:numPr>
        <w:rPr/>
      </w:pPr>
      <w:bookmarkStart w:id="158" w:name="__RefHeading___Toc1398726_581953129"/>
      <w:bookmarkStart w:id="159" w:name="_Toc58"/>
      <w:bookmarkEnd w:id="158"/>
      <w:r>
        <w:rPr>
          <w:rtl w:val="true"/>
        </w:rPr>
        <w:t>حدیث سبعه احرف و قرائات هفتگانه</w:t>
      </w:r>
      <w:bookmarkEnd w:id="15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مستند قائلین به حجیت قراءات هفتگانه حدیث سبعه احرف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شیخین در صحیح خودشان و دیگران نقل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اختلاف میان دو صحابه بر سر کیفیت قرائت آیه‌ای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انزل علی سبعة احرف فاقرأوا ماتیسر منه</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همانا این قرآن بر هفت وجه نازل شده، پس هرگونه که بتوانید، آن را قرائت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ظاهر بینان، پس از رواج قراءات سبعه گمان کردند که مستند قراءات سبعه همین روایت مذکور است و این پیشگویی، معجزه‌ای محسوب می‌شود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حالی که هیچ ارتباطی میان این روایات و قراء سبعه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هیچ یک از محققین این مطلب را بیان نکرده‌اند بلکه خود ابن مجاهد که حصر کننده قراءات است هرگز به این حدیث در توجیه عملش استناد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جزائری به زیبای کامل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مردم خیال کرده‌اند که قرائت‌های هفتگانه همان حروف و وجوه هفتگانه است، 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عده‌ای از دانشمندان، ابوبکر بن مجاهد را در انتخاب هفت قرائت نکوهش و ملامت نموده، گفته‌اند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سبب اشتباه در میان قرائتها و وجوه هفتگانه قرآن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جزائری از احمد بن عمار مهدوی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مجاهد موقعی می‌خواست قراءات را به تعداد معین منحصر کند، کاش یکی را کمتر و یا بیشتر می‌نمود و بدین وسیله این اشتباه را بر طرف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جزری نیز توهم کسانی را که خیال می‌کننند روش‌ها و سبک‌های هفتگانه‌ای که قرآن بر طبق آن</w:t>
      </w:r>
    </w:p>
    <w:p>
      <w:pPr>
        <w:pStyle w:val="BookText"/>
        <w:rPr/>
      </w:pPr>
      <w:r>
        <w:rPr>
          <w:rFonts w:ascii="IRNazanin" w:hAnsi="IRNazanin" w:eastAsia="IRNazanin"/>
          <w:color w:val="111111"/>
          <w:sz w:val="28"/>
          <w:sz w:val="28"/>
          <w:szCs w:val="28"/>
          <w:rtl w:val="true"/>
          <w:lang w:bidi="fa-IR"/>
        </w:rPr>
        <w:t>نازل گردیده و تا قیامت باقی است، باطل دانسته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 ضعف و بی‌پایه بودن این نظریه را می‌بینید زیرا افراد با اطلاع به طور حتم می‌دانند که این قرائت‌های هفتگانه و ده گانه و سیزده گانه که امروز مشهور گردیده اند؛ در برابر قرائتهایی که در قرون اول بوده، مشتی از خروار و قطره‌ای از دریا بیش نیست، چون قاریانی که از هفت قاری معروف و غیر آنها اخذ قرائت نموده اند، آن چنان زیاد بودند که به شمارش نیایند و به عدد نگنجند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به ذکر کتبی که اولین بار در مورد قاریان و قراء نگاشته شده می‌پردازد و خاطر نشان می‌کند که در بعضی از آنها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در برخی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و در برخی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ذکر شده و نهایتاً توسط ابوبکر بن مجاهد در هفت قاری حصر گردید، در آخر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فصل را بدان جهت تفصیل دادیم که افراد بی‌اطلاع چنین پنداشته‌اند که قرائت‌های صحیح تنها همان قرائت‌های هفتگانه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هفتگانه‌ای که رسول خدا به آن اشاره نموده است، همان قرائتهای هفتگانه معروف هستند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سیوطی نیز از ابوشامه نقل می‌کند که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خیال کرده‌اند که قرائت‌های هفتگانه متداول، همان است که در حدیث معروف به آن اشاره شده است، در صورتی که این مطلب مخالف اجماع تمام علماء و دانشمندان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بعضی افراد جاهل و بی‌دانش تصور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از ابومحمد مکی و ابن تیمیه نیز نقل شده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تنها توجیهی که برای حدیث سبعه احرف می‌توان کرد این است که منظور از آن لهجه‌های قبائل عرب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حرف در لغت به معنای طرف و کناره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حدیث مورد نظر بنابر نقل ابوعبید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انزل علی سبعه احرف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 سبع لغات من لغات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ازهری نیز از ابوالعباس نقل کرده که در معنای نزل القرآن علی سبعة احرف گفته است، مقصود از احرف چیزی جز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گفته درباره این حدیث و نزدیک ترین تفسیرها به ظاهر حدیث آن است که منظور از این حروف، لغات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قومی از عرب می‌تواند قرآن را به لغت خود قرائت کند و هر کلمه‌ای را به نحوی که روش و عادت اوست اعم از ادغام، اظهار، اماله، تفخیم، اشمام، اتمام، تلیین و دیگر وجوه قرائت کند تا آنجا که هر کلمه‌ای را به هفت وجه می‌شود خواند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قرائت عاصم را ذکر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قراءات هفتگانه یا چهارده گانه حجت اند؟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ارتباطی میان حدیث سبعة احرف و قراءات سبعه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حدیث سبعة احرف چیست؟</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پیرامون حجیت قرائات سبعه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معنای حدیث سبعة احرف از شروح بخاری و مسلم تحقیقی انجام دهید</w:t>
      </w:r>
      <w:r>
        <w:rPr>
          <w:rFonts w:eastAsia="IRNazanin" w:cs="IRNazanin"/>
          <w:color w:val="111111"/>
          <w:sz w:val="28"/>
          <w:szCs w:val="28"/>
          <w:rtl w:val="true"/>
          <w:lang w:bidi="fa-IR"/>
        </w:rPr>
        <w:t>.</w:t>
      </w:r>
      <w:bookmarkStart w:id="160" w:name="pg5385_37861"/>
    </w:p>
    <w:p>
      <w:pPr>
        <w:pStyle w:val="Heading2"/>
        <w:numPr>
          <w:ilvl w:val="1"/>
          <w:numId w:val="1"/>
        </w:numPr>
        <w:rPr/>
      </w:pPr>
      <w:bookmarkStart w:id="161" w:name="__RefHeading___Toc1398728_581953129"/>
      <w:bookmarkStart w:id="162" w:name="_Toc59"/>
      <w:bookmarkEnd w:id="160"/>
      <w:bookmarkEnd w:id="161"/>
      <w:r>
        <w:rPr/>
        <w:t>10</w:t>
      </w:r>
      <w:r>
        <w:rPr>
          <w:rtl w:val="true"/>
        </w:rPr>
        <w:t xml:space="preserve">- </w:t>
      </w:r>
      <w:r>
        <w:rPr>
          <w:rtl w:val="true"/>
        </w:rPr>
        <w:t>نزاهت قرآن کریم از تحریف</w:t>
      </w:r>
      <w:bookmarkEnd w:id="162"/>
    </w:p>
    <w:p>
      <w:pPr>
        <w:pStyle w:val="Heading3"/>
        <w:numPr>
          <w:ilvl w:val="2"/>
          <w:numId w:val="1"/>
        </w:numPr>
        <w:rPr/>
      </w:pPr>
      <w:bookmarkStart w:id="163" w:name="__RefHeading___Toc1398730_581953129"/>
      <w:bookmarkStart w:id="164" w:name="_Toc60"/>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مفهوم تحریف و دلایل سلامت قرآن کریم از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می‌رود فراگیر پس از مطالعه این فصل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تحریف در لغت را بیان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تحریف را در قرآن بازگو 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تحریف را بشناسد؛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نقلی و عقلی مصونیت قرآن از تحریف را ذکر نماید؛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تاریخ را مبنی بر تواتر متن قرآن توضیح 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اجماع مسلمین بر سلامت قرآن را بیان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قرآن کریم تنها کتاب آسمانی است که خداوند تبارک و تعالی حفظ و نگهداری آن را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و کتاب‌های دیگر پیامبران، یا از بین رفتند و یا دستخوش تحریف و دگرگونی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بعثت پیامبران نیز از بین بردن تحریف‌ها و تغییرهای واقع شده در ادیان پیشین و نشان دادن راه راست به بشریت بوده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راسخ و اجماع مطلق علمای اسلام از سلف و خلف بر این استوار است که هیچگونه تغییر و دگرگونی در الفاظ قرآن کریم چه بالزیاده و چه بالنقیصه</w:t>
      </w:r>
      <w:bookmarkStart w:id="165" w:name="pg5385_37863"/>
    </w:p>
    <w:p>
      <w:pPr>
        <w:pStyle w:val="BookText"/>
        <w:rPr/>
      </w:pPr>
      <w:bookmarkEnd w:id="165"/>
      <w:r>
        <w:rPr>
          <w:rFonts w:ascii="IRNazanin" w:hAnsi="IRNazanin" w:eastAsia="IRNazanin"/>
          <w:color w:val="111111"/>
          <w:sz w:val="28"/>
          <w:sz w:val="28"/>
          <w:szCs w:val="28"/>
          <w:rtl w:val="true"/>
          <w:lang w:bidi="fa-IR"/>
        </w:rPr>
        <w:t>صورت نگرفته است؛ اما در طول تاریخ عده انگشت شماری بر اثر غفلت، یا بر اثر جهالت و یا احیاناً به علت ستیزه جویی با قرآن کریم، ادعای تحریف در برخی از آیات کلام الله مجید را کرده‌اند که اصل نظر آنها به کلی مطرود و استدلالات آنها مورد مناقشه تمامی دانشمندان جهان اسلام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ضمن مفهوم‌شناسی تحریف به انواع تحریف اشاره و موضع محققین فرزانه اسلام همراه با استدلالات نقلی و عقلی تبیین خواهد شد</w:t>
      </w:r>
      <w:r>
        <w:rPr>
          <w:rFonts w:eastAsia="IRNazanin" w:cs="IRNazanin"/>
          <w:color w:val="111111"/>
          <w:sz w:val="28"/>
          <w:szCs w:val="28"/>
          <w:rtl w:val="true"/>
          <w:lang w:bidi="fa-IR"/>
        </w:rPr>
        <w:t>.</w:t>
      </w:r>
    </w:p>
    <w:p>
      <w:pPr>
        <w:pStyle w:val="Heading3"/>
        <w:numPr>
          <w:ilvl w:val="2"/>
          <w:numId w:val="1"/>
        </w:numPr>
        <w:rPr/>
      </w:pPr>
      <w:bookmarkStart w:id="166" w:name="__RefHeading___Toc1398732_581953129"/>
      <w:bookmarkStart w:id="167" w:name="_Toc61"/>
      <w:bookmarkEnd w:id="166"/>
      <w:r>
        <w:rPr>
          <w:rtl w:val="true"/>
        </w:rPr>
        <w:t>مفهوم تحریف</w:t>
      </w:r>
      <w:bookmarkEnd w:id="167"/>
    </w:p>
    <w:p>
      <w:pPr>
        <w:pStyle w:val="BookText"/>
        <w:rPr/>
      </w:pPr>
      <w:r>
        <w:rPr>
          <w:rFonts w:ascii="IRNazanin" w:hAnsi="IRNazanin" w:eastAsia="IRNazanin"/>
          <w:color w:val="111111"/>
          <w:sz w:val="28"/>
          <w:sz w:val="28"/>
          <w:szCs w:val="28"/>
          <w:rtl w:val="true"/>
          <w:lang w:bidi="fa-IR"/>
        </w:rPr>
        <w:t xml:space="preserve">کلمه تحریف مصدر باب تفعیل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ر،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یعنی کنار، حاشیه، طرف و جانب؛ و تحریف به معنای مایل نمودن و دگرگون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الشیی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إمالته و العدول به عن موضعه إلی جانب، مأخوذ من حرف الشئ بمعنی طرفه و جانبه</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168" w:name="__RefHeading___Toc1398734_581953129"/>
      <w:bookmarkStart w:id="169" w:name="_Toc62"/>
      <w:bookmarkEnd w:id="168"/>
      <w:r>
        <w:rPr>
          <w:rtl w:val="true"/>
        </w:rPr>
        <w:t>استعمال تحریف در قرآن</w:t>
      </w:r>
      <w:bookmarkEnd w:id="169"/>
    </w:p>
    <w:p>
      <w:pPr>
        <w:pStyle w:val="BookText"/>
        <w:rPr/>
      </w:pPr>
      <w:r>
        <w:rPr>
          <w:rFonts w:ascii="IRNazanin" w:hAnsi="IRNazanin" w:eastAsia="IRNazanin"/>
          <w:color w:val="111111"/>
          <w:sz w:val="28"/>
          <w:sz w:val="28"/>
          <w:szCs w:val="28"/>
          <w:rtl w:val="true"/>
          <w:lang w:bidi="fa-IR"/>
        </w:rPr>
        <w:t>مشتقات کلمه تحریف در چند آیه از قرآن کریم به معنای تغییر و دگرگونی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یهود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هادُوا یُحَرِّفُونَ الکَلِمَ عَن مَواضِعِهِ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یُحَرِّفُونَ الکَلِمَ مِن بَعدِ مَواضِعِهِ</w:t>
      </w:r>
      <w:r>
        <w:rPr>
          <w:rFonts w:eastAsia="Amiri" w:cs="Amiri" w:ascii="Amiri" w:hAnsi="Amiri"/>
          <w:color w:val="111111"/>
          <w:sz w:val="28"/>
          <w:szCs w:val="28"/>
          <w:rtl w:val="true"/>
          <w:lang w:bidi="ar-SA"/>
        </w:rPr>
        <w:t xml:space="preserve">...) </w:t>
      </w:r>
      <w:r>
        <w:rPr>
          <w:rStyle w:val="FootnoteAnchor"/>
          <w:rtl w:val="true"/>
        </w:rPr>
        <w:footnoteReference w:id="197"/>
      </w:r>
      <w:bookmarkStart w:id="170" w:name="pg5385_37865"/>
    </w:p>
    <w:p>
      <w:pPr>
        <w:pStyle w:val="BookText"/>
        <w:rPr/>
      </w:pPr>
      <w:bookmarkEnd w:id="17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فَتَطمَعُونَ أَن یُؤمِنُوا لَکُم وَ قَد کانَ فَرِیقٌ مِنهُم یَسمَعُونَ کَلامَ اللّهِ ثُمَّ یُحَرِّفُونَهُ مِن بَعدِ ما عَقَلُوهُ وَ هُم یَعلَمُونَ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هرچند عده‌ای از دانشمندان معتقدند، منظور از تحریف در آیات فوق مربوط به تحریف معنوی تورات است که به دست گروهی از آنان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معنای معنوی یعنی تغییر و تبدیل معنای کلام و تفسیر و تأویل سخن به غیر معنای واقعی و به غیر مراد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می‌توان گفت که هر کس قرآن را تفسیر به رأی و به صورتی غیر حقیقی تفسیر نماید، آن را تحریف کرده است، همانگونه که برخی از یهودیان در مورد تورات چنین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معنای تحریف در آیات مذکور عام است و شامل هر دو قسم تحریف معنوی و لفظی می‌شود</w:t>
      </w:r>
      <w:r>
        <w:rPr>
          <w:rFonts w:eastAsia="IRNazanin" w:cs="IRNazanin"/>
          <w:color w:val="111111"/>
          <w:sz w:val="28"/>
          <w:szCs w:val="28"/>
          <w:rtl w:val="true"/>
          <w:lang w:bidi="fa-IR"/>
        </w:rPr>
        <w:t>.</w:t>
      </w:r>
    </w:p>
    <w:p>
      <w:pPr>
        <w:pStyle w:val="Heading3"/>
        <w:numPr>
          <w:ilvl w:val="2"/>
          <w:numId w:val="1"/>
        </w:numPr>
        <w:rPr/>
      </w:pPr>
      <w:bookmarkStart w:id="171" w:name="__RefHeading___Toc1398736_581953129"/>
      <w:bookmarkStart w:id="172" w:name="_Toc63"/>
      <w:bookmarkEnd w:id="171"/>
      <w:r>
        <w:rPr>
          <w:rtl w:val="true"/>
        </w:rPr>
        <w:t>انواع تحریف</w:t>
      </w:r>
      <w:bookmarkEnd w:id="172"/>
    </w:p>
    <w:p>
      <w:pPr>
        <w:pStyle w:val="BookText"/>
        <w:rPr/>
      </w:pPr>
      <w:r>
        <w:rPr>
          <w:rFonts w:ascii="IRNazanin" w:hAnsi="IRNazanin" w:eastAsia="IRNazanin"/>
          <w:color w:val="111111"/>
          <w:sz w:val="28"/>
          <w:sz w:val="28"/>
          <w:szCs w:val="28"/>
          <w:rtl w:val="true"/>
          <w:lang w:bidi="fa-IR"/>
        </w:rPr>
        <w:t>در یک تقسیم بندی می‌توان تحریف را به دو دسته کلی تقسیم نمود، تحریف معنوی و تحریف لفظی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تحریف معنوی همانطور که بیان شد، تفسیر و تأویل ناروا و بر خلاف روایات و قواعد محاوره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آن تفسیر به رأی گویند، زیرا صرفاً آیه قرآن با دلخواه گوینده تأویل و معنی شده نه با استناد به روایات و قواعد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تفسیر به رأی، نظر افراد یا مذهب، اصل و آیه قرآن بر اساس آن تأویل می‌شود، در حالی که می‌بایست قرآن اصل قرار بگیرد و میزان باشد و آرای دیگران با آن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w:t>
      </w:r>
    </w:p>
    <w:p>
      <w:pPr>
        <w:pStyle w:val="BookText"/>
        <w:rPr/>
      </w:pPr>
      <w:r>
        <w:rPr>
          <w:rFonts w:ascii="IRNazanin" w:hAnsi="IRNazanin" w:eastAsia="IRNazanin"/>
          <w:color w:val="111111"/>
          <w:sz w:val="28"/>
          <w:sz w:val="28"/>
          <w:szCs w:val="28"/>
          <w:rtl w:val="true"/>
          <w:lang w:bidi="fa-IR"/>
        </w:rPr>
        <w:t xml:space="preserve">تحریف از گذشته تا به حال در باره آیات قرآن کریم رخ داده است و 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شدت مذمت نموده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عن النار</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 خود به چهار صورت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به تبدیل ، به این معنی که کلمات قرآن به معنای مرادف و هم معنای خود تبدیل و لفظی جایگزین لفظ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خود یک نوع تحریف و دگرگونی لفظی محسوب می‌شود و جواز آن در قرآن، مورد انکار همه علمای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نمی‌توان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هرچند که از جهت معنا با هم نزدیک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 به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تقدیم و تأخر و جابجا کردن کلمات یا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نیز تحریف قرآن محسوب و بالاتفاق مردود بوده قایل شدن به آن خلاف فصاحت و بلاغت قرآن و زیر سؤال بردن حکمت الهی و اعجاز نبوی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جابجایی سوره‌ها در ترتیب نزول مانعی وجود ندارد، همانطور که ترتیب سوره‌ها در مصحف کنونی بالاجماع بر خلاف ترتیب نزول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به 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از غیر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بشر یا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که سخن خداست افزوده شده باشد، این قسم را نیز کسی مدعی نشده است به جز گروهی از خوارج که به نظر آنها سوره مبارکه یوسف دور از شأن وحی و کلام الهی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به کاهش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حذف و از میان رفتن کلمه، جمله و یا</w:t>
      </w:r>
      <w:bookmarkStart w:id="173" w:name="pg5385_37869"/>
    </w:p>
    <w:p>
      <w:pPr>
        <w:pStyle w:val="BookText"/>
        <w:rPr/>
      </w:pPr>
      <w:bookmarkEnd w:id="173"/>
      <w:r>
        <w:rPr>
          <w:rFonts w:ascii="IRNazanin" w:hAnsi="IRNazanin" w:eastAsia="IRNazanin"/>
          <w:color w:val="111111"/>
          <w:sz w:val="28"/>
          <w:sz w:val="28"/>
          <w:szCs w:val="28"/>
          <w:rtl w:val="true"/>
          <w:lang w:bidi="fa-IR"/>
        </w:rPr>
        <w:t>سوره‌ای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قرآن کریم بنابر دلایل متعدد نقلی و عقلی که اشاره خواهد شد از این نوع تحریف نیز مصون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پنداشته‌اند که قرآن مجید، بیش از اندازه موجود بوده است و از روی سهو و اشتباه یا عمداً از آن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بر خلاف اجماع مسلمین ادعای تحریف نموده‌اند منظورشان تحریف به کاهش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بالنقیصه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174" w:name="__RefHeading___Toc1398738_581953129"/>
      <w:bookmarkStart w:id="175" w:name="_Toc64"/>
      <w:bookmarkEnd w:id="174"/>
      <w:r>
        <w:rPr>
          <w:rtl w:val="true"/>
        </w:rPr>
        <w:t>ادله مصونیت قرآن از تحریف</w:t>
      </w:r>
      <w:bookmarkEnd w:id="175"/>
    </w:p>
    <w:p>
      <w:pPr>
        <w:pStyle w:val="Heading4"/>
        <w:numPr>
          <w:ilvl w:val="3"/>
          <w:numId w:val="1"/>
        </w:numPr>
        <w:rPr/>
      </w:pPr>
      <w:bookmarkStart w:id="176" w:name="__RefHeading___Toc1398740_581953129"/>
      <w:bookmarkStart w:id="177" w:name="_Toc65"/>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ادله فراوانی برای محفوظ ماندن قرآن مجید وجود دارد که در این مجال به دو آیه کریمه و یک دلیل عقلی، دلیل تاریخی و اجماع مسلمین بسنده می‌شود</w:t>
      </w:r>
      <w:r>
        <w:rPr>
          <w:rFonts w:eastAsia="IRNazanin" w:cs="IRNazanin"/>
          <w:color w:val="111111"/>
          <w:sz w:val="28"/>
          <w:szCs w:val="28"/>
          <w:rtl w:val="true"/>
          <w:lang w:bidi="fa-IR"/>
        </w:rPr>
        <w:t>.</w:t>
      </w:r>
    </w:p>
    <w:p>
      <w:pPr>
        <w:pStyle w:val="Heading4"/>
        <w:numPr>
          <w:ilvl w:val="3"/>
          <w:numId w:val="1"/>
        </w:numPr>
        <w:rPr/>
      </w:pPr>
      <w:bookmarkStart w:id="178" w:name="__RefHeading___Toc1398742_581953129"/>
      <w:bookmarkStart w:id="179" w:name="_Toc66"/>
      <w:bookmarkEnd w:id="178"/>
      <w:r>
        <w:rPr/>
        <w:t>1</w:t>
      </w:r>
      <w:r>
        <w:rPr>
          <w:rtl w:val="true"/>
        </w:rPr>
        <w:t xml:space="preserve">- </w:t>
      </w:r>
      <w:r>
        <w:rPr>
          <w:rtl w:val="true"/>
        </w:rPr>
        <w:t>دلیل قرآنی</w:t>
      </w:r>
      <w:bookmarkEnd w:id="179"/>
    </w:p>
    <w:p>
      <w:pPr>
        <w:pStyle w:val="Heading5"/>
        <w:numPr>
          <w:ilvl w:val="4"/>
          <w:numId w:val="1"/>
        </w:numPr>
        <w:rPr/>
      </w:pPr>
      <w:bookmarkStart w:id="180" w:name="__RefHeading___Toc1398744_581953129"/>
      <w:bookmarkStart w:id="181" w:name="_Toc67"/>
      <w:bookmarkEnd w:id="180"/>
      <w:r>
        <w:rPr>
          <w:rtl w:val="true"/>
        </w:rPr>
        <w:t>الف</w:t>
      </w:r>
      <w:r>
        <w:rPr>
          <w:rtl w:val="true"/>
        </w:rPr>
        <w:t xml:space="preserve">) </w:t>
      </w:r>
      <w:r>
        <w:rPr>
          <w:rtl w:val="true"/>
        </w:rPr>
        <w:t>آیه حفظ‌</w:t>
      </w:r>
      <w:bookmarkEnd w:id="181"/>
    </w:p>
    <w:p>
      <w:pPr>
        <w:pStyle w:val="BookText"/>
        <w:rPr/>
      </w:pPr>
      <w:r>
        <w:rPr>
          <w:rFonts w:ascii="IRNazanin" w:hAnsi="IRNazanin" w:eastAsia="IRNazanin"/>
          <w:color w:val="111111"/>
          <w:sz w:val="28"/>
          <w:sz w:val="28"/>
          <w:szCs w:val="28"/>
          <w:rtl w:val="true"/>
          <w:lang w:bidi="fa-IR"/>
        </w:rPr>
        <w:t>خداوند در قرآن کریم با تأکید زیاد تضمین کرده است که قرآن کریم را از هرگونه گزند و تغییر حفظ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ما قرآن را نازل کردیم؛ و ما بطور قطع نگهدار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مکه نازل شده و به صورت جمله اسمیه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ضمیر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تأکید بیان شده است، چند عامل تأکید کلام در این آیه جمع شده تا این حقیقت مهم و جاودانه را بیان نماید که قرآن از هر گزندی محفوظ خواهد ماند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دارای دو قسمت است؛ در قسمت اول شک و تردید مشرکین و</w:t>
      </w:r>
      <w:bookmarkStart w:id="182" w:name="pg5385_37871"/>
    </w:p>
    <w:p>
      <w:pPr>
        <w:pStyle w:val="BookText"/>
        <w:rPr/>
      </w:pPr>
      <w:bookmarkEnd w:id="182"/>
      <w:r>
        <w:rPr>
          <w:rFonts w:ascii="IRNazanin" w:hAnsi="IRNazanin" w:eastAsia="IRNazanin"/>
          <w:color w:val="111111"/>
          <w:sz w:val="28"/>
          <w:sz w:val="28"/>
          <w:szCs w:val="28"/>
          <w:rtl w:val="true"/>
          <w:lang w:bidi="fa-IR"/>
        </w:rPr>
        <w:t xml:space="preserve">منکران قرآن را که الهی بودن آن را نفی می‌کردند و آن را ساخته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برگرفته از داستان‌ها و اساطیر گذشتگان می‌پنداشتند،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آنان را ابطال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دوم آیه که هم تضمین الهی و هم از اخبار غیبی قرآن کریم است، گامی فراتر نهاده، با ادوات متعدد تأکید، نگه داشتن قرآن در همیشه تاریخ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إِنّا لَهُ لَحافِظُونَ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صیانت قرآن از گزند حوادث وعده ابدی خدا و تخلف ناپذیر است</w:t>
      </w:r>
      <w:r>
        <w:rPr>
          <w:rFonts w:eastAsia="IRNazanin" w:cs="IRNazanin"/>
          <w:color w:val="111111"/>
          <w:sz w:val="28"/>
          <w:szCs w:val="28"/>
          <w:rtl w:val="true"/>
          <w:lang w:bidi="fa-IR"/>
        </w:rPr>
        <w:t>.</w:t>
      </w:r>
    </w:p>
    <w:p>
      <w:pPr>
        <w:pStyle w:val="Heading5"/>
        <w:numPr>
          <w:ilvl w:val="4"/>
          <w:numId w:val="1"/>
        </w:numPr>
        <w:rPr/>
      </w:pPr>
      <w:bookmarkStart w:id="183" w:name="__RefHeading___Toc1398746_581953129"/>
      <w:bookmarkStart w:id="184" w:name="_Toc68"/>
      <w:bookmarkEnd w:id="183"/>
      <w:r>
        <w:rPr>
          <w:rtl w:val="true"/>
        </w:rPr>
        <w:t>ب</w:t>
      </w:r>
      <w:r>
        <w:rPr>
          <w:rtl w:val="true"/>
        </w:rPr>
        <w:t xml:space="preserve">) </w:t>
      </w:r>
      <w:r>
        <w:rPr>
          <w:rtl w:val="true"/>
        </w:rPr>
        <w:t>آیه عزّت</w:t>
      </w:r>
      <w:bookmarkEnd w:id="184"/>
    </w:p>
    <w:p>
      <w:pPr>
        <w:pStyle w:val="BookText"/>
        <w:rPr/>
      </w:pPr>
      <w:r>
        <w:rPr>
          <w:rFonts w:ascii="IRNazanin" w:hAnsi="IRNazanin" w:eastAsia="IRNazanin"/>
          <w:color w:val="111111"/>
          <w:sz w:val="28"/>
          <w:sz w:val="28"/>
          <w:szCs w:val="28"/>
          <w:rtl w:val="true"/>
          <w:lang w:bidi="fa-IR"/>
        </w:rPr>
        <w:t xml:space="preserve">آیه دیگری که با صراحت تمام‌تر حفظ قرآن و بطلان ناپذیری آن را بیان می‌نماید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بِالذِّکرِ لَمّا جاءَهُم وَ 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محافظت و نگهبانی خداوند مورد تأکید بود، در این آیه سخن از نفوذ ناپذیری خود متن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متن قرآن کریم را خداوند حکیم چنان نظم و اسلوب، جذابیت و کشش بخشیده که خود به خود به حصن و قلعه محکمی تبدیل شده و از نفوذ هرگونه باطل و کلام غیر الهی محفوظ مانده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عزت و به معنای سختی و نفوذ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چیزی را که تحت تأثیر عامل خارجی قرار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عزیز به عنوان صفت قرآن، گویای آن است که قرآن نفوذ ناپذیر است و تحت تأثیر و مغلوب عامل دیگری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قابل تحریف باشد، شکست پذیر و مغلوب خواهد شد که خلاف وعده الهی است</w:t>
      </w:r>
      <w:r>
        <w:rPr>
          <w:rFonts w:eastAsia="IRNazanin" w:cs="IRNazanin"/>
          <w:color w:val="111111"/>
          <w:sz w:val="28"/>
          <w:szCs w:val="28"/>
          <w:rtl w:val="true"/>
          <w:lang w:bidi="fa-IR"/>
        </w:rPr>
        <w:t>.</w:t>
      </w:r>
      <w:bookmarkStart w:id="185" w:name="pg5385_37873"/>
    </w:p>
    <w:p>
      <w:pPr>
        <w:pStyle w:val="BookText"/>
        <w:rPr/>
      </w:pPr>
      <w:bookmarkEnd w:id="185"/>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یَأتِیهِ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نفی تحریف است؛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صورتی باطل در قرآن راه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هرگونه تغییر، فزونی یا کاهش موجب شکست‌پذیری قرآن و راهیابی باطل به آن می‌شود، بنابر این تحریف هم که یکی از مصادیق باطل است به قرآن سرایت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بَینِ یَدَیهِ وَ لا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پیش رو و پشت سر باشد یا به معنای هنگام نزول و پس از آن؛ در هر صورت یک تعبیر کنایی است و ناظر بر نفی کامل راهیابی باطل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به هیچ روی هیچ نوع باطل در قرآن راه ندارد، چنان آیات و جملاتش مستحکم و استوار است که هر گونه نفوذ باطل را در خود عقیم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جمله پایانی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علت آسیب ناپذیری قرآن است، یعنی قرآن از آن روی مصون از هرگونه تحریف و تبدیل است که کلام خداوند حکیم و ستوده و فرا سوی فکر بشر است</w:t>
      </w:r>
      <w:r>
        <w:rPr>
          <w:rFonts w:eastAsia="IRNazanin" w:cs="IRNazanin"/>
          <w:color w:val="111111"/>
          <w:sz w:val="28"/>
          <w:szCs w:val="28"/>
          <w:rtl w:val="true"/>
          <w:lang w:bidi="fa-IR"/>
        </w:rPr>
        <w:t xml:space="preserve">. </w:t>
      </w:r>
      <w:r>
        <w:rPr>
          <w:rStyle w:val="FootnoteAnchor"/>
          <w:rtl w:val="true"/>
        </w:rPr>
        <w:footnoteReference w:id="201"/>
      </w:r>
    </w:p>
    <w:p>
      <w:pPr>
        <w:pStyle w:val="Heading4"/>
        <w:numPr>
          <w:ilvl w:val="3"/>
          <w:numId w:val="1"/>
        </w:numPr>
        <w:rPr/>
      </w:pPr>
      <w:bookmarkStart w:id="186" w:name="__RefHeading___Toc1398748_581953129"/>
      <w:bookmarkStart w:id="187" w:name="_Toc69"/>
      <w:bookmarkEnd w:id="186"/>
      <w:r>
        <w:rPr/>
        <w:t>2</w:t>
      </w:r>
      <w:r>
        <w:rPr>
          <w:rtl w:val="true"/>
        </w:rPr>
        <w:t xml:space="preserve">- </w:t>
      </w:r>
      <w:r>
        <w:rPr>
          <w:rtl w:val="true"/>
        </w:rPr>
        <w:t>دلیل عقلی</w:t>
      </w:r>
      <w:bookmarkEnd w:id="18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آخرین کتاب الهی و قوانین و دستورات آن به عنوان کامل ترین و جامع ترین برنامه سعادت، تا روز قیامت هادی و راهنمای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قرآن کتابی نخواهد آمد و بعد از پیامبر اکرم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فرستاده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شریعت اسلامی آخرین شریعت و قرآن کریم راهنمای تمامی انسان‌ها تا پایان دنیا باشد، حکمت خداوند متعال اقتضا می‌کند که کتاب خود را از هرگونه دستبرد و دگرگونی محفوظ بدارد و تدابیر لازم را برای سلامت آن از تحریف</w:t>
      </w:r>
      <w:bookmarkStart w:id="188" w:name="pg5385_37875"/>
    </w:p>
    <w:p>
      <w:pPr>
        <w:pStyle w:val="BookText"/>
        <w:rPr/>
      </w:pPr>
      <w:bookmarkEnd w:id="188"/>
      <w:r>
        <w:rPr>
          <w:rFonts w:ascii="IRNazanin" w:hAnsi="IRNazanin" w:eastAsia="IRNazanin"/>
          <w:color w:val="111111"/>
          <w:sz w:val="28"/>
          <w:sz w:val="28"/>
          <w:szCs w:val="28"/>
          <w:rtl w:val="true"/>
          <w:lang w:bidi="fa-IR"/>
        </w:rPr>
        <w:t>پیش‌بینی نماید و الا نقض غرض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آخرین کتاب خود را حفظ نکند هدایت بشر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اراده خداوند حکیم بر این قرار گرفته است که قرآن مجید را از هرگونه تغییر و تحریف مصون بدارد</w:t>
      </w:r>
      <w:r>
        <w:rPr>
          <w:rFonts w:eastAsia="IRNazanin" w:cs="IRNazanin"/>
          <w:color w:val="111111"/>
          <w:sz w:val="28"/>
          <w:szCs w:val="28"/>
          <w:rtl w:val="true"/>
          <w:lang w:bidi="fa-IR"/>
        </w:rPr>
        <w:t>.</w:t>
      </w:r>
    </w:p>
    <w:p>
      <w:pPr>
        <w:pStyle w:val="Heading4"/>
        <w:numPr>
          <w:ilvl w:val="3"/>
          <w:numId w:val="1"/>
        </w:numPr>
        <w:rPr/>
      </w:pPr>
      <w:bookmarkStart w:id="189" w:name="__RefHeading___Toc1398750_581953129"/>
      <w:bookmarkStart w:id="190" w:name="_Toc70"/>
      <w:bookmarkEnd w:id="189"/>
      <w:r>
        <w:rPr/>
        <w:t>3</w:t>
      </w:r>
      <w:r>
        <w:rPr>
          <w:rtl w:val="true"/>
        </w:rPr>
        <w:t xml:space="preserve">- </w:t>
      </w:r>
      <w:r>
        <w:rPr>
          <w:rtl w:val="true"/>
        </w:rPr>
        <w:t>سیره مسلمین و گواهی تاریخ</w:t>
      </w:r>
      <w:bookmarkEnd w:id="190"/>
    </w:p>
    <w:p>
      <w:pPr>
        <w:pStyle w:val="BookText"/>
        <w:rPr/>
      </w:pPr>
      <w:r>
        <w:rPr>
          <w:rFonts w:ascii="IRNazanin" w:hAnsi="IRNazanin" w:eastAsia="IRNazanin"/>
          <w:color w:val="111111"/>
          <w:sz w:val="28"/>
          <w:sz w:val="28"/>
          <w:szCs w:val="28"/>
          <w:rtl w:val="true"/>
          <w:lang w:bidi="fa-IR"/>
        </w:rPr>
        <w:t>یکی از ادله محفوظ ماندن قرآن از گزند تحریف، توجه و عنایت خاص مسلمین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گذشته نیز اشاره شد در صدر اسلام مسلمین در دو زمینه حفظ قرآن در سینه‌ها و ثبت آن در ابزارهای نگارشی، تمامی تلاش خود را به کار می‌بستند و با شور و شوق وصف ناپذیری در نگهداری آن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با گسترش اسلام و تکثر مسلمین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تنها کتابی است که با سندی بسیار استوار و خدشه ناپذیر و به صورت متواتر نسلاً بعد نسلٍ که مهیمن </w:t>
      </w:r>
      <w:r>
        <w:rPr>
          <w:rStyle w:val="FootnoteAnchor"/>
          <w:rtl w:val="true"/>
        </w:rPr>
        <w:footnoteReference w:id="202"/>
      </w:r>
      <w:r>
        <w:rPr>
          <w:rFonts w:ascii="IRNazanin" w:hAnsi="IRNazanin" w:eastAsia="IRNazanin"/>
          <w:color w:val="111111"/>
          <w:sz w:val="28"/>
          <w:sz w:val="28"/>
          <w:szCs w:val="28"/>
          <w:rtl w:val="true"/>
          <w:lang w:bidi="fa-IR"/>
        </w:rPr>
        <w:t>بر سایر کتب است، در میان مسلمانان دست به دست گشت و هرچه به عمر زمینی این نامه هدایت گذشت، جایگاه رفیع آن در دل‌ها فزونی یافت و مسلمانان با حساسیت، مجال و زمینه هرگونه تحریف و دستبرد به متن قرآن را از بد اندیشان بستند</w:t>
      </w:r>
      <w:r>
        <w:rPr>
          <w:rFonts w:eastAsia="IRNazanin" w:cs="IRNazanin"/>
          <w:color w:val="111111"/>
          <w:sz w:val="28"/>
          <w:szCs w:val="28"/>
          <w:rtl w:val="true"/>
          <w:lang w:bidi="fa-IR"/>
        </w:rPr>
        <w:t>.</w:t>
      </w:r>
    </w:p>
    <w:p>
      <w:pPr>
        <w:pStyle w:val="Heading4"/>
        <w:numPr>
          <w:ilvl w:val="3"/>
          <w:numId w:val="1"/>
        </w:numPr>
        <w:rPr/>
      </w:pPr>
      <w:bookmarkStart w:id="191" w:name="__RefHeading___Toc1398752_581953129"/>
      <w:bookmarkStart w:id="192" w:name="_Toc71"/>
      <w:bookmarkEnd w:id="191"/>
      <w:r>
        <w:rPr/>
        <w:t>4</w:t>
      </w:r>
      <w:r>
        <w:rPr>
          <w:rtl w:val="true"/>
        </w:rPr>
        <w:t xml:space="preserve">- </w:t>
      </w:r>
      <w:r>
        <w:rPr>
          <w:rtl w:val="true"/>
        </w:rPr>
        <w:t>اجماع مسلمین</w:t>
      </w:r>
      <w:bookmarkEnd w:id="19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مسلمانان و امت اسلامی با وجود داشتن تفاوت‌های مذهبی در مورد سلامت قرآن از تحریف اتفاق نظر و اجماع رأی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راسخ تمامی دانشمندان جهان اسلام در طول تاریخ بوده و هست که قرآن موجود در میان مسلمین همان است که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هیچ گونه</w:t>
      </w:r>
    </w:p>
    <w:p>
      <w:pPr>
        <w:pStyle w:val="BookText"/>
        <w:rPr/>
      </w:pPr>
      <w:r>
        <w:rPr>
          <w:rFonts w:ascii="IRNazanin" w:hAnsi="IRNazanin" w:eastAsia="IRNazanin"/>
          <w:color w:val="111111"/>
          <w:sz w:val="28"/>
          <w:sz w:val="28"/>
          <w:szCs w:val="28"/>
          <w:rtl w:val="true"/>
          <w:lang w:bidi="fa-IR"/>
        </w:rPr>
        <w:t>تغییر و تحریفی نه بالزیاده و نه بالنقیصه در آن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تعداد انگشت شماری از علما بوده‌اند که فریب ظاهر برخی روایات مجعول را خورده و قایل به تحریف به نقیصه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نعمت 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این گروه و مبتکر اندیشه تحریف بود که کتاب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از اخبار و داستان‌های خرافی و عجیب و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منبع اصلی قول به تحریف بود و میرزای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تحریف کتاب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او را تکرار و تکمیل نمود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اما از این دو نفر که بگذریم تمامی علمای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سنی و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متفق‌اند که هیچ گونه تحریف در قرآن اتفاق نافتاده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علامه محمدهادی معرفت با نوشتن چند اثر با ارزش از جمله کتاب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القرآن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مصونیت قرآن از هر گونه تحریف و دیگرگونی دفاع نموده و نظرات جمع کثیری از اعلام امامیه را در زمینه عدم تحریف ذکر نموده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تحریف در قرآن به کدام معناست؟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معنوی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مختلف تحریف لفظی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مصونیت قرآن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عدم تحریف دلالت می‌کند؟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عقلی بر مصونیت قرآن از تحریف را تقریر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تاریخ را در تواتر متن قرآن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اجماع مسلمین بر سلامت قرآن از تحریف دلالت می‌کند؟</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چند تن از علمای گذشته و معاصر سنی و شیعه را در مورد سلامت قرآن از تحریف مطالعه و گزارش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قرآن با قراءات هفتگانه یا چهارده گانه چگونه سازگار است؟</w:t>
      </w:r>
      <w:bookmarkStart w:id="193" w:name="pg5385_37881"/>
    </w:p>
    <w:p>
      <w:pPr>
        <w:pStyle w:val="Heading2"/>
        <w:numPr>
          <w:ilvl w:val="1"/>
          <w:numId w:val="1"/>
        </w:numPr>
        <w:rPr/>
      </w:pPr>
      <w:bookmarkStart w:id="194" w:name="__RefHeading___Toc1398754_581953129"/>
      <w:bookmarkStart w:id="195" w:name="_Toc72"/>
      <w:bookmarkEnd w:id="193"/>
      <w:bookmarkEnd w:id="194"/>
      <w:r>
        <w:rPr/>
        <w:t>11</w:t>
      </w:r>
      <w:r>
        <w:rPr>
          <w:rtl w:val="true"/>
        </w:rPr>
        <w:t xml:space="preserve">- </w:t>
      </w:r>
      <w:r>
        <w:rPr>
          <w:rtl w:val="true"/>
        </w:rPr>
        <w:t>قرآن کریم معجزه جاودان</w:t>
      </w:r>
      <w:bookmarkEnd w:id="195"/>
    </w:p>
    <w:p>
      <w:pPr>
        <w:pStyle w:val="Heading3"/>
        <w:numPr>
          <w:ilvl w:val="2"/>
          <w:numId w:val="1"/>
        </w:numPr>
        <w:rPr/>
      </w:pPr>
      <w:bookmarkStart w:id="196" w:name="__RefHeading___Toc1398756_581953129"/>
      <w:bookmarkStart w:id="197" w:name="_Toc73"/>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مفهوم اعجاز، ضرورت آن و مراحل تحدی طلبی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آموزشی این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می‌رود دانش‌پژوهان پس از فراگیری این فصل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را تعریف نموده، انواع آن را نام ببرند؛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جنبه‌های اعجاز قرآن کریم را بشناسند؛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معجزه را بدانند؛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 را تعریف نموده، با مراحل تحدی قرآن کریم آشنا 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دلیل اعجاز قرآن کریم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در زمانهای مختلف، معجزات گوناگونی متناسب با سطح اندیشه و کمالات انسانهای زمان خود ارائه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 آگاهی مردم افزوده می‌شد و سطح تمدن آنها بالاتر می‌رفت، معجزه پیامبران نیز ترقّی پیدا می‌کرد و دقیق‌تر و لطیف‌تر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آخرین معجزه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ترین، ظریف ترین و لطیف ترین معجزه نسبت به معجزه‌های دیگر انبیاء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شیوا ترین سبک، رسا ترین بیان و استوار ترین محتوا، بر عرب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یگانه مهارت آنان زبان و بیان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و لذا به خوبی تشخیص دادند که سخنی که این گونه آنان را از هماوردی ناتوان سازد، نمی‌تواند ساخته دست بشر باشد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ولید بن مغیره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سخنوری نیرومند و از سران بلند پایه و سرشناس عرب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قرآن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ابن ابی کبشه </w:t>
      </w:r>
      <w:r>
        <w:rPr>
          <w:rStyle w:val="FootnoteAnchor"/>
          <w:rtl w:val="true"/>
        </w:rPr>
        <w:footnoteReference w:id="206"/>
      </w:r>
      <w:r>
        <w:rPr>
          <w:rFonts w:ascii="IRNazanin" w:hAnsi="IRNazanin" w:eastAsia="IRNazanin"/>
          <w:color w:val="111111"/>
          <w:sz w:val="28"/>
          <w:sz w:val="28"/>
          <w:szCs w:val="28"/>
          <w:rtl w:val="true"/>
          <w:lang w:bidi="fa-IR"/>
        </w:rPr>
        <w:t>می‌سراید، به خدا سوگند نه شعر است، نه سحر و نه گزافگویی بی‌خردان؛ بی‌گمان گفته او سخن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از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می‌گذشت و آیاتی چند از سوره مؤمن را که پیامبر در نماز تلاوت می‌نمودند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چندی پیش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شنیدم که نه به سخن آدمیان مانند است و نه به سخن پریان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 او شیرینی و زیبایی ویژه‌ای دارد؛ همچون درخت برومند و سر برافراشته، که بلندای آن پر ثمر و اثر بخش و پایه آن استوار است و ریشه مستحکم و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دیگر سخنان برتری خواهد یافت و سخنی دیگر بر آن برتر نخواهد شد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بلندای شیوه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لحاظ نظم و چه از لحاظ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پا بر جاست و تا ابد هم پا بر جا خواهد ماند؛ زیرا در بلاغت، فصاحت، استواری گفتار، رسا بودن بیان، نوآوری‌های فراوان در زمینه معارف و احکام و دیگر ویژگیها، آن اندازه اوج گرفته که بشریت هرچه پیشرفت کند و در راه رسیدن به آن کوشش کند، نمی‌تواند به تمام حقایق قرآن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این حالت برای قرآن، همیشگی و ثابت است و به عنوان سند شریعت جاوید اسلامی باقی خواهد ماند</w:t>
      </w:r>
      <w:r>
        <w:rPr>
          <w:rFonts w:eastAsia="IRNazanin" w:cs="IRNazanin"/>
          <w:color w:val="111111"/>
          <w:sz w:val="28"/>
          <w:szCs w:val="28"/>
          <w:rtl w:val="true"/>
          <w:lang w:bidi="fa-IR"/>
        </w:rPr>
        <w:t>.</w:t>
      </w:r>
      <w:bookmarkStart w:id="198" w:name="pg5385_37885"/>
    </w:p>
    <w:p>
      <w:pPr>
        <w:pStyle w:val="Heading3"/>
        <w:numPr>
          <w:ilvl w:val="2"/>
          <w:numId w:val="1"/>
        </w:numPr>
        <w:rPr/>
      </w:pPr>
      <w:bookmarkStart w:id="199" w:name="__RefHeading___Toc1398758_581953129"/>
      <w:bookmarkStart w:id="200" w:name="_Toc74"/>
      <w:bookmarkEnd w:id="198"/>
      <w:bookmarkEnd w:id="199"/>
      <w:r>
        <w:rPr>
          <w:rtl w:val="true"/>
        </w:rPr>
        <w:t>مفهوم شناسی اعجاز</w:t>
      </w:r>
      <w:bookmarkEnd w:id="200"/>
    </w:p>
    <w:p>
      <w:pPr>
        <w:pStyle w:val="BookText"/>
        <w:rPr/>
      </w:pPr>
      <w:r>
        <w:rPr>
          <w:rFonts w:ascii="IRNazanin" w:hAnsi="IRNazanin" w:eastAsia="IRNazanin"/>
          <w:color w:val="111111"/>
          <w:sz w:val="28"/>
          <w:sz w:val="28"/>
          <w:szCs w:val="28"/>
          <w:rtl w:val="true"/>
          <w:lang w:bidi="fa-IR"/>
        </w:rPr>
        <w:t>اعجاز در لغت به معنای ناتوانی و عاجز کردن دیگری می‌باشد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ناتوان ساختن دیگران، گاه با زور و سلب کردن قدرت از او انجام می‌گیرد و گاه کاری انجام می‌گیرد که دیگران از انجام آن عاجز و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اعجاز پیامبران حالت دوم است، یعنی پیامبران برای اثبات نبوت خویش کاری را به عنوان شاهد صدق ادعای خود ارائه می‌دهند که خارق عادت و قوانین طبیعت باشد و غیر او، از انجام دادن مثل آن کار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معجزه خدایی بودن پیامبران را ثابت می‌کند و بر چهار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دیگران از آوردن مثل آن؛ خارق العاده بودن؛ محال عقلی نبودن؛ با هدف اثبات نبوت انجام پذیرفتن، استوار بوده توسط انبیاء الهی و با اذن و قدرت خداوند متعال صورت می‌گیرد</w:t>
      </w:r>
      <w:r>
        <w:rPr>
          <w:rFonts w:eastAsia="IRNazanin" w:cs="IRNazanin"/>
          <w:color w:val="111111"/>
          <w:sz w:val="28"/>
          <w:szCs w:val="28"/>
          <w:rtl w:val="true"/>
          <w:lang w:bidi="fa-IR"/>
        </w:rPr>
        <w:t>.</w:t>
      </w:r>
    </w:p>
    <w:p>
      <w:pPr>
        <w:pStyle w:val="Heading3"/>
        <w:numPr>
          <w:ilvl w:val="2"/>
          <w:numId w:val="1"/>
        </w:numPr>
        <w:rPr/>
      </w:pPr>
      <w:bookmarkStart w:id="201" w:name="__RefHeading___Toc1398760_581953129"/>
      <w:bookmarkStart w:id="202" w:name="_Toc75"/>
      <w:bookmarkEnd w:id="201"/>
      <w:r>
        <w:rPr>
          <w:rtl w:val="true"/>
        </w:rPr>
        <w:t>ضرورت معجزه</w:t>
      </w:r>
      <w:bookmarkEnd w:id="202"/>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و آیات مشابه آن، کتاب‌های آسمانی و قرآن کریم برای هدایت مردم نازل شده و نیاز به مبلِّغ و مُبَین دارد تا این پیام الهی را به مردم برساند که این مسئولیت به عهده پیامبران الهی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برای اثبات ادعای خود نیاز به ارائه دلیلی دارند که مردم نماینده خدا بودن آنها را بپذیرند، زیرا با زور و اکراه نمی‌توان مردم را به امری معتقد یا از امری منصرف</w:t>
      </w:r>
      <w:bookmarkStart w:id="203" w:name="pg5385_37886"/>
    </w:p>
    <w:p>
      <w:pPr>
        <w:pStyle w:val="BookText"/>
        <w:rPr/>
      </w:pPr>
      <w:bookmarkEnd w:id="203"/>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اتمام حجت و زدودن بهانه‌ها و اطمینان قلبی مردم و تشخیص سفیران الهی از مدعیان دروغین، به هر پیامبری معجزه یا معجزاتی متناسب با سطح و ظرفیت مخاطبین عنایت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ظهور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ادبی، شعر و سخندانی با فصاحت و بلاغت والا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مناسبتی در بازارهای معین و محافل عمومی برای عرضه اشعار نغز و خطابه‌های زیبای ادیبان و خطیبان نامدار خود گِرد آمده از بهترین‌ها تقدیر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بعثت رسول خاتم هفت قصیده از بهترین اشعار ادیبان خود را با آب طلا نوشته بر خانه کعبه آویزان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با سلاحی قدم در این میدان می‌گذارد که همه ارباب سخن را به حیرت وا می‌دارد؛ آری او در کنار دیگر معجزاتش، عظیم‌ترین و جاودانه‌ترین معجزه را در همان هیأت، قالب و زبان رایج مردم با هدف هدایت بشریت ارائه می‌کند که از نظر لفظ و معنی در چنان بلندایی قرار دارد که برای همیشه إنس و جِن از هماوردی با آن احساس عجز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 xml:space="preserve">) </w:t>
      </w:r>
      <w:r>
        <w:rPr>
          <w:rStyle w:val="FootnoteAnchor"/>
          <w:rtl w:val="true"/>
        </w:rPr>
        <w:footnoteReference w:id="210"/>
      </w:r>
    </w:p>
    <w:p>
      <w:pPr>
        <w:pStyle w:val="Heading3"/>
        <w:numPr>
          <w:ilvl w:val="2"/>
          <w:numId w:val="1"/>
        </w:numPr>
        <w:rPr/>
      </w:pPr>
      <w:bookmarkStart w:id="204" w:name="__RefHeading___Toc1398762_581953129"/>
      <w:bookmarkStart w:id="205" w:name="_Toc76"/>
      <w:bookmarkEnd w:id="204"/>
      <w:r>
        <w:rPr>
          <w:rtl w:val="true"/>
        </w:rPr>
        <w:t>تحدی و مبارزه طلبی قرآن</w:t>
      </w:r>
      <w:bookmarkEnd w:id="20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اثبات نبوت حضرت ختمی مرتبت و جهت هدایت بشریت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سند نبوت و منبع اصلی هدایت و تربیت بشریت است در زمان، منطقه و با زبانی فرود آمد که فنون سخنوری در میان عرب به کمال رسیده بود و حجاز محل نامدارترین ادیبان، شاعران، خطیبان و خداوندان سخن و ادب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عرب زمان جاهلیت که غالباً چادرنشین و از مدنیت</w:t>
      </w:r>
    </w:p>
    <w:p>
      <w:pPr>
        <w:pStyle w:val="BookText"/>
        <w:rPr/>
      </w:pPr>
      <w:r>
        <w:rPr>
          <w:rFonts w:ascii="IRNazanin" w:hAnsi="IRNazanin" w:eastAsia="IRNazanin"/>
          <w:color w:val="111111"/>
          <w:sz w:val="28"/>
          <w:sz w:val="28"/>
          <w:szCs w:val="28"/>
          <w:rtl w:val="true"/>
          <w:lang w:bidi="fa-IR"/>
        </w:rPr>
        <w:t>بی‌بهره بودند، اما در بیان و فصاحت و بلاغت کلام، مقام بزرگترین در میان ملت‌ها دیگر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زیبا و ادیبانه را که با قوانین دقیق ادبی مزین بود ارج می‌نهادند و همانگونه که به مقدس ترین معبدهای خود یعنی بت‌ها احترام و آنها را در خانه کعبه نصب می‌کردند، اشعار نغز و جالب سخنوران مشهور را به دیوار کعبه می‌آویختند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نخستین نزول وحی که پیامبر گرامی آیاتی از قرآن را برای مردم با صدای دلنشین خود تلاوت نمود، شور و هیجان عجیبی در مردم و در میان سخنوران آنان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جذاب و شیرین و پر معنای قرآن چنان در دلها نفوذ کرد و صاحبان ذوق را شیفته خود ساخت و این شیفتگی تا جایی بود که سخنان شیوا و بلند خطبا و شعرا را فراموش کردند و اشعار استادان سخن را از دیوار کعبه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برای مشرکان و سران کفر بسیار ناگوار بود که آیات قرآن با بلاغت تمام و منطق صحیح، راه و روش شرک و بت پرستی را انکار و نکوهش کند و بت‌هایی را که سالیان دراز مردم می‌پرستیدند و برای آنها قربانی‌ها می‌کردند و روا شدن حاجات خویش را از آنها می‌خواستند به کلی باطل و مردود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جای پذیرفتن حق و تسلیم در مقابل آن، راه ستیزه و مبارزه با قرآن و پیامبر هدایت را پیش گرفتند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قرآن مخالفین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همان مبارزه طلبی و دعوت به معارضه و مقابله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تحدی که بزرگترین افتخار و امتیاز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سخنوری و سخندانی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قرار داده بود، بی‌نهایت تحریک کننده و شور آفرین می‌نمود؛ زیرا پاسخ ندادن بدان یا اقدام ناموفق، نتیجه‌ای جز از دست دادن وجاهت و موقعیت ممتاز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مخاطبین تحدی تنها مردمان عرب نبود، بلکه پیام نخستین مبارزه طلبی،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w:t>
      </w:r>
      <w:bookmarkStart w:id="206" w:name="pg5385_37891"/>
    </w:p>
    <w:p>
      <w:pPr>
        <w:pStyle w:val="BookText"/>
        <w:rPr/>
      </w:pPr>
      <w:bookmarkEnd w:id="206"/>
      <w:r>
        <w:rPr>
          <w:rFonts w:ascii="IRNazanin" w:hAnsi="IRNazanin" w:eastAsia="IRNazanin"/>
          <w:color w:val="111111"/>
          <w:sz w:val="28"/>
          <w:sz w:val="28"/>
          <w:szCs w:val="28"/>
          <w:rtl w:val="true"/>
          <w:lang w:bidi="fa-IR"/>
        </w:rPr>
        <w:t xml:space="preserve">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آیند و دست به دست هم دهند تا مانند قرآن بیاورند، از انجام دادن آن ناتوان خواهند بود</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207" w:name="__RefHeading___Toc1398764_581953129"/>
      <w:bookmarkStart w:id="208" w:name="_Toc77"/>
      <w:bookmarkEnd w:id="207"/>
      <w:r>
        <w:rPr>
          <w:rtl w:val="true"/>
        </w:rPr>
        <w:t>معارضه با آیات تحدی</w:t>
      </w:r>
      <w:bookmarkEnd w:id="208"/>
    </w:p>
    <w:p>
      <w:pPr>
        <w:pStyle w:val="BookText"/>
        <w:rPr/>
      </w:pPr>
      <w:r>
        <w:rPr>
          <w:rFonts w:ascii="IRNazanin" w:hAnsi="IRNazanin" w:eastAsia="IRNazanin"/>
          <w:color w:val="111111"/>
          <w:sz w:val="28"/>
          <w:sz w:val="28"/>
          <w:szCs w:val="28"/>
          <w:rtl w:val="true"/>
          <w:lang w:bidi="fa-IR"/>
        </w:rPr>
        <w:t>تاریخ، برخی از معارضه‌ها را با قرآن ثبت کرده که البته مایه عبرت و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مقابل تحدی، معارضه صورت گرفته است، اما سرانجام جز خسارت و فضاحت برای معارضه کنندگان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نمونه از این معارضه‌ها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مسیلمه کذاب که ادعای نبوت و پیامبری داشت، در مقابل سوره فیل، این جملات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الفیلُ ما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ادراک ماالفیل، له ذنب وَبیل و خرطوم طویل</w:t>
      </w:r>
      <w:r>
        <w:rPr>
          <w:rFonts w:eastAsia="IRNazanin" w:cs="IRNazanin"/>
          <w:color w:val="111111"/>
          <w:sz w:val="28"/>
          <w:szCs w:val="28"/>
          <w:rtl w:val="true"/>
          <w:lang w:bidi="fa-IR"/>
        </w:rPr>
        <w:t xml:space="preserve">... .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نویسندگان مسیحی که مدعی معارضه با قرآن است، در مقابل سوره حمد، با اقتباسی که از خود سوره داشته است، سوره خود ساختهای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للرّحمن، ربّ الأکوان، الملک الدیان، لک العباده و بک المُستعان، اهدنا صراط الإیمان</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مقابله با سوره کوثر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اعطیناک الجواهر، فصلّ لربّک و جاهر و لا تعتمد قولَ ساحر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فرد، با تقلید کامل از نظم و ترکیب آیات قرآنی و تغییر برخی از الفاظ</w:t>
      </w:r>
      <w:bookmarkStart w:id="209" w:name="pg5385_37893"/>
    </w:p>
    <w:p>
      <w:pPr>
        <w:pStyle w:val="BookText"/>
        <w:rPr/>
      </w:pPr>
      <w:bookmarkEnd w:id="209"/>
      <w:r>
        <w:rPr>
          <w:rFonts w:ascii="IRNazanin" w:hAnsi="IRNazanin" w:eastAsia="IRNazanin"/>
          <w:color w:val="111111"/>
          <w:sz w:val="28"/>
          <w:sz w:val="28"/>
          <w:szCs w:val="28"/>
          <w:rtl w:val="true"/>
          <w:lang w:bidi="fa-IR"/>
        </w:rPr>
        <w:t>آن، به مردم چنین تلقین می‌کند که با قرآن معارضه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بافته‌هایش را نیز از مسیلمه کذاب به سرقت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کذاب در برابر سوره کوثر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اعطیناک الجماهر، فصَلِّ لربّک و هاجر، و انّ مبغضک رجلٌ کافر</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نمونه‌هایی دیگر از معارضه‌های واهی وبی اساس وجود دارد که برای همیشه به بایگانی تاریخ سپرده شده است</w:t>
      </w:r>
      <w:r>
        <w:rPr>
          <w:rFonts w:eastAsia="IRNazanin" w:cs="IRNazanin"/>
          <w:color w:val="111111"/>
          <w:sz w:val="28"/>
          <w:szCs w:val="28"/>
          <w:rtl w:val="true"/>
          <w:lang w:bidi="fa-IR"/>
        </w:rPr>
        <w:t xml:space="preserve">. </w:t>
      </w:r>
      <w:r>
        <w:rPr>
          <w:rStyle w:val="FootnoteAnchor"/>
          <w:rtl w:val="true"/>
        </w:rPr>
        <w:footnoteReference w:id="215"/>
      </w:r>
    </w:p>
    <w:p>
      <w:pPr>
        <w:pStyle w:val="Heading3"/>
        <w:numPr>
          <w:ilvl w:val="2"/>
          <w:numId w:val="1"/>
        </w:numPr>
        <w:rPr/>
      </w:pPr>
      <w:bookmarkStart w:id="210" w:name="__RefHeading___Toc1398766_581953129"/>
      <w:bookmarkStart w:id="211" w:name="_Toc78"/>
      <w:bookmarkEnd w:id="210"/>
      <w:r>
        <w:rPr>
          <w:rtl w:val="true"/>
        </w:rPr>
        <w:t>یادآوری</w:t>
      </w:r>
      <w:bookmarkEnd w:id="211"/>
    </w:p>
    <w:p>
      <w:pPr>
        <w:pStyle w:val="BookText"/>
        <w:rPr/>
      </w:pPr>
      <w:r>
        <w:rPr>
          <w:rFonts w:ascii="IRNazanin" w:hAnsi="IRNazanin" w:eastAsia="IRNazanin"/>
          <w:color w:val="111111"/>
          <w:sz w:val="28"/>
          <w:sz w:val="28"/>
          <w:szCs w:val="28"/>
          <w:rtl w:val="true"/>
          <w:lang w:bidi="fa-IR"/>
        </w:rPr>
        <w:t>شرایع و پیامهای آسمانی که به دست پیامبران عرضه می‌شود، حقایق آشکاری است که هر فطرت پاک، آن را پذیرا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چیزی را می‌گویند که فطرت و عقل بشری بی‌درنگ و آزادانه آن را 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بِالحَقِّ أَنزَلناهُ وَ بِالحَقِّ نَزَلَ</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قرآن را که عین حقیقت است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حقیقتی آشکار و انکار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جای جای قرآن تصریح شده که صاحب‌نظران اندیشمند، بی‌درنگ دعوت حق را می‌پذیرند و به ندای حقیقت لبّیک می‌گویند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 الَّذِینَ أُوتُوا العِلمَ أَنَّهُ الحَقُّ مِن رَبِّکَ فَیُؤمِنُوا بِهِ فَتُخبِتَ لَهُ قُلُوبُهُم</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آگاهان بدانند این حقی است از سوی پروردگارت و در نتیجه به آن ایمان بیاورند و دلهایشان در برابر آن خاشع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حق را با مصالح موهوم خویش سازگار نمی‌بینند، آن را نمی‌پذیرند و در مقابل آن ایستادگی می‌کنند، هرچند در دل به حق بودن آن اعتراف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انکار نموده، ولی در دل آن را شناخته، باور داشته‌اند و این انکار ناشی از حالت ظلم و استکبار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منطق قرآن، همواره حق آشکار و باطل خودنماست و برای حق جویان و حق پویان، دلیلی روشنتر از خود حق نمی‌باشد و برای پذیرفتن آن به حجت و برهان نیازی نیست؛ زیرا حق، خود آشکار است و فطرت پاک، آن را پذیراست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پیامبران و صراحت قرآن نیز بر ارائه معجزه در برابر شبهه‌های منکران و حق ستیزان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دعوت خود را با معجزه آغاز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دعوت آنان عین عقل است و فطرت و عقل بشری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با منکران و معاندین روبه رو شدند و آنها در خواست معجزه من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درخواست و صرفا برای دفع شبهات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اعجاز می‌زدند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کاربرد معجزه برای دعوت و اثبات حقانیّت آن نیست، بلکه در رتبه دوم و هنگام برخورد با موانع از آن استفاده شده است و یک وسیله دفاعی به شمار می‌رود نه وسیله تبلیغی</w:t>
      </w:r>
      <w:r>
        <w:rPr>
          <w:rFonts w:eastAsia="IRNazanin" w:cs="IRNazanin"/>
          <w:color w:val="111111"/>
          <w:sz w:val="28"/>
          <w:szCs w:val="28"/>
          <w:rtl w:val="true"/>
          <w:lang w:bidi="fa-IR"/>
        </w:rPr>
        <w:t xml:space="preserve">. </w:t>
      </w:r>
      <w:r>
        <w:rPr>
          <w:rStyle w:val="FootnoteAnchor"/>
          <w:rtl w:val="true"/>
        </w:rPr>
        <w:footnoteReference w:id="219"/>
      </w:r>
      <w:bookmarkStart w:id="212" w:name="pg5385_37897"/>
    </w:p>
    <w:p>
      <w:pPr>
        <w:pStyle w:val="Heading3"/>
        <w:numPr>
          <w:ilvl w:val="2"/>
          <w:numId w:val="1"/>
        </w:numPr>
        <w:rPr/>
      </w:pPr>
      <w:bookmarkStart w:id="213" w:name="__RefHeading___Toc1398768_581953129"/>
      <w:bookmarkStart w:id="214" w:name="_Toc79"/>
      <w:bookmarkEnd w:id="212"/>
      <w:bookmarkEnd w:id="213"/>
      <w:r>
        <w:rPr>
          <w:rtl w:val="true"/>
        </w:rPr>
        <w:t>مراحل تحدی</w:t>
      </w:r>
      <w:bookmarkEnd w:id="214"/>
    </w:p>
    <w:p>
      <w:pPr>
        <w:pStyle w:val="BookText"/>
        <w:rPr/>
      </w:pPr>
      <w:r>
        <w:rPr>
          <w:rFonts w:ascii="IRNazanin" w:hAnsi="IRNazanin" w:eastAsia="IRNazanin"/>
          <w:color w:val="111111"/>
          <w:sz w:val="28"/>
          <w:sz w:val="28"/>
          <w:szCs w:val="28"/>
          <w:rtl w:val="true"/>
          <w:lang w:bidi="fa-IR"/>
        </w:rPr>
        <w:t>قرآن در چند مرحله، تحدّی و هماورد خواستن خود را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نخست می‌گوید به طور مطلق سخنی همانند قرآن بیاورند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پس سخنی همانند آن بیاورند، اگر راست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مرحله بعد مطرح می‌سازد که اگر می‌توانید، ده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یَقُولُونَ افتَراهُ قُل فَأتُوا بِعَشرِ سُوَرٍ مِثلِهِ مُفتَرَیاتٍ وَ ادعُوا مَنِ استَطَعتُم مِن دُونِ اللّهِ إِن کُنتُم صادِقِینَ </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آیا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دروغ به ما نسبت داده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همانند ده سوره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افتراگونه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و هر کس را که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و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اگر راست می‌گویید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برای آنکه از اعتبار مدّعیان بکاهد، پیشنهاد می‌کند که یک سوره همانند قرآن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یَقُولُونَ افتَراهُ قُل فَأتُوا بِسُورَةٍ مِثلِهِ وَ ادعُوا مَنِ استَطَعتُم مِن دُونِ اللّهِ إِن کُنتُم صادِقِینَ </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همانند یک سوره آن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برای آخرین بار، با قاطعیّت هرچه تمام تر، عجز و ناتوانی نهایی آنان را اعلام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فِی رَیبٍ مِمّا نَزَّلنا عَلی عَبدِنا فَأتُوا بِسُورَةٍ مِن مِثلِهِ وَ ادعُوا شُهَداءَکُم مِن دُونِ اللّهِ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وَ لَن تَفعَلُوا فَاتَّقُوا النّارَ الَّتِی وَقُودُهَا النّاسُ وَ الحِجارَةُ أُعِدَّت لِلکافِرِینَ </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اگر در باره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ایم، شک وتردید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همانند آن بیاورید و گواهان خود</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فرا خوانید،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نخواهید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آتشی بترسید که هیزم آن بدنهای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سنگ‌هاست و برای کافران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ذکر آدمیان در کنار سنگ، کنایه از آن است که آدمیان فاقد شعور و تهی از خرد و اندیشه، همچون سنگ بوده و در کنار آن قرار دارند و در آتش سر سختی می‌سوزند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مرحله آخر، برای همیشه اعجاز و تحدی را اعلام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 اگر تمامی انس و جن گرد هم آیند و بخواهند همانند این قرآن بیاورند، هرگز نتوانند، گرچه همگی پشت در پشت یکدیگر قرار گیرند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فوق، به ویژه دو آیه اخیر، نکته جالبی وجود دارد که سرّ اعجاز را بیش از هر چیز روشن و مبرهن می‌سازد؛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صورت مطلق خبر از آینده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تَفعَلُو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که هرگز و تا ابد هماوردی با قرآن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اسراء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جهانیان را از هماوردی با قرآن ناتوان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إخبار غیبی است که جز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الغیب و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صدور ندارد؛ زیرا هر نیرومند و صاحب هنری که در مقام تحدی و هماوردی برآید، حد اکثر می‌تواند هماوردان معاصر و مجاور خویش را تا حدودی بشناسد و با شناخت اندازه توانایی آنان و مقایسه آن با توانایی خویش، خود را برتر بداند؛ ولی هرگز کسی جرأت ندارد که خود را از آیندگان و همه جهانیان برتر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آنان شناختی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این شهامت را نشان داده و با کمال جرأت، ناتوانی بشریت را برای همیشه در مقابله با قرآن اعلام نموده است که این جرأت و شهامت، خود بزرگترین دلیل اعجاز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منکر آن نیستیم که سخن هرکس زاییده نهاد و ساختار درونی اوست و کسی را یارای آن نیست که با دیگری در آنچه ساختار ذهنیت او بر او القا می‌کند همسان باشد؛ بلکه آنچه در تحدی مطرح است همسان بودن در درجه و رتبه فضیلت کلام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هماورد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منظور این نیست که سخنی همانند سخن خدا بیاورند، به گونه‌ای که در شیوه بیان و نحوه تعبیر، کاملاً همانند قرآن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گونه همانندی جز با تقلید امکان پذیر نیست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بلکه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آوردن سخنی است که همچون قرآن از نظر معنویت والا بوده و در درجه أعلای بلاغت و فصاحت قرار گرفته باشد و این نکته لطیفی است که خداوند در آیات تحدی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را تعریف کنید، انواع آن را نام ببرید و ذکر کنید که اعجاز قرآن کریم جزو کدام دسته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کریم در چه جنبه‌ای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 را تعریف نموده و بیان کنید که تحدی قرآن به چه معناست؟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دلیل اعجاز قرآن کریم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معجزه برای تبلیغ است یا دفاع؟ 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تحدی قرآن کریم را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آیات قرآن کریم دو نمونه از معجزات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چرا خداوند در تمامی آیات تحدی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است؟</w:t>
      </w:r>
      <w:bookmarkStart w:id="215" w:name="pg5385_37906"/>
    </w:p>
    <w:p>
      <w:pPr>
        <w:pStyle w:val="Heading2"/>
        <w:numPr>
          <w:ilvl w:val="1"/>
          <w:numId w:val="1"/>
        </w:numPr>
        <w:rPr/>
      </w:pPr>
      <w:bookmarkStart w:id="216" w:name="__RefHeading___Toc1398770_581953129"/>
      <w:bookmarkStart w:id="217" w:name="_Toc80"/>
      <w:bookmarkEnd w:id="215"/>
      <w:bookmarkEnd w:id="216"/>
      <w:r>
        <w:rPr/>
        <w:t>12</w:t>
      </w:r>
      <w:r>
        <w:rPr>
          <w:rtl w:val="true"/>
        </w:rPr>
        <w:t xml:space="preserve">- </w:t>
      </w:r>
      <w:r>
        <w:rPr>
          <w:rtl w:val="true"/>
        </w:rPr>
        <w:t xml:space="preserve">جلوه های اعجاز قرآن </w:t>
      </w:r>
      <w:r>
        <w:rPr>
          <w:rtl w:val="true"/>
        </w:rPr>
        <w:t>(</w:t>
      </w:r>
      <w:r>
        <w:rPr/>
        <w:t>1</w:t>
      </w:r>
      <w:r>
        <w:rPr>
          <w:rtl w:val="true"/>
        </w:rPr>
        <w:t>)</w:t>
      </w:r>
      <w:bookmarkEnd w:id="217"/>
    </w:p>
    <w:p>
      <w:pPr>
        <w:pStyle w:val="Heading3"/>
        <w:numPr>
          <w:ilvl w:val="2"/>
          <w:numId w:val="1"/>
        </w:numPr>
        <w:rPr/>
      </w:pPr>
      <w:bookmarkStart w:id="218" w:name="__RefHeading___Toc1398772_581953129"/>
      <w:bookmarkStart w:id="219" w:name="_Toc81"/>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اعجاز بیانی و تشریعی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آموزشی این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اتنظار می‌رود فراگیران پس از مطالعه این فصل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اعجاز قرآن را نام ببرند؛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گونه‌های اعجاز بیانی آشنا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امتیازات سبک و شیوه قرآن کریم را بشناسند؛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اعجاز تشریعی قرآن کریم آشنا 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اعجاز تشریعی را توضیح دهند؛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گوشه‌ای از ویژگی‌های معارف قرآن آشنا شوند</w:t>
      </w:r>
      <w:r>
        <w:rPr>
          <w:rFonts w:eastAsia="IRNazanin" w:cs="IRNazanin"/>
          <w:color w:val="111111"/>
          <w:sz w:val="28"/>
          <w:szCs w:val="28"/>
          <w:rtl w:val="true"/>
          <w:lang w:bidi="fa-IR"/>
        </w:rPr>
        <w:t>.</w:t>
      </w:r>
    </w:p>
    <w:p>
      <w:pPr>
        <w:pStyle w:val="Heading3"/>
        <w:numPr>
          <w:ilvl w:val="2"/>
          <w:numId w:val="1"/>
        </w:numPr>
        <w:rPr/>
      </w:pPr>
      <w:bookmarkStart w:id="220" w:name="__RefHeading___Toc1398774_581953129"/>
      <w:bookmarkStart w:id="221" w:name="_Toc82"/>
      <w:bookmarkEnd w:id="220"/>
      <w:r>
        <w:rPr>
          <w:rtl w:val="true"/>
        </w:rPr>
        <w:t>ابعاد اعجاز قرآن کریم</w:t>
      </w:r>
      <w:bookmarkEnd w:id="221"/>
    </w:p>
    <w:p>
      <w:pPr>
        <w:pStyle w:val="Heading4"/>
        <w:numPr>
          <w:ilvl w:val="3"/>
          <w:numId w:val="1"/>
        </w:numPr>
        <w:rPr/>
      </w:pPr>
      <w:bookmarkStart w:id="222" w:name="__RefHeading___Toc1398776_581953129"/>
      <w:bookmarkStart w:id="223" w:name="_Toc83"/>
      <w:bookmarkEnd w:id="222"/>
      <w:r>
        <w:rPr>
          <w:rtl w:val="true"/>
        </w:rPr>
        <w:t>اشاره</w:t>
      </w:r>
      <w:bookmarkEnd w:id="22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هر چهره‌ای از چهره‌ها، و در هر مقامی از مقامهایش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آیاتی که در قرآن آمده است همه از یک جهت یا چند جهت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بافت و شکل آن بی‌نظیر و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رشته و نظامی است واحد؛ در سطحی است بسیار عالی؛ در حرکات حروف، در حروف کلمات، در کلمات آیاتش و آیات یک سوره‌اش با تمام سوره‌هایش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مطالبی که از گذشته خبر داده و آنچه از آینده بازگو کرده است، در آنچه امر نموده و آنچه نهی کرده، در ساخت و نظم موزونش، در ترکیب کلمات</w:t>
      </w:r>
      <w:bookmarkStart w:id="224" w:name="pg5385_37908"/>
    </w:p>
    <w:p>
      <w:pPr>
        <w:pStyle w:val="BookText"/>
        <w:rPr/>
      </w:pPr>
      <w:bookmarkEnd w:id="224"/>
      <w:r>
        <w:rPr>
          <w:rFonts w:ascii="IRNazanin" w:hAnsi="IRNazanin" w:eastAsia="IRNazanin"/>
          <w:color w:val="111111"/>
          <w:sz w:val="28"/>
          <w:sz w:val="28"/>
          <w:szCs w:val="28"/>
          <w:rtl w:val="true"/>
          <w:lang w:bidi="fa-IR"/>
        </w:rPr>
        <w:t>و سبک گفتارش، و در مطالب و حقایقش همه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یک عصر، بلکه در همه زمانها و برای همه ملتها و جوامع بشری؛ تا آن روز که در پیشگاه آفریدگار مهربان و قادر منان حاضر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گوهرهای حقایق این دریای بزرگ بسیار گرانبها و در عین حال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در محدوده آنچه قرآن ذکر نموده است منحصر نمی‌شود بلکه مطلب آنگونه است که خدای قادر حکیم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ما فِی الأَرضِ مِن شَجَرَةٍ أَقلامٌ وَ البَحرُ یَمُدُّهُ مِن بَعدِهِ سَبعَةُ أَبحُرٍ ما نَفِدَت کَلِماتُ اللّهِ إِنَّ اللّهَ عَزِیزٌ حَکِیمٌ </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است قلم‌ها شود، در حالی که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هفت دریا به کمکش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پایان نمی‌یابد براستی که خدا شکست ناپذیری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جلوه‌های متعدد و ابعاد گوناگون برای اعجاز ذکر شده است اما در این فصل به تفصیل به مهمترین بُعد آن که شمولیت و ظهور بیشتری نسبت به بقیه ابعاد دارد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تمامی ابعاد دیگر اعجاز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در این فصل و برخی در فصل بعدی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فصاحت و بلاغت بی‌نظیر این پیام آسمانی است</w:t>
      </w:r>
      <w:r>
        <w:rPr>
          <w:rFonts w:eastAsia="IRNazanin" w:cs="IRNazanin"/>
          <w:color w:val="111111"/>
          <w:sz w:val="28"/>
          <w:szCs w:val="28"/>
          <w:rtl w:val="true"/>
          <w:lang w:bidi="fa-IR"/>
        </w:rPr>
        <w:t>.</w:t>
      </w:r>
    </w:p>
    <w:p>
      <w:pPr>
        <w:pStyle w:val="Heading4"/>
        <w:numPr>
          <w:ilvl w:val="3"/>
          <w:numId w:val="1"/>
        </w:numPr>
        <w:rPr/>
      </w:pPr>
      <w:bookmarkStart w:id="225" w:name="__RefHeading___Toc1398778_581953129"/>
      <w:bookmarkStart w:id="226" w:name="_Toc84"/>
      <w:bookmarkEnd w:id="225"/>
      <w:r>
        <w:rPr/>
        <w:t>1</w:t>
      </w:r>
      <w:r>
        <w:rPr>
          <w:rtl w:val="true"/>
        </w:rPr>
        <w:t xml:space="preserve">- </w:t>
      </w:r>
      <w:r>
        <w:rPr>
          <w:rtl w:val="true"/>
        </w:rPr>
        <w:t>اعجاز بیانی</w:t>
      </w:r>
      <w:bookmarkEnd w:id="226"/>
    </w:p>
    <w:p>
      <w:pPr>
        <w:pStyle w:val="Heading5"/>
        <w:numPr>
          <w:ilvl w:val="4"/>
          <w:numId w:val="1"/>
        </w:numPr>
        <w:rPr/>
      </w:pPr>
      <w:bookmarkStart w:id="227" w:name="__RefHeading___Toc1398780_581953129"/>
      <w:bookmarkStart w:id="228" w:name="_Toc85"/>
      <w:bookmarkEnd w:id="227"/>
      <w:r>
        <w:rPr>
          <w:rtl w:val="true"/>
        </w:rPr>
        <w:t>اشاره</w:t>
      </w:r>
      <w:bookmarkEnd w:id="22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اشاره شد، بُعد بلاغی و بیانی قرآن کریم از مهمترین ابعاد و از اساسی ترین جلوه‌های اعجاز این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نخستین قرآن، مردمانی بودند که در میدان سخنوری و فصاحت و بلاغت، رعایت مقتضای حال و مقام و سهولت گفتار، چنان پیش رفته بودند که گوی سبقت را از دیگران</w:t>
      </w:r>
      <w:bookmarkStart w:id="229" w:name="pg5385_37910"/>
    </w:p>
    <w:p>
      <w:pPr>
        <w:pStyle w:val="BookText"/>
        <w:rPr/>
      </w:pPr>
      <w:bookmarkEnd w:id="229"/>
      <w:r>
        <w:rPr>
          <w:rFonts w:ascii="IRNazanin" w:hAnsi="IRNazanin" w:eastAsia="IRNazanin"/>
          <w:color w:val="111111"/>
          <w:sz w:val="28"/>
          <w:sz w:val="28"/>
          <w:szCs w:val="28"/>
          <w:rtl w:val="true"/>
          <w:lang w:bidi="fa-IR"/>
        </w:rPr>
        <w:t>ربوده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دقیقاً این افتخار آنها را هدف قرار داد و برای اثبات حقانیت خود آنان را به هم‌آوری و نظیرگویی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دعوت منطقی قرآن، تنها کاری که مخالفین توانستند بکنند این بود که به مبارزه و ستیزه برخیزند و جان‌ها و مال‌هایی را در این راه صَرف نمایند، بی‌آن‌که جرأت داشته باشند به مسابقه و مقابله قرآن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اگر قدرت و توانایی مقابله با آن را داشتند لحظه‌ای دریغ نمی‌ورزیدند و این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 هزینه ترین راه و سهل ترین مسیر برای خود نمایی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راه‌ها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همه وسایل برایش فراهم و مانعی هم پیش‌رو نباشد، با این وجود نتواند آن را انجام دهد بیانگر عجز و ناتوانی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بیانی به جنبه‌های لفظی عبارات به کار رفته، ظرافتها و نکته‌های بلاغی نظر دارد؛ هرچند این نکته‌ها و ظرافت‌ها در معنا و محتوا نقش اصلی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بیانی قرآن را می‌توان در پنج بخش خلاصه نمود</w:t>
      </w:r>
      <w:r>
        <w:rPr>
          <w:rFonts w:eastAsia="IRNazanin" w:cs="IRNazanin"/>
          <w:color w:val="111111"/>
          <w:sz w:val="28"/>
          <w:szCs w:val="28"/>
          <w:rtl w:val="true"/>
          <w:lang w:bidi="fa-IR"/>
        </w:rPr>
        <w:t xml:space="preserve">: </w:t>
      </w:r>
      <w:r>
        <w:rPr>
          <w:rStyle w:val="FootnoteAnchor"/>
          <w:rtl w:val="true"/>
        </w:rPr>
        <w:footnoteReference w:id="226"/>
      </w:r>
    </w:p>
    <w:p>
      <w:pPr>
        <w:pStyle w:val="Heading5"/>
        <w:numPr>
          <w:ilvl w:val="4"/>
          <w:numId w:val="1"/>
        </w:numPr>
        <w:rPr/>
      </w:pPr>
      <w:bookmarkStart w:id="230" w:name="__RefHeading___Toc1398782_581953129"/>
      <w:bookmarkStart w:id="231" w:name="_Toc86"/>
      <w:bookmarkEnd w:id="230"/>
      <w:r>
        <w:rPr>
          <w:rtl w:val="true"/>
        </w:rPr>
        <w:t>الف</w:t>
      </w:r>
      <w:r>
        <w:rPr>
          <w:rtl w:val="true"/>
        </w:rPr>
        <w:t xml:space="preserve">) </w:t>
      </w:r>
      <w:r>
        <w:rPr>
          <w:rtl w:val="true"/>
        </w:rPr>
        <w:t>گزینش کلمات</w:t>
      </w:r>
      <w:bookmarkEnd w:id="23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کلمات و واژه‌های به کار رفته در عبارت‌های قرآنی کاملاً حساب شده است؛ به گونه‌ای که اگر بخواهیم کلمه‌ی را از جای خود برداریم و کلمه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موضع، تمام ویژگی‌های اصلی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کنیم، یافت نخواهد شد؛ زیرا در گزینش واژه‌های قرآن چند مسئله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آوای حروف کلمات همردیف، به گونه‌ای که آخرین حرف هر کلمه با اولین حرف کلمه بعدی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معنوی کلمات با یکدیگر، به گونه‌ای که از لحاظ مفهومی نیز بافت منسجمی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فصاحت کلمات، طبق شرایطی که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رعایتهای سه گانه با ملاحظه ویژگیهای هر کلمه انجام گرفته و در مجموع، هر واژه‌ای در جایگاه مخصوص خود و به بهترین 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شاهد مثال در این زمینه آیه قصاص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در اجرای قانون قصاص، تضمین حیات شده است، 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برای سهولت در حفظ قوانین مدنی، اجتماعی و کیفری خود، آنهارا در قالب جمله‌های کوتاه، ظریف وگویا در می‌آورد؛ از این رو برای تنظیم قانون قصاص از فصحای برجسته خود کمک گرفت و پس از نشست و برخاستهای قراوان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انفی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دادند؛ یعنی کشتن قاتل، بهترین بازدارنده از قتل است؛ اما در این عبارت در مقایسه با آیه قصاص از چند نکته غفلت 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ادبی اشتباه است که واژه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 قتل باشد؛ زیرا هر قتلی جلوگیری از قتل نمی‌کند بلکه قتلی جلوگیری از قتلها می‌کند که بصورت قصاص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حیات و زندگی را در قصاص بیان و تثبیت</w:t>
      </w:r>
    </w:p>
    <w:p>
      <w:pPr>
        <w:pStyle w:val="BookText"/>
        <w:rPr/>
      </w:pPr>
      <w:r>
        <w:rPr>
          <w:rFonts w:ascii="IRNazanin" w:hAnsi="IRNazanin" w:eastAsia="IRNazanin"/>
          <w:color w:val="111111"/>
          <w:sz w:val="28"/>
          <w:sz w:val="28"/>
          <w:szCs w:val="28"/>
          <w:rtl w:val="true"/>
          <w:lang w:bidi="fa-IR"/>
        </w:rPr>
        <w:t>می‌نماید و این مطلبی است کاملاً واقعی، در حالی که عبارت مذکور کامل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است و معلوم نیست که قتل از چه چیزی بازدارنده‌تر می‌باشد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قرآن جنبه ایجابی و عبارت یاد شده جنبه نفی دارد و در سخن سنجی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تدوین مواد قانونی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اثباتی برتر از عبارت سلبی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کننده این است که این قانون از منشأ عدالت برخاسته است؛ در صورتی که به کار بردن لفظ قتل، حالت تنفر و انزجاز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جمع بین ضدین شده است، زیرا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قتل و در ظاهر ضد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حیات به شمار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عبارت آیه هیچ تکراری وجود ندارد بر خلاف جمله 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 آیه روح رأفت و مسالمت آمیز اسلام را کاملاً منعکس می‌نماید، در حالی که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انفی لِلقَتلِ، خشونت و خونریزی استشمام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میان مفهوم آیه شریفه و جمله عرب فرق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قرآن در انتخاب و گزینش کلمات، به دو شرط اصلی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کامل بر ویژگیهای لغت؛ به طوری که ویژگی هر کلمه بخصوص را در سرتاسر لغت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ذهن همیشگی؛ تا در موقع کاربرد واژه‌ها، تمام کلمات مد نظر او باشد تا در گزینش الفاظ، دچار حیرت و سردرگمی نشود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این دو شرط در افراد معمولی غیر ممکن است</w:t>
      </w:r>
      <w:r>
        <w:rPr>
          <w:rFonts w:eastAsia="IRNazanin" w:cs="IRNazanin"/>
          <w:color w:val="111111"/>
          <w:sz w:val="28"/>
          <w:szCs w:val="28"/>
          <w:rtl w:val="true"/>
          <w:lang w:bidi="fa-IR"/>
        </w:rPr>
        <w:t>.</w:t>
      </w:r>
      <w:bookmarkStart w:id="232" w:name="pg5385_37916"/>
    </w:p>
    <w:p>
      <w:pPr>
        <w:pStyle w:val="Heading5"/>
        <w:numPr>
          <w:ilvl w:val="4"/>
          <w:numId w:val="1"/>
        </w:numPr>
        <w:rPr/>
      </w:pPr>
      <w:bookmarkStart w:id="233" w:name="__RefHeading___Toc1398784_581953129"/>
      <w:bookmarkStart w:id="234" w:name="_Toc87"/>
      <w:bookmarkEnd w:id="232"/>
      <w:bookmarkEnd w:id="233"/>
      <w:r>
        <w:rPr>
          <w:rtl w:val="true"/>
        </w:rPr>
        <w:t>ب</w:t>
      </w:r>
      <w:r>
        <w:rPr>
          <w:rtl w:val="true"/>
        </w:rPr>
        <w:t xml:space="preserve">) </w:t>
      </w:r>
      <w:r>
        <w:rPr>
          <w:rtl w:val="true"/>
        </w:rPr>
        <w:t>سبک و شیوه بیان</w:t>
      </w:r>
      <w:bookmarkEnd w:id="234"/>
    </w:p>
    <w:p>
      <w:pPr>
        <w:pStyle w:val="BookText"/>
        <w:rPr/>
      </w:pPr>
      <w:r>
        <w:rPr>
          <w:rFonts w:ascii="IRNazanin" w:hAnsi="IRNazanin" w:eastAsia="IRNazanin"/>
          <w:color w:val="111111"/>
          <w:sz w:val="28"/>
          <w:sz w:val="28"/>
          <w:szCs w:val="28"/>
          <w:rtl w:val="true"/>
          <w:lang w:bidi="fa-IR"/>
        </w:rPr>
        <w:t>شیوه بیان قرآن با آنکه موجب جذب و کشش عرب گردید، با هیچ یک از اسلوب و شیوه‌های متداول عرب شباهت و قرابتی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شگفتیهای سخنوری است که سخنور، سبکی که مورد پذیرش و پسند شنوندگان است بیافریند و از شیوه‌های متعارف آنان بیرون باشد و شگفت‌آورتر آنکه از تمامی محاسن شیوه‌های کلامی متعارف، بهره گرفته باشد، بی‌آنکه از معایب آنها چیزی در آن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درمیان فصحای عرب نیز متداول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نثر و سجع</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هر یک از این سه شیوه، محاسنی دارند و معایبی؛ سبک قرآنی، جاذبیت و ظرافت شعر، آزادی مطلق نثر و حسن و لطافت سجع را داراست، بی‌آنکه در تنگنای قافیه و وزن دچار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پراکنده گوی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تکلّف و دشواری به خود راه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مایه حیرت سخن دانان عرب شد</w:t>
      </w:r>
      <w:r>
        <w:rPr>
          <w:rFonts w:eastAsia="IRNazanin" w:cs="IRNazanin"/>
          <w:color w:val="111111"/>
          <w:sz w:val="28"/>
          <w:szCs w:val="28"/>
          <w:rtl w:val="true"/>
          <w:lang w:bidi="fa-IR"/>
        </w:rPr>
        <w:t>.</w:t>
      </w:r>
    </w:p>
    <w:p>
      <w:pPr>
        <w:pStyle w:val="Heading5"/>
        <w:numPr>
          <w:ilvl w:val="4"/>
          <w:numId w:val="1"/>
        </w:numPr>
        <w:rPr/>
      </w:pPr>
      <w:bookmarkStart w:id="235" w:name="__RefHeading___Toc1398786_581953129"/>
      <w:bookmarkStart w:id="236" w:name="_Toc88"/>
      <w:bookmarkEnd w:id="235"/>
      <w:r>
        <w:rPr>
          <w:rtl w:val="true"/>
        </w:rPr>
        <w:t>ج</w:t>
      </w:r>
      <w:r>
        <w:rPr>
          <w:rtl w:val="true"/>
        </w:rPr>
        <w:t xml:space="preserve">) </w:t>
      </w:r>
      <w:r>
        <w:rPr>
          <w:rtl w:val="true"/>
        </w:rPr>
        <w:t>نظم آهنگ قرآن یا اعجاز صوتی</w:t>
      </w:r>
      <w:bookmarkEnd w:id="23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گوش دادن به آوای قرآن، نخستین چیزی که جلب توجه می‌کند نظام بدیع و شیوای صوتی آن است در این نظام، حرکات و سکنات واژگان به شکلی آرایش شده است که هنگام شنیدن، آوایی دلنشین به گوش می‌رسد، آوایی که شوری در دلها می‌اندازد و نشاطی در جانها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نظم آهنگ قرآن است که احساسات آدمی را بر می‌انگیزد و دلها را شیفته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سوره نجم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عَلی ما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استاد دراز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حروف، گویی یکی می‌نوازد، دیگری طنین‌اداز، سومین نجواگر است، چهارمین بانگ بر آورنده، پنجمین نفس را می‌لغزاند و ششمین راه نفس را می‌بندد و شما آهنگ را در دسترس خود می‌یابید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موسیقی بیرونی حاصل صنایعی مانند قافیه، سجع و وزن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آهنگ درونی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مختص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جلالت تعبیر و پدید آمده از مغز و کُنه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لفظ وشکوهمندی معنا، نوایی احساس انگیز پدید می‌آورد و نسیمی روح نواز را به وزیدن وا می‌دارد و درون آدمی را به خلجان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سَجی </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را تلاوت می‌کنیم، با بخشی رو به رو هستیم که از قافیه، وزن و مصراع بندی قراردادی تهی است ولی سرشار از موسیقی است و از هر حرف آن نوایی دلپذیر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نظم آهنگ یا موسیقی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آهنگ درونی، رازی از رازهای قرآن است و هیچ ساختار ادبی یارای برابری با آن را ندارد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با وجود تنوع و تعالی مطالب و گستردگی آنها، دارای آهنگی</w:t>
      </w:r>
    </w:p>
    <w:p>
      <w:pPr>
        <w:pStyle w:val="BookText"/>
        <w:rPr/>
      </w:pPr>
      <w:r>
        <w:rPr>
          <w:rFonts w:ascii="IRNazanin" w:hAnsi="IRNazanin" w:eastAsia="IRNazanin"/>
          <w:color w:val="111111"/>
          <w:sz w:val="28"/>
          <w:sz w:val="28"/>
          <w:szCs w:val="28"/>
          <w:rtl w:val="true"/>
          <w:lang w:bidi="fa-IR"/>
        </w:rPr>
        <w:t xml:space="preserve">زیبا، جذّاب و دلنشین است؛ جاذبه‌ای که در صوت کلمات و عبارات قرآن وجود دارد، هر انسانی را به خود جذب می‌نماید؛ جاذبه کلمات و آهنگ قرآن، به گونه‌ای است که تنها سخن و کلامی است که ملال و رنجش خاطری برای شنوندگان به دنبال نمی‌آورد </w:t>
      </w:r>
      <w:r>
        <w:rPr>
          <w:rStyle w:val="FootnoteAnchor"/>
          <w:rtl w:val="true"/>
        </w:rPr>
        <w:footnoteReference w:id="234"/>
      </w:r>
      <w:r>
        <w:rPr>
          <w:rFonts w:ascii="IRNazanin" w:hAnsi="IRNazanin" w:eastAsia="IRNazanin"/>
          <w:color w:val="111111"/>
          <w:sz w:val="28"/>
          <w:sz w:val="28"/>
          <w:szCs w:val="28"/>
          <w:rtl w:val="true"/>
          <w:lang w:bidi="fa-IR"/>
        </w:rPr>
        <w:t>و تنها آهنگی است که هر چه بر آن می‌گذرد، کهنه و فرسوده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وقتی به قرآن، گوش فرا می‌دهد، جاذبه آن را درک می‌کند که چقدر خداوند متعال آنها را زیبا و جذاب بیان نموده است، </w:t>
      </w:r>
      <w:r>
        <w:rPr>
          <w:rStyle w:val="FootnoteAnchor"/>
          <w:rtl w:val="true"/>
        </w:rPr>
        <w:footnoteReference w:id="235"/>
      </w:r>
      <w:r>
        <w:rPr>
          <w:rFonts w:ascii="IRNazanin" w:hAnsi="IRNazanin" w:eastAsia="IRNazanin"/>
          <w:color w:val="111111"/>
          <w:sz w:val="28"/>
          <w:sz w:val="28"/>
          <w:szCs w:val="28"/>
          <w:rtl w:val="true"/>
          <w:lang w:bidi="fa-IR"/>
        </w:rPr>
        <w:t xml:space="preserve">به گونه‌ای که از شنیدن آهنگ و تلاوت آن نه تنها احساس خستگی نمی‌کند، بلکه لذت می‌برد؛ زیرا آهنگ و نغمه‌های قرآنی از نوع نغمه‌های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آهنگهای دوری معنویت و آرامش خاصی نهفته است، بر خلاف آهنگهای خطی که موجب هیجانهای کاذب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مشرکین و کفار، به خاطر این که جاذبه قرآن، آنها را تحت تأثیر قرار ندهد؛ از حضور در جلسات قرائت و استماع قرآن رو بر می‌تافتند، تا این‌که مبادا آهنگ قرآن به گوش آنها برسد؛ زیرا گوش دادن به قرائت قرآن، در دل انسان نشاط و معنویت خاصی ایجاد می‌کند و هنگامی که بر معانی آن نیز آگاهی حاصل شود، تأثیری فوق العاده در درون بر جا می‌نهد، تأثیری که در هیچ یک از قرائت کلام‌های انسانی از نثر و شعر و خطبه‌ها، یافت نمی‌شود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موسیقی و جاذبه قرآن، آن قدر، شگفت آور است که ولید بن مغیره در مورد قرآن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دارای حلاوت و طراوت خاصی است، کلام است متعالی و هیچ کلام دیگری نیست که بر آن برتری داشته باشد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برخی مانند سکاکی، از مهمترین شگفتی‌های اعجاز قرآن را در همان اعجاز صوتی و جاذبه و آهنگ آن می‌دانند که قابل درک است و نه قابل توصیف</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همین جاذبه قرآن بود که در صدر اسلام، موجب شد، عده‌ای قرآن را سِحر و کلام ساحرانه بنامند، زیرا تحمل استماع آن را نداشتند؛ </w:t>
      </w:r>
      <w:r>
        <w:rPr>
          <w:rStyle w:val="FootnoteAnchor"/>
          <w:rtl w:val="true"/>
        </w:rPr>
        <w:footnoteReference w:id="239"/>
      </w:r>
      <w:r>
        <w:rPr>
          <w:rFonts w:ascii="IRNazanin" w:hAnsi="IRNazanin" w:eastAsia="IRNazanin"/>
          <w:color w:val="111111"/>
          <w:sz w:val="28"/>
          <w:sz w:val="28"/>
          <w:szCs w:val="28"/>
          <w:rtl w:val="true"/>
          <w:lang w:bidi="fa-IR"/>
        </w:rPr>
        <w:t>چنان‌که از سویی دیگر گروهی، استماع قرآن را سبب اسلام خود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سبب،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شیء حلیه و حلیه القرآن، صوت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زینتی دارد و زینت قرآن، صوت نیکو است</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و همین طور در روایتی دیگر فرموده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حسِّنوا القرآن بأصواتکم، فإنَّ الصوت الحسن یزید القرآن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بدهید قرآن را با صدایتان؛ زیرا صدای نیکو بر حسن و زیبایی قرآن می‌فزاید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قرآن بر اساس همین روایت، از حالت تغنی خاصی برخوردار است که اگر حق آن ادا شود، از تأثیری سحرآمیز برخوردار خواهد گردید، تأثیری که در هیچ یک از سخنهای دیگر نیست، هرچند آنها را با صوت حسن بخوانند</w:t>
      </w:r>
      <w:r>
        <w:rPr>
          <w:rFonts w:eastAsia="IRNazanin" w:cs="IRNazanin"/>
          <w:color w:val="111111"/>
          <w:sz w:val="28"/>
          <w:szCs w:val="28"/>
          <w:rtl w:val="true"/>
          <w:lang w:bidi="fa-IR"/>
        </w:rPr>
        <w:t xml:space="preserve">. </w:t>
      </w:r>
      <w:r>
        <w:rPr>
          <w:rStyle w:val="FootnoteAnchor"/>
          <w:rtl w:val="true"/>
        </w:rPr>
        <w:footnoteReference w:id="242"/>
      </w:r>
      <w:bookmarkStart w:id="237" w:name="pg5385_37924"/>
    </w:p>
    <w:p>
      <w:pPr>
        <w:pStyle w:val="BookText"/>
        <w:rPr/>
      </w:pPr>
      <w:bookmarkEnd w:id="237"/>
      <w:r>
        <w:rPr>
          <w:rFonts w:ascii="IRNazanin" w:hAnsi="IRNazanin" w:eastAsia="IRNazanin"/>
          <w:color w:val="111111"/>
          <w:sz w:val="28"/>
          <w:sz w:val="28"/>
          <w:szCs w:val="28"/>
          <w:rtl w:val="true"/>
          <w:lang w:bidi="fa-IR"/>
        </w:rPr>
        <w:t xml:space="preserve">در روایتی دیگر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قرآن را با تغنی بخوانید؛ زیرا قرآن دارای حزن خاصی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نَزَلَ بِحُزنٍ وکَآبَةٍ، فإذا قرأتُمُوه فابکوا فإن لم تَبکوا فَتَباکوا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یَتَغَنَّ بِالقُرآنِ</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حزن خاصی برخوردار بوده است، پس هنگامی که آن را قرائت می‌نمایید، به همراه حزن و تباکی باشد، اگر حزن و تباکی ندارید، در خود حالت تباکی، ایجاد نمایید و قرآن را با حالت تغنی بخوانید؛ هر کس آن را با حالت تغنی نخواند، از ما نیست</w:t>
      </w:r>
      <w:r>
        <w:rPr>
          <w:rFonts w:eastAsia="IRNazanin" w:cs="IRNazanin"/>
          <w:color w:val="111111"/>
          <w:sz w:val="28"/>
          <w:szCs w:val="28"/>
          <w:rtl w:val="true"/>
          <w:lang w:bidi="fa-IR"/>
        </w:rPr>
        <w:t>».</w:t>
      </w:r>
    </w:p>
    <w:p>
      <w:pPr>
        <w:pStyle w:val="Heading5"/>
        <w:numPr>
          <w:ilvl w:val="4"/>
          <w:numId w:val="1"/>
        </w:numPr>
        <w:rPr/>
      </w:pPr>
      <w:bookmarkStart w:id="238" w:name="__RefHeading___Toc1398788_581953129"/>
      <w:bookmarkStart w:id="239" w:name="_Toc89"/>
      <w:bookmarkEnd w:id="238"/>
      <w:r>
        <w:rPr>
          <w:rtl w:val="true"/>
        </w:rPr>
        <w:t>د</w:t>
      </w:r>
      <w:r>
        <w:rPr>
          <w:rtl w:val="true"/>
        </w:rPr>
        <w:t xml:space="preserve">) </w:t>
      </w:r>
      <w:r>
        <w:rPr>
          <w:rtl w:val="true"/>
        </w:rPr>
        <w:t xml:space="preserve">وحدت موضوعی </w:t>
      </w:r>
      <w:r>
        <w:rPr>
          <w:rtl w:val="true"/>
        </w:rPr>
        <w:t>(</w:t>
      </w:r>
      <w:r>
        <w:rPr>
          <w:rtl w:val="true"/>
        </w:rPr>
        <w:t>تناسب معنوی آیات</w:t>
      </w:r>
      <w:r>
        <w:rPr>
          <w:rtl w:val="true"/>
        </w:rPr>
        <w:t>)</w:t>
      </w:r>
      <w:bookmarkEnd w:id="23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به صورت پراکنده وبه مناسبتهای گوناگون نازل شده‌اند و طبیعتاً نباید میان آیات، رابطه و تناسبی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با دقتی که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عصر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محتوای هر سوره انجام داده اند، به این نتیجه رسیده‌اند که هر سوره، هدف یا اهداف خاصی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میان هر سوره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می‌کند و مسئله اعجاز 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این وحدت 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سوره وجود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244"/>
      </w:r>
      <w:bookmarkStart w:id="240" w:name="pg5385_37926"/>
    </w:p>
    <w:p>
      <w:pPr>
        <w:pStyle w:val="Heading5"/>
        <w:numPr>
          <w:ilvl w:val="4"/>
          <w:numId w:val="1"/>
        </w:numPr>
        <w:rPr/>
      </w:pPr>
      <w:bookmarkStart w:id="241" w:name="__RefHeading___Toc1398790_581953129"/>
      <w:bookmarkStart w:id="242" w:name="_Toc90"/>
      <w:bookmarkEnd w:id="240"/>
      <w:bookmarkEnd w:id="241"/>
      <w:r>
        <w:rPr>
          <w:rtl w:val="true"/>
        </w:rPr>
        <w:t>ه</w:t>
      </w:r>
      <w:r>
        <w:rPr>
          <w:rtl w:val="true"/>
        </w:rPr>
        <w:t xml:space="preserve">) </w:t>
      </w:r>
      <w:r>
        <w:rPr>
          <w:rtl w:val="true"/>
        </w:rPr>
        <w:t>نکته‌ها و ظرافت‌ها</w:t>
      </w:r>
      <w:bookmarkEnd w:id="242"/>
    </w:p>
    <w:p>
      <w:pPr>
        <w:pStyle w:val="BookText"/>
        <w:rPr/>
      </w:pPr>
      <w:r>
        <w:rPr>
          <w:rFonts w:ascii="IRNazanin" w:hAnsi="IRNazanin" w:eastAsia="IRNazanin"/>
          <w:color w:val="111111"/>
          <w:sz w:val="28"/>
          <w:sz w:val="28"/>
          <w:szCs w:val="28"/>
          <w:rtl w:val="true"/>
          <w:lang w:bidi="fa-IR"/>
        </w:rPr>
        <w:t>در قرآن انواع استعاره، تشبیه، کنایه، مجاز و نکته‌های بدیع به حد وفور به کار رفته است؛ در تمامی موارد، چهارچوب شیوه‌های متعارف عرب رعایت شده، ولی مورد کار برد با چنان ظرافت و دقت انجام شده که موجب حیرت اربابان سخن و نکته سنجان عرب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سخندانان پذیرفته‌اند که تشبیات قرآن متین ترین تشبیاتی است که در کلام عرب یافت می‌شود، جامع محاسن نکات بدیع و رساترین بیان، در ارائه فنّ ترسیم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ادیب بزرگ جهان عرب، در باره تشبیه،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اللَّیلَ لِباساً</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را مثال می‌آورد؛ به گفته وی تشبیه شب به لباس به این جهت است که تاریکی شب افراد را از دید یکدیگر پنهان می‌دارد تا اگر از دشمنی بخواهد بگریزد یا در کمین او بنشیند یا چیزی را از دید دیگران پنهان دارد، از تاریکی فراگیر آن شب به بهترین شکل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از جمله ظرافتهایی است که تنها قرآن به آن آراسته است و در دیگر کلام منثور و منظوم عرب یافت نمی‌شود</w:t>
      </w:r>
      <w:r>
        <w:rPr>
          <w:rFonts w:eastAsia="IRNazanin" w:cs="IRNazanin"/>
          <w:color w:val="111111"/>
          <w:sz w:val="28"/>
          <w:szCs w:val="28"/>
          <w:rtl w:val="true"/>
          <w:lang w:bidi="fa-IR"/>
        </w:rPr>
        <w:t xml:space="preserve">...» </w:t>
      </w:r>
      <w:r>
        <w:rPr>
          <w:rStyle w:val="FootnoteAnchor"/>
          <w:rtl w:val="true"/>
        </w:rPr>
        <w:footnoteReference w:id="246"/>
      </w:r>
    </w:p>
    <w:p>
      <w:pPr>
        <w:pStyle w:val="Heading4"/>
        <w:numPr>
          <w:ilvl w:val="3"/>
          <w:numId w:val="1"/>
        </w:numPr>
        <w:rPr/>
      </w:pPr>
      <w:bookmarkStart w:id="243" w:name="__RefHeading___Toc1398792_581953129"/>
      <w:bookmarkStart w:id="244" w:name="_Toc91"/>
      <w:bookmarkEnd w:id="243"/>
      <w:r>
        <w:rPr/>
        <w:t>2</w:t>
      </w:r>
      <w:r>
        <w:rPr>
          <w:rtl w:val="true"/>
        </w:rPr>
        <w:t xml:space="preserve">- </w:t>
      </w:r>
      <w:r>
        <w:rPr>
          <w:rtl w:val="true"/>
        </w:rPr>
        <w:t>اعجاز تشریعی</w:t>
      </w:r>
      <w:bookmarkEnd w:id="244"/>
    </w:p>
    <w:p>
      <w:pPr>
        <w:pStyle w:val="Heading5"/>
        <w:numPr>
          <w:ilvl w:val="4"/>
          <w:numId w:val="1"/>
        </w:numPr>
        <w:rPr/>
      </w:pPr>
      <w:bookmarkStart w:id="245" w:name="__RefHeading___Toc1398794_581953129"/>
      <w:bookmarkStart w:id="246" w:name="_Toc92"/>
      <w:bookmarkEnd w:id="245"/>
      <w:r>
        <w:rPr>
          <w:rtl w:val="true"/>
        </w:rPr>
        <w:t>اشاره</w:t>
      </w:r>
      <w:bookmarkEnd w:id="24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همواره پرسشهایی در باره هستی و راز آفرینش با خود داشته و پیوسته در تلاش بوده است تا پاسخ‌های قانع کننده‌ای برای آن بیابد؛ سؤالهایی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چرا آمده؟ به کجا می‌رود؟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انسان برای پی بردن به راز هستی، نتوانسته به پاسخ قانع کننده‌ای برسد و تمامی این مسائل را روشن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هر آنچه از دانش به دست آورده‌اید اندکی بیش</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قرآن عرضه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این مسائل به گونه کافی و شافی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آنچه قرآن عرضه کرده، انحرافِ اندیشه‌ها تعدیل می‌شود و راه‌های نیمه رفته تکمیل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اندرزی از جانب خداوند به شما داده شده است و شفایی که مایه بهبودی و آرامش خاطرتان می‌باشد و هدایتی و رحمتی برای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بهبود بخشیدن سینه‌ها، رها ساختن انسان از رنجی است که در راه یافتن گمشده خود، در درون خود احساس می‌کند؛ زیرا بیانات وحیانی بهترین درمانی است که این درد و رنجها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چیزی را بر انسان عرضه داشته، که خود او جویای آن بوده ولی نتوانسته به خوبی و روشنی به آن راه یابد و این خود دلیل اعجاز قرآن است، چرا که اگر این لطف و این عنایت نبود، انسان هرگز به مقصود و مطلوب خود نمی‌رسید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بدوی ترین قبایل تا متمدن ترین جوامع بشری آن روز، باورهایی از جهان هستی و مبدأ آفرینش و تقدیر و تدبیر داشتند که با حقیقت، فاصله زیادی داشت و به تصوراتی خیال‌گونه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گذشت زمان، دستخوش تحول و تحریف شده بود؛ لذا بشر هرگز نمی‌دانست از کجا آمده، چرا آمده، و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قرآن مجید پاسخهای روشن و قاطعی در تمامی این زمینه‌ها ارائه نمود؛ بنابراین نو آوریهای دین در دو بعد معارف و احکام است؛ معارف عرضه شده توسط قرآن از هوگونه آلودگی و خرافات به دور است و از بعد احکام نیز علاوه بر جامع و کامل بودن، از گرایشهای انحرافی مبرّا و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تشریعات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و قوانین حاکم بر نظام حیات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امتیازاتی است که در دیگر تشریعات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بودن از هر گونه گرایشهای منحرف کننده که ممکن است در قوانین وضعیه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سه بعد در حیات انسان، که لازمه زندگی اجتماعی وی در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شؤون فردی و شخصی خود، رابطه وی با جامعه‌ای که در آن قرار گرفته و رابطه وی با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وضعیه، تنها دو بعد اول، یعنی شؤون فردی و اجتماعی را جهت بخشیده‌اند که در این میان، به بعد اول کمتر توجه نموده و همت بیشتر را در بعد دوم به کار انداخته‌اند؛ و از بعد سوم، یعنی رابطه با پروردگار به کلی غفلت ورزیده‌اند؛ در حالی که همین بعد سوم است که به حیات انسان درخشش می‌دهد، او را از انحصار در محدوده نیازهای جسمانی در می‌آورد و به وی چهره ملکوتی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اختصار، به ذکر نمونه‌ای از اعجاز هدایتی قرآن در دو بعد معارف و احکام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صفات جمال و جلال او در قرآن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خدا را با بهترین وجه وصف نموده، او را مجمع صفات کمال معرفی کرده و از هر زشتی و صفت ناپسندی مبرّا و منزّه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سوره حشر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اللّهُ الَّذِی لا إِلهَ إِلاّ هُوَ عالِمُ الغَیبِ وَ الشَّهادَةِ هُوَ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الَّذِی لا إِلهَ إِلاّ هُوَ المَلِکُ القُدُّوسُ السَّلامُ المُؤمِنُ المُهَیمِنُ العَزِیزُ الجَبّارُ المُتَکَبِّرُ سُبحانَ 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الخالِقُ البارِئُ المُصَوِّرُ لَهُ الأَسماءُ الحُسنی یُسَبِّحُ لَهُ ما فِی السَّماواتِ وَ الأَرضِ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العَزِیزُ الحَکِیمُ </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اوست خدایی که جز او معبودی نیست؛ همان فرمانروای پاک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عزیز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جهان از نگاه قرآن، با همه باورهای بشری در زمینه مبدأ عالم،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قرآن آن ذات یگانه واجد همه کمالات هستی و پیراسته از همه نقایص و خصایص هستی، غنی بی‌نیاز که هیج چیز را نتوان به او تشبیه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او در عین قرب وجود و احاطه قیومی، برتر از پندار محدود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آفریدگار و هم مدبر عالم است، و جهان خود، لحظه به لحظه از او جلوه گری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هُوَ فِی شَأنٍ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هر روز در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الهی، اهدافی حکیمانه دارند و بر اساس فیض و رحمت و حق صورت می‌گیرند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یَتَفَکَّرُوا فِی أَنفُسِهِم ما خَلَقَ اللّهُ السَّماواتِ وَ الأَرضَ وَ ما بَینَهُما إِلاّ بِالحَقِّ</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فکر نکرده‌اند، که خدا، آسمان‌ها و زمین و آنچه بین آن دو است را جز به حق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قرآن، توحید خالقیت، ربوبیت و الوهیت است و این مراتب از یکدیگر انفصال 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صافی ضمیر و تأمل عقلانی را بر روی بندگان گشوده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نشانه‌های خود را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خودشان به آنان می‌نمایانیم، تا اینکه برای آنان آشکار شود که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هماهنگ با عقل برهانی، همسو با فطرت آفرینش دانسته، شرک را فاقد پشتوانه، زاییده پندار و ستم‌ورزی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بِغَیرِ عَمَدٍ تَرَونَها وَ أَلقی فِی الأَرضِ رَواسِیَ أَن تَمِیدَ بِکُم وَ بَثَّ فِیها مِن کُلِّ دابَّةٍ وَ أَنزَلنا مِنَ السَّماءِ ماءً فَأَنبَتنا فِیها مِن کُلِّ زَوجٍ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را بدون ستون‌هایی که آنها را ببینید آفرید،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بلرزاند، و از هر جنبنده‌ای در آن پراکنده کرد و از آسمان آبی فرو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جفت ارجمندی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آفرینش خداست پس به من بنمایانید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که غیر اویند چه چیزی را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ستمکاران در گمراهی آشکارند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قرآن کریم، خداوند همچنان که خدای عقل و حکمت است، خدای عشق و محبت، جمال و زیبایی است؛ ذرّات وجود، سراسر شیدای اویند و از ژرفای جان خواهان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مَن فِی السَّماواتِ وَ الأَرضِ إِلاّ آتِی الرَّحمنِ عَبداً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در آسمان‌ها و زمین نیست، مگر اینکه بنده‌وار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گسترده‌مهر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چیزی نیست جز آنکه به ستایش او، تسبیح می‌گوید و لیکن تسبیح آنها را به طور عمیق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گوشه‌ای از صفات برجسته الهی است که در قرآن آمده؛ ولی در کتب دیگر یا اندیشه‌های دیگران، خداوند را به گونه‌ای وصف کرده‌اند که هرگز شایسته مقام الوهیت حق تعالی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کنونی می‌بینیم که خدا به گونه‌ای ناپسند وصف شده که خرد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ساختن شهر بابل، خداوند بیم آن داشت که انسان‌ها اگر گرد هم آیند، نیروی متشکلی را به وجود می‌آورند، آنگاه خطری متوجه ربوبیت خداوندی خواهد بود؛ لذا به جبرئیل دستور فرمود تا تجمع آنان را از هم بپاشاند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در اسطوره‌های یونانی قدیم نیز ترسیمی از خداوند جهان ارائه داده‌اند که انواع خدایان کوچک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 داشته است که گوشه‌ای از آن را تاریخ نویس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تمدن آورده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انسان از دیدگاه قرآن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انسان و جاودانگی وی و آخرت‌شناسی نیز، جلوه‌ای دیگر از عظمت و اعجاز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ساحتهای گوناگون جسم، روح و عقل انسان، توجه به مبدأ و منتهی و مسیر و برنامه حرکت انسان و این‌که از کجاست و به کجاست</w:t>
      </w:r>
    </w:p>
    <w:p>
      <w:pPr>
        <w:pStyle w:val="BookText"/>
        <w:rPr/>
      </w:pPr>
      <w:r>
        <w:rPr>
          <w:rFonts w:ascii="IRNazanin" w:hAnsi="IRNazanin" w:eastAsia="IRNazanin"/>
          <w:color w:val="111111"/>
          <w:sz w:val="28"/>
          <w:sz w:val="28"/>
          <w:szCs w:val="28"/>
          <w:rtl w:val="true"/>
          <w:lang w:bidi="fa-IR"/>
        </w:rPr>
        <w:t>و مقصد وی چیست، چه باید بکند، بازگویی دقیق ریزه کاری‌های پیدایش جنینی و مراحل پیش از ولادت و پس از این جهان وی، همه نشان اعجاب انگیز عظمت قرآن در ابعاد انسان‌شناسی تجربی، فلسفی یا عرفانی بشری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بَعدَ ذلِکَ لَمَیِّتُونَ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تُبعَثُونَ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بیقین انسان را از چکیده‌ای از گِل آفریدیم</w:t>
      </w:r>
      <w:r>
        <w:rPr>
          <w:rFonts w:ascii="IRNazanin" w:hAnsi="IRNazanin" w:eastAsia="IRNazanin"/>
          <w:i/>
          <w:i/>
          <w:iCs/>
          <w:color w:val="111111"/>
          <w:sz w:val="28"/>
          <w:sz w:val="28"/>
          <w:szCs w:val="28"/>
          <w:rtl w:val="true"/>
          <w:lang w:bidi="fa-IR"/>
        </w:rPr>
        <w:t xml:space="preserve">سپس او را آب اندک سیّالی در جایگاه استوار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قرار دادیم</w:t>
      </w:r>
      <w:r>
        <w:rPr>
          <w:rFonts w:ascii="IRNazanin" w:hAnsi="IRNazanin" w:eastAsia="IRNazanin"/>
          <w:color w:val="111111"/>
          <w:sz w:val="28"/>
          <w:sz w:val="28"/>
          <w:szCs w:val="28"/>
          <w:rtl w:val="true"/>
          <w:lang w:bidi="fa-IR"/>
        </w:rPr>
        <w:t xml:space="preserve">سپس آب اندک سیّال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آفریدیم،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جویده شده آفریدیم، و گوشت جویده شده را بصورت استخوان‌هایی آفریدیم و بر استخوان‌ها گوشتی پوشاندیم سپس آن را بصورت آفرینش دیگری پدید آوردیم و خجسته باد خدا، که بهترین آفرینندگان است</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سپس شما بعد از این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مراحل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قطعاً می‌میرید</w:t>
      </w:r>
      <w:r>
        <w:rPr>
          <w:rFonts w:ascii="IRNazanin" w:hAnsi="IRNazanin" w:eastAsia="IRNazanin"/>
          <w:color w:val="111111"/>
          <w:sz w:val="28"/>
          <w:sz w:val="28"/>
          <w:szCs w:val="28"/>
          <w:rtl w:val="true"/>
          <w:lang w:bidi="fa-IR"/>
        </w:rPr>
        <w:t>سپس شما در روز رستاخیز حتماً برانگیخته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قرآن، هرگز ذاتی ناپاک نداشته، دارای دو وجهه ملکی و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افزون بر خواص جمادی، نباتی و حیوانی، دارای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نگارنده سرنوشت خود و خلیفه و امانت دار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نگرش، سرشت هر انسانی هم خاستگاه الهی و متعالی و هم منبع گرایش طبیعت پیوستگی است، تا خود به کدام سوی گام نهد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آفرینش جهان و انسان، حکیمانه و هدف دار است، عالم هستی</w:t>
      </w:r>
      <w:bookmarkStart w:id="247" w:name="pg5385_37940"/>
    </w:p>
    <w:p>
      <w:pPr>
        <w:pStyle w:val="BookText"/>
        <w:rPr/>
      </w:pPr>
      <w:bookmarkEnd w:id="247"/>
      <w:r>
        <w:rPr>
          <w:rFonts w:ascii="IRNazanin" w:hAnsi="IRNazanin" w:eastAsia="IRNazanin"/>
          <w:color w:val="111111"/>
          <w:sz w:val="28"/>
          <w:sz w:val="28"/>
          <w:szCs w:val="28"/>
          <w:rtl w:val="true"/>
          <w:lang w:bidi="fa-IR"/>
        </w:rPr>
        <w:t>ظرف کنش و واکنش است و افزون بر سرای دیگر، در همین جهان نیز، هر کس دستاورد تلاش و نیک و بد رفتار و انگیزه خویش را دریافت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هیچ باربرداری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برای انسان جز کوشش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کوشش او در آینده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حیات اخروی انسان و معادشناسی در قرآن، جایگاهی ویژه داشته، قریب یک سوم آیات قرآن کریم به این موضوع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به گونه شگفت‌آوری صحنه‌های حیات برزخی و زندگی رستاخیزی انسان به تصویر آمده </w:t>
      </w:r>
      <w:r>
        <w:rPr>
          <w:rStyle w:val="FootnoteAnchor"/>
          <w:rtl w:val="true"/>
        </w:rPr>
        <w:footnoteReference w:id="262"/>
      </w:r>
      <w:r>
        <w:rPr>
          <w:rFonts w:ascii="IRNazanin" w:hAnsi="IRNazanin" w:eastAsia="IRNazanin"/>
          <w:color w:val="111111"/>
          <w:sz w:val="28"/>
          <w:sz w:val="28"/>
          <w:szCs w:val="28"/>
          <w:rtl w:val="true"/>
          <w:lang w:bidi="fa-IR"/>
        </w:rPr>
        <w:t>که بی‌مانند است</w:t>
      </w:r>
      <w:r>
        <w:rPr>
          <w:rFonts w:eastAsia="IRNazanin" w:cs="IRNazanin"/>
          <w:color w:val="111111"/>
          <w:sz w:val="28"/>
          <w:szCs w:val="28"/>
          <w:rtl w:val="true"/>
          <w:lang w:bidi="fa-IR"/>
        </w:rPr>
        <w:t xml:space="preserve">. </w:t>
      </w:r>
      <w:r>
        <w:rPr>
          <w:rStyle w:val="FootnoteAnchor"/>
          <w:rtl w:val="true"/>
        </w:rPr>
        <w:footnoteReference w:id="263"/>
      </w:r>
    </w:p>
    <w:p>
      <w:pPr>
        <w:pStyle w:val="Heading5"/>
        <w:numPr>
          <w:ilvl w:val="4"/>
          <w:numId w:val="1"/>
        </w:numPr>
        <w:rPr/>
      </w:pPr>
      <w:bookmarkStart w:id="248" w:name="__RefHeading___Toc1398796_581953129"/>
      <w:bookmarkStart w:id="249" w:name="_Toc93"/>
      <w:bookmarkEnd w:id="248"/>
      <w:r>
        <w:rPr>
          <w:rtl w:val="true"/>
        </w:rPr>
        <w:t>جامعیت احکام اسلامی</w:t>
      </w:r>
      <w:bookmarkEnd w:id="249"/>
    </w:p>
    <w:p>
      <w:pPr>
        <w:pStyle w:val="BookText"/>
        <w:rPr/>
      </w:pPr>
      <w:r>
        <w:rPr>
          <w:rFonts w:ascii="IRNazanin" w:hAnsi="IRNazanin" w:eastAsia="IRNazanin"/>
          <w:color w:val="111111"/>
          <w:sz w:val="28"/>
          <w:sz w:val="28"/>
          <w:szCs w:val="28"/>
          <w:rtl w:val="true"/>
          <w:lang w:bidi="fa-IR"/>
        </w:rPr>
        <w:t>اسلام در بعد تشریع احکام، از جامعیت کاملی برخوردار است که در هیچ یک از شرایع و نیز تشریعات وضعی، چنین جامعیت و گستردگی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سه بُعد عبادات، معاملات و انتظامات، دیدگاه‌های مشخصی دارد و در تمامی جوانب این سه بعد، به طور گسترده، نظریات خود را ارائه داده و بشر را برای رسیدن به سعادت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خود فراخوانده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اسلام، روح را آرامش می‌بخشد و رابطه انسان را با ملکوت اعلا مستحکم می‌سازد و این خود موجب تقویت روح انسان و پاکی و صفای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اذکار نماز و خلوص و توجه قلب به ساحت قدس الهی و نیز مقاومت</w:t>
      </w:r>
    </w:p>
    <w:p>
      <w:pPr>
        <w:pStyle w:val="BookText"/>
        <w:rPr/>
      </w:pPr>
      <w:r>
        <w:rPr>
          <w:rFonts w:ascii="IRNazanin" w:hAnsi="IRNazanin" w:eastAsia="IRNazanin"/>
          <w:color w:val="111111"/>
          <w:sz w:val="28"/>
          <w:sz w:val="28"/>
          <w:szCs w:val="28"/>
          <w:rtl w:val="true"/>
          <w:lang w:bidi="fa-IR"/>
        </w:rPr>
        <w:t xml:space="preserve">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روزه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دیگر ادعیه و عبادات 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تأکید به انجام دادن آنها در اماکن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یک برنامه حساب شده برای پاکسازی و طهارت درون انسان و رشد و تکامل او در چهارچوب زندگی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هدف عبادات، همان پاکی و صفای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به یقین رستگار است کسی که درون خود را پاکیزه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درون خود احساس می‌کند که بر فراز هستی، نیروی برتری هست که تمامی هستی‌ها را فراگرفته و خود را ذره‌ای کوچک می‌بیند که بر روی امواج متلاطم هستی شناور است؛ آن نیروی برتر و قدرتمند است که او و دیگر ذرّات هستی را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همین عجز و ناتوانی، او را به سوی کمال و توانایی مطلق می‌راند و توجه درونی او را به سوی کمال مطلق معطوف می‌دارد؛ از این رو از درون خود می‌کوشد تا این میل و رغبت و عشق به کمال مطلق را در صورت کلمات و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دارد؛ این گونه است که عبارات سرشار از محبت و سپاس، از درون او می‌جوشد و سیل آسا سرازیر می‌گردد و اگر قصوری در خود احساس کرده، درخواست گذشت و آمرزش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انسان از روزی که خود را شناخته، با آن خوگرفته و همواره سرشت وجود او با آن همراز بوده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عبادت‌ها و نیایش‌ها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تجسد یافته عواطف درونی انسان است که بر ملا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 و آیینی به شکلی، قسمتی از نیایش انسان را سرلوحه عملی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آیین‌های کهن هندویی و زرتشتی، نمونه‌هایی از این گونه نمایشهای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گونه‌هایی نیز از نیایش میان یهودیان و ترسایان رواج داشته و دارد؛ اما به نظر می‌رسد که شکل‌های موسوم، آمیخته با بسیاری از خرافات و بدعتهای ناروا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عبادات که بگذریم، ابواب معاملات و در کنار آن احکام انتظامی اسلام، آن اندازه گسترده و فراگیر است که مایه حیرت دین پژوهان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شریعتی به گستردگی شریعت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تمامی ابعاد حیات جامعه را زیر دیدگاه خود قرار داده باشد و در هر یک نظر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دین الهی زنده جهان، اسلام است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جهت مطالعه آزاد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بوستان</w:t>
      </w:r>
    </w:p>
    <w:p>
      <w:pPr>
        <w:pStyle w:val="BookText"/>
        <w:rPr/>
      </w:pPr>
      <w:r>
        <w:rPr>
          <w:rFonts w:ascii="IRNazanin" w:hAnsi="IRNazanin" w:eastAsia="IRNazanin"/>
          <w:color w:val="111111"/>
          <w:sz w:val="28"/>
          <w:sz w:val="28"/>
          <w:szCs w:val="28"/>
          <w:rtl w:val="true"/>
          <w:lang w:bidi="fa-IR"/>
        </w:rPr>
        <w:t>آیات زیر نمونه‌هائی است از گلستان پُرطراوت بلاغت قرآن کریم که می‌توانیم با تأمل در آنها روح خود را معطر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همیشه حق را بر باطل غالب و پیروز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قدرت حق باطل را سخت می‌کوبد و باطل ناگزیر محو و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حق که همان حقیقت پایدار و</w:t>
      </w:r>
    </w:p>
    <w:p>
      <w:pPr>
        <w:pStyle w:val="BookText"/>
        <w:rPr/>
      </w:pPr>
      <w:r>
        <w:rPr>
          <w:rFonts w:ascii="IRNazanin" w:hAnsi="IRNazanin" w:eastAsia="IRNazanin"/>
          <w:color w:val="111111"/>
          <w:sz w:val="28"/>
          <w:sz w:val="28"/>
          <w:szCs w:val="28"/>
          <w:rtl w:val="true"/>
          <w:lang w:bidi="fa-IR"/>
        </w:rPr>
        <w:t>عالی است و شأن آن بس عظیم است بصورت نیروی سنگینی در آمده که بر باطل پوچ و تو خالی می‌زند و آن را می‌کوبد ونابود می‌کند و بصورت شئ بیجانی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می‌کنید که در این تجسم بزرگ برای نشان دادن نزاع میان حق و باطل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است 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تا بفهماند که جریان، بی‌فاصله پشت جریانی دیگر قرار می‌گیرد، و شئ مورد نظر بسرعت در هم کوبیده می‌شود، تا بیان کند که حق قدرتی دارد بسیار برتر و بالاتر و سرعتی دارد رباینده که در ضمن ربایندگی باطل را محو و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تشبیه برای بیان فروریختن حتمی باطل و معدوم شدن آن و بطلان اثر آن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أُلقُوا فِیها سَمِعُوا لَها شَهِیقاً وَ هِیَ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تَمَیَّزُ مِنَ الغَیظِ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شوند در حالی که آن فوران می‌کند ناله‌ای از آن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بحث از اهل دوزخ می‌کند، و این نوع افکندن در حد خود منظره هراس انگیزی را مجسم می‌نماید که با جنبش محسوس خود منظره انداختن مجرمین را در آتش جلوی چشم می‌آورد، در حالی که گرداگرد آنها را گرفته، با فریاد خشونت بارش آنان را بسوی آتش می‌کشاند، و آنان از فریاد خشن و هولناکی که می‌شنوند سخت به وحشت و هراس می‌افتند؛ فریادی که دلهای آنان را از جای بر می‌کند پیش از آن‌که زبانه‌های آتش آنها را در خود فرو گیرد، و شعله‌هایش آنان را بسوزاند، و مس و سرب گداخته دوزخ چهره آنان را زشت و دگرگون سازد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قیافه هول انگیز و هراسناک سید رضی را به تأمل و توقف واداشته، و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آتش دوزخ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از آن پناه به او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وصف خشمگین و غضبناک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غضبی که اگر به آن حد برسد به آخرین درجه انتقام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رنج دادن و عذاب کردن از این حدود هم تجاوز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مدارا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روی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تمام مکارم اخلاق را جمع کرده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یعنی گذشت و چشم پوشی از کسی که بدی کرده است، و مدارا کردن با دیگران در همه کارها،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دستور می‌دهد به صله ارحام، و نگهداری زبان از دروغ و غیبت، و بازداشتن نگاه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أَعرِض عَنِ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است در زمینه پایداری و حلم و فروخوردن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آیه لفظهای اندکی است اما معانی آنها با نهایت دقت و لطافت و هدفهای بزرگ را شامل شده است، و در یک حد و مرز هم متوقف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بیان، عالیترین درجات فصاحت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ارزشهای والای قرآنی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کارهای نیک و پرهیز از کارهای ناپسند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پارسایی با یکدیگر همکاری کنید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تعدّی با یکدیگر همکاری ننمایید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عدالت‌ورزی و نیکوکاری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البَغیِ</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خدا، به عدالت و نیکی و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فرمان می‌دهد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ناپسند و ستم منع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حیات برین و پایدار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را بپذیرید، هنگامی که شما را به سوی چیزی فرا می‌خواند، که شما را حیات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تفکر و تدبر و بیداری اندیشه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نُفَصِّلُ الآیاتِ لِقَومٍ یَتَفَکَّرُونَ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آیات را برای گروهی که تفکّر می‌کنند، شرح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خجسته است که آن را به سوی تو فرو فرستادیم، تا در آیات آن تدبّرکنند و تا خردمندان متذکّر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شکیبایی و پایداری در برابر دشواریها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وَ اللّهُ یُحِبُّ الصّابِرِینَ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فراوان پیامبری، که همراه او، مردان الهی بسیاری پیکار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آنچه در راه خدا به آنان می‌رسید، سستی نورزیدند و ناتوان نشدند و تسلیم نگردیدند، و خدا شکیبایان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توکل و اعتماد به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پایداری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مترسید و اندوهگین مباشید، و مژده باد بر شما، به بهشتی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می‌شدید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نشاط و امید و دوری از نا امیدی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در مورد خودتان زیاده روی کرده‌اید، از رحمت خدا ناامید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تمام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می‌آمرزد که تنها او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توصه به خود یابی، مراقبت و مدیریت بر نفس و عدم غفلت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که به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تلاش و بهره گیری از توانایی‌های ذاتی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لتَنظُر نَفسٌ ما قَدَّمَت لِغَدٍ وَ اتَّقُوا اللّهَ إِنَّ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کنید و هر شخصی باید بنگرد که برای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پیش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به آنچه انجام می‌دهید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همچون کسانی نباشید که 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از یادشان برد فقط آنان نافرمانبردارند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برای انسان جز کوشش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کوشش او در آینده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اکید در نیکی به والدین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فرمان قطعی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او را نپرستید و به پدر و مادر نیکی کنید اگر یکی از آن دو، یا هر دو نزد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برسند، پس 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 سخن اهانت‌آمیز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 و آن دو را با پرخاش مران و به آن دو سخنی ارجمند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مهر، بال فروتنی برای آن دو فرو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رحمت کن، همان گونه که مرا در خُردی پرورش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اعتدال در رفتار اقتصادی و معیشت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بسته شده به گردنت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دستانت را برای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کامل مگشای،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بنشینی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هر 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می‌کنند، زیاده روی نمی‌کنند، و تنگ نمی‌گیرند،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آنان 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بین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سخن غیر عالمانه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آنچه که هیچ علمی بدان نداری، پیروی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گوش و چشم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آنها از آن پرسیده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نیایش و ارتباط قدسی با خدای یگانه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 رَبِّی لَو لا دُعاؤُکُم فَقَد کَذَّبتُم فَسَوفَ یَکُونُ لِزاماً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فراخوان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پروردگارم برای شما ارزشی قایل نمی‌شد چرا که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انگاشتید، پس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عبادت خداوند و هشدار از پیروی شیطان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شما پیمان نبستم که شیطان را نپرستید،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دشمن آشکاری برای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مرا بپرستید که این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برجسته‌ترین جلوه اعجاز قرآن کریم چیست؟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مقایسه‌ای میان آیه قصاص و جمله معروف عرب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نظم و آهنگ قرآن شیواترین و دلنشین‌ترین آهنگ‌هاست؟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کریم چگونه توصیف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مختصری پیرامون انسان‌شناسی قرآن کریم ارائه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اسلامی در کدام ابعاد نظرات مشخص خود را بیان کرده است؟</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انسان‌شناسی قرآن کریم در حد اعجاز هست یا نه؟ به چه دلیل؟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نمونه از قوانین و معارف بی‌بدیل قرآن را بنویسید</w:t>
      </w:r>
      <w:r>
        <w:rPr>
          <w:rFonts w:eastAsia="IRNazanin" w:cs="IRNazanin"/>
          <w:color w:val="111111"/>
          <w:sz w:val="28"/>
          <w:szCs w:val="28"/>
          <w:rtl w:val="true"/>
          <w:lang w:bidi="fa-IR"/>
        </w:rPr>
        <w:t>.</w:t>
      </w:r>
      <w:bookmarkStart w:id="250" w:name="pg5385_37962"/>
    </w:p>
    <w:p>
      <w:pPr>
        <w:pStyle w:val="Heading2"/>
        <w:numPr>
          <w:ilvl w:val="1"/>
          <w:numId w:val="1"/>
        </w:numPr>
        <w:rPr/>
      </w:pPr>
      <w:bookmarkStart w:id="251" w:name="__RefHeading___Toc1398798_581953129"/>
      <w:bookmarkStart w:id="252" w:name="_Toc94"/>
      <w:bookmarkEnd w:id="250"/>
      <w:bookmarkEnd w:id="251"/>
      <w:r>
        <w:rPr/>
        <w:t>13</w:t>
      </w:r>
      <w:r>
        <w:rPr>
          <w:rtl w:val="true"/>
        </w:rPr>
        <w:t xml:space="preserve">- </w:t>
      </w:r>
      <w:r>
        <w:rPr>
          <w:rtl w:val="true"/>
        </w:rPr>
        <w:t xml:space="preserve">جلوه های اعجاز قرآن </w:t>
      </w:r>
      <w:r>
        <w:rPr>
          <w:rtl w:val="true"/>
        </w:rPr>
        <w:t>(</w:t>
      </w:r>
      <w:r>
        <w:rPr/>
        <w:t>2</w:t>
      </w:r>
      <w:r>
        <w:rPr>
          <w:rtl w:val="true"/>
        </w:rPr>
        <w:t>)</w:t>
      </w:r>
      <w:bookmarkEnd w:id="252"/>
    </w:p>
    <w:p>
      <w:pPr>
        <w:pStyle w:val="Heading3"/>
        <w:numPr>
          <w:ilvl w:val="2"/>
          <w:numId w:val="1"/>
        </w:numPr>
        <w:rPr/>
      </w:pPr>
      <w:bookmarkStart w:id="253" w:name="__RefHeading___Toc1398800_581953129"/>
      <w:bookmarkStart w:id="254" w:name="_Toc95"/>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اعجاز علمی، غیبی، سلامت از تناقض و اعجاز عددی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آموزشی این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اتنظار می‌رود فراگیران پس از مطالعه این فصل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اعجاز علمی قرآن کریم آشنا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اعجاز علمی قرآن را بدانند؛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اعجاز غیبی آشنا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گونه‌های اعجاز غیبی را نام ببرند؛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توضیحی پیرامون سلامت متن قرآن از تناقض ارائه دهند؛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اعجاز عددی قرآن کریم آگاهی پیدا کنند</w:t>
      </w:r>
      <w:r>
        <w:rPr>
          <w:rFonts w:eastAsia="IRNazanin" w:cs="IRNazanin"/>
          <w:color w:val="111111"/>
          <w:sz w:val="28"/>
          <w:szCs w:val="28"/>
          <w:rtl w:val="true"/>
          <w:lang w:bidi="fa-IR"/>
        </w:rPr>
        <w:t>.</w:t>
      </w:r>
    </w:p>
    <w:p>
      <w:pPr>
        <w:pStyle w:val="Heading3"/>
        <w:numPr>
          <w:ilvl w:val="2"/>
          <w:numId w:val="1"/>
        </w:numPr>
        <w:rPr/>
      </w:pPr>
      <w:bookmarkStart w:id="255" w:name="__RefHeading___Toc1398802_581953129"/>
      <w:bookmarkStart w:id="256" w:name="_Toc96"/>
      <w:bookmarkEnd w:id="255"/>
      <w:r>
        <w:rPr/>
        <w:t>3</w:t>
      </w:r>
      <w:r>
        <w:rPr>
          <w:rtl w:val="true"/>
        </w:rPr>
        <w:t xml:space="preserve">- </w:t>
      </w:r>
      <w:r>
        <w:rPr>
          <w:rtl w:val="true"/>
        </w:rPr>
        <w:t>اعجاز علمی قرآن</w:t>
      </w:r>
      <w:bookmarkEnd w:id="256"/>
    </w:p>
    <w:p>
      <w:pPr>
        <w:pStyle w:val="Heading4"/>
        <w:numPr>
          <w:ilvl w:val="3"/>
          <w:numId w:val="1"/>
        </w:numPr>
        <w:rPr/>
      </w:pPr>
      <w:bookmarkStart w:id="257" w:name="__RefHeading___Toc1398804_581953129"/>
      <w:bookmarkStart w:id="258" w:name="_Toc97"/>
      <w:bookmarkEnd w:id="257"/>
      <w:r>
        <w:rPr>
          <w:rtl w:val="true"/>
        </w:rPr>
        <w:t>اشاره</w:t>
      </w:r>
      <w:bookmarkEnd w:id="25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اعجاز علمی، اشارات علمی‌ای است که از برخی آیات قرآن نمودار شده و بیان آن هدف اصلی نبوده است؛ زیرا قرآن، کتاب هدایت است و هدف اصلی آن جهت بخشیدن به زندگی انسان و آموختن راه سعادت به اوست نه بیان مسائل علمی؛ از این رو اگر در قرآن به برخی اشارات علمی بر می‌خوریم، بدان سبب است که این سخن از منبع سرشار علم و حکمت الهی نشأت گرفته و از سرچشمه علم بی‌پایان حکایت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أَنزَلَهُ الَّذِی یَعلَمُ السِّرَّ </w:t>
      </w:r>
      <w:r>
        <w:rPr>
          <w:rFonts w:eastAsia="IRNazanin" w:cs="IRNazanin"/>
          <w:color w:val="111111"/>
          <w:sz w:val="28"/>
          <w:szCs w:val="28"/>
          <w:rtl w:val="true"/>
          <w:lang w:bidi="fa-IR"/>
        </w:rPr>
        <w:t>)</w:t>
      </w:r>
      <w:bookmarkStart w:id="259" w:name="pg5385_37964"/>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ذاتی نازل ساخته است که اسرار آسمانها و زمین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مسایل علمی که قرآن به آنها اشاره نموده، اموری هستند که در صدر اسلام، راهی برای شناخت آنها نبوده است، مگر از طریق وحی و با پیشرفت علم و دانش بشری، برخی از آنها معلوم گردیده و عظمت قرآن برای دانشمندان بیشتر آشکار گردیده که چگونه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قرآن از آنها یاد نموده؛ بشر آن روز، درکی از آنها نداشته، همان طور که بشر امروزی نیز، در مواردی، درکی از مسایل علمی قرآن ندارد و شاید هزاران سال لازم است بگذرد تا نکات دقیق علمی قرآن شناسایی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مسایل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لقاح 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 بودن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فلکها</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اختصار به هر یک پرداخته می‌شود</w:t>
      </w:r>
      <w:r>
        <w:rPr>
          <w:rFonts w:eastAsia="IRNazanin" w:cs="IRNazanin"/>
          <w:color w:val="111111"/>
          <w:sz w:val="28"/>
          <w:szCs w:val="28"/>
          <w:rtl w:val="true"/>
          <w:lang w:bidi="fa-IR"/>
        </w:rPr>
        <w:t>:</w:t>
      </w:r>
    </w:p>
    <w:p>
      <w:pPr>
        <w:pStyle w:val="Heading4"/>
        <w:numPr>
          <w:ilvl w:val="3"/>
          <w:numId w:val="1"/>
        </w:numPr>
        <w:rPr/>
      </w:pPr>
      <w:bookmarkStart w:id="260" w:name="__RefHeading___Toc1398806_581953129"/>
      <w:bookmarkStart w:id="261" w:name="_Toc98"/>
      <w:bookmarkEnd w:id="260"/>
      <w:r>
        <w:rPr>
          <w:rtl w:val="true"/>
        </w:rPr>
        <w:t>الف</w:t>
      </w:r>
      <w:r>
        <w:rPr>
          <w:rtl w:val="true"/>
        </w:rPr>
        <w:t xml:space="preserve">) </w:t>
      </w:r>
      <w:r>
        <w:rPr>
          <w:rtl w:val="true"/>
        </w:rPr>
        <w:t>زوجیت در قرآن</w:t>
      </w:r>
      <w:bookmarkEnd w:id="261"/>
    </w:p>
    <w:p>
      <w:pPr>
        <w:pStyle w:val="BookText"/>
        <w:rPr/>
      </w:pPr>
      <w:r>
        <w:rPr>
          <w:rFonts w:ascii="IRNazanin" w:hAnsi="IRNazanin" w:eastAsia="IRNazanin"/>
          <w:color w:val="111111"/>
          <w:sz w:val="28"/>
          <w:sz w:val="28"/>
          <w:szCs w:val="28"/>
          <w:rtl w:val="true"/>
          <w:lang w:bidi="fa-IR"/>
        </w:rPr>
        <w:t xml:space="preserve">قرآن در برخی از آیات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شئ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مَدَّ الأَرضَ وَ جَعَلَ فِیها رَواسِیَ وَ أَنهاراً وَ مِن کُلِّ الثَّمَراتِ جَعَلَ فِیها زَوجَینِ اثنَینِ</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و او کسی است که زمین را گسترانید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جوی‌ها قرار داد و از همه محصولات در آن یک جفت دوتایی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و از هر چیز جفتی آفریدیم، باشد که شما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آیات یاد شده، به وجود زوجیت برای تمامی اشیاء اشاره می‌نماید و بیان می‌دارد که در زندگی انسان، حیوانات، نباتات، جامدات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زوجیت وجود دارد و هر کدام، دارای نر و ماده هستند که از طریق عمل لقاح، بارور می‌شوند؛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سوئدی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موفق به کشف مسئله زوجیت در گیاهان می‌شود و بیان می‌دارد که جهان گیاهان همچون حیوانات از طریق آمیزش نطفهی نر و ماده بارور می‌شوند، </w:t>
      </w:r>
      <w:r>
        <w:rPr>
          <w:rStyle w:val="FootnoteAnchor"/>
          <w:rtl w:val="true"/>
        </w:rPr>
        <w:footnoteReference w:id="288"/>
      </w:r>
      <w:r>
        <w:rPr>
          <w:rFonts w:ascii="IRNazanin" w:hAnsi="IRNazanin" w:eastAsia="IRNazanin"/>
          <w:color w:val="111111"/>
          <w:sz w:val="28"/>
          <w:sz w:val="28"/>
          <w:szCs w:val="28"/>
          <w:rtl w:val="true"/>
          <w:lang w:bidi="fa-IR"/>
        </w:rPr>
        <w:t>قرآن در چهارده قرن قبل، آن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زوجیت در همه اشیاء وجود دارد و از جمله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امروزه روشن شده است که اتم از اجزای مختلفی تشکیل شده، اجزایی که دارای بار الکتریسته منفی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و اجزایی که دارای بار الکتریسته مثبت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w:t>
      </w:r>
      <w:r>
        <w:rPr>
          <w:rStyle w:val="FootnoteAnchor"/>
          <w:rtl w:val="true"/>
        </w:rPr>
        <w:footnoteReference w:id="289"/>
      </w:r>
      <w:r>
        <w:rPr>
          <w:rFonts w:ascii="IRNazanin" w:hAnsi="IRNazanin" w:eastAsia="IRNazanin"/>
          <w:color w:val="111111"/>
          <w:sz w:val="28"/>
          <w:sz w:val="28"/>
          <w:szCs w:val="28"/>
          <w:rtl w:val="true"/>
          <w:lang w:bidi="fa-IR"/>
        </w:rPr>
        <w:t>ممکن است مقصود از زوجیت، دو جنس متقابل باشد مانند، شب و روز، آسمان و زمین، دریا و خشکی، خورشید و آسمان، جن و انس، نرمی و زبری، نور و ظلمت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روایتی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اشیای جهان را متضاد آفریده تا روشن شود برای او ضدی نیست و آنها را با هم قرین ساخته تا معلوم شود قرینی برای او نیست؛ نور را ضد ظلمت و خشکی را ضد تری، و خشونت را ضد نرمش و سرما را ضد گرما قرار داده، در عین حال اشیای متضاد را جمع کرده و موجودات نزدیک به هم را از هم جدا نموده تا این جدایی، دلیل بر جداکننده و آن پیوستگی، دلیل بر پیوند دهنده باشد 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و </w:t>
      </w:r>
      <w:r>
        <w:rPr>
          <w:rStyle w:val="FootnoteAnchor"/>
          <w:rtl w:val="true"/>
        </w:rPr>
        <w:footnoteReference w:id="291"/>
      </w:r>
      <w:bookmarkStart w:id="262" w:name="pg5385_37969"/>
    </w:p>
    <w:p>
      <w:pPr>
        <w:pStyle w:val="Heading4"/>
        <w:numPr>
          <w:ilvl w:val="3"/>
          <w:numId w:val="1"/>
        </w:numPr>
        <w:rPr/>
      </w:pPr>
      <w:bookmarkStart w:id="263" w:name="__RefHeading___Toc1398808_581953129"/>
      <w:bookmarkStart w:id="264" w:name="_Toc99"/>
      <w:bookmarkEnd w:id="262"/>
      <w:bookmarkEnd w:id="263"/>
      <w:r>
        <w:rPr>
          <w:rtl w:val="true"/>
        </w:rPr>
        <w:t>ب</w:t>
      </w:r>
      <w:r>
        <w:rPr>
          <w:rtl w:val="true"/>
        </w:rPr>
        <w:t xml:space="preserve">) </w:t>
      </w:r>
      <w:r>
        <w:rPr>
          <w:rtl w:val="true"/>
        </w:rPr>
        <w:t>عمل لقاح بادها</w:t>
      </w:r>
      <w:bookmarkEnd w:id="264"/>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 الرِّیاحَ لَواقِحَ</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بارور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اشاره دارد که برخی از درختان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بارور شدن نیاز به عمل لقاح بادها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بادها بارور کننده‌اند؛ آیه شریفه می‌تواند اشاره به تلقیح گیاهان به وسیله بادها و گرد افشانی باشد؛ زیرا بادها نقش مهمی در انتقال گرده‌های نطفه نر و بارور ساختن گیاهان دارند؛ همچنان که آیه شریفه می‌تواند اشاره به عمل لقاح ابرها توسط بادها باشد که موجب نزول باران است؛ زیرا در ادامه آیه، از نزول باران هم سخن گفته شده است</w:t>
      </w:r>
      <w:r>
        <w:rPr>
          <w:rFonts w:eastAsia="IRNazanin" w:cs="IRNazanin"/>
          <w:color w:val="111111"/>
          <w:sz w:val="28"/>
          <w:szCs w:val="28"/>
          <w:rtl w:val="true"/>
          <w:lang w:bidi="fa-IR"/>
        </w:rPr>
        <w:t xml:space="preserve">. </w:t>
      </w:r>
      <w:r>
        <w:rPr>
          <w:rStyle w:val="FootnoteAnchor"/>
          <w:rtl w:val="true"/>
        </w:rPr>
        <w:footnoteReference w:id="293"/>
      </w:r>
    </w:p>
    <w:p>
      <w:pPr>
        <w:pStyle w:val="Heading4"/>
        <w:numPr>
          <w:ilvl w:val="3"/>
          <w:numId w:val="1"/>
        </w:numPr>
        <w:rPr/>
      </w:pPr>
      <w:bookmarkStart w:id="265" w:name="__RefHeading___Toc1398810_581953129"/>
      <w:bookmarkStart w:id="266" w:name="_Toc100"/>
      <w:bookmarkEnd w:id="265"/>
      <w:r>
        <w:rPr>
          <w:rtl w:val="true"/>
        </w:rPr>
        <w:t>ج</w:t>
      </w:r>
      <w:r>
        <w:rPr>
          <w:rtl w:val="true"/>
        </w:rPr>
        <w:t xml:space="preserve">) </w:t>
      </w:r>
      <w:r>
        <w:rPr>
          <w:rtl w:val="true"/>
        </w:rPr>
        <w:t>گهواره بودن زمین</w:t>
      </w:r>
      <w:bookmarkEnd w:id="266"/>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مَهداً وَ سَلَکَ لَکُم فِیها سُبُلاً</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زمین را برای شما 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برای شما راه‌هایی در آن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زمین را تشبیه به گهواره‌ای می‌کند، که برای نشستن و استراحت مهیا شده و گویا انسان، کودکی است که به مهد زمین سپرده شده و در آنجا همه وسایل آسایش او فراهم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 زمین را مهد آرامش و آسایش قرار داده است و حرکتهای</w:t>
      </w:r>
      <w:bookmarkStart w:id="267" w:name="pg5385_37971"/>
    </w:p>
    <w:p>
      <w:pPr>
        <w:pStyle w:val="BookText"/>
        <w:rPr/>
      </w:pPr>
      <w:bookmarkEnd w:id="267"/>
      <w:r>
        <w:rPr>
          <w:rFonts w:ascii="IRNazanin" w:hAnsi="IRNazanin" w:eastAsia="IRNazanin"/>
          <w:color w:val="111111"/>
          <w:sz w:val="28"/>
          <w:sz w:val="28"/>
          <w:szCs w:val="28"/>
          <w:rtl w:val="true"/>
          <w:lang w:bidi="fa-IR"/>
        </w:rPr>
        <w:t xml:space="preserve">وضعی و انتقالی آن بسیار آرام است و به واسطه کروی بودن زمین و قانون جاذبه آن و همچنین قشر عظیمی که اطراف آن 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محل آسایش و راحتی و مکان امنی برای زندگی باشد؛ خداوند در آیه مذکور هم بر حرکت زمین اشاره دارد و هم بر محل آسایش بودن آن، تا بتواند موجب رشد و تعالی بشر باشد</w:t>
      </w:r>
      <w:r>
        <w:rPr>
          <w:rFonts w:eastAsia="IRNazanin" w:cs="IRNazanin"/>
          <w:color w:val="111111"/>
          <w:sz w:val="28"/>
          <w:szCs w:val="28"/>
          <w:rtl w:val="true"/>
          <w:lang w:bidi="fa-IR"/>
        </w:rPr>
        <w:t xml:space="preserve">. </w:t>
      </w:r>
      <w:r>
        <w:rPr>
          <w:rStyle w:val="FootnoteAnchor"/>
          <w:rtl w:val="true"/>
        </w:rPr>
        <w:footnoteReference w:id="295"/>
      </w:r>
    </w:p>
    <w:p>
      <w:pPr>
        <w:pStyle w:val="Heading4"/>
        <w:numPr>
          <w:ilvl w:val="3"/>
          <w:numId w:val="1"/>
        </w:numPr>
        <w:rPr/>
      </w:pPr>
      <w:bookmarkStart w:id="268" w:name="__RefHeading___Toc1398812_581953129"/>
      <w:bookmarkStart w:id="269" w:name="_Toc101"/>
      <w:bookmarkEnd w:id="268"/>
      <w:r>
        <w:rPr>
          <w:rtl w:val="true"/>
        </w:rPr>
        <w:t>د</w:t>
      </w:r>
      <w:r>
        <w:rPr>
          <w:rtl w:val="true"/>
        </w:rPr>
        <w:t xml:space="preserve">) </w:t>
      </w:r>
      <w:r>
        <w:rPr>
          <w:rtl w:val="true"/>
        </w:rPr>
        <w:t>گسترش زمین</w:t>
      </w:r>
      <w:bookmarkEnd w:id="269"/>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بَعدَ ذلِکَ دَحاها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و بعد از آن، زمین را گسترش داد</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گسترش دادن است و اشاره به آن دارد که در آغاز خلقت زمین، تمام سطح زمین را آبها فرا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آبها به تدریج در سفره‌های زیر زمینی جای گرفتند و خشکیها از زیر آب سر بر آوردند و روز به روز گسترده‌تر شدند </w:t>
      </w:r>
      <w:r>
        <w:rPr>
          <w:rStyle w:val="FootnoteAnchor"/>
          <w:rtl w:val="true"/>
        </w:rPr>
        <w:footnoteReference w:id="297"/>
      </w:r>
      <w:r>
        <w:rPr>
          <w:rFonts w:ascii="IRNazanin" w:hAnsi="IRNazanin" w:eastAsia="IRNazanin"/>
          <w:color w:val="111111"/>
          <w:sz w:val="28"/>
          <w:sz w:val="28"/>
          <w:szCs w:val="28"/>
          <w:rtl w:val="true"/>
          <w:lang w:bidi="fa-IR"/>
        </w:rPr>
        <w:t>تا این کره خاکی به وضع کنونی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گسترش زمین، به این نکته نیز اشاره شده است که توسعه و گسترش زمین به همراه شکل کرویت آن است البته این گسترش یافتن، تنها به زمین اختصاص ندارد، بلکه آسمانها را نیز شامل می‌شود که خداوند متعالی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و آسمان را با قدرت بنایش کردیم، و قطعاً ما گسترش دهنده هستیم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مذکور به گسترش جهان هستی اشاره دارد؛ زیرا کره زمین بر اثر جذب</w:t>
      </w:r>
      <w:bookmarkStart w:id="270" w:name="pg5385_37972"/>
    </w:p>
    <w:p>
      <w:pPr>
        <w:pStyle w:val="BookText"/>
        <w:rPr/>
      </w:pPr>
      <w:bookmarkEnd w:id="270"/>
      <w:r>
        <w:rPr>
          <w:rFonts w:ascii="IRNazanin" w:hAnsi="IRNazanin" w:eastAsia="IRNazanin"/>
          <w:color w:val="111111"/>
          <w:sz w:val="28"/>
          <w:sz w:val="28"/>
          <w:szCs w:val="28"/>
          <w:rtl w:val="true"/>
          <w:lang w:bidi="fa-IR"/>
        </w:rPr>
        <w:t>مواد آسمانی، تدریجاً بزرگ‌تر و آسمانها نیز بر اثر سرعت کهکشانها و دور شدن آنها، در حال توسعه هستند؛ چنان‌که یکی از دانشمندان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جهان که از میلیاردها کهکشان تشکیل یافته، در یک حالت انبساط سریع است</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271" w:name="__RefHeading___Toc1398814_581953129"/>
      <w:bookmarkStart w:id="272" w:name="_Toc102"/>
      <w:bookmarkEnd w:id="271"/>
      <w:r>
        <w:rPr>
          <w:rtl w:val="true"/>
        </w:rPr>
        <w:t>ه</w:t>
      </w:r>
      <w:r>
        <w:rPr>
          <w:rtl w:val="true"/>
        </w:rPr>
        <w:t xml:space="preserve">) </w:t>
      </w:r>
      <w:r>
        <w:rPr>
          <w:rtl w:val="true"/>
        </w:rPr>
        <w:t>آب، اصل حیات</w:t>
      </w:r>
      <w:bookmarkEnd w:id="272"/>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کُلَّ شَی‌ءٍ حَیٍّ أَ فَلا یُؤمِنُونَ </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و هر چیز زنده‌ای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به اصل علمی آفرینش حیات هر شیء از آب، اشاره نموده که بیانگر آن است که حیات همه موجودات، اعم از گیاهان و حیوانات از آب بوده و آغاز حیات و زندگی از آن است</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قسمت عمده بدن انسان و بسیاری از حیوانات را آب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در آفرینش انسان هم تعبیر به خاک و گل می‌کند، اشاره به همان ترکیبی است که از آب و خاک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کُلَّ دَابَّةٍ مِن ماءٍ</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و خدا هر جنبنده‌ای را از آبی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و او کسی است که از آب، بشری را آفرید</w:t>
      </w:r>
      <w:r>
        <w:rPr>
          <w:rFonts w:eastAsia="IRNazanin" w:cs="IRNazanin"/>
          <w:color w:val="111111"/>
          <w:sz w:val="28"/>
          <w:szCs w:val="28"/>
          <w:rtl w:val="true"/>
          <w:lang w:bidi="fa-IR"/>
        </w:rPr>
        <w:t>....</w:t>
      </w:r>
      <w:bookmarkStart w:id="273" w:name="pg5385_37975"/>
    </w:p>
    <w:p>
      <w:pPr>
        <w:pStyle w:val="BookText"/>
        <w:rPr/>
      </w:pPr>
      <w:bookmarkEnd w:id="273"/>
      <w:r>
        <w:rPr>
          <w:rFonts w:ascii="IRNazanin" w:hAnsi="IRNazanin" w:eastAsia="IRNazanin"/>
          <w:color w:val="111111"/>
          <w:sz w:val="28"/>
          <w:sz w:val="28"/>
          <w:szCs w:val="28"/>
          <w:rtl w:val="true"/>
          <w:lang w:bidi="fa-IR"/>
        </w:rPr>
        <w:t>که بیانگر صورتگری خلقت انسان از آب است و اشاره به آغاز حیات دارد که از آب ناشی شده است</w:t>
      </w:r>
      <w:r>
        <w:rPr>
          <w:rFonts w:eastAsia="IRNazanin" w:cs="IRNazanin"/>
          <w:color w:val="111111"/>
          <w:sz w:val="28"/>
          <w:szCs w:val="28"/>
          <w:rtl w:val="true"/>
          <w:lang w:bidi="fa-IR"/>
        </w:rPr>
        <w:t>.</w:t>
      </w:r>
    </w:p>
    <w:p>
      <w:pPr>
        <w:pStyle w:val="Heading4"/>
        <w:numPr>
          <w:ilvl w:val="3"/>
          <w:numId w:val="1"/>
        </w:numPr>
        <w:rPr/>
      </w:pPr>
      <w:bookmarkStart w:id="274" w:name="__RefHeading___Toc1398816_581953129"/>
      <w:bookmarkStart w:id="275" w:name="_Toc103"/>
      <w:bookmarkEnd w:id="274"/>
      <w:r>
        <w:rPr>
          <w:rtl w:val="true"/>
        </w:rPr>
        <w:t>و</w:t>
      </w:r>
      <w:r>
        <w:rPr>
          <w:rtl w:val="true"/>
        </w:rPr>
        <w:t xml:space="preserve">) </w:t>
      </w:r>
      <w:r>
        <w:rPr>
          <w:rtl w:val="true"/>
        </w:rPr>
        <w:t>حرکت فلکها</w:t>
      </w:r>
      <w:bookmarkEnd w:id="275"/>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خَلَقَ اللَّیلَ وَ النَّهارَ وَ الشَّمسَ وَ القَمَرَ کُلٌّ فِی فَلَکٍ یَسبَحُونَ </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و او کسی است که شب و روز و خورشید و ماه را آفرید در حالی که هر یک در مداری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مذکور، اشاره به حرکت کهکشانها دارد که در آسمان شناورند و منظور از حرکت خورشید، حرکت دورانی به دور خویش و یا حرکتی است که همراه منظومه شمسی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تمامی فلکها، در کهکشانهای خود در حرکتی شناورند که علم امروز به چگونگی برخی از آنها پی برده است؛ ولی قرآن در هزار و چهارصد سال پیش بر آن اشاره نموده است</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شهابها به سوی زمین و کنترل آنها توسط نیرویی در برابر زمین نیروی جو و گازهای اطراف زمین و دیگر کرات از شگفتیهایی هستند که امروز دانشمندان به برخی از آنها پی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هوای محیط زمین اندکی از آنچه هست رقیق‌تر می‌بود، اجرام سماوی و شهاب‌هایی که هر روز به مقدار چند میلیون عدد به آن اصابت می‌کنند و در همان فضای خارج منفجر می‌شود، دائماً به سطح زمین می‌رسیدند و هر گوشه آن را مورد اصابت قرار می‌دادند</w:t>
      </w:r>
      <w:r>
        <w:rPr>
          <w:rFonts w:eastAsia="IRNazanin" w:cs="IRNazanin"/>
          <w:color w:val="111111"/>
          <w:sz w:val="28"/>
          <w:szCs w:val="28"/>
          <w:rtl w:val="true"/>
          <w:lang w:bidi="fa-IR"/>
        </w:rPr>
        <w:t xml:space="preserve">. </w:t>
      </w:r>
      <w:r>
        <w:rPr>
          <w:rStyle w:val="FootnoteAnchor"/>
          <w:rtl w:val="true"/>
        </w:rPr>
        <w:footnoteReference w:id="306"/>
      </w:r>
      <w:bookmarkStart w:id="276" w:name="pg5385_37977"/>
    </w:p>
    <w:p>
      <w:pPr>
        <w:pStyle w:val="Heading4"/>
        <w:numPr>
          <w:ilvl w:val="3"/>
          <w:numId w:val="1"/>
        </w:numPr>
        <w:rPr/>
      </w:pPr>
      <w:bookmarkStart w:id="277" w:name="__RefHeading___Toc1398818_581953129"/>
      <w:bookmarkStart w:id="278" w:name="_Toc104"/>
      <w:bookmarkEnd w:id="276"/>
      <w:bookmarkEnd w:id="277"/>
      <w:r>
        <w:rPr>
          <w:rtl w:val="true"/>
        </w:rPr>
        <w:t>ز</w:t>
      </w:r>
      <w:r>
        <w:rPr>
          <w:rtl w:val="true"/>
        </w:rPr>
        <w:t xml:space="preserve">) </w:t>
      </w:r>
      <w:r>
        <w:rPr>
          <w:rtl w:val="true"/>
        </w:rPr>
        <w:t>پوشش هوایی حافظ زمین</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السَّماءَ سَقفاً مَحفُوظاً وَ هُم عَن آیاتِها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و آسمان را سقفی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که اینان از نشانه‌های آن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 زمین را پوشش هوایی ضخیمی فرا گرفته، که ارتفاع آن 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از گازهای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w:t>
      </w:r>
      <w:r>
        <w:rPr>
          <w:rFonts w:eastAsia="IRNazanin" w:cs="IRNazanin"/>
          <w:color w:val="111111"/>
          <w:sz w:val="28"/>
          <w:szCs w:val="28"/>
          <w:lang w:bidi="fa-IR"/>
        </w:rPr>
        <w:t>78/03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اکسید کربن به نسبت </w:t>
      </w:r>
      <w:r>
        <w:rPr>
          <w:rFonts w:eastAsia="IRNazanin" w:cs="IRNazanin"/>
          <w:color w:val="111111"/>
          <w:sz w:val="28"/>
          <w:szCs w:val="28"/>
          <w:lang w:bidi="fa-IR"/>
        </w:rPr>
        <w:t>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بخار آب و گازهای دیگر به نسبت </w:t>
      </w:r>
      <w:r>
        <w:rPr>
          <w:rFonts w:eastAsia="IRNazanin" w:cs="IRNazanin"/>
          <w:color w:val="111111"/>
          <w:sz w:val="28"/>
          <w:szCs w:val="28"/>
          <w:lang w:bidi="fa-IR"/>
        </w:rPr>
        <w:t>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پوشش هوایی با این حجم ضخیم و با این نسبتهای گازی فراهم شده در آن، همچون سپری آسیب‌ناپذیر، زمین را در بر گرفته و آن را از گزند سنگ‌های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حد وفور </w:t>
      </w:r>
      <w:r>
        <w:rPr>
          <w:rStyle w:val="FootnoteAnchor"/>
          <w:rtl w:val="true"/>
        </w:rPr>
        <w:footnoteReference w:id="308"/>
      </w:r>
      <w:r>
        <w:rPr>
          <w:rFonts w:ascii="IRNazanin" w:hAnsi="IRNazanin" w:eastAsia="IRNazanin"/>
          <w:color w:val="111111"/>
          <w:sz w:val="28"/>
          <w:sz w:val="28"/>
          <w:szCs w:val="28"/>
          <w:rtl w:val="true"/>
          <w:lang w:bidi="fa-IR"/>
        </w:rPr>
        <w:t xml:space="preserve">به سوی زمین می‌آیند و از همه اطراف، تهدیدی هولناک برای ساکنان زمین به شمار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و زندگی را برایشان امکان پذیر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وجود لایه ازُن در اطراف زمین، بسیار اهمیت دارد؛ این لایه که در اثر رعد و برق به وجود می‌آید، زمین را در برابر پرتوهای مضر کیهانی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لایه نبود، حیات روی زمین ممکن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هزار و چهار صد سال پیش، به این پدیده‌های علمی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سَقفاً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که یک اعجاز علمی محسوب می‌شود</w:t>
      </w:r>
      <w:r>
        <w:rPr>
          <w:rFonts w:eastAsia="IRNazanin" w:cs="IRNazanin"/>
          <w:color w:val="111111"/>
          <w:sz w:val="28"/>
          <w:szCs w:val="28"/>
          <w:rtl w:val="true"/>
          <w:lang w:bidi="fa-IR"/>
        </w:rPr>
        <w:t>.</w:t>
      </w:r>
    </w:p>
    <w:p>
      <w:pPr>
        <w:pStyle w:val="Heading3"/>
        <w:numPr>
          <w:ilvl w:val="2"/>
          <w:numId w:val="1"/>
        </w:numPr>
        <w:rPr/>
      </w:pPr>
      <w:bookmarkStart w:id="279" w:name="__RefHeading___Toc1398820_581953129"/>
      <w:bookmarkStart w:id="280" w:name="_Toc105"/>
      <w:bookmarkEnd w:id="279"/>
      <w:r>
        <w:rPr/>
        <w:t>4</w:t>
      </w:r>
      <w:r>
        <w:rPr>
          <w:rtl w:val="true"/>
        </w:rPr>
        <w:t xml:space="preserve">- </w:t>
      </w:r>
      <w:r>
        <w:rPr>
          <w:rtl w:val="true"/>
        </w:rPr>
        <w:t>اعجاز غیبی</w:t>
      </w:r>
      <w:bookmarkEnd w:id="28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وجوه اعجاز قرآن، خبر دادن از امور غیبی است؛ منظور از غیب، امور مخفی و پنهانی هستند که با وسایل عادی در اختیار بشر، اطلاع از آنها</w:t>
      </w:r>
    </w:p>
    <w:p>
      <w:pPr>
        <w:pStyle w:val="BookText"/>
        <w:rPr/>
      </w:pPr>
      <w:r>
        <w:rPr>
          <w:rFonts w:ascii="IRNazanin" w:hAnsi="IRNazanin" w:eastAsia="IRNazanin"/>
          <w:color w:val="111111"/>
          <w:sz w:val="28"/>
          <w:sz w:val="28"/>
          <w:szCs w:val="28"/>
          <w:rtl w:val="true"/>
          <w:lang w:bidi="fa-IR"/>
        </w:rPr>
        <w:t>ممکن نیست و از طریق اندیشه و فکر و محاسبات نمی‌توان آن را کشف نمود؛ قرآن در موارد متعددی، اخبار غیبی را بیان داشته است که بخشی مربوط به زمان گذشته و بخشی مربوط به زمان نزول قرآن و بیان حال افراد و بخشی نیز مربوط به آینده هست که به هر کدام،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اخبار از تاریخ و سرنوشت گذشتگان، مثل قوم سبأ، یوسف، عاد، ثمود، نوح و دیگر حوادث گذشته، خداوند متعال در سوره هود به ذکر سرنوشت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 و در پایان آن را از امور غیبی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یا نُوحُ اهبِط بِسَلامٍ مِنّا وَ بَرَکاتٍ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مِن أَنباءِ الغَیبِ نُوحِیها إِلَیکَ ما کُنتَ تَعلَمُها أَنتَ وَ لا قَومُکَ مِن قَبلِ</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فرود آی، با سلامتی از طرف ما و برکاتی که بر تو و بر گروه‌هایی است، که با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خبرهای بزرگ غیب است در حالی که آن را به سوی تو وحی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هیچگاه تو و قومت، اینها را نمی‌دانستید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یاد شده، آخرین آیاتی هستند که در سوره هود درباره نوح و سرگذشت عبرت انگیزش آمده و در پایان اشاره می‌دارد که این خبرها، غیبی بوده و کسی از آنها مطلع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خبرهایی از وضعیت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افراد که اغلب مربوط به خدعه و حیله‌های دشمنان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جاؤُکَ حَیَّوکَ بِما لَم یُحَیِّکَ بِهِ اللّهُ وَ یَقُولُونَ فِی أَنفُسِهِم لَو لا یُعَذِّبُنَا اللّهُ بِما نَقُولُ حَسبُهُم جَهَنَّمُ یَصلَونَها فَبِئسَ المَصِیرُ</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و هنگامی که نزد تو می‌آیند به چیزی که خدا بدان تو را زنده باد نگفته است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ما را بخاطر آنچه می‌گوییم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برای آنان کافی است، در حالی که وارد آن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فرجامی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یاد شده، اشاره به یکی از توطئه‌های یهود دارد که به هنگام ورود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ظاهر بر او تحیت می‌گفتند، ولی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آن، خلاف تحیت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جریان این امر می‌گذارد و توطئه آنان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اخبار از وضعیت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برگزیدند، برای زیان رساندن، و کفر ورزیدن، و تفرقه‌افکنی بین مؤمنان، و کمین‌گاهی برای کسی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فرستاده‌اش جنگ کرده بود و به طور قاطع سوگند یاد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اراده‌ای جز نیکی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می‌دهد که قطعاً آنان دروغگویند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در مورد گروهی از منافقین است که برای رسیدن به اهداف ناپسند خود، اقدام به ساختن مسجدی در مدینه کردند که بعداً به نام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آیه بیان می‌دارد که خداوند، پیامبرش را از توطئه آنها خبر داد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تا آن را آتش بزنند و بدین گونه چهره نفاق آنها را آشکار ساخت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حوادث آینده، خبرهایی را ارائه کرده است که برخی قریب و برخی بعید بوده 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از عدم توانایی آوردن کتابی همانند قرآن در آیات تحدی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بر اینکه همانند این قرآن را بیاورند، مانند آن را نخواهند آورد و اگر چه برخی آنان،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غلبه رومیان در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 هُم مِن بَعدِ غَلَبِهِم 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در نزدیک‌ترین سرزمین 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شکستشان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بزودی پیروز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از آن خداست و در آن روز مؤمنان از یاری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می‌شوند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هفتمین سال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مقارن با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جنگ بین ایران و روم به اوج خود رسید؛ ایرانیان پیروز شدند و سوریه، فلسطین و مصر را فتح نمودند و قسطنطنیه نیز تهدید شد، چنان‌که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امپراتور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فرار داشت که در همان شرایط، قرآن خبر پیروزی مردم روم را پس شکست سنگین آنان، اعلام داشت، که پس از مدت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خواهند شد و با قاطعیت اعلام نمود که در کمتر از ده سال، روم پیروز خواهد شد؛ پس از آن خبر، رومیان در سال </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 و سپاهیان ایران به سرکردگی شاهین،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بر آن</w:t>
      </w:r>
      <w:bookmarkStart w:id="281" w:name="pg5385_37985"/>
    </w:p>
    <w:p>
      <w:pPr>
        <w:pStyle w:val="BookText"/>
        <w:rPr/>
      </w:pPr>
      <w:bookmarkEnd w:id="281"/>
      <w:r>
        <w:rPr>
          <w:rFonts w:ascii="IRNazanin" w:hAnsi="IRNazanin" w:eastAsia="IRNazanin"/>
          <w:color w:val="111111"/>
          <w:sz w:val="28"/>
          <w:sz w:val="28"/>
          <w:szCs w:val="28"/>
          <w:rtl w:val="true"/>
          <w:lang w:bidi="fa-IR"/>
        </w:rPr>
        <w:t xml:space="preserve">دلالت می‌کند که قرآن از جانب خدا نازل شده که می‌تواند آینده را، این چنین قاطعانه پیشگویی نماید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اخابر غیبی قرآن، چه مربوط به گذشته، حال و آینده، فراوان هستند که ذکر آنها مجال بیشتری می‌خواهد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قرآن، بویژه آیاتی که متضمن اخبار غیبی هستند، معجزه به شمار می‌آیند؛ زیرا در آنها خبر از چیزی داده شده که بشر از اظهار نظر در مورد آنها عاجز بوده است؛ خصوصاً که اخبار یاد شده صادق بوده و تخلفی در آنها دیده نشده است</w:t>
      </w:r>
      <w:r>
        <w:rPr>
          <w:rFonts w:eastAsia="IRNazanin" w:cs="IRNazanin"/>
          <w:color w:val="111111"/>
          <w:sz w:val="28"/>
          <w:szCs w:val="28"/>
          <w:rtl w:val="true"/>
          <w:lang w:bidi="fa-IR"/>
        </w:rPr>
        <w:t>.</w:t>
      </w:r>
    </w:p>
    <w:p>
      <w:pPr>
        <w:pStyle w:val="Heading3"/>
        <w:numPr>
          <w:ilvl w:val="2"/>
          <w:numId w:val="1"/>
        </w:numPr>
        <w:rPr/>
      </w:pPr>
      <w:bookmarkStart w:id="282" w:name="__RefHeading___Toc1398822_581953129"/>
      <w:bookmarkStart w:id="283" w:name="_Toc106"/>
      <w:bookmarkEnd w:id="282"/>
      <w:r>
        <w:rPr/>
        <w:t>5</w:t>
      </w:r>
      <w:r>
        <w:rPr>
          <w:rtl w:val="true"/>
        </w:rPr>
        <w:t xml:space="preserve">- </w:t>
      </w:r>
      <w:r>
        <w:rPr>
          <w:rtl w:val="true"/>
        </w:rPr>
        <w:t>اعجاز سلامت قرآن از تناقض</w:t>
      </w:r>
      <w:bookmarkEnd w:id="283"/>
    </w:p>
    <w:p>
      <w:pPr>
        <w:pStyle w:val="BookText"/>
        <w:rPr/>
      </w:pPr>
      <w:r>
        <w:rPr>
          <w:rFonts w:ascii="IRNazanin" w:hAnsi="IRNazanin" w:eastAsia="IRNazanin"/>
          <w:color w:val="111111"/>
          <w:sz w:val="28"/>
          <w:sz w:val="28"/>
          <w:szCs w:val="28"/>
          <w:rtl w:val="true"/>
          <w:lang w:bidi="fa-IR"/>
        </w:rPr>
        <w:t xml:space="preserve">از جمله وجوه اعجاز قرآن، صیانت و دوری متن آن از هرگونه ناسازگاری و اختلاف می‌باشد؛ بخصوص که قرآن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در شرایط متفاوت، به صورت تدریجی، بدون پیش نویس قبلی، بدون اصلاحیه بعدی، متضمن مطالب متنوع و در موضوعات متعدد از تاریخ، حقوق، اعتقادات،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بوده که با این وجود هیچ گونه اختلاف و تناقضی در آن دیده نشده و متن از سلامت و استواری برخوردار است؛ از طرفی، در بیان برخی از مطالب به مناسبتهای مختلف، بسا سرگذشتی را دوباره یا بیشتر تکرار نموده است؛ لکن در هر بار، نکته یا نکاتی را بیان کرده که با مطالب قبلی سازگاری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خود بر این وجه از اعجاز، اشاره دارد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و آیا در قرآن تدبّر نمی‌کنند؟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غیر خدا بود، حتماً در آن اختلاف فراوانی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کتاب غیر الهی بوده و از نزد بشری صادر شده بود دارای تناقض و ناسازگاری بود، بویژه که اگر در شرایطی، مشابه شرایط نزول قرآن، فراهم شده بود، دستخوش تغییر و تناقض می‌گشت؛ لکن قرآن کلامی الهی است، و از یک منبع آسمانی، سرچشمه گرفته است، بدین جهت نه تنها در آن هیچ اختلافی نیست، بلکه کلمات و عبارت و ساختار محتوایی آن، مرتبط به هم، منطقی و سنجیده و بر مبنا و چیدمانی منظم و هماهنگ با یکدیگر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داده است که کلام بشری، با گذر زمان و بر حسب مقتضیات زمان و مکان، دچار تغییر و تحول شده و هر کتابی در مقطع خاصی ممکن است، معتبر و ارزشمند باشد، ولی در مقاطع بعدی، دیگران، اثری بهتر، زیباتر، کامل‌تر و منسجم‌تر ارائه نمی‌نمایند؛ از این رو هر کتابی حتی از نظر نویسنده آن، پس از گذشت مقطعی از زمان، نیاز به تکمیل و برطرف نمودن کاستیهای آن دارد؛ لکن قرآن هرچند، سالها و قرنها بر آن می‌گذرد و خواهد گذشت، نه تنها اختلافی در آن مشاهده نشده، بلکه هر روز، مطلبی از مطالب آن آشکار می‌گردد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قرآن از هر گونه تناقض، نشان از آن دارد که این کتاب از سوی خالق انسان آمده، همان که بر انسان و محیط پیرامون او آگاهی دارد؛ بدین جهت اگر در مسایل مربوط به طبیعت و یا از تکوین و یا تشریع سخن می‌گوید، بیان واقعیاتی است که عُقلا بر آن اعتراف دارند و از هرگونه اضطراب و تزلزل به دور است</w:t>
      </w:r>
      <w:r>
        <w:rPr>
          <w:rFonts w:eastAsia="IRNazanin" w:cs="IRNazanin"/>
          <w:color w:val="111111"/>
          <w:sz w:val="28"/>
          <w:szCs w:val="28"/>
          <w:rtl w:val="true"/>
          <w:lang w:bidi="fa-IR"/>
        </w:rPr>
        <w:t>.</w:t>
      </w:r>
      <w:bookmarkStart w:id="284" w:name="pg5385_37989"/>
    </w:p>
    <w:p>
      <w:pPr>
        <w:pStyle w:val="Heading3"/>
        <w:numPr>
          <w:ilvl w:val="2"/>
          <w:numId w:val="1"/>
        </w:numPr>
        <w:rPr/>
      </w:pPr>
      <w:bookmarkStart w:id="285" w:name="__RefHeading___Toc1398824_581953129"/>
      <w:bookmarkStart w:id="286" w:name="_Toc107"/>
      <w:bookmarkEnd w:id="284"/>
      <w:bookmarkEnd w:id="285"/>
      <w:r>
        <w:rPr/>
        <w:t>6</w:t>
      </w:r>
      <w:r>
        <w:rPr>
          <w:rtl w:val="true"/>
        </w:rPr>
        <w:t xml:space="preserve">- </w:t>
      </w:r>
      <w:r>
        <w:rPr>
          <w:rtl w:val="true"/>
        </w:rPr>
        <w:t>اعجاز عددی قرآن</w:t>
      </w:r>
      <w:bookmarkEnd w:id="286"/>
    </w:p>
    <w:p>
      <w:pPr>
        <w:pStyle w:val="BookText"/>
        <w:rPr/>
      </w:pPr>
      <w:r>
        <w:rPr>
          <w:rFonts w:ascii="IRNazanin" w:hAnsi="IRNazanin" w:eastAsia="IRNazanin"/>
          <w:color w:val="111111"/>
          <w:sz w:val="28"/>
          <w:sz w:val="28"/>
          <w:szCs w:val="28"/>
          <w:rtl w:val="true"/>
          <w:lang w:bidi="fa-IR"/>
        </w:rPr>
        <w:t>تناسب، تساوی و هماهنگی در اعداد و ارقام کلمات و موضوعات شبیه و مغایر با هم در قرآن، امری بسیار شگفت‌انگیز است؛ هیچ بشری بر آوردن کتابی که از نظر معنا و محتوا، اینچنین متعالی بوده و در میزان کلمات و الفاظ آن نیز رعایت تناسب شده باشد، به گونه‌ای که عدد آن هم مناسب و شگفت‌انگیز باشد، قادر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تنظیم کتابی که در آن چنین تناسب شگفت انگیزی باشد، عاجز است؛ این تناسب شگفت‌انگیز در شرایطی فراهم شده که کتاب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شرایط گوناگون نازل شده و هر بخشی از کلمات آن در حادثه خاصی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است و پس از نزول هم از اصلاحیه و تنظیم بعدی برخوردار نبوده است؛ پیرامون تناسب واژگان قرآنی با یکدیگر، قرآن‌پژوهان را به منابع تفصیلی ارجاع می‌دهیم</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سبب در قرآن کریم اشارات علمی صورت گرفته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نمونه از اعجازهای علمی قرآن کریم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از اعجاز غیبی قرآن کریم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عدم تناقض در آیات قرآن دلالت بر اعجاز این کتاب آسمانی می‌کند؟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عددی را تعریف و مثالی برای آن ذکر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ابعاد دیگر اعجاز قرآن کریم با مراجعه به کتب علوم قرآنی و تفسیری تحقیقی ارائه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منابع معتبر، مثال‌های دیگری از اعجاز علمی قرآن کریم ذکر نمایید</w:t>
      </w:r>
      <w:r>
        <w:rPr>
          <w:rFonts w:eastAsia="IRNazanin" w:cs="IRNazanin"/>
          <w:color w:val="111111"/>
          <w:sz w:val="28"/>
          <w:szCs w:val="28"/>
          <w:rtl w:val="true"/>
          <w:lang w:bidi="fa-IR"/>
        </w:rPr>
        <w:t>.</w:t>
      </w:r>
      <w:bookmarkStart w:id="287" w:name="pg5385_37995"/>
    </w:p>
    <w:p>
      <w:pPr>
        <w:pStyle w:val="Heading2"/>
        <w:numPr>
          <w:ilvl w:val="1"/>
          <w:numId w:val="1"/>
        </w:numPr>
        <w:rPr/>
      </w:pPr>
      <w:bookmarkStart w:id="288" w:name="__RefHeading___Toc1398826_581953129"/>
      <w:bookmarkStart w:id="289" w:name="_Toc108"/>
      <w:bookmarkEnd w:id="287"/>
      <w:bookmarkEnd w:id="288"/>
      <w:r>
        <w:rPr/>
        <w:t>14</w:t>
      </w:r>
      <w:r>
        <w:rPr>
          <w:rtl w:val="true"/>
        </w:rPr>
        <w:t xml:space="preserve">- </w:t>
      </w:r>
      <w:r>
        <w:rPr>
          <w:rtl w:val="true"/>
        </w:rPr>
        <w:t>ناسخ و منسوخ</w:t>
      </w:r>
      <w:bookmarkEnd w:id="289"/>
    </w:p>
    <w:p>
      <w:pPr>
        <w:pStyle w:val="Heading3"/>
        <w:numPr>
          <w:ilvl w:val="2"/>
          <w:numId w:val="1"/>
        </w:numPr>
        <w:rPr/>
      </w:pPr>
      <w:bookmarkStart w:id="290" w:name="__RefHeading___Toc1398828_581953129"/>
      <w:bookmarkStart w:id="291" w:name="_Toc109"/>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نسخ، اهمیت و انواع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آموزشی این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فراگیران انتظار می‌رود که پس از مطالعه این فصل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را تعریف و شرایط آن را بیان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فایده‌ای را که برای وجود آیات منسوخه در قرآن ذکر شده، نام ببرند؛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حقیقی و نسخ ظاهری را بشناسند؛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نسخ در قرآن کریم را بدانند؛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تعدادی از آیات منسوخه آشنایی پیدا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 أَ لَم تَعلَم أَنَّ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آیه‌ای را که نسخ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دیگری جانشین آن می‌کنیم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فراموشی می‌سپاریم، بهتر از آن، یا همانندش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ندانسته‌ای که خدا بر هر چیزی تواناست؟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بَدَّلنا آیَةً مَکانَ آیَةٍ وَ اللّهُ أَعلَمُ بِما یُنَزِّلُ قالُوا إِنَّما أَنتَ مُفتَرٍ بَل أَکثَرُهُم لا یَعلَمُونَ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فرو می‌فرستد داناتر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 دروغ‌پردازی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حرکت اصلاحی و رو به پیشرفت با تغییر شرایط، نیازمند بازنگری در برنامه‌ها و نسخ برخی آیین‌ها را ضروری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بازنگری و نسخ، در شرایع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ارائه کننده برنامه جامع زندگی بشر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این بازنگری و دگرگونی تا هنگامی است که حرکت به رشد نهایی و کمال مطلوب نرسیده باشد؛ لذا نسخ در یک شریعت تا موقعی است که پیامبر مشغول انجام رسالت خویش باشد ولی با اتمام رسالت و رحلت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اکمال شریعت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نسخ در شریعت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پیاپی در یک شریعت نو بنیاد، همانند نسخه‌های پزشکی است که با شرایط و احوال بیمار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دیروز در جای خود مفید و نسخه امروز نیز در جای خود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بنابراین هر نسخی که صورت می‌گیرد، در جای خود درست بوده و نسبت به شرایط، رعایت اصلح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 گذشته، تعریف نسخ تا حدودی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لغت گاه به معنای برداشتن و از میان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الشیبُ الشَبابَ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جوانی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الشمسُ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سایه را از میان برداشت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به معنای نقل دادن و منتقل ساختن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الکتابَ؛ کتاب را به جای دیگر منتقل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نسخه برداری کردم</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و </w:t>
      </w:r>
      <w:r>
        <w:rPr>
          <w:rStyle w:val="FootnoteAnchor"/>
          <w:rtl w:val="true"/>
        </w:rPr>
        <w:footnoteReference w:id="322"/>
      </w:r>
      <w:bookmarkStart w:id="292" w:name="pg5385_37999"/>
    </w:p>
    <w:p>
      <w:pPr>
        <w:pStyle w:val="BookText"/>
        <w:rPr/>
      </w:pPr>
      <w:bookmarkEnd w:id="292"/>
      <w:r>
        <w:rPr>
          <w:rFonts w:ascii="IRNazanin" w:hAnsi="IRNazanin" w:eastAsia="IRNazanin"/>
          <w:color w:val="111111"/>
          <w:sz w:val="28"/>
          <w:sz w:val="28"/>
          <w:szCs w:val="28"/>
          <w:rtl w:val="true"/>
          <w:lang w:bidi="fa-IR"/>
        </w:rPr>
        <w:t>نسخ در اصطلاح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برداشته شدن حکم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حسب ظاهر دائمی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تشریع حکم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جدید جایگزین حکم سابق گردد و امکان جمع میان هر دو نباشد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در این جا ممکن است این سؤال مطرح شود که وجود آیات منسوخ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تلاوت الفاظ بدون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دارد؟</w:t>
      </w:r>
    </w:p>
    <w:p>
      <w:pPr>
        <w:pStyle w:val="BookText"/>
        <w:rPr/>
      </w:pPr>
      <w:r>
        <w:rPr>
          <w:rFonts w:ascii="IRNazanin" w:hAnsi="IRNazanin" w:eastAsia="IRNazanin"/>
          <w:color w:val="111111"/>
          <w:sz w:val="28"/>
          <w:sz w:val="28"/>
          <w:szCs w:val="28"/>
          <w:rtl w:val="true"/>
          <w:lang w:bidi="fa-IR"/>
        </w:rPr>
        <w:t>در پاسخ به این شبهه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وجود آیات ناسخه و منسوخه در قرآن، سیر تدریجی تشریع احکام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یک ارزش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مراحل تکامل شریعت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باید توجه داشت که یکی از جنبه‌های مهم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و باید همیشه ثابت و استوار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اکثر آیات منسوخه با توجه به شرایطی نسخ شده‌اند اگر دو باره شرایط آنها بوجود آید دو باره زنده خواهد شد و به اجرا در خواهند آمد</w:t>
      </w:r>
      <w:r>
        <w:rPr>
          <w:rFonts w:eastAsia="IRNazanin" w:cs="IRNazanin"/>
          <w:color w:val="111111"/>
          <w:sz w:val="28"/>
          <w:szCs w:val="28"/>
          <w:rtl w:val="true"/>
          <w:lang w:bidi="fa-IR"/>
        </w:rPr>
        <w:t xml:space="preserve">. </w:t>
      </w:r>
      <w:r>
        <w:rPr>
          <w:rStyle w:val="FootnoteAnchor"/>
          <w:rtl w:val="true"/>
        </w:rPr>
        <w:footnoteReference w:id="324"/>
      </w:r>
    </w:p>
    <w:p>
      <w:pPr>
        <w:pStyle w:val="Heading3"/>
        <w:numPr>
          <w:ilvl w:val="2"/>
          <w:numId w:val="1"/>
        </w:numPr>
        <w:rPr/>
      </w:pPr>
      <w:bookmarkStart w:id="293" w:name="__RefHeading___Toc1398830_581953129"/>
      <w:bookmarkStart w:id="294" w:name="_Toc110"/>
      <w:bookmarkEnd w:id="293"/>
      <w:r>
        <w:rPr>
          <w:rtl w:val="true"/>
        </w:rPr>
        <w:t>شرایط نسخ</w:t>
      </w:r>
      <w:bookmarkEnd w:id="294"/>
    </w:p>
    <w:p>
      <w:pPr>
        <w:pStyle w:val="BookText"/>
        <w:rPr/>
      </w:pPr>
      <w:r>
        <w:rPr>
          <w:rFonts w:ascii="IRNazanin" w:hAnsi="IRNazanin" w:eastAsia="IRNazanin"/>
          <w:color w:val="111111"/>
          <w:sz w:val="28"/>
          <w:sz w:val="28"/>
          <w:szCs w:val="28"/>
          <w:rtl w:val="true"/>
          <w:lang w:bidi="fa-IR"/>
        </w:rPr>
        <w:t>نسخ دارای شرایطی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محدوده احکام شرعی باشد؛ یعنی هرگونه تغییر و تبدیلی که خارج از محدوده احکام شرعی انجام گیرد، از موضوع بحث خارج است</w:t>
      </w:r>
      <w:r>
        <w:rPr>
          <w:rFonts w:eastAsia="IRNazanin" w:cs="IRNazanin"/>
          <w:color w:val="111111"/>
          <w:sz w:val="28"/>
          <w:szCs w:val="28"/>
          <w:rtl w:val="true"/>
          <w:lang w:bidi="fa-IR"/>
        </w:rPr>
        <w:t>.</w:t>
      </w:r>
      <w:bookmarkStart w:id="295" w:name="pg5385_38000"/>
    </w:p>
    <w:p>
      <w:pPr>
        <w:pStyle w:val="BookText"/>
        <w:rPr/>
      </w:pPr>
      <w:bookmarkEnd w:id="29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در نسخ تبدیل نشود؛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حالت اختیار به اضطرار یا حاضر به مسافر، که هرگونه تغییر حکم در این گونه موارد از حیطه مسئله نسخ بیرون است؛ زیرا هر موضوعی حکمی خاص خود دارد و با تبدیل موضوع، حکم آن نیز تغییر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تنافی و تضاد میان ناسخ و منسوخ، به گونه‌ای که جمع میان آنها ممکن نباشد؛ ولی اگر دو حکم به گونه‌ای باشند که وجود همزمان آن دو ممکن باشد؛ در این صورت نسخ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مقید برای مطلق و خاص برای عام که علمای متقدم احیاناً از آن به نسخ نام می‌بردند از موضوع نسخ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منسوخ، محدود به زمان معینی نشده باشد؛ چونکه اگر حکم سابق از اول مقید به زمانی باشد، با سرآمدن آن زمان، حکم خود به خود از بین می‌رود و نیازی به نسخ نیست</w:t>
      </w:r>
      <w:r>
        <w:rPr>
          <w:rFonts w:eastAsia="IRNazanin" w:cs="IRNazanin"/>
          <w:color w:val="111111"/>
          <w:sz w:val="28"/>
          <w:szCs w:val="28"/>
          <w:rtl w:val="true"/>
          <w:lang w:bidi="fa-IR"/>
        </w:rPr>
        <w:t>.</w:t>
      </w:r>
    </w:p>
    <w:p>
      <w:pPr>
        <w:pStyle w:val="Heading3"/>
        <w:numPr>
          <w:ilvl w:val="2"/>
          <w:numId w:val="1"/>
        </w:numPr>
        <w:rPr/>
      </w:pPr>
      <w:bookmarkStart w:id="296" w:name="__RefHeading___Toc1398832_581953129"/>
      <w:bookmarkStart w:id="297" w:name="_Toc111"/>
      <w:bookmarkEnd w:id="296"/>
      <w:r>
        <w:rPr>
          <w:rtl w:val="true"/>
        </w:rPr>
        <w:t>اهمیت بحث نسخ</w:t>
      </w:r>
      <w:bookmarkEnd w:id="297"/>
    </w:p>
    <w:p>
      <w:pPr>
        <w:pStyle w:val="BookText"/>
        <w:rPr/>
      </w:pPr>
      <w:r>
        <w:rPr>
          <w:rFonts w:ascii="IRNazanin" w:hAnsi="IRNazanin" w:eastAsia="IRNazanin"/>
          <w:color w:val="111111"/>
          <w:sz w:val="28"/>
          <w:sz w:val="28"/>
          <w:szCs w:val="28"/>
          <w:rtl w:val="true"/>
          <w:lang w:bidi="fa-IR"/>
        </w:rPr>
        <w:t>اهمیت سخن گفتن از نسخ، واضح و روشن است، فقیهی که در صدد استنباط احکام فقهی قرآن می‌باشد و یا متکلمی که به دنبال دریافت معارف قرآنی است، باید آیات منسوخه را تشخیص دهد تا در فتوا یا قضاوت مورد استناد قرار ندهد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عبدالرحمان سلمی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قاضیان کوفه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آیات ناسخه و منسوخه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هم خود و هم دیگران را نابود ساخته‌ای</w:t>
      </w:r>
      <w:r>
        <w:rPr>
          <w:rFonts w:eastAsia="IRNazanin" w:cs="IRNazanin"/>
          <w:color w:val="111111"/>
          <w:sz w:val="28"/>
          <w:szCs w:val="28"/>
          <w:rtl w:val="true"/>
          <w:lang w:bidi="fa-IR"/>
        </w:rPr>
        <w:t xml:space="preserve">». </w:t>
      </w:r>
      <w:r>
        <w:rPr>
          <w:rStyle w:val="FootnoteAnchor"/>
          <w:rtl w:val="true"/>
        </w:rPr>
        <w:footnoteReference w:id="325"/>
      </w:r>
      <w:bookmarkStart w:id="298" w:name="pg5385_38002"/>
    </w:p>
    <w:p>
      <w:pPr>
        <w:pStyle w:val="Heading3"/>
        <w:numPr>
          <w:ilvl w:val="2"/>
          <w:numId w:val="1"/>
        </w:numPr>
        <w:rPr/>
      </w:pPr>
      <w:bookmarkStart w:id="299" w:name="__RefHeading___Toc1398834_581953129"/>
      <w:bookmarkStart w:id="300" w:name="_Toc112"/>
      <w:bookmarkEnd w:id="298"/>
      <w:bookmarkEnd w:id="299"/>
      <w:r>
        <w:rPr>
          <w:rtl w:val="true"/>
        </w:rPr>
        <w:t>حقیقت نسخ</w:t>
      </w:r>
      <w:bookmarkEnd w:id="300"/>
    </w:p>
    <w:p>
      <w:pPr>
        <w:pStyle w:val="BookText"/>
        <w:rPr/>
      </w:pPr>
      <w:r>
        <w:rPr>
          <w:rFonts w:ascii="IRNazanin" w:hAnsi="IRNazanin" w:eastAsia="IRNazanin"/>
          <w:color w:val="111111"/>
          <w:sz w:val="28"/>
          <w:sz w:val="28"/>
          <w:szCs w:val="28"/>
          <w:rtl w:val="true"/>
          <w:lang w:bidi="fa-IR"/>
        </w:rPr>
        <w:t>باید توجه داشت که نسخ و تغییر در احکام الهی با آنچه در احکام و قوانین بشری صورت می‌گیرد کاملاً متفاوت است، زیرا تغییر و اصلاح در قوانین موضوعه بشری به دلیل تجدید نظر، یا کشف مجهول یا برخورد با معضلات و تنگناها و امثال آن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قوانین الهی از جانب خداوندی صادر شده که کوچک‌ترین اشتباه در علم و حکمت او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مسئله این است که احکام اسلامی بر اساس مصالح و مفاسد وضع می‌شوند، یعنی در شریعت اسلامی قوانین ایجابی دارای مصالح و قوانین بازداشتی دارای مفاسد برای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و با توجه به میزان و درجه این مصالح و مفاسد احکام اسلامی به وجوب، استحباب یا حرمت و کراهت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تساوی بودن مصلحت و مفسده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تقسیم می‌شود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شارع مقدس گاهی مصلحت یا مفسده‌ای را همیشگی در نظر می‌گیرد و گاهی موقتی و برای زمان و شرایط خاصی، در حالت دوم حکمی را تا زمان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موقتی بودن آن را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می‌کند و با اتمام آن زمان، حکم جدیدی را جایگزین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احکامی که نسخ می‌شوند به خاطر مصلحت و مفسده موجود در آن‌هاست و خداوند از آغاز به محدود بودن آن، علم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 خلاف قانون‌گذاری بشر که اکثر اوقات تبدیل و تغییر به علت یک امر طبیعی است چرا که انسان نمی‌تواند تمامی اتفاقات آینده را پیش‌بینی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نسخ در شرایع الهی، نسخ حقیقی نیست بلکه ظاهری است؛ یعنی</w:t>
      </w:r>
      <w:bookmarkStart w:id="301" w:name="pg5385_38004"/>
    </w:p>
    <w:p>
      <w:pPr>
        <w:pStyle w:val="BookText"/>
        <w:rPr/>
      </w:pPr>
      <w:bookmarkEnd w:id="301"/>
      <w:r>
        <w:rPr>
          <w:rFonts w:ascii="IRNazanin" w:hAnsi="IRNazanin" w:eastAsia="IRNazanin"/>
          <w:color w:val="111111"/>
          <w:sz w:val="28"/>
          <w:sz w:val="28"/>
          <w:szCs w:val="28"/>
          <w:rtl w:val="true"/>
          <w:lang w:bidi="fa-IR"/>
        </w:rPr>
        <w:t>مردم بر حسب ظاهر گمان می‌برند که نسخی صورت گرفته، در حالی که واقعا چنین نیست و خداوند از همان زمانی که حکم سابق را تشریع می‌نمود می‌دانست که مدت دوام آن حکم، محدود و سرآمد زمان آن مشخص است و صِرفا به دلیل مصالحی مدت آن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می‌توان گفت که در واقع، نسخی حقیقی در کار نیست، بلکه خداوند ابتدا حکم سابق را بدون بیان مدت آن، به صورت محدود تشریع نموده و سپس با تشریع حکم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آن مدت را نیز اعلام کرده است</w:t>
      </w:r>
      <w:r>
        <w:rPr>
          <w:rFonts w:eastAsia="IRNazanin" w:cs="IRNazanin"/>
          <w:color w:val="111111"/>
          <w:sz w:val="28"/>
          <w:szCs w:val="28"/>
          <w:rtl w:val="true"/>
          <w:lang w:bidi="fa-IR"/>
        </w:rPr>
        <w:t>.</w:t>
      </w:r>
    </w:p>
    <w:p>
      <w:pPr>
        <w:pStyle w:val="Heading3"/>
        <w:numPr>
          <w:ilvl w:val="2"/>
          <w:numId w:val="1"/>
        </w:numPr>
        <w:rPr/>
      </w:pPr>
      <w:bookmarkStart w:id="302" w:name="__RefHeading___Toc1398836_581953129"/>
      <w:bookmarkStart w:id="303" w:name="_Toc113"/>
      <w:bookmarkEnd w:id="302"/>
      <w:r>
        <w:rPr>
          <w:rtl w:val="true"/>
        </w:rPr>
        <w:t>انواع نسخ در قرآن</w:t>
      </w:r>
      <w:bookmarkEnd w:id="303"/>
    </w:p>
    <w:p>
      <w:pPr>
        <w:pStyle w:val="BookText"/>
        <w:rPr/>
      </w:pPr>
      <w:r>
        <w:rPr>
          <w:rFonts w:ascii="IRNazanin" w:hAnsi="IRNazanin" w:eastAsia="IRNazanin"/>
          <w:color w:val="111111"/>
          <w:sz w:val="28"/>
          <w:sz w:val="28"/>
          <w:szCs w:val="28"/>
          <w:rtl w:val="true"/>
          <w:lang w:bidi="fa-IR"/>
        </w:rPr>
        <w:t>نسخ در آیات قرآنی به چند گونه تصور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مقبول و برخی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آیه و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آیه از قرآن برداشته شود و حکمی که در آن آیه بیان شده است نیز، نسخ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آیه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عبارات آیه از قرآن برداشته شود، ولی حکم بیان شده در آن آیه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عبارات آیه همچنان در قرآن ثابت بماند و تلاوت شود، ولی حکم بیان شده در آن آیه منسوخ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 سوم است با این تفاوت که حکم سابق با توجه به شرایطی نسخ می‌شود و با برگشتن شرایطِ تشریع نخستین، حکم منسوخ دوباره به اجرا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 حکم منسوخ و ناسخ، هر یک به شرایط خود بستگی دارند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نسخ مشروط با نسخ محتوا در این است که در نسخ محتوا، حکم</w:t>
      </w:r>
      <w:bookmarkStart w:id="304" w:name="pg5385_38006"/>
    </w:p>
    <w:p>
      <w:pPr>
        <w:pStyle w:val="BookText"/>
        <w:rPr/>
      </w:pPr>
      <w:bookmarkEnd w:id="304"/>
      <w:r>
        <w:rPr>
          <w:rFonts w:ascii="IRNazanin" w:hAnsi="IRNazanin" w:eastAsia="IRNazanin"/>
          <w:color w:val="111111"/>
          <w:sz w:val="28"/>
          <w:sz w:val="28"/>
          <w:szCs w:val="28"/>
          <w:rtl w:val="true"/>
          <w:lang w:bidi="fa-IR"/>
        </w:rPr>
        <w:t>منسوخ به صورت مطلق و برای همیشه از بین می‌رود و قابل اعاده نیست، ولی در نسخ مشروط، حکم منسوخ با اعاده شرایط، دوباره زنده می‌شود و قابل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محققین تنها صورت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محتوا، نسخ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در قرآن واقع شده است؛ اما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آیه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قابل فرض است، ولی موردی در قرآن وجود ندارد که برآن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علاوه بر اینکه موردی در قرآن ندارد، اساساً معقول نیست، یعنی معقول نیست آیه‌ای که سند حکم شرعی باشد و الفاظ و محتوای آن در کنار بقیه آیات قرآن اعجاز را شکل داده باشد، از قرآن برداشته شود و محتوای آن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استاد صبحی صالح، مواردی که به عنوان مثال برای نسخ آیه و محتوا یا نسخ آیه بدون محتوا ذکر شده، بر مبنای خبر واحد استوار هستند که دلالت ظنیه دارند و نمی‌توان آن را با متن قرآن که با تواتر ثابت شده است، مقایسه نمود</w:t>
      </w:r>
      <w:r>
        <w:rPr>
          <w:rFonts w:eastAsia="IRNazanin" w:cs="IRNazanin"/>
          <w:color w:val="111111"/>
          <w:sz w:val="28"/>
          <w:szCs w:val="28"/>
          <w:rtl w:val="true"/>
          <w:lang w:bidi="fa-IR"/>
        </w:rPr>
        <w:t xml:space="preserve">. </w:t>
      </w:r>
      <w:r>
        <w:rPr>
          <w:rStyle w:val="FootnoteAnchor"/>
          <w:rtl w:val="true"/>
        </w:rPr>
        <w:footnoteReference w:id="327"/>
      </w:r>
    </w:p>
    <w:p>
      <w:pPr>
        <w:pStyle w:val="Heading3"/>
        <w:numPr>
          <w:ilvl w:val="2"/>
          <w:numId w:val="1"/>
        </w:numPr>
        <w:rPr/>
      </w:pPr>
      <w:bookmarkStart w:id="305" w:name="__RefHeading___Toc1398838_581953129"/>
      <w:bookmarkStart w:id="306" w:name="_Toc114"/>
      <w:bookmarkEnd w:id="305"/>
      <w:r>
        <w:rPr>
          <w:rtl w:val="true"/>
        </w:rPr>
        <w:t>آیات منسوخه</w:t>
      </w:r>
      <w:bookmarkEnd w:id="306"/>
    </w:p>
    <w:p>
      <w:pPr>
        <w:pStyle w:val="BookText"/>
        <w:rPr/>
      </w:pPr>
      <w:r>
        <w:rPr>
          <w:rFonts w:ascii="IRNazanin" w:hAnsi="IRNazanin" w:eastAsia="IRNazanin"/>
          <w:color w:val="111111"/>
          <w:sz w:val="28"/>
          <w:sz w:val="28"/>
          <w:szCs w:val="28"/>
          <w:rtl w:val="true"/>
          <w:lang w:bidi="fa-IR"/>
        </w:rPr>
        <w:t>نسخ نزد پیشینیان مفهومی گسترده‌تر از مفهوم کنونی داشته است، در گذشته هرگونه تغییر و تبدیلی در حکم پیشین را نسخ می‌گفتند؛ در حالی که نسخ مصطلح امروز، جایگزین کردن حکم جدید به جای حکم قدیم است، به این معنا که حکم سابق به کلی منسوخ شود و حکم جدید جای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نسخ را به مفهوم عام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پیشینیان کاربرد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یا شرایط مقرر در تحقق نسخ را نادیده گرفته اند، تعداد آیات منسوخه را تا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رسانده‌اند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ضمن رد کثرت نسخ، تعداد آیات منسوخه 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البیان فقط قائل به نسخ یک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با توجه به ضوابط نسخ و در نظر گرفتن نسخ مشروط، هشت مورد نسخ در قرآن وجود دارد که شامل حدود بیست آیه می‌شود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نمونه‌هایی از آیات منسوخه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بیان دو نمونه از آیات منسوخه می‌پردازیم</w:t>
      </w:r>
      <w:r>
        <w:rPr>
          <w:rFonts w:eastAsia="IRNazanin" w:cs="IRNazanin"/>
          <w:color w:val="111111"/>
          <w:sz w:val="28"/>
          <w:szCs w:val="28"/>
          <w:rtl w:val="true"/>
          <w:lang w:bidi="fa-IR"/>
        </w:rPr>
        <w:t>:</w:t>
      </w:r>
      <w:bookmarkStart w:id="307" w:name="pg5385_38010"/>
    </w:p>
    <w:p>
      <w:pPr>
        <w:pStyle w:val="Heading3"/>
        <w:numPr>
          <w:ilvl w:val="2"/>
          <w:numId w:val="1"/>
        </w:numPr>
        <w:rPr/>
      </w:pPr>
      <w:bookmarkStart w:id="308" w:name="__RefHeading___Toc1398840_581953129"/>
      <w:bookmarkStart w:id="309" w:name="_Toc115"/>
      <w:bookmarkEnd w:id="307"/>
      <w:bookmarkEnd w:id="308"/>
      <w:r>
        <w:rPr>
          <w:rtl w:val="true"/>
        </w:rPr>
        <w:t>آیه نجوی</w:t>
      </w:r>
      <w:bookmarkEnd w:id="309"/>
    </w:p>
    <w:p>
      <w:pPr>
        <w:pStyle w:val="BookText"/>
        <w:rPr/>
      </w:pPr>
      <w:r>
        <w:rPr>
          <w:rFonts w:ascii="IRNazanin" w:hAnsi="IRNazanin" w:eastAsia="IRNazanin"/>
          <w:color w:val="111111"/>
          <w:sz w:val="28"/>
          <w:sz w:val="28"/>
          <w:szCs w:val="28"/>
          <w:rtl w:val="true"/>
          <w:lang w:bidi="fa-IR"/>
        </w:rPr>
        <w:t xml:space="preserve">برخی از مردم در زمان پیامبر، گاه و بیگاه مزاحم اوقات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می‌شدند و بیشتر مسائلی را با او در میان می‌گذاشتند که یا در شأن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یا بسیار ناچیز و گاهی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اینکه سؤالها محدود شود، دستور آمد تا برای طرح هر سؤال باید ابتدا مقداری صدقه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ای کسانی که ایمان آورده اید، هر گاه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محرمانه می‌کنید، پیش از گفت و گوی محرمانه خود صدقه‌ای تقدیم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پاکیزه‌تر است؛ و اگر چیزی نیافتید، بدانید که خدا آمرزنده مهربان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دستور مردم به طور کلی از پرسش خودداری کردند و تنها یک 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دیناری را به ده درهم فروخت و آن را صرف مسائل ضروری در پیشگاه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تا آنکه این دستور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ترسیدید که پیش از هر سؤال صدقه‌هایی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نکردید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بخشود پس نماز را بر پا دارید و زکات را بپردازید و از خداوند و پیامبرش اطاعت کنید، و خداوند به آنچه می‌کنید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شد</w:t>
      </w:r>
      <w:r>
        <w:rPr>
          <w:rFonts w:eastAsia="IRNazanin" w:cs="IRNazanin"/>
          <w:color w:val="111111"/>
          <w:sz w:val="28"/>
          <w:szCs w:val="28"/>
          <w:rtl w:val="true"/>
          <w:lang w:bidi="fa-IR"/>
        </w:rPr>
        <w:t xml:space="preserve">. </w:t>
      </w:r>
      <w:r>
        <w:rPr>
          <w:rStyle w:val="FootnoteAnchor"/>
          <w:rtl w:val="true"/>
        </w:rPr>
        <w:footnoteReference w:id="331"/>
      </w:r>
      <w:bookmarkStart w:id="310" w:name="pg5385_38012"/>
    </w:p>
    <w:p>
      <w:pPr>
        <w:pStyle w:val="BookText"/>
        <w:rPr/>
      </w:pPr>
      <w:bookmarkEnd w:id="310"/>
      <w:r>
        <w:rPr>
          <w:rFonts w:ascii="IRNazanin" w:hAnsi="IRNazanin" w:eastAsia="IRNazanin"/>
          <w:color w:val="111111"/>
          <w:sz w:val="28"/>
          <w:sz w:val="28"/>
          <w:szCs w:val="28"/>
          <w:rtl w:val="true"/>
          <w:lang w:bidi="fa-IR"/>
        </w:rPr>
        <w:t xml:space="preserve">روشن است که در این آیه نسخ محتوا صورت گرفته است؛ زیرا حکم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صدقه برای هر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بین رفته و حکم جدید جایگزین آن شده است</w:t>
      </w:r>
      <w:r>
        <w:rPr>
          <w:rFonts w:eastAsia="IRNazanin" w:cs="IRNazanin"/>
          <w:color w:val="111111"/>
          <w:sz w:val="28"/>
          <w:szCs w:val="28"/>
          <w:rtl w:val="true"/>
          <w:lang w:bidi="fa-IR"/>
        </w:rPr>
        <w:t>.</w:t>
      </w:r>
    </w:p>
    <w:p>
      <w:pPr>
        <w:pStyle w:val="Heading3"/>
        <w:numPr>
          <w:ilvl w:val="2"/>
          <w:numId w:val="1"/>
        </w:numPr>
        <w:rPr/>
      </w:pPr>
      <w:bookmarkStart w:id="311" w:name="__RefHeading___Toc1398842_581953129"/>
      <w:bookmarkStart w:id="312" w:name="_Toc116"/>
      <w:bookmarkEnd w:id="311"/>
      <w:r>
        <w:rPr>
          <w:rtl w:val="true"/>
        </w:rPr>
        <w:t>آیات صفح</w:t>
      </w:r>
      <w:bookmarkEnd w:id="312"/>
    </w:p>
    <w:p>
      <w:pPr>
        <w:pStyle w:val="BookText"/>
        <w:rPr/>
      </w:pPr>
      <w:r>
        <w:rPr>
          <w:rFonts w:ascii="IRNazanin" w:hAnsi="IRNazanin" w:eastAsia="IRNazanin"/>
          <w:color w:val="111111"/>
          <w:sz w:val="28"/>
          <w:sz w:val="28"/>
          <w:szCs w:val="28"/>
          <w:rtl w:val="true"/>
          <w:lang w:bidi="fa-IR"/>
        </w:rPr>
        <w:t xml:space="preserve">مسلمانان صدر اسلام دستور یافتند تا در مقابل آزار مشرکان مکه خویشتن‌داری کنند و صبر و بردباری از خود نشان دهند؛ زیرا آنان در مکه و در موضع ضعف قرار داشتند و در صورت مقابله به مثل، امکان نابودی آنان بود، لذا در سوره جاثیه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شصت و پنجمین سوره مکی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آمَنُوا یَغفِرُوا لِلَّذِینَ لا یَرجُونَ أَیّامَ اللّهِ</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ایمان آورده‌اند بگو تا از کسانی که از ایام الله بیمی ندارند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هولناک و کنایه از عقوبتهای سخت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موقعی که جامعه اسلامی شوکت و قدرت یافت، اذن در قتال صادر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مقابله آمد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 المُؤمِنِینَ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مؤمنان را به جهاد بر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بر شما تعدی کرده، بر</w:t>
      </w:r>
    </w:p>
    <w:p>
      <w:pPr>
        <w:pStyle w:val="BookText"/>
        <w:rPr/>
      </w:pPr>
      <w:r>
        <w:rPr>
          <w:rFonts w:ascii="Amiri" w:hAnsi="Amiri" w:eastAsia="Amiri" w:cs="Amiri"/>
          <w:color w:val="111111"/>
          <w:sz w:val="28"/>
          <w:sz w:val="28"/>
          <w:szCs w:val="28"/>
          <w:rtl w:val="true"/>
          <w:lang w:bidi="ar-SA"/>
        </w:rPr>
        <w:t>او تعدی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مشرکان را هر کجا یافتید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آیات در سوره‌های مدنی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صفح روشن ترین شاهد برای نسخ مشروط است؛ بدین دلیل که آیات منسوخه، مربوط به شرایط خاص زمانی و مکانی خویش است و چنانچه در شرایط مکانی یا برهه زمانی خاصی آن گونه شرایط پیش آید، آیات صفح، دو باره قوت یافته و حاکم خواهد شد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را تعریف و شرایط 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پس از پیامبر امکان نسخ وجود دارد؟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فایده‌ای را که برای وجود آیات منسوخه در قرآن ذکر شده،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حقیقی و نسخ ظاهری چیست؟ نسخ در شرایع الهی از کدام نوع است؟ چرا؟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نوع نسخ در قرآن واقع شده است؟ تعریف هرکدام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نسخ مشروط و نسخ محتوا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مورد از آیات منسوخه را همراه با آیه ناسخ آن ذکر کرده و مختصری درباره آن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نسخ مشروط و گونه‌های آن پژوهشی ارائه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تحقیقی همراه با تحلیل پیرامون نسخ آیه بدون محتوا انجام دهید</w:t>
      </w:r>
      <w:r>
        <w:rPr>
          <w:rFonts w:eastAsia="IRNazanin" w:cs="IRNazanin"/>
          <w:color w:val="111111"/>
          <w:sz w:val="28"/>
          <w:szCs w:val="28"/>
          <w:rtl w:val="true"/>
          <w:lang w:bidi="fa-IR"/>
        </w:rPr>
        <w:t>.</w:t>
      </w:r>
      <w:bookmarkStart w:id="313" w:name="pg5385_38018"/>
    </w:p>
    <w:p>
      <w:pPr>
        <w:pStyle w:val="Heading2"/>
        <w:numPr>
          <w:ilvl w:val="1"/>
          <w:numId w:val="1"/>
        </w:numPr>
        <w:rPr/>
      </w:pPr>
      <w:bookmarkStart w:id="314" w:name="__RefHeading___Toc1398844_581953129"/>
      <w:bookmarkStart w:id="315" w:name="_Toc117"/>
      <w:bookmarkEnd w:id="313"/>
      <w:bookmarkEnd w:id="314"/>
      <w:r>
        <w:rPr/>
        <w:t>15</w:t>
      </w:r>
      <w:r>
        <w:rPr>
          <w:rtl w:val="true"/>
        </w:rPr>
        <w:t xml:space="preserve">- </w:t>
      </w:r>
      <w:r>
        <w:rPr>
          <w:rtl w:val="true"/>
        </w:rPr>
        <w:t>محکم و متشابه</w:t>
      </w:r>
      <w:bookmarkEnd w:id="315"/>
    </w:p>
    <w:p>
      <w:pPr>
        <w:pStyle w:val="Heading3"/>
        <w:numPr>
          <w:ilvl w:val="2"/>
          <w:numId w:val="1"/>
        </w:numPr>
        <w:rPr/>
      </w:pPr>
      <w:bookmarkStart w:id="316" w:name="__RefHeading___Toc1398846_581953129"/>
      <w:bookmarkStart w:id="317" w:name="_Toc118"/>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هدف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محکم و متشابه و اقسام تشابه و نمونه‌های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آموزشی این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دانش‌پژوهان انتظار می‌رود پس از مطالعه این فصل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اصطلاحی محکم و متشابه را بیان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تشابه در آیات متشابهه را بشناسند؛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بحث محکم و متشابه را بدانند؛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تشابه را بدانند؛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وجود متشابهات در قرآن را توضیح دهند؛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به وجود آمدن آیات متشابه را بیان 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تفسیر و تأویل را بیان کنند؛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اطلاعاتی پیرامون حروف مقطعه پیدا کنند؛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نمونه‌هایی از آیات متشابه آشنا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ذاتی که این کتاب 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متشابهند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w:t>
      </w:r>
      <w:bookmarkStart w:id="318" w:name="pg5385_38020"/>
    </w:p>
    <w:p>
      <w:pPr>
        <w:pStyle w:val="BookText"/>
        <w:rPr/>
      </w:pPr>
      <w:bookmarkEnd w:id="318"/>
      <w:r>
        <w:rPr>
          <w:rFonts w:ascii="IRNazanin" w:hAnsi="IRNazanin" w:eastAsia="IRNazanin"/>
          <w:color w:val="111111"/>
          <w:sz w:val="28"/>
          <w:sz w:val="28"/>
          <w:szCs w:val="28"/>
          <w:rtl w:val="true"/>
          <w:lang w:bidi="fa-IR"/>
        </w:rPr>
        <w:t>که در دل‌هایشان انحراف است برای فتنه جویی و طلب تأویل آن، از متشابه پیروی می‌کنند؛ با آن که تأویلش را جز خدا و راسخان در علم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 و جز خردمندان کسی متذکر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آیات قرآن را به دو گروه محکمات و متشابهات با ویژگی‌های خاص آنها تقسیم می‌کند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قبل از هر چیز لازم است با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w:t>
      </w:r>
      <w:r>
        <w:rPr>
          <w:rFonts w:eastAsia="IRNazanin" w:cs="IRNazanin"/>
          <w:color w:val="111111"/>
          <w:sz w:val="28"/>
          <w:szCs w:val="28"/>
          <w:rtl w:val="true"/>
          <w:lang w:bidi="fa-IR"/>
        </w:rPr>
        <w:t>:</w:t>
      </w:r>
    </w:p>
    <w:p>
      <w:pPr>
        <w:pStyle w:val="Heading3"/>
        <w:numPr>
          <w:ilvl w:val="2"/>
          <w:numId w:val="1"/>
        </w:numPr>
        <w:rPr/>
      </w:pPr>
      <w:bookmarkStart w:id="319" w:name="__RefHeading___Toc1398848_581953129"/>
      <w:bookmarkStart w:id="320" w:name="_Toc119"/>
      <w:bookmarkEnd w:id="319"/>
      <w:r>
        <w:rPr>
          <w:rtl w:val="true"/>
        </w:rPr>
        <w:t>تعریف محکم و متشابه</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حکم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در زبان عرب به لجام 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لجام، حیوان را از حرکت و تمرد بازمی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ماده نوعی معنای مانعیت و نفوذ ناپذیری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قضیه قبل از حکم او دارای تزلزل بود و پس از حکم، حالت ثبات و استحکام به خود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چیزی بدین معناست که عامل خارجی نمی‌تواند در آن نفوذ نماید و به قول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 چیزی است که نه از جهت لفظ و نه از حیث معنا شبهه‌ای در آن وارد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یک کلام، هنگامی پدید می‌آید که کلام در افاده معنا، هیچ گونه ابهامی و ایهامی نداشته باشد و به روشنی تمام بر مقصود خویش دلالت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آن است که به جهت وجود شباهت بین دو چیز، یکی از دیگری تمیز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شباهت عینی باشد و 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در قرآن، کلامی است که به دلیل مشابهت لفظی یا معنوی‌اش به چیز دیگر، تفسیر آن مشکل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می‌گویند متشابه چیزی است که ظاهرش خبر از باطنش نمی‌دهد و گویای مرادش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جهت مشابهت دو یا چند چیز به یکدیگر رخ می‌دهد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که احتمال چندین معنا در آن وجود دارد؛ به همین جهت در آن شک و شبهه ایجاد می‌گردد، وهمان گونه که امکان تأویل صحیح آن وجود دارد، احتمال تأویل فاسد نیز در آن می‌رود و همین احتمال باعث گشته است تا منحرفان در صدد تأویل آن متناسب با اهداف خویش برآیند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راغب اصفهانی در باره آیات متشابه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متشابهات قرآن</w:t>
      </w:r>
    </w:p>
    <w:p>
      <w:pPr>
        <w:pStyle w:val="BookText"/>
        <w:rPr/>
      </w:pPr>
      <w:r>
        <w:rPr>
          <w:rFonts w:ascii="IRNazanin" w:hAnsi="IRNazanin" w:eastAsia="IRNazanin"/>
          <w:color w:val="111111"/>
          <w:sz w:val="28"/>
          <w:sz w:val="28"/>
          <w:szCs w:val="28"/>
          <w:rtl w:val="true"/>
          <w:lang w:bidi="fa-IR"/>
        </w:rPr>
        <w:t>عبارتند از آیاتی که تفسیر آنها مشکل است؛ زیرا نشان‌دهنده معنای واقعی‌اشان نیستند و به چیز دیگر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قرآن،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ضلالت و گمراهی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ذا بَعدَ الحَقِّ إِلاَّ الضَّلالُ</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طبق این تعریف، تشابه در قرآن، تشابه حق و باطل است و هرگاه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جز حق داشته باشد و به باطل شبیه باشد، آن را متشابه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تشابه در آیات متشابه، تشابه حق و باطل است؛ به این صورت که سخن حق خداوند، باطل جلوه داده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بررسی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اصلی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آیات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از ریشه أمَّ یَؤُمُّ به معنای قَصَدَ یَقصُدُ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فرزند به مادر متوجه می‌شود و قصد او 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به معنای مرجع و مقصد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آیاتی که برای آیات دیگر مرجع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به تصریح قرآن آیات مادر، مرجع و اساسی هستند؛ با این ویژگی که خود هیچ ابهامی نداشته، برطرف کننده ابهام و تشابه از آیات متشابهند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ازهمین آیه می‌توان استفاده نمود که گرچه بخشی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اما با ارجاع متشابهات به آیات محکم، از این دسته از آیات نیز رفع تشابه می‌گردد و مفهوم آنها نیز در سایه آیات محکمات معلوم می‌شود؛ به عبارت دیگر گرچه بخشی از قرآن را آیات متشابه تشکیل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تشابه آیات، ذاتی و همیشگی نیست؛ زیرا قرآن خود، راه تبیین متشابهات را تعیین کرده، و در حقیقت راهکار رفع تشابه را نمایانده است</w:t>
      </w:r>
      <w:r>
        <w:rPr>
          <w:rFonts w:eastAsia="IRNazanin" w:cs="IRNazanin"/>
          <w:color w:val="111111"/>
          <w:sz w:val="28"/>
          <w:szCs w:val="28"/>
          <w:rtl w:val="true"/>
          <w:lang w:bidi="fa-IR"/>
        </w:rPr>
        <w:t>.</w:t>
      </w:r>
      <w:bookmarkStart w:id="321" w:name="pg5385_38026"/>
    </w:p>
    <w:p>
      <w:pPr>
        <w:pStyle w:val="Heading3"/>
        <w:numPr>
          <w:ilvl w:val="2"/>
          <w:numId w:val="1"/>
        </w:numPr>
        <w:rPr/>
      </w:pPr>
      <w:bookmarkStart w:id="322" w:name="__RefHeading___Toc1398850_581953129"/>
      <w:bookmarkStart w:id="323" w:name="_Toc120"/>
      <w:bookmarkEnd w:id="321"/>
      <w:bookmarkEnd w:id="322"/>
      <w:r>
        <w:rPr>
          <w:rtl w:val="true"/>
        </w:rPr>
        <w:t>اهمیت محکم و متشابه</w:t>
      </w:r>
      <w:bookmarkEnd w:id="323"/>
    </w:p>
    <w:p>
      <w:pPr>
        <w:pStyle w:val="BookText"/>
        <w:rPr/>
      </w:pPr>
      <w:r>
        <w:rPr>
          <w:rFonts w:ascii="IRNazanin" w:hAnsi="IRNazanin" w:eastAsia="IRNazanin"/>
          <w:color w:val="111111"/>
          <w:sz w:val="28"/>
          <w:sz w:val="28"/>
          <w:szCs w:val="28"/>
          <w:rtl w:val="true"/>
          <w:lang w:bidi="fa-IR"/>
        </w:rPr>
        <w:t>قرآن مجید کتابی ویژه و دارای امتیازات و اختصاصاتی است که آن را از سایر کتب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این کتاب آسمانی و دریافت معارف بلند و محتوای ارزشمند آن نیز متوقف بر برخورداری از مجموعه‌ای از امور است که هریک به نحوی در فهم صحیح قرآن نقش داشته و بیگانگی از آن امور برابر با دوری از محتوای این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آشنایی با محکم و متشابه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دارای چنان اهمیت و ارزشی است که هر مفسر قرآن کریم در جای جای این کتاب الهی، توجه به آن را برای خود لازم دانسته و غفلت از آن را موجب پیدایش انحراف در تفسیر قرآن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عنوان یک مجموعه به هم پیوسته و یک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تصریح خود هیچ گونه اختلاف و ناهماهنگی در آیاتش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بخش محکم و متشابه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آیات مادر، اساسی و مرجع هستند و بخشی دیگر نیازمند ارجاع به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نظر استقلالی به آیات دسته دوم در تفسیر قرآن انسان را به کلی از مسیر صحیح فهم قرآن منحرف می‌سازد و ناخواسته در جهتی مخالف با کتاب خدا قدم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بسیاری از فرقه‌ها و نحله‌ها و انشعابات، که در حوزه امت بزرگ اسلام و دین مبین به وجود آمده، در اثر پیروی از آیات متشابه بوده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مذاهب فاسدی چون مجسمه یا مجبره یا مفوضه، بر پایه همین دسته از آیات و بدون ملاحظه آیات محکم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متاسفانه از صدر اسلام تاکنون ادامه داشته و در هر زمان به اقتضای شرایط زمانی و مکانی، گروهی بوده‌اند که با تمسک به چنین آیاتی بدعت آفرینی کرده و آیات نورانی قرآن مجید را</w:t>
      </w:r>
    </w:p>
    <w:p>
      <w:pPr>
        <w:pStyle w:val="BookText"/>
        <w:rPr/>
      </w:pPr>
      <w:r>
        <w:rPr>
          <w:rFonts w:ascii="IRNazanin" w:hAnsi="IRNazanin" w:eastAsia="IRNazanin"/>
          <w:color w:val="111111"/>
          <w:sz w:val="28"/>
          <w:sz w:val="28"/>
          <w:szCs w:val="28"/>
          <w:rtl w:val="true"/>
          <w:lang w:bidi="fa-IR"/>
        </w:rPr>
        <w:t>دستاویزی برای رسیدن به امیال و هواهای نفسانی خود آن هم در قالب و چهره دینی و قرآنی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است که موضوع محکم و متشابه از دیرباز مورد توجه مفسران و قرآن‌شناسان بوده و آرای گوناگون و مختلف مفسران از صحابه و تابعین و پس از آنان که در این زمینه ابراز شده، شاهدی 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تفاسیر مفسران که این بحث را در ذیل آیه محکم و متشابه </w:t>
      </w:r>
      <w:r>
        <w:rPr>
          <w:rStyle w:val="FootnoteAnchor"/>
          <w:rtl w:val="true"/>
        </w:rPr>
        <w:footnoteReference w:id="342"/>
      </w:r>
      <w:r>
        <w:rPr>
          <w:rFonts w:ascii="IRNazanin" w:hAnsi="IRNazanin" w:eastAsia="IRNazanin"/>
          <w:color w:val="111111"/>
          <w:sz w:val="28"/>
          <w:sz w:val="28"/>
          <w:szCs w:val="28"/>
          <w:rtl w:val="true"/>
          <w:lang w:bidi="fa-IR"/>
        </w:rPr>
        <w:t>مطرح نموده‌اند، گروه بی‌شماری از مفسران و آگاهان علوم قرآنی آن را در ضمن مباحث علوم قرآنی بلکه در رساله‌ها و کتب مستقلی مطرح و عرضه نموده‌اند</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ذکر شد اهمیت و جایگاه ویژه این بحث به 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ضمن بحث‌های آینده معلوم می‌گردد که با درک صحیح از محکمات و متشابهات قرآن مجید، بهترین شیوه تفسیری قرآن، تفسیر قرآن به قرآن است؛ چرا که ارجاع آیات متشابه به آیات محکم و بهره گیری از این آیات برای فهم صحیح از آیات متشابه، یکی از مصادیق تفسیر قرآن به قرآن است و در سایر موارد نیز استفاده از آیات دارای مفاهیم روشن برای رفع ابهام از بعضی دیگر از آیات و یا تبیین حدود و ثغور آن آیات، بسیار راهگشا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امر مستلزم تبحر و تمحض در قرآن است؛ یعنی عقابان بلندپرواز را سزد که در</w:t>
      </w:r>
      <w:bookmarkStart w:id="324" w:name="pg5385_38030"/>
    </w:p>
    <w:p>
      <w:pPr>
        <w:pStyle w:val="BookText"/>
        <w:rPr/>
      </w:pPr>
      <w:bookmarkEnd w:id="324"/>
      <w:r>
        <w:rPr>
          <w:rFonts w:ascii="IRNazanin" w:hAnsi="IRNazanin" w:eastAsia="IRNazanin"/>
          <w:color w:val="111111"/>
          <w:sz w:val="28"/>
          <w:sz w:val="28"/>
          <w:szCs w:val="28"/>
          <w:rtl w:val="true"/>
          <w:lang w:bidi="fa-IR"/>
        </w:rPr>
        <w:t>آسمان بلند معارف قرآن به پرواز درآمده به لطایف و ظرایف آن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متعدد و فراوانی در زمینه نهی از تفسیر به رای وارد شده نیز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و مضمون این احادیث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قرآن را به رای و نظر خویشتن تفسیر نماید، جایگاهش در آتش خواهد بود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از این دسته روایات بر می‌آید که نظر استقلالی به آیات قرآن و اعتماد به خود آیه، بدون رجوع به آیات دیگر، طریقی ناتمام و نارس برای فهم قرآن است و قرآن باید از طریق خود تفسیر گردد، </w:t>
      </w:r>
      <w:r>
        <w:rPr>
          <w:rStyle w:val="FootnoteAnchor"/>
          <w:rtl w:val="true"/>
        </w:rPr>
        <w:footnoteReference w:id="345"/>
      </w:r>
      <w:r>
        <w:rPr>
          <w:rFonts w:ascii="IRNazanin" w:hAnsi="IRNazanin" w:eastAsia="IRNazanin"/>
          <w:color w:val="111111"/>
          <w:sz w:val="28"/>
          <w:sz w:val="28"/>
          <w:szCs w:val="28"/>
          <w:rtl w:val="true"/>
          <w:lang w:bidi="fa-IR"/>
        </w:rPr>
        <w:t>که یکی از آن راه‌ها ارجاع آیات متشابه به آیات محکم است</w:t>
      </w:r>
      <w:r>
        <w:rPr>
          <w:rFonts w:eastAsia="IRNazanin" w:cs="IRNazanin"/>
          <w:color w:val="111111"/>
          <w:sz w:val="28"/>
          <w:szCs w:val="28"/>
          <w:rtl w:val="true"/>
          <w:lang w:bidi="fa-IR"/>
        </w:rPr>
        <w:t xml:space="preserve">. </w:t>
      </w:r>
      <w:r>
        <w:rPr>
          <w:rStyle w:val="FootnoteAnchor"/>
          <w:rtl w:val="true"/>
        </w:rPr>
        <w:footnoteReference w:id="346"/>
      </w:r>
    </w:p>
    <w:p>
      <w:pPr>
        <w:pStyle w:val="Heading3"/>
        <w:numPr>
          <w:ilvl w:val="2"/>
          <w:numId w:val="1"/>
        </w:numPr>
        <w:rPr/>
      </w:pPr>
      <w:bookmarkStart w:id="325" w:name="__RefHeading___Toc1398852_581953129"/>
      <w:bookmarkStart w:id="326" w:name="_Toc121"/>
      <w:bookmarkEnd w:id="325"/>
      <w:r>
        <w:rPr>
          <w:rtl w:val="true"/>
        </w:rPr>
        <w:t>اقسام تشابه در قرآن</w:t>
      </w:r>
      <w:bookmarkEnd w:id="326"/>
    </w:p>
    <w:p>
      <w:pPr>
        <w:pStyle w:val="BookText"/>
        <w:rPr/>
      </w:pPr>
      <w:r>
        <w:rPr>
          <w:rFonts w:ascii="IRNazanin" w:hAnsi="IRNazanin" w:eastAsia="IRNazanin"/>
          <w:color w:val="111111"/>
          <w:sz w:val="28"/>
          <w:sz w:val="28"/>
          <w:szCs w:val="28"/>
          <w:rtl w:val="true"/>
          <w:lang w:bidi="fa-IR"/>
        </w:rPr>
        <w:t>تشابه در آیات قرآن بر اساس منشأ به وجود آمدن آن به دو قسم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اصلی آن است که به گونه طبیعی، یعنی به سبب کوتاهی لفظ و گستردگی معنا به وجود آمده باشد؛ یعنی از طرفی، الفاظ و کلمات موضوعه در لغت عرب، بیشتر برای إفاده معانی کوتاه و سطحی ساخته شده‌اند و برای إفاده معانی گسترده و عمیق کشش و گنجایش ندارند و از طرفی هم، قرآن ملتزم بوده که ز الفاظ موضوعه عرب و از شیوه‌های کلامی آنان استفاده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آن را خواندنی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دادیم، تا شاید شما خردورزی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بیان معانی والا، به ناچار راه کنایه، مجاز و استعاره‌را پیمود واین خود بر عرب غریب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در باره مبدأ و معاد، مسئله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مقدار تصرُّف او در جهان، آفرینش، علل تکلیف و مانند آن بحث می‌کنند، نوعاً از این قسم هستند؛ زیرا معانی، بلند، و دقیق است، ولی الفاظ بسیار کوتاه و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قبیل آیات متشابهه نسبت به مجموع آیات قرآنی اندک و با مراجعه با آیات محکمه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پیشوایان دین و سلف صالح مفاهیم آنها معلوم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عرضی در اثر برخورد و تضارب آراء و عقاید، و پیدایش مذاهب و گرایش‌های مختلفی که بعد از عصر نزول قرآن رخ داد،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 آغاز اسلام، متشابه نبود و مسلمانان با سلامت طبع و خلوص نیت با آن برخورد و عموماً معنا و مراد آن را به خوبی درک می‌کردند؛ ولی پس از به وجود آمدن مباحث جدلی و مسائل کلامی، رایج شدن برخی مطالب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جسته و گریخته و به گونه‌ای ناپخته و نارس از یونان به این دیار راه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هاله‌ای از غبار برچهره بسیاری ازآیات نمودار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 و گروه برای خود و پشتوانه سازی مذهب خود و یافتن دستاویزی عوام پسند، به سراغ قرآن رفته و باعث شدند آیاتی که تا دیروز از محکمات بود، امروز در زمره، متشابهات در آید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تشابه در قرآن، تشابه عرضی است و بیشترین آیات متشابهه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می‌باشد</w:t>
      </w:r>
      <w:r>
        <w:rPr>
          <w:rFonts w:eastAsia="IRNazanin" w:cs="IRNazanin"/>
          <w:color w:val="111111"/>
          <w:sz w:val="28"/>
          <w:szCs w:val="28"/>
          <w:rtl w:val="true"/>
          <w:lang w:bidi="fa-IR"/>
        </w:rPr>
        <w:t xml:space="preserve">. </w:t>
      </w:r>
      <w:r>
        <w:rPr>
          <w:rStyle w:val="FootnoteAnchor"/>
          <w:rtl w:val="true"/>
        </w:rPr>
        <w:footnoteReference w:id="348"/>
      </w:r>
      <w:bookmarkStart w:id="327" w:name="pg5385_38034"/>
    </w:p>
    <w:p>
      <w:pPr>
        <w:pStyle w:val="Heading3"/>
        <w:numPr>
          <w:ilvl w:val="2"/>
          <w:numId w:val="1"/>
        </w:numPr>
        <w:rPr/>
      </w:pPr>
      <w:bookmarkStart w:id="328" w:name="__RefHeading___Toc1398854_581953129"/>
      <w:bookmarkStart w:id="329" w:name="_Toc122"/>
      <w:bookmarkEnd w:id="327"/>
      <w:bookmarkEnd w:id="328"/>
      <w:r>
        <w:rPr>
          <w:rtl w:val="true"/>
        </w:rPr>
        <w:t>حکمت وجود متشابهات در قرآن</w:t>
      </w:r>
      <w:bookmarkEnd w:id="329"/>
    </w:p>
    <w:p>
      <w:pPr>
        <w:pStyle w:val="BookText"/>
        <w:rPr/>
      </w:pPr>
      <w:r>
        <w:rPr>
          <w:rFonts w:ascii="IRNazanin" w:hAnsi="IRNazanin" w:eastAsia="IRNazanin"/>
          <w:color w:val="111111"/>
          <w:sz w:val="28"/>
          <w:sz w:val="28"/>
          <w:szCs w:val="28"/>
          <w:rtl w:val="true"/>
          <w:lang w:bidi="fa-IR"/>
        </w:rPr>
        <w:t>وجود متشابهات در قرآن کریم بهانه برخی عیب تراشی‌ها بر این کتاب مقدس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قرآن مدعی است که قول فصل است، فرقان و تمیز دهنده حق از باطل است، هیچ گونه باطلی در آن وجود ندارد؛ در حالی که آیات متشابه آن آیاتی هستند شبهه انگیز، دیریاب و مشکل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 و مذاهب گوناگون اسلامی هریک برای اثبات حقانیت خویش به همین قرآن استدلال کرده آیاتی از قرآن را مورد استناد خویش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چیزی جز وجود متشابهات 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 کتاب تمامش محکمات بود با اهداف تبیین شده از سوی خود قرآن سازگارتر نبود؟ و اصولا فلسفه و حکمت وجود متشابهات در قرآن چیست؟</w:t>
      </w:r>
    </w:p>
    <w:p>
      <w:pPr>
        <w:pStyle w:val="BookText"/>
        <w:rPr/>
      </w:pPr>
      <w:r>
        <w:rPr>
          <w:rFonts w:ascii="IRNazanin" w:hAnsi="IRNazanin" w:eastAsia="IRNazanin"/>
          <w:color w:val="111111"/>
          <w:sz w:val="28"/>
          <w:sz w:val="28"/>
          <w:szCs w:val="28"/>
          <w:rtl w:val="true"/>
          <w:lang w:bidi="fa-IR"/>
        </w:rPr>
        <w:t xml:space="preserve">امام فخر رازی در تفسیر خود پنج وجه در این مورد بیان کرده که رشیدرضا در تفسیر المنار، پس از ناقص شمردن وجوه مذکور، </w:t>
      </w:r>
      <w:r>
        <w:rPr>
          <w:rStyle w:val="FootnoteAnchor"/>
          <w:rtl w:val="true"/>
        </w:rPr>
        <w:footnoteReference w:id="349"/>
      </w:r>
      <w:r>
        <w:rPr>
          <w:rFonts w:ascii="IRNazanin" w:hAnsi="IRNazanin" w:eastAsia="IRNazanin"/>
          <w:color w:val="111111"/>
          <w:sz w:val="28"/>
          <w:sz w:val="28"/>
          <w:szCs w:val="28"/>
          <w:rtl w:val="true"/>
          <w:lang w:bidi="fa-IR"/>
        </w:rPr>
        <w:t xml:space="preserve">سه وجه دیگر را 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از جمله این که وجود متشابهات خود جنبه آزمایشی و امتحانی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تماما محکمات بود همه کسانی که در ظاهر ایمان آورده بودند، ناچار آن را قبول می‌کردند؛ ولی قسمتی از آن به صورت متشابه نازل شد تا وسیله امتحان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بزرگ، ابن رشد اندلسی در پاسخ به علت وجود متشابهات 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عامه مردم که بهره‌ای از علم و دانش نبرده‌اند، و گروهی بین این دو گروه قرار می‌گیرند که نه در سطح علمی دانشمندان هستند و نه در مجموعه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گروهند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پدید</w:t>
      </w:r>
    </w:p>
    <w:p>
      <w:pPr>
        <w:pStyle w:val="BookText"/>
        <w:rPr/>
      </w:pPr>
      <w:r>
        <w:rPr>
          <w:rFonts w:ascii="IRNazanin" w:hAnsi="IRNazanin" w:eastAsia="IRNazanin"/>
          <w:color w:val="111111"/>
          <w:sz w:val="28"/>
          <w:sz w:val="28"/>
          <w:szCs w:val="28"/>
          <w:rtl w:val="true"/>
          <w:lang w:bidi="fa-IR"/>
        </w:rPr>
        <w:t>می‌آید و خداوند آنان را نکوهیده است؛ زیرا دانشمندان، درشرع مقدس تشابهی به وجود نمی‌آورند و می‌دانند هر آیه را چگونه به وجه صحیح مورد نظر شرع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هم که اساسا آگاهی از این شکوک و ایرادات ندارند و به همان ظاهر آیات بسنده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شرعی همانند غذایی است که برای اکثر بدن‌ها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سودمند است و چه بسا برای اقلیتی ایجاد ضرر نماید و به همین جهت قرآن به این نکته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یضل به الا الفاسقین </w:t>
      </w:r>
      <w:r>
        <w:rPr>
          <w:rStyle w:val="FootnoteAnchor"/>
          <w:rtl w:val="true"/>
        </w:rPr>
        <w:footnoteReference w:id="350"/>
      </w:r>
      <w:r>
        <w:rPr>
          <w:rFonts w:ascii="IRNazanin" w:hAnsi="IRNazanin" w:eastAsia="IRNazanin"/>
          <w:color w:val="111111"/>
          <w:sz w:val="28"/>
          <w:sz w:val="28"/>
          <w:szCs w:val="28"/>
          <w:rtl w:val="true"/>
          <w:lang w:bidi="fa-IR"/>
        </w:rPr>
        <w:t>این تشابه برای اندکی از مردم در تعداد کمی از آیات قرآن که متضمن اعلام از چیزهای ماورای حسی است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امر غیرمحسوس و غیبی به یک امر حسی، که از همه امور حسی دیگر به آن امر غیبی نزدیک‌تر است و شباهت بیشتری دارد،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همین مثال محسوس را اخذ می‌کنند و دچار شک و تردید می‌شوند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به نظر علامه طباطبایی القای مفاهیم و معانی به انسان جز از طریق معلومات ذهنیی که در طول زندگی وی برایش فراهم گردیده،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مأنوس با امور حسی باشد القا از طریق محسوسات، و اگر به معانی کلی نایل گشته باشد، از همان طریق، به میزان نیل به معانی صورت خواهد گرفت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هدایت دینی اختصاص به گروهی خاص از مردم ندارد؛ بلکه همه گروه‌ها و تمامی طبقات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سطح افکار مردم از یک سو و عمومیت امر هدایت برای همه از سوی دیگر باعث شده است که بیانات قرآن در</w:t>
      </w:r>
    </w:p>
    <w:p>
      <w:pPr>
        <w:pStyle w:val="BookText"/>
        <w:rPr/>
      </w:pPr>
      <w:r>
        <w:rPr>
          <w:rFonts w:ascii="IRNazanin" w:hAnsi="IRNazanin" w:eastAsia="IRNazanin"/>
          <w:color w:val="111111"/>
          <w:sz w:val="28"/>
          <w:sz w:val="28"/>
          <w:szCs w:val="28"/>
          <w:rtl w:val="true"/>
          <w:lang w:bidi="fa-IR"/>
        </w:rPr>
        <w:t>قالب امثال صورت گیرد؛ بدین صورت که آن دسته از معانی و مفاهیمی که انسان به آنها آشناست و ذهنش با آنها معهود است انتخاب می‌شود تا از رهگذر این معانی، آن چه را نمی‌داند برایش تبیین نماید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انتقال مفاهیم عالی و معنوی قرآن به انسان‌ها جز از طریق الفاظ و عبارات امکان پذیر نمی‌باشد، این الفاظ مادی نمی‌توانند دربرگیرنده همه آن محتوا 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تشابه پدید می‌آید و دلیل آن همان است که معانی در قالب این الفاظ نمی‌گنجند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هرگز اندر حرف ناید که بحر بیکران در ظرف ناید</w:t>
      </w:r>
    </w:p>
    <w:p>
      <w:pPr>
        <w:pStyle w:val="BookText"/>
        <w:rPr/>
      </w:pPr>
      <w:r>
        <w:rPr>
          <w:rFonts w:ascii="IRNazanin" w:hAnsi="IRNazanin" w:eastAsia="IRNazanin"/>
          <w:color w:val="111111"/>
          <w:sz w:val="28"/>
          <w:sz w:val="28"/>
          <w:szCs w:val="28"/>
          <w:rtl w:val="true"/>
          <w:lang w:bidi="fa-IR"/>
        </w:rPr>
        <w:t>بعضی از قرآن پژوهان در پاسخ به همین اشکال که چرا قرآنی که مَثَل اعلای فصاحت و روشنی و صراحت است، دارای متشابهات شبهه انگیز و دیریاب است؟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قالب و بر وفق موازین کلام طبیعی انسانی نازل شده است و در کلام بشری از ساده ترین تعابیر روزمره گرفته تا عالی ترین تعبیرات و عبارات ادبی و هنری، انواع صورت‌های مجازی و استعاری و تمثیلی و کنایی را دارد و هرجا که مجاز باشد لامحاله تشابه و متشابه پیش می‌آید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یک نتیجه گیری نهایی با توجه به القای دقیق ترین معانی در قالب الفاظ مادی از یک سو و استفاده قرآن از تعابیر رایج لفظی نظیر مجاز، استعاره، تمثیل و کنایه از سوی دیگر، وجود آیات متشابهات که چیزی حدود</w:t>
      </w:r>
      <w:bookmarkStart w:id="330" w:name="pg5385_38040"/>
    </w:p>
    <w:p>
      <w:pPr>
        <w:pStyle w:val="BookText"/>
        <w:rPr/>
      </w:pPr>
      <w:bookmarkEnd w:id="330"/>
      <w:r>
        <w:rPr>
          <w:rFonts w:ascii="IRNazanin" w:hAnsi="IRNazanin" w:eastAsia="IRNazanin"/>
          <w:color w:val="111111"/>
          <w:sz w:val="28"/>
          <w:sz w:val="28"/>
          <w:szCs w:val="28"/>
          <w:rtl w:val="true"/>
          <w:lang w:bidi="fa-IR"/>
        </w:rPr>
        <w:t xml:space="preserve">دویست آیه </w:t>
      </w:r>
      <w:r>
        <w:rPr>
          <w:rStyle w:val="FootnoteAnchor"/>
          <w:rtl w:val="true"/>
        </w:rPr>
        <w:footnoteReference w:id="354"/>
      </w:r>
      <w:r>
        <w:rPr>
          <w:rFonts w:ascii="IRNazanin" w:hAnsi="IRNazanin" w:eastAsia="IRNazanin"/>
          <w:color w:val="111111"/>
          <w:sz w:val="28"/>
          <w:sz w:val="28"/>
          <w:szCs w:val="28"/>
          <w:rtl w:val="true"/>
          <w:lang w:bidi="fa-IR"/>
        </w:rPr>
        <w:t>از کل قرآن را تشکیل می‌دهند، امری غیر قابل اجتناب و ضروری بوده است و در حقیقت اگر جز این بود جایی برای سؤال و ابهام وجود داشت</w:t>
      </w:r>
      <w:r>
        <w:rPr>
          <w:rFonts w:eastAsia="IRNazanin" w:cs="IRNazanin"/>
          <w:color w:val="111111"/>
          <w:sz w:val="28"/>
          <w:szCs w:val="28"/>
          <w:rtl w:val="true"/>
          <w:lang w:bidi="fa-IR"/>
        </w:rPr>
        <w:t>.</w:t>
      </w:r>
    </w:p>
    <w:p>
      <w:pPr>
        <w:pStyle w:val="Heading3"/>
        <w:numPr>
          <w:ilvl w:val="2"/>
          <w:numId w:val="1"/>
        </w:numPr>
        <w:rPr/>
      </w:pPr>
      <w:bookmarkStart w:id="331" w:name="__RefHeading___Toc1398856_581953129"/>
      <w:bookmarkStart w:id="332" w:name="_Toc123"/>
      <w:bookmarkEnd w:id="331"/>
      <w:r>
        <w:rPr>
          <w:rtl w:val="true"/>
        </w:rPr>
        <w:t>تفسیر و تأویل</w:t>
      </w:r>
      <w:bookmarkEnd w:id="332"/>
    </w:p>
    <w:p>
      <w:pPr>
        <w:pStyle w:val="BookText"/>
        <w:rPr/>
      </w:pPr>
      <w:r>
        <w:rPr>
          <w:rFonts w:ascii="IRNazanin" w:hAnsi="IRNazanin" w:eastAsia="IRNazanin"/>
          <w:color w:val="111111"/>
          <w:sz w:val="28"/>
          <w:sz w:val="28"/>
          <w:szCs w:val="28"/>
          <w:rtl w:val="true"/>
          <w:lang w:bidi="fa-IR"/>
        </w:rPr>
        <w:t xml:space="preserve">هر آیه‌ای؛ اعم از محکم و متشابه ابهامهایی دارد؛ اما در متشابهات، تشابه، علاوه بر آنکه بر چهره لفظ پرده‌ای از ابهام می‌افکند، موجب شبهه نیز می‌گردد؛ بدین ترتیب باید برای درک مفهوم هر متشابهی، ابتدا ابهام آن را رفع و سپس از آن دفع شبهه کنیم؛ بیان ابهامات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محکم و متشابه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صرفاً در متشابه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تفسیر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برگرفتن نقاب از چهره الفاظ مشکله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پرده‌ای از ابهام، لفظ را فرا گرفته باشد و پوششی بر معنا افکنده باشد، مفسّر با ابزار و وسایلی که در اختیار دارد در زدودن آن ابهام می‌کوشد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تأویل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لذا معنای لغوی تأویل، ارجاع دادن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در موردی به کار می‌رود که گفتار؛ مایه‌ی شبهه، حیرت و سرگردانی شده باشد و تأویل‌گر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راه تأویل صحیح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رفع شبهه اقدام می‌نماید و ظاهر شبهه انگیز آن گفتار را به جایگاه اصلی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صحیح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 موسی هنگامی که او را در شگفتی یافت، به وی نوید داد تا او را از سرّ کار خود با خبر سازد و تأویل درست کردار خود را با وی در میان گذارد</w:t>
      </w:r>
      <w:r>
        <w:rPr>
          <w:rFonts w:eastAsia="IRNazanin" w:cs="IRNazanin"/>
          <w:color w:val="111111"/>
          <w:sz w:val="28"/>
          <w:szCs w:val="28"/>
          <w:rtl w:val="true"/>
          <w:lang w:bidi="fa-IR"/>
        </w:rPr>
        <w:t>:</w:t>
      </w:r>
      <w:bookmarkStart w:id="333" w:name="pg5385_38042"/>
    </w:p>
    <w:p>
      <w:pPr>
        <w:pStyle w:val="BookText"/>
        <w:rPr/>
      </w:pPr>
      <w:bookmarkEnd w:id="3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سَأُنَبِّئُکَ بِتَأوِیلِ ما لَم تَستَطِع عَلَیهِ صَبراً</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به زودی تو را از تأویل آنچه نتوانستی بر آن شکیبا باشی، آگاه خواهم ساخت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با این توضیح، هر متشابهی علاوه بر تفسیر به تأویل 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ابهام آن را برطرف و تأویل شبهه آن را دفع می‌کند؛ ولی آیات محکمه فقط به تفسیر نیاز دارند تا ابهام آنها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تأویل نسبت به تفسیر، اخص مطلق است؛ یعنی هرجا تأویل باشد، تفسیر هم هست، زیرا تأویل نوعی تفسیر است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به نظر امام ماتریدی تأویل احتمالات موجود در تفسیر هر آیه است که نص صریح از جانب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صحابگان در معنای آن آیه به ما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روایت صحیحی در تفسیر آیه وجود داشته باشد، آن مفسر آیه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ایشان تفسیر مخصوص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صحابگان به عنوان ناقلان سخن آن حضرت و تأویل وظیفه سایر علما و دانشمندان است و تفسیر یعنی معنای قطعی آیه قرآن و تأویل معنی احتمالی آیه قرآن کریم می‌باشد</w:t>
      </w:r>
      <w:r>
        <w:rPr>
          <w:rFonts w:eastAsia="IRNazanin" w:cs="IRNazanin"/>
          <w:color w:val="111111"/>
          <w:sz w:val="28"/>
          <w:szCs w:val="28"/>
          <w:rtl w:val="true"/>
          <w:lang w:bidi="fa-IR"/>
        </w:rPr>
        <w:t xml:space="preserve">. </w:t>
      </w:r>
      <w:r>
        <w:rPr>
          <w:rStyle w:val="FootnoteAnchor"/>
          <w:rtl w:val="true"/>
        </w:rPr>
        <w:footnoteReference w:id="359"/>
      </w:r>
    </w:p>
    <w:p>
      <w:pPr>
        <w:pStyle w:val="Heading3"/>
        <w:numPr>
          <w:ilvl w:val="2"/>
          <w:numId w:val="1"/>
        </w:numPr>
        <w:rPr/>
      </w:pPr>
      <w:bookmarkStart w:id="334" w:name="__RefHeading___Toc1398858_581953129"/>
      <w:bookmarkStart w:id="335" w:name="_Toc124"/>
      <w:bookmarkEnd w:id="334"/>
      <w:r>
        <w:rPr>
          <w:rtl w:val="true"/>
        </w:rPr>
        <w:t>تأویل متشابهات را چه کسی می داند؟</w:t>
      </w:r>
      <w:bookmarkEnd w:id="33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هفت سوره آل‌عمران، بعد از تقسیم‌بندی آیات قرآن به دو گروه محکم و متشابه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یَعلَمُ تَأوِیلَهُ إِلاَّ اللّهُ وَ الرّاسِخُونَ فِی العِلمِ یَقُولُونَ آمَنّا</w:t>
      </w:r>
    </w:p>
    <w:p>
      <w:pPr>
        <w:pStyle w:val="BookText"/>
        <w:rPr/>
      </w:pPr>
      <w:r>
        <w:rPr>
          <w:rFonts w:ascii="IRNazanin" w:hAnsi="IRNazanin" w:eastAsia="IRNazanin"/>
          <w:color w:val="111111"/>
          <w:sz w:val="28"/>
          <w:sz w:val="28"/>
          <w:szCs w:val="28"/>
          <w:rtl w:val="true"/>
          <w:lang w:bidi="fa-IR"/>
        </w:rPr>
        <w:t xml:space="preserve">بِهِ کُلٌّ مِن عِندِ رَبِّنا وَ ما یَذَّکَّرُ إِلاّ 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تأویل صحیح آیات متشابه را جز خدا و راسخان در علم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دنبال فهم و درک اسرار همه آیات قرآن در پرتو علم و دانش الاهی‌اند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آن ایمان آوردیم، همه از طرف پروردگار ماست و جز صاحبان عقل متذکر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شریفه و دلایل دیگر، دسترسی به حقایق نهفته آیات متشابه، صرفاً منحصر به خداوند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برخی مفسرین نظر مخالف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امکان دستیابی به این حقایق برای پویندگان و علمای راستین فراهم است، دانشمندان راستین برای فهم این آیات از راه خدایی رفته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آیات متشابه و محکم از یک سرچشمه نشأت گرفته، پس در پشت پرده ظاهر، حقیقتی نهفته است که باید آن را یافت و عاقبت جوینده یابنده است؛ البته این واقعیت را جز خردمندان یادآور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بسته بودن راه برای رسیدن به حقایق نهفته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گنجینه معارف الهی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گز قابل قبول نیست؛ زیرا اگر فرض شود در قرآن آیاتی وجود دارد که آحاد مسلمانان، علما، دانشمندان، امامان 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از محتوای آن آگاهی نداشته باشند، مقام حکمت الهی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کتابی که برای هدایت بشریت تا ابدیت، نازل شده، مواضع ابهامی دارد که هیچکس، حتی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کشف آن دسترسی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فرضیه محالی است واز حکمت باری تعالی کاملاً به دور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امکان دسترسی به معانی و حقایق پنهان آیات متشابه برای همه دانشمندان راستین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حال است و حاکی از ایمان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می‌گردد تا علمای راستین، موضع حکمت الهی را در نظر بگیرند و در پی جستن حقایق نهفته در پس آیات</w:t>
      </w:r>
      <w:bookmarkStart w:id="336" w:name="pg5385_38046"/>
    </w:p>
    <w:p>
      <w:pPr>
        <w:pStyle w:val="BookText"/>
        <w:rPr/>
      </w:pPr>
      <w:bookmarkEnd w:id="336"/>
      <w:r>
        <w:rPr>
          <w:rFonts w:ascii="IRNazanin" w:hAnsi="IRNazanin" w:eastAsia="IRNazanin"/>
          <w:color w:val="111111"/>
          <w:sz w:val="28"/>
          <w:sz w:val="28"/>
          <w:szCs w:val="28"/>
          <w:rtl w:val="true"/>
          <w:lang w:bidi="fa-IR"/>
        </w:rPr>
        <w:t>متشابهه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سایه علم و دانش استوار بوده، هرگز مضطرب نمی‌شوند و در مقابل آیات متشابه نگران نمی‌شوند؛ زیرا ایمان دارند که آیات متشابهه از همان منبعی صادر گشته که آیات محکم نشأت گرفته است و چنین می‌اندیشند که باید در پس پرده چیزهایی باشد که ظاهر لفظ نمودار آن نیست؛ از این رو به تأویل آیات متشابهه پی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روشن بر این که راسخان در علم، تأویل آیات متشابه را می‌دانند، این است که قرآن به زبان مردم و برای هدایت آنان نازل گردیده است و اگر عالمان و راسخان در علم از تأویل قرآن عاجز باشند، قرآن در زمینه آیات به صورت معمای لاینحل در می‌آید؛ در حالی که قرآن خود به تدبر و تعقل در آیاتش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عجیب‌تر آن که اگر علم به تأویل مختص به خداوند باشد،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محروم خواهند بود؛ یعنی پیامبری که مهبط وحی است، تاویل آیات آن را نمی‌داند</w:t>
      </w:r>
      <w:r>
        <w:rPr>
          <w:rFonts w:eastAsia="IRNazanin" w:cs="IRNazanin"/>
          <w:color w:val="111111"/>
          <w:sz w:val="28"/>
          <w:szCs w:val="28"/>
          <w:rtl w:val="true"/>
          <w:lang w:bidi="fa-IR"/>
        </w:rPr>
        <w:t xml:space="preserve">. </w:t>
      </w:r>
      <w:r>
        <w:rPr>
          <w:rStyle w:val="FootnoteAnchor"/>
          <w:rtl w:val="true"/>
        </w:rPr>
        <w:footnoteReference w:id="360"/>
      </w:r>
    </w:p>
    <w:p>
      <w:pPr>
        <w:pStyle w:val="Heading3"/>
        <w:numPr>
          <w:ilvl w:val="2"/>
          <w:numId w:val="1"/>
        </w:numPr>
        <w:rPr/>
      </w:pPr>
      <w:bookmarkStart w:id="337" w:name="__RefHeading___Toc1398860_581953129"/>
      <w:bookmarkStart w:id="338" w:name="_Toc125"/>
      <w:bookmarkEnd w:id="337"/>
      <w:r>
        <w:rPr>
          <w:rtl w:val="true"/>
        </w:rPr>
        <w:t>آیا حروف مقطعه از متشابهات است ؟</w:t>
      </w:r>
      <w:bookmarkEnd w:id="338"/>
    </w:p>
    <w:p>
      <w:pPr>
        <w:pStyle w:val="BookText"/>
        <w:rPr/>
      </w:pPr>
      <w:r>
        <w:rPr>
          <w:rFonts w:ascii="IRNazanin" w:hAnsi="IRNazanin" w:eastAsia="IRNazanin"/>
          <w:color w:val="111111"/>
          <w:sz w:val="28"/>
          <w:sz w:val="28"/>
          <w:szCs w:val="28"/>
          <w:rtl w:val="true"/>
          <w:lang w:bidi="fa-IR"/>
        </w:rPr>
        <w:t>اکثر دانشمندان علوم قرآنی بحثی را پیرامون حروف مقطعه مطرح کرده‌اند، هرچند این موضوع یکی از مباحث درون قرآنی و تفسیری است، اما می‌توان از آن‌جهت که حروف مقطعه یکی از مصادیق متشابهات ذکر شده به بررسی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با یک یا چند حرف از حروف الفبا شروع شده که با حذف موارد تکراری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نصف حروف الفبای عربی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شامل می‌شود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مقطعه در کتابت متصل با هم و به صورت یک کلمه نوشته می‌شوند،</w:t>
      </w:r>
    </w:p>
    <w:p>
      <w:pPr>
        <w:pStyle w:val="BookText"/>
        <w:rPr/>
      </w:pPr>
      <w:r>
        <w:rPr>
          <w:rFonts w:ascii="IRNazanin" w:hAnsi="IRNazanin" w:eastAsia="IRNazanin"/>
          <w:color w:val="111111"/>
          <w:sz w:val="28"/>
          <w:sz w:val="28"/>
          <w:szCs w:val="28"/>
          <w:rtl w:val="true"/>
          <w:lang w:bidi="fa-IR"/>
        </w:rPr>
        <w:t xml:space="preserve">ولی هنگام خواندن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و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با اسم الفبایی آنها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 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معنی و تفسیر حروف مقطعه نظرات 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برخی آن را از متشابهات می‌دانند که هرگز قابل حل نیست، عده‌ای آن را از رموز و اسرار میان خدا و رسول او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حروف مقطعه را تنها دارای خاصیت آوایی دانسته‌اند که هیچ گونه معنایی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باورند که حروف مقطعه در هر سوره ارتباط معنایی با محتوای آن سوره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آن را سوگند خداوند همانند تین، زیتون و شهر مکه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اکثر این نظرات با هم قابل جمع باشند، زیرا همینکه‌دارای محتملات فراوان است می‌تواند یکی از مصادیق متشابهات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هنگام تلاوت قرآن در آن روزگار، آوای این حروف سبب جلب توجه حاضرین می‌شد تا به قرآن گوش فرا دهند، زیرا مشرکین پیوسته تلاش می‌کردند با ایجاد سر و صدا مانع رسیدن صوت دلنشین قرآن کریم به مخاطبین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و کسانی که کفر ورزیدند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قرآن گوش فرا ندهید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سر دهید، تا شاید شما پیروز شوید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خداوند حکیم با انتخاب نصف حروف الفبا، عرب را به تحدی فرا خوانده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ندارید که این سخن خداست و می‌پندارید که ساخته بشر است، بدانید که این کلام معجزه آسا از همین حروفی</w:t>
      </w:r>
      <w:bookmarkStart w:id="339" w:name="pg5385_38049"/>
    </w:p>
    <w:p>
      <w:pPr>
        <w:pStyle w:val="BookText"/>
        <w:rPr/>
      </w:pPr>
      <w:bookmarkEnd w:id="339"/>
      <w:r>
        <w:rPr>
          <w:rFonts w:ascii="IRNazanin" w:hAnsi="IRNazanin" w:eastAsia="IRNazanin"/>
          <w:color w:val="111111"/>
          <w:sz w:val="28"/>
          <w:sz w:val="28"/>
          <w:szCs w:val="28"/>
          <w:rtl w:val="true"/>
          <w:lang w:bidi="fa-IR"/>
        </w:rPr>
        <w:t>که در اختیار شماست ترکیب یافته است، پس شما با استفاده از همین حروف الفبا سخنی مثل 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منافاتی ندارد که این حروف دارای معانی و اسرار خاصی باشد که میان خدا و رسول مکرم اسلام باشد و کنه آن را فقط خدا و رسول بداند</w:t>
      </w:r>
      <w:r>
        <w:rPr>
          <w:rFonts w:eastAsia="IRNazanin" w:cs="IRNazanin"/>
          <w:color w:val="111111"/>
          <w:sz w:val="28"/>
          <w:szCs w:val="28"/>
          <w:rtl w:val="true"/>
          <w:lang w:bidi="fa-IR"/>
        </w:rPr>
        <w:t>.</w:t>
      </w:r>
    </w:p>
    <w:p>
      <w:pPr>
        <w:pStyle w:val="Heading3"/>
        <w:numPr>
          <w:ilvl w:val="2"/>
          <w:numId w:val="1"/>
        </w:numPr>
        <w:rPr/>
      </w:pPr>
      <w:bookmarkStart w:id="340" w:name="__RefHeading___Toc1398862_581953129"/>
      <w:bookmarkStart w:id="341" w:name="_Toc126"/>
      <w:bookmarkEnd w:id="340"/>
      <w:r>
        <w:rPr>
          <w:rtl w:val="true"/>
        </w:rPr>
        <w:t>نمونه هایی از آیات متشابه</w:t>
      </w:r>
      <w:bookmarkEnd w:id="341"/>
    </w:p>
    <w:p>
      <w:pPr>
        <w:pStyle w:val="Heading4"/>
        <w:numPr>
          <w:ilvl w:val="3"/>
          <w:numId w:val="1"/>
        </w:numPr>
        <w:rPr/>
      </w:pPr>
      <w:bookmarkStart w:id="342" w:name="__RefHeading___Toc1398864_581953129"/>
      <w:bookmarkStart w:id="343" w:name="_Toc127"/>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روشن ترین نمونه‌ها و مصادیق آیات متشابه را در قرآن، باید در میان آیات مربوط به صفات و افعال خداوند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آیات در کنار آیات دیگری که به هدایت و ضلالت انسان، جبر و اختیار ناظرند و یا مسائلی نظیر وحی و موجودات غیبی را بیان می‌کنند، امر را برای عده‌ای مشتبه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تشابه در آیات قرآن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اصلی و تشابه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از هر نوع یک نمونه می‌آوریم</w:t>
      </w:r>
      <w:r>
        <w:rPr>
          <w:rFonts w:eastAsia="IRNazanin" w:cs="IRNazanin"/>
          <w:color w:val="111111"/>
          <w:sz w:val="28"/>
          <w:szCs w:val="28"/>
          <w:rtl w:val="true"/>
          <w:lang w:bidi="fa-IR"/>
        </w:rPr>
        <w:t>:</w:t>
      </w:r>
    </w:p>
    <w:p>
      <w:pPr>
        <w:pStyle w:val="Heading4"/>
        <w:numPr>
          <w:ilvl w:val="3"/>
          <w:numId w:val="1"/>
        </w:numPr>
        <w:rPr/>
      </w:pPr>
      <w:bookmarkStart w:id="344" w:name="__RefHeading___Toc1398866_581953129"/>
      <w:bookmarkStart w:id="345" w:name="_Toc128"/>
      <w:bookmarkEnd w:id="344"/>
      <w:r>
        <w:rPr/>
        <w:t>1</w:t>
      </w:r>
      <w:r>
        <w:rPr>
          <w:rtl w:val="true"/>
        </w:rPr>
        <w:t xml:space="preserve">- </w:t>
      </w:r>
      <w:r>
        <w:rPr>
          <w:rtl w:val="true"/>
        </w:rPr>
        <w:t>نفی تحیُّز از خدا</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اشغال مکان و دارا بودن جهت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چپ، جلو، پشت، بالا 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ویژگی‌های موجودات مادی و لازمه جسمیت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حق منتفی است؛ زیرا موجودی است مجرد؛ یعنی موجودی ماورای ماده و از تمام ویژیگی‌های جسمانی منزه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ظاهرگراها قائل به تحیّز شدند و خداوند را دارای مکان و در جهت می‌دانند و شواهدی از آیات قرآن می‌آورند </w:t>
      </w:r>
      <w:r>
        <w:rPr>
          <w:rStyle w:val="FootnoteAnchor"/>
          <w:rtl w:val="true"/>
        </w:rPr>
        <w:footnoteReference w:id="363"/>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 ثُمَّ یَعرُجُ إِلَیهِ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 رَبَّهُم مِن فَوقِهِم</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اما اکثریت دانشمندان اسلامی با در نظر گرفتن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آیات محکمه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از هرگونه شباهت به مخلوق مبرا دانسته و آیات یاد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 مشبهه، متشابه 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تأویل می‌برند و آنها با توجه به معنای کنایی به تفسیر آن می‌پردازند؛ یعنی جایگاه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 جایگاهی تصور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برتر و بالا از جهان مادی است که تمامی خیرات و برکات از آن جهان به خاکیان سرازیر شود؛ عمل صالح بندگان نیز به سوی او صعود می‌کند؛ و گرنه خداوند در جهت خاصی قرار نگرفته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پس به هر سو رو کنی آنجا جهت خداست</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مُشبهه در اثبات قول خود به آن تمسک جسته‌اند، در حقیقت جزو آیات محکمه بوده‌اند و مسلمانان عصر نزول با سلامت طبع، مفهوم کنایی آنها را درک می‌کرده‌اند؛ ولی بعدها این فرقه و هم‌فکران ایشان برای پشتوانه مذهبی خود به سراغ این آیات رفتند و با تفسیر خود، آنها را متشابه ساختند؛ از این رو تشابه در این گونه آیات، عرضی می‌باشد</w:t>
      </w:r>
      <w:r>
        <w:rPr>
          <w:rFonts w:eastAsia="IRNazanin" w:cs="IRNazanin"/>
          <w:color w:val="111111"/>
          <w:sz w:val="28"/>
          <w:szCs w:val="28"/>
          <w:rtl w:val="true"/>
          <w:lang w:bidi="fa-IR"/>
        </w:rPr>
        <w:t>.</w:t>
      </w:r>
      <w:bookmarkStart w:id="346" w:name="pg5385_38055"/>
    </w:p>
    <w:p>
      <w:pPr>
        <w:pStyle w:val="Heading4"/>
        <w:numPr>
          <w:ilvl w:val="3"/>
          <w:numId w:val="1"/>
        </w:numPr>
        <w:rPr/>
      </w:pPr>
      <w:bookmarkStart w:id="347" w:name="__RefHeading___Toc1398868_581953129"/>
      <w:bookmarkStart w:id="348" w:name="_Toc129"/>
      <w:bookmarkEnd w:id="346"/>
      <w:bookmarkEnd w:id="347"/>
      <w:r>
        <w:rPr/>
        <w:t>2</w:t>
      </w:r>
      <w:r>
        <w:rPr>
          <w:rtl w:val="true"/>
        </w:rPr>
        <w:t xml:space="preserve">- </w:t>
      </w:r>
      <w:r>
        <w:rPr>
          <w:rtl w:val="true"/>
        </w:rPr>
        <w:t>اراده و اختیار</w:t>
      </w:r>
      <w:bookmarkEnd w:id="348"/>
    </w:p>
    <w:p>
      <w:pPr>
        <w:pStyle w:val="BookText"/>
        <w:rPr/>
      </w:pPr>
      <w:r>
        <w:rPr>
          <w:rFonts w:ascii="IRNazanin" w:hAnsi="IRNazanin" w:eastAsia="IRNazanin"/>
          <w:color w:val="111111"/>
          <w:sz w:val="28"/>
          <w:sz w:val="28"/>
          <w:szCs w:val="28"/>
          <w:rtl w:val="true"/>
          <w:lang w:bidi="fa-IR"/>
        </w:rPr>
        <w:t>همان گونه که در تعریف تشابه اصلی گذشت، منشأ به وجود آمدن آن، بلند بودن معانی و کوتاهی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آیاتی که دارای این نوع تشابه است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آن روز از این آیه مفهوم جبر را درک می‌کرد، در حالی که این آیه به قدرت ناچیز انسان در مقابل دیگر عوامل مؤثر در تحقق افعال اختیاری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با اذن الاهی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معنا برای مردم عهد رسالت دشوار و سخت بود؛ از این رو تشابه در آیه، اصلی می‌باشد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اصطلاحی محکم و متشابه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بحث محکم و متشابه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آیات متشابه چه حکمت‌هایی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تشابه در قرآن را ذکر نموده ومنشأ به وجود آمدن هر کدام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تفسیر و تأویل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امام ماتریدی تفسیر و تأویل چه تفاوتی با هم دارند؟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دهید که چرا مختص بودن علم تأویل به خداوند، غیر قابل قبول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نمونه از آیات متشابه همراه با معنای حقیقی آن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آیات محکم و متشابه را در یک موضوع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تحقیقی در زمینه حکمت متشابهات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نمایید</w:t>
      </w:r>
      <w:r>
        <w:rPr>
          <w:rFonts w:eastAsia="IRNazanin" w:cs="IRNazanin"/>
          <w:color w:val="111111"/>
          <w:sz w:val="28"/>
          <w:szCs w:val="28"/>
          <w:rtl w:val="true"/>
          <w:lang w:bidi="fa-IR"/>
        </w:rPr>
        <w:t>.</w:t>
      </w:r>
      <w:bookmarkStart w:id="349" w:name="pg5385_38062"/>
    </w:p>
    <w:p>
      <w:pPr>
        <w:pStyle w:val="Heading2"/>
        <w:numPr>
          <w:ilvl w:val="1"/>
          <w:numId w:val="1"/>
        </w:numPr>
        <w:rPr/>
      </w:pPr>
      <w:bookmarkStart w:id="350" w:name="__RefHeading___Toc1398870_581953129"/>
      <w:bookmarkStart w:id="351" w:name="_Toc130"/>
      <w:bookmarkEnd w:id="349"/>
      <w:bookmarkEnd w:id="350"/>
      <w:r>
        <w:rPr>
          <w:rtl w:val="true"/>
        </w:rPr>
        <w:t>کتابنامه</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علی رضایی اصفهانی و همکاران، قم، موسسه تحقیقاتی فرهنگی دارالذکر، سوم،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علی بن احمد، الإحکام فی اصول الأحکام، بیروت، المکتب الإسلامی، بی‌نا، بی‌تا؛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شیبانی، علی بن ابی الکرم، الکامل فی التاریخ، بیروت، دارالکتاب العربی،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الإعتقادات، قم، کنگره شیخ مفید، دوم، بی‌تا؛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الجزری، شمس الدین ابوالخیر، النشر فی القراءات العشر، بیروت، دارالکتب العلمیة، سوم،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منجد المقرئین و مرشد الطالبین، بیروت، دارالکتب العلمیه،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النهایة فی طبقات القراء، مکتبة ابن تیمیة، بی‌نا، بی‌تا؛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احمد بن علی، فتح الباری فی شرح صحیح البخاری، بیروت، دارالمعرفه، بی‌نا،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المیزان، بیروت، مؤسسة الأعلمی للمطبوعات، سوم،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التهذیب، هند، مطبعة دائرة المعارف النظامیة، اول،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بن محمد، مسند احمد بن حنبل، بیروت، عالم الکتب،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إسماعیل بن عمرو، تفسیر القرآن العظیم، بیروت، دارالکتب العلمیه؛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دارالفکر،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ابوالفرج، الفهرست، بیروت، دارالمعرفة، دوم،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عذری، شرح الشاطبیه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بی‌نا،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ابوعیسی ترمذی، محمد بن عیسی، الجامع الصحیح سنن الترمذی، بیروت، داراحیاء التراث العربی، بی‌نا، بی‌تا؛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بصری، محمد بن سعد، طبقات ابن سعد، بیروت، دارصادر، اول،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شامة، ابو القاسم شهاب الدین، المرشد الوجیز إلی علوم تتعلق بالکتاب العزیز، بیروت، دارصادر،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الباقلانی، ابو بکر محمد بن الطیب، اعجاز القرآن، بیروت، دارالکتب العلمیة،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علی ابن اسماعیل، الإبانة، عمان، دارالنفائس، بی‌نا،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القسطلانی، احمد بن محمد، ارشاد الساری فی شرح صحیح البخاری، حسین افندی، بی‌نا، بی‌تا؛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البخاری، بیروت، دار ابن کثیر، سوم،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شامی، محمد بن فراء، شرح السنة، دمشق، المکتب الإسلامی،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حسین بن مسعود، معالم التنزیل فی تفسیر القرآن، بیروت، دار الکتاب العربی، پنجم،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 فتوح البلدان، بیروت، دارمکتبة الهلال، بی‌نا، بی‌تا؛</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البیهقی، أبو بکر أحمد بن الحسین، سنن الکبری، حیدرآباد، مجلس دائرة المعارف النظامیة الکائنة فی‌الهند، اول،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النبوة، بیروت، دار الکتب العلمیة،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وحی و نبوت در قرآن، قم، اسراء، بی‌نا، بی‌تا؛</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آراسته، حسین، درسنامه علوم قرآنی، قم، بوستان کتاب، ششم،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ابوعبدالله، المستدرک علی الصحیحین، بیروت، داراالکتب العلمیة،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 الدین، دانشنامه قرآن و قرآن پژوهی، تهران، ناهید، بی‌نا،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الخوئی، السید أبوالقاسم، البیان فی تفسیر القرآن، قم، موسسة احیاء آثار الامام الخوئی، بی‌نا، بی‌تا؛</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دراز، محمد عبدالله، النبأ العظیم نظرات جدیدة فی القرآن، دوحه، دارالثقافة، بی‌نا،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ابوعبدالله، معرفة القراء الکبار علی الطبقات والأعصار، بیروت، مؤسسة الرسالة،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میزان الاعتدال فی نقد الرجال، بیروت، دارالکتب العلمیة، بی‌نا،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مفاتیح الغیب، بیروت، دار احیاء التراث العربی، 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احمد، مفردات الفاظ القرآن، تهران، مرتضوی،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رافعی، عبدالقادر، اعجاز القرآن و البلاغه النبویه، بیروت، دارالکتب العربی،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رامیار، محمود، تاریخ قرآن، تهران، امیرکبیر، سوم،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بن علی رضا، محمد، تفسیر القرآن الحکیم، مصر، الهیئة المصریة العامة للکتاب، بی‌نا،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اعجاز علمی قرآن، رشت، کتاب مبین،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محمود، المعجم الإحصائی لالفاظ القرآن الکریم، مشهد، آستان قد</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س رضوی، بی‌نا،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رومی، فهد بن عبدالرحمن، دراسات فی علوم القرآن، ریاض، مکتبه التوبة، دوازدهم،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زحیلی، وهبة بن مصطفی، التفسیر المنیر فی العقیدة و الشریعة و المنهج، بیروت، دارالفکر المعاصر، دوم،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عبدالعظیم، مناهل العرفان فی علوم القرآن، بیروت، دارالکتاب العربی،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زرکشی، محمد بن عبدالله، البرهان فی علوم القرآن، بیروت، دارالمعرفة،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الکشاف عن حقائق غوامض التنزیل، بیروت، دار الکتاب العربی، سوم،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زنجانی، ابوعبدالله، تاریخ القرآن، تهران، دارمنظمة الأعلام الإسلامی، بی‌نا،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سجستانی، عبدالله بن سلیمان، المصاحف، قاهره، المطبعة الرحمانیة، بی‌نا،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روشن، محمد باقر، آشنایی با علوم قرآن، قم، مؤسسه آموزشی و پژوهشی امام خمینی،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سکاکی خوارزمی، یوسف بن ابی بکر، مفتاح العلوم، بیروت، دارالکتب العلمیة، دوم،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لباب النقول فی أسباب النزول، بیروت، دارالکتب العلمیة، بی‌نا، بی‌تا؛</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الإتقان فی علوم القرآن، بیروت، دارالکتاب العربی، دوم،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الدرالمنثور فی التفسیر بالمأثور، قم، کتابخانه آیة الله مرعشی نجفی، بی‌نا،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محمد بن علی، فتح القدیر، بیروت، دارالکلم الطیب،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مباحث فی علوم القرآن، قم، منشورات الرضی، پنجم،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قم، انتشارات حامعه مدرسین حوزه‌های علمیه، پنجم،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تهران، ناصر خسرو،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الوری باعلام الهدی، قم، مؤسسة آل البیت،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مجمع البحرین، تهران، مرتضوی،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 علی بن جمعه، نورالثقلین، قم، انتشارات اسماعیلیان،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عوفی کوفی، عطیة بن سعد، تفسیر قرآن کریم، قم، دلیل ما، بی‌نا،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پیدایش، ترجمه فارسی،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کتاب التفسیر، تهران، چاپخانه علمیه، بی‌نا،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القاموس المحیط، بیروت، مؤسسة الرسالة، هشتم،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محمد بن أحمد، الجامع لاحکام القرآن، تهران، ناصر خسرو،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نیشابوری، مسلم بن حجاج، صحیح المسلم، بیروت، دار احیاء التراث العربی،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الکافی، تهران، دارالکتب الإسلامیة،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لاهوری، اقبال، کلیات اقبال لاهوری، فریدون اسلام نیا، ارومیه، انتشارات حسینی اصل،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ماتریدی، ابومنصور، تأویلات اهل السنة، بیروت، دارالکتب العلمیة،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 الانوار، بیروت، داراحیاءالتراث العربی،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الحسن، المنار فی علوم القرآن، بیروت، مؤسسة الرسالة،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علوم قرآنی، قم، مؤسسه فرهنگی التمهید، چهارم،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التمهید فی علوم القرآن، قم، دفتر انتشارات اسلامی،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صیانة القرآن من التحریف، تهران، وزارت امور خارجه،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الإسلامیة،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موصلی، ابی الفتح ضیاء الدین، المثل السائر فی أدب الکاتب والشاعر، بیروت، المکتبة العصریة، بی‌نا،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موریسن، کرسی، راز آفرینش انسان، تهران، فتح،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راد، محمد علی، سیری در نگارش‌های قرآنی، فصلنامه بینات، ش</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 عبدالرزاق، الاعجاز العددی للقرآن الکریم، بیروت، دارالکتاب العربی، پنجم،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خراسانی، ابوعبدالرحمن احمد بن شعیب، سنن الکبری، حلب، مکتبة المطبوعات الإسلامیة، دوم،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نیشابوری، ابوعبدالرحمن، اسباب النزول، قاهره، مکتبة ابن تیمیة، چهارم،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 دورانت، تاریخ تمدن، تهران، علمی فرهنگی، ششم،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زرقانی، عبدالعظیم، مناهل العرفان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اساس منابع تاریخی در صدر اسلام پنج مدرسه تفسیری در شهرهای مکه، مدینه، کوفه، بصره و شام تأسیس گردید که سرپرستی هرکدام از آنها را یکی از اصحاب بزرگوار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عهده داشتند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رومی، فهد بن عبدالرحمن، دراسات فی علوم القرآن،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صبحی الصالح، مباحث فی علوم القرآن،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مناهل العرفان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امروزه علم تجوید نیز که پیش از این در شمار علوم قرآنی بود، به صورت علمی مستقل مطرح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برخی از محققان بر این باورند که کتاب حوفی، کتابی علوم قرآنی به معنای مصطلح نیست، بلکه کتابی تفسیری، با دقت، نظم و تفکیک مطالب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راد، محمد علی، سیری در نگارش های قرآنی، فصلنامه بینات،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سیوطی، جلال الدین، الإتقان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در باره کتاب‌ها و نویسندگان فوق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خرمشاهی، بهاء الدین، دانشنامه قرآن و قرآن پژوهی،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ندیم، ابوالفرج، الفهرست،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فصلت،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مدثر، آیه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 فصلت،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همین علت هر آنچه در برخی منابع راجع به شک و تردید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نبوت خویش یا اشتباه آن حضرت در ابلاغ برخی آیات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افسانه غرانیق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افترا عظیم به مقام عصمت آن بزرگوار می‌باشد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ماده وحی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اصفهانی، حسین بن احمد، مفردات الفاظ القرآن، ماده وحی، شبیه این تعاریف را ابن فارس نیز ذکر کرده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معرفت، محمد هادی، 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رجوع شود به سوره مریم،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جهت آگاهی بیشتر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وحی و نبوت در قرآن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زلزله، آیه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طباطبایی، سید محمد حسین، المیزان فی تفسیر القرآن،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 آیه</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ابوعبدالله بصری، محمد بن سعد، طبقات ابن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بخاری، محمد بن اسماعیل، 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آنجا که در آن سال حادثه حمله لشکر فیل سوار ابرهه به خانه کعبه و شکست آنها رخ داد،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غار در جبل النور در شمال شرقی مکه و با فاصله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از خانه کعبه قرار دارد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 بدء الوحی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علق،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لَقُرآنٌ کَرِیمٌ فِی کِتابٍ مَکنُونٍ لا یَمَسُّهُ إِلاَّ المُطَهَّرُونَ تَنزِیلٌ مِن رَبِّ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هُوَ قُرآنٌ مَجِیدٌ فِی لَوحٍ 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برخی روایات اهل البیت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 چهارم یاد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در مورد مدت نزول تدریجی، مدت زمان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گفته شده، اما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مشهورترین آنهاست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آیاتی که در آن‌ها از انزال و یکجا فرود آمدن سخن به میان آمده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دخان، آیه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قدر، آیه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اسراء، آیه</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آیاتی که در آن تنزیل و نازل شدن تدریجی ذکر شده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محمد بن عبدالله، المستدرک علی الصحیحین، ح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البیهقی، أبو بکر أحمد بن الحسین بن علی، سنن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العسقلانی، احمد بن علی، فتح الباری فی شرح صحیح البخاری،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هر چند این روایات موقوف به ابن عباس هستند اما در حکم حدیث مرفوع می‌باشند،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نوع</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الإعتقادات،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روایت از امام صادق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فخرالدین رازی، مفاتیح الغیب،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معرفت این قول را ترجیح و آن را نظر بسیاری از محققین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دیدگاه را فیض کاشانی مطرح و علامه طباطبائی تکمیل نموده و در بیانات امام خمینی با اندک تفاوت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حنبل، احمد بن محمد، 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نوع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آمدی، علی بن احمد، الإحکام فی اصول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بروج،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آل عمران، آیه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انعام،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مریم،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انبیاء،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لالفاظ القرآن، ماده قرأ</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شعراء، آیه</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اسراء، آیه</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انسان،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کهف، آیه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نجم،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طور،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انعام، آیه</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ص،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علت شیوع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رحلت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کتابت و نگارش قرآن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به چیزی که گسترده باشد اطلاق می‌شود و به اوراقی که روی آن می‌نوشتند صحیفه می‌گفتند و مصحف مجموعه‌ای از صحیفه‌های نوشته شده است که بین دو جلد قرار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کلمه صُحف در قرآن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اعلی</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هیچ مورد به معنای قرآن مکتوب و مصطلح ذکر نشده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زرگشی، البرهان فی علوم القرآن،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سیوطی، الاتقان فی علوم القرآن،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فارس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السین و الواوُ و الرّاء اصلٌ واحدٌ یَدُلّ علی عُلوّ و ارتفاع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اصفهانی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المدینه، حائطها المشتمل علیها و سوره القرآن تشبهًا بها لکونه محاطاً بها احاطة السور بالمدینه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زرکشی، محمد بن عبدالله، 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دیدگاه را ارتباط و تناسب آیات پایانی هر سوره و آیات آغازین سوره بعدی تأیید می‌کند، هرچند که این موضوع را نمی توان میان تمامی سور قرآن به تصویر کشید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لالفاظ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الطبری، أبو جعفر محمد بن جریر، جامع البیان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ابن قشیری نیشابوری، مسلم بن حجاج، صحیح المسلم،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برخی آیات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را آخرین آیات دانسته اند که با هم قابل 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دیگر از دانشمندان آیه سوم سوره مبارکه مائده را که در حجة الوداع نازل گشت آخرین آیه دانسته اند، اما با توجه به شواهد قطعی تاریخی مبنی بر استمرار وحی تا آخرین ایام رحلت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بعید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مناهل العرفان فی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روحانی، محمود، المعجم الإحصائی لالفاظ القرآن الکریم،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الاتقان فی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نوع اول،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التبه برخی میان اسباب نزول و شأن نزول تفاوت قایل شده‌اند، به نظر آنها شأن نزول اعم از سبب نزول است؛ زیرا تمامی آیات درباره یک موضوع یا موضوعاتی مثل عصمت انبیاء، تشریع حکمی نازل شده که به آن شأن نزول گویند، اما سبب نزول حادثه یا پیشامدی است که به دنبال آن آیه یا آیاتی نازل شده است و علت نزول آیه همین پیشامد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اسناد این روایت به شرط بخاری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حاکم در المستدرک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معنی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و ذهبی این را به شرط بخاری صحیح می‌دانند، هرچند برخی اشکالاتی در راویان این نقل ذکر کرده‌اند، اما اصل خبر با طرق و شواهدش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واحدی نیشابوری، اسباب النزول، ذیل سوره اخلاص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بخاری و مسلم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جوان آراسته، حسین، درسنامه علوم قرآنی،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حَیثُ خَرَجتَ فَوَلِّ وَجهَکَ شَطرَ المَسجِدِ الحَرامِ وَ إِنَّهُ لَلحَقُّ مِن رَبِّکَ وَ مَا اللّهُ بِغافِلٍ عَمّا تَعمَلُونَ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هر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هر شهر و نقطه‌ای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شدی،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خود را به جانب مسجد الحرام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دستور حقی از طرف پروردگار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از آنچه انجام می‌دهید، غافل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هر جا خارج شدی، روی خود را به جانب مسجد الحرام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جا بودید، روی خود را به سوی آن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مردم، جز ظالمان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دست از لجاجت برنمی‌دارند،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دلیلی بر ضد شما نداشته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 از نشانه‌های پیامبر، که در کتب آسمانی پیشین آمده، این است که او، به سوی دو قبله، نماز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نترسید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بترسید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تغییر قبله، به خاطر آن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خود را بر شما تمام کنم، شاید هدایت شوید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سیوطی، جلال الدین، اسباب النزول، لباب النقول فی اسباب النزول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خداوند در آیه هفتم سوره انبیاء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فَسئَلُوا أَهلَ الذِّکرِ إِن کُنتُم لا تَعلَمُونَ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چیزی را نمی‌دانید، از آگاهان بپرسید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این آیه منحصر در مورد نزول نخواهد بود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مگر اینکه با نص قطعی انحصار آن ثابت 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السّارِقُ وَ السّارِقَةُ فَاقطَعُوا أَیدِیَهُما جَزاءً بِما کَسَبا نَکالاً مِنَ اللّهِ وَ اللّهُ عَزِیزٌ حَکِیمٌ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 مرد دزد و زن دزد را، به کیفر عملی که انجام داده‌اند، بعنوان یک مجازات الهی، قطع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توانا و حکیم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محمد باقر بن محمد تقی، 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واحدی، اسباب نزول،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 فتوح البلدان،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جوان آراسته، درسنامه علوم قرآنی،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اشاره شد که این آیه آخرین آیه نازل شده بر آن جناب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اعتقاد ابن خلدون، خط رایج در عصر ظهور اسلام، خط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خط مردم یمن و دارای قدمت زیاد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مهم این خط منفصل نوشته شدن حروف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عبدالرحمن بن محمد، ابن خلدون حضرمی، مقدمه ابن خلدون، 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اما منابع تاریخی بیانگر آن است که با سوادان عرب با دو 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خط ابتدایی نسخ بود و 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 از تکامل به آن خط کوفی می‌گفتند، آشنایی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نبطی را عربها در اثنای مسافرت به شام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کوفی را از عراق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عموماً نامه‌ها و مراسلات عادی به خط نسخ و نوشته‌های مهم مانند قرآن و حدیث به خط کوفی نگاشته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نامه‌های منسوب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نمونه‌هایی از آن در موزه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می‌شود و همچنین مصاحف کهن منسوب به برخی از اصحاب و تابعین مؤید همین قول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رامیار، محمود، تاریخ قرآن،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زنجانی، ابوعبدالله، تاریخ القرآن،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رافعی، عبدالقادر، اعجاز القرآن و البلاغه النبویه،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مهم‌ترین حوادث و فتنه‌هایی بود که در خلافت ابوبکر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مسیلمه کذاب که در سال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با گروهی از یمامه خدمت پیامبر رسیده بود، در بازگشت در این سفر، مرتد شد و در نامه ای ادعای پیامبری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او را مسیلمه کذاب لقب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 ربیع الاول سال دوازدهم هجرت، که آغاز دومین سال خلافت ابوبکر بود، وی سپاهی را به فرماندهی خالد بن ولید به جنگ با مسیلمه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سپاهیان خالد که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بودند در جنگی سخت نا برابر با چهل هزار جنگجوی طرفدار مسیلمه به نبرد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مسیلمه کشته شد و پیروزی به دست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پیروزی گران تمام شد، کشته های مسلمانان را تا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گزارش کرده اند که در میان آنها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به کمترین رقم هفتاد تن از صحابه و حاملان قرآن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رامیار، تاریخ قرآن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جمع القرآن،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البرهان فی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الاتقان فی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؛مناهل العرفان،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المیزان فی تفسیر القرآن،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خوئی، ابوالقاسم، البیان فی تفسیر القرآن،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الدمشقی، إسماعیل بن عمرو، تفسیر القرآن العظیم؛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القسطلانی، احمد بن محمد، ارشاد الساری فی شرح صحیح البخاری، حسین افندی،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الکرم شیبانی، ابوالحسن،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سجستانی، عبدالله بن سلیمان، المصاحف،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فصل چهارم گذشت برخی منابع، این نام‌گذاری را به عبدالله بن مسعود نسبت داده‌اند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حُذیفه بن 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سابقین در اسلام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رسول خدا، رکابدار حضرتش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صاحب سرّ رسول خدا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عمر والی مدائن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 در سال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دست وی فتح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با آذربایجان صلح کرد که چند سال بعد به اجرا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عثمان او مأمور آذربایجان بود پس از عثمان از ملازمان علی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وفات کرد او را کنار سلمان فارسی در مدائن به خاک سپردند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رامیار، تاریخ قرآن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کتاب فضائل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الاتقان فی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قرطبی، محمد بن أحمد، الجامع لاحکام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علق،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ذهبی، ابوعبدالله، معرفة القراء الکبار علی الطبقات والأعصار،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الجزری، شمس الدین ابوالخیر، النشر فی القراءات العشر،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معرفت، محمد هادی، علوم قرآنی،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فی قراءات العشر،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فی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مناهل العرفان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التمهید فی علوم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لویس معلوف، المنجد ماده قرأ</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الجزری، شمس الدین ابوالخیر، منجد المقرئین و مرشد الطالبین،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قرآنی، علامه معرفت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علت موفقیت ابن مجاهد در حصر قرائات همین دو امر است؛ یعنی مهارت بالای او در علم قرائت و نفوذش در میان زمامداران آن زمان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 القراء الکبار؛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 فی علوم القرآن؛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با تلخیص و اضافات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قرآنی، علامه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الجزری، شمس الدین ابوالخیر، غایة النهایة فی طبقات القراء، مکتبة ابن تیمیة،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عذری، شرح الشاطبیه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 القاری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معرفه القراء الکبار؛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العسقلانی، احمد بن علی، لسان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ذهبی، شمس الدین، میزان الاعتدال فی نقد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از تواتر آن است که اسناد آن علاوه بر اتصال کامل در تمامی طبقات به گونه‌ای باشد که موجب علم و اطمینان شود و تعداد ناقلان و وضع آنها به صورتی باشد که احتمال هرگونه توافق بر کذب و جعل را منتفی نماید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العسقلانی، احمد بن علی، 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فضایل القرآن، باب انزل القرآن علی سبعه احرف، کتاب صلاه المسافرین و قصرها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القرآن علی سبعه احرف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صلاه المسافرین و قصرها، باب ان القرآن علی سبعه احرف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علی الحسن، المنار فی علوم القرآن،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برخی آن را اشاره به محتوای قرآن مثل امر، نهی، مثل، قصص و غیره و برخی دیگر اشاره به بطون قرآن دانسته‌اند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ماده حرف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بغوی شامی، محمد بن فراء، شرح السنه،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ابی شامة، ابو القاسم شهاب الدین، المرشد الوجیز إلی علوم تتعلق بالکتاب العزیز،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ذیل ماده حرف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ابوعیسی ترمذی، محمد بن عیسی، الجامع الصحیح سنن الترمذی، ح</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معرفت، محمد هادی، صیانة القرآن من التحریف،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استفاده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دیگر اسامی قرآن در دو آیه حفظ و عزت اشاره لطیفی در بقای قرآن و حفظ آن در اذهان دارد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أَنزَلنا إِلَیکَ الکِتابَ بِالحَقِّ مُصَدِّقاً لِما بَینَ یَدَیهِ مِنَ الکِتابِ وَ مُهَیمِناً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حق بر تو نازل کردیم، در حالی که کتب پیشین را تصدیق می‌کند، و حافظ و نگاهبان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باید توجه داشت که رأی نعمت الله جزائری و میرزای نوری به هیچ وجه قابل دفاع و توجیه نیست، چون خلاف دلایل ذکر شده در جهت محفوظ ماندن قرآن از تحریف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انصاف آن است که این دیدگاه نباید به کل مذهب امامیه نسبت داده شود، زیرا همانطور که اشاره شد تمامی علمای این 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متقدمین و متأخرین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عدم تحریف‌اند و نظر یک یا دو نفر که کاملاً جنبه شخصی دارد و مورد مخالفت قاطبه دانشمندان خودشان واقع گردیده است نباید به کل مذهب نسبت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با دستاویز قرار دادن چنین آرای ضعیف و مردود چشم و گوش خود را در برابر قداست و جایگاه بزرگ قرآن نزد آنها ببندیم و نا آگاهانه قرآن را که حبل متین و مایه وحدت مسلمین است سبب تفرقه مسلمین و بدین بهانه مورد تضعیف قرار بدهیم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صیانة القرآن من التحریف و التمهید فی علوم القرآن،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پیامبران معجزاتی انجام می‌دادند که از توان ماهرترین کارشناسان آن دوره بیرون بود و به این وسیله نشان می‌دادند که آنچه ارائه می‌دهند بیرون از توان بشریت بوده از جانب خداوند متعال می‌باشد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مشرکان،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این عنوان یاد می‌کردند و او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کبشه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مردی از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 دیانت با قریش مخالفت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او جد مادری پیامبر بود که او را به وی نسبت می‌دادند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این گواهی از برزگان و سخندانان عرب درباره قرآن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طریحی، فخرالدین بن محمد، مجمع البحرین، تهران، مرتضوی، ماده عجز</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کامل درباره بطلان این عبارات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قرآنی،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طور،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چه مسیلمه کذاب و برخی دیگر همین کار تقلیدی را انجام داده، خود را رسوا ساختند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می‌توان اعجاز بیانی قرآن کریم را به گونه‌های مختلف دسته‌بندی نمود، اما در اینجا به شیوه‌ای که علامه معرفت آن را به پنج بخش دسته‌بندی نموده‌اند با استفاده از آثار ایشان پرداخته شده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کاملاً نادرست است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بعض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حالت ابهام دارد و در متن قانون نباید هیچگونه نقطه ابهامی وجود داشته‌باشد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موزون، دارای قافیه و تخیلی، 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پراکنده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فاقد وزن و نظم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جملات کوتاه قافیه دار ولی فاقد نظم و وزن خاص می‌باشد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نجم،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دراز، محمد عبدالله، النبأ العظیم نظرات جدیدة فی القرآن،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ضحی،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معرفت، علوم قرآنی،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رافعی، عبدالقادر، اعجاز القرآن و البلاغه النبویه،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النباء العظیم،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القرآن و البلاغه النبویه،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حاکم نیشابوری، ابوعبدالله،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سکاکی خوارزمی، یوسف بن ابی بکر، مفتاح العلوم،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الَّذِینَ کَفَرُوا لا تَسمَعُوا لِهذَا القُرآنِ وَ الغَوا فِیهِ لَعَلَّکُم تَغلِبُونَ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الاتقان، نوع</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این حدیث را بخاری به صورت معلق نقل نموده و حاکم در المستدرک و احمد نیز در مسند آن را آورده‌اند و محدثین آن را صحیح می‌دانند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سیوطی، الإتقان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وابن کثیر در فضائل القرآن،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أبی داود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آخر حدیث را شیخین در صحاح خود و أحمد وأبوداود وابن ماجه والدارمی نقل نموده‌اند و البانی آن را صحیح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صحیحین از رسول الله روایت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أذن الله لشیء کما أذن لنبی حسن الصوت یتغنی بالقرآن یجهر به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علاوه بر تناسب آیات، مسأله تناسب سوره‌ها را نیز مطرح ساخته و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ترتیب سوره‌ها نیز با تناسب انجام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متذکر می‌شویم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تناسب معنوی میان سوره‌ها با یکدیگر وجود ندارد و هر گز ترتیب موجود بین سوره‌ها توقیفی نیست؛ بلکه پس از رحلت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صحابه و از روی برخی مناسبتهای اعتباری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بزرگی و کوچکی سوره‌ها واز این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گرفته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موصلی، ابی الفتح ضیاء الدین، المثل السائر فی أدب الکاتب والشاعر،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رحمن،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پیدایش؛ باب یازده، شماره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ویل دورانت، تاریخ تمدن،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مثال به سوره‌های تکویر، انشقاق و زلزله نگریسته شود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سعیدی روشن، محمد باقر، آشنایی با علوم قرآن،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رضایی اصفهانی، محمد علی، اعجاز علمی قرآن، رشت، کتاب مبین، بخش سوم و چهارم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عروسی حویزی، عبد علی بن جمعه،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نازعات،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آغاز و انجام جهان،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نقل از 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موریسن، کرسی، راز آفرینش انسان،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روزانه میلیون‌های سنگ آسمانی به سوی زمین روانه می‌شود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باره می‌توان از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تبت؛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نوفل، عبدالرزاق، الاعجاز العددی للقرآن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فیروزآبادی، القاموس المحیط، ماده نسخ</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قرآن کریم آیات زیر به ترتیب نسخ را از جهت لغت در معنای اول و دوم استعمال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پیش از تو هیچ فرستاده و پیامبری نفرستادیم، جز اینکه هر گاه آرزو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طرحی می‌ریخت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شیطان در آرزو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می‌افکند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آنچه را شیطان می‌افکند، از میان می‌برد سپس خدا آیاتش را استحکام می‌بخشید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دانای فرزانه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کُنّا نَستَنسِخُ ما کُنتُم تَعمَلُونَ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حقیقت ما آنچه را همواره انجام می‌دادید پیوسته رونوشت بر می‌داشتیم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اول خداوند القای شیطان را نابود می‌کند و از میان می‌برد و در آیه دوم منظور قرآن نقل اعمال به صحیفه‌ها و از صحیفه های به غیر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 العرفان،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این نوع نسخ، نسخ مشروط می‌گویند که در ادامه توضیح آن خواهد آمد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عیاشی، محمد بن مسعود، کتاب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توضیح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زحیلی، وهبة بن مصطفی، التفسیر المنیر فی العقیدة و الشریعة و المنهج،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صبحی صالح، مباحث فی علوم القرآن، مبحث نسخ</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سیوطی، جلال الدین، الدرالمنثور فی التفسیر بالمأثور،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جاثیه،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توضیح بیشتر، نک، التمهید فی علوم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گرچه در آیه مورد بحث، آیات به دو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 و 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شده‌اند؛ اما در جای دیگر همین دو عنوان، وصف کل قرآن نیز قرار گرفته‌اند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أُحکِمَت آیاتُهُ ثُمَّ فُصِّلَت مِن لَدُن حَکِیمٍ خَبِیرٍ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نَزَّلَ أَحسَنَ الحَدِیثِ کِتاباً مُتَشابِهاً مَثانِیَ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احکام آیات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قرینه تفصیلی آیات، که در همان آیه ذکر گردیده است، وضعیت آیات قبل از نزول تدریجی و تفصیلی و آیه به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مرحله قبل از نزول تدریجی از حقیقتی واحد و ثابت برخوردار بوده که تجزیه و تکثر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راه نداشته است و به هنگام نزول تدریجی از مرحله احکام به مرحله تفصیل و تکثر، تغییر حالت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وصف تشابه برای کل آیات در سوره زمر بدین معناست که قرآن کتابی است که همه آیاتش با یکدیگر هماهنگ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متشابه، یعنی کتابی که در آن تضاد و اختلاف و اعوجاج راه ندارد، بلکه بر مجموعه آن نوعی مشابهت و یک نواختی و هماهنگی حاکم است و همگی یک هدف را دنبال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یَتَدَبَّرُونَ القُرآنَ وَ لَو کانَ مِن عِندِ غَیرِ اللّهِ لَوَجَدُوا فِیهِ اختِلافاً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می‌توان از کتب زیر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علی بن حمزه کسائی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فی محکم القرآن و متشابهه، سوربن عبدالله اشعری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حقائق التأویل فی متشابه التنزیل، سید رضی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متشابه القرآن، قاضی عبدالجباربن احمد همدانی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المحکم والمتشابه، سیدمرتضی علم الهدی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متشابهات القرآن، صدرالمتالهین، محمدبن ابراهیم شیرازی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عبدالوهاب طالقانی، علوم قرآن و فهرست منابع،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قَالَ فِی القُرآنِ بِرَأیِهِ أَو بِمَا لَا یَعلَم فَلِیَتَبَوَّأ مَقعَدَهُ مِنَ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نسائی خراسانی، ابوعبدالرحمن احمد بن شعیب، سنن الکبری، ح</w:t>
      </w:r>
      <w:r>
        <w:rPr>
          <w:rFonts w:eastAsia="IRNazanin" w:cs="IRNazanin"/>
          <w:b w:val="false"/>
          <w:bCs w:val="false"/>
          <w:i w:val="false"/>
          <w:iCs w:val="false"/>
          <w:color w:val="333333"/>
          <w:sz w:val="20"/>
          <w:szCs w:val="20"/>
        </w:rPr>
        <w:t>8085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جوان آراسته، درسنامه علوم قرآنی،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در زمینه ارجاع متشابهات به محکمات،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رضایی اصفهانی، محمد علی، منطق تفسیر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تفسیر قرآن به قرآن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رشید بن علی رضا، محمد، تفسیر القرآن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الکشف عن مناهج الأدلة،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دانشنامه قرآن و قرآن پژوهی،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منابع و مبانی تفسیری، وسایل زدودن ابهام می‌باشند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علاوه برمعنای فوق، معانی دیگری نیز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مشهور در بین قدما این بوده است که تأویل رای همان تفسیر، و مراد از کلام می دانسته اند؛ در حالی که متاخران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تأویل معنای مخالف با ظاهر لفظ است و این عقیده چنان شایع گشته که تأویل بعد از آن که از جهت لغوی به معنای مطلق ارجاع یا مرجع بوده، حقیقت ثانوی در معنای مخالف با ظاهر لفظ گردیده است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ماتریدی، تأویلات اهل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جوان آراسته، درسنامه علوم قرآنی،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قرآن کریم ذیل سوره هایی که با حروف مقطعه شروع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مفسرین این موضوع را در آغاز سوره بقره مطرح کرده اند، اما برخی در سوره های دیگر قرآن کریم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علی بن اسماعیل، الإبانة،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قرآنی،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التمهید فی علوم القرآن،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208</Pages>
  <Words>48825</Words>
  <Characters>189044</Characters>
  <CharactersWithSpaces>235676</CharactersWithSpaces>
  <Paragraphs>2566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2026-08-19T01:38:48Z</dcterms:created>
  <dc:creator>ghaemiyeh.com</dc:creator>
  <dc:description/>
  <dc:language>en-US</dc:language>
  <cp:lastModifiedBy/>
  <dcterms:modified xsi:type="dcterms:W3CDTF">2026-08-19T05:08:55Z</dcterms:modified>
  <cp:revision>1</cp:revision>
  <dc:subject/>
  <dc:title>علوم قرآن مقدماتی</dc:title>
</cp:coreProperties>
</file>

<file path=docProps/custom.xml><?xml version="1.0" encoding="utf-8"?>
<Properties xmlns="http://schemas.openxmlformats.org/officeDocument/2006/custom-properties" xmlns:vt="http://schemas.openxmlformats.org/officeDocument/2006/docPropsVTypes"/>
</file>