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مسح پاها در وضو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1840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81842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81844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181846_581953129">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1181848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181850_581953129">
            <w:r>
              <w:rPr>
                <w:webHidden/>
                <w:rStyle w:val="IndexLink"/>
                <w:rtl w:val="true"/>
              </w:rPr>
              <w:t>حال نگاه بیندازید و ببینید</w:t>
            </w:r>
            <w:r>
              <w:rPr>
                <w:rStyle w:val="IndexLink"/>
                <w:rtl w:val="true"/>
              </w:rPr>
              <w:t>:</w:t>
              <w:tab/>
            </w:r>
            <w:r>
              <w:rPr>
                <w:rStyle w:val="IndexLink"/>
              </w:rPr>
              <w:t>14</w:t>
            </w:r>
          </w:hyperlink>
        </w:p>
        <w:p>
          <w:pPr>
            <w:pStyle w:val="Contents2"/>
            <w:tabs>
              <w:tab w:val="clear" w:pos="8743"/>
              <w:tab w:val="right" w:pos="9026" w:leader="dot"/>
            </w:tabs>
            <w:rPr/>
          </w:pPr>
          <w:hyperlink w:anchor="__RefHeading___Toc1181852_581953129">
            <w:r>
              <w:rPr>
                <w:webHidden/>
                <w:rStyle w:val="IndexLink"/>
                <w:rtl w:val="true"/>
              </w:rPr>
              <w:t>مسأل مسح پاها در وضو</w:t>
            </w:r>
            <w:r>
              <w:rPr>
                <w:rStyle w:val="IndexLink"/>
                <w:rtl w:val="true"/>
              </w:rPr>
              <w:tab/>
            </w:r>
            <w:r>
              <w:rPr>
                <w:rStyle w:val="IndexLink"/>
              </w:rPr>
              <w:t>18</w:t>
            </w:r>
          </w:hyperlink>
        </w:p>
        <w:p>
          <w:pPr>
            <w:pStyle w:val="Contents2"/>
            <w:tabs>
              <w:tab w:val="clear" w:pos="8743"/>
              <w:tab w:val="right" w:pos="9026" w:leader="dot"/>
            </w:tabs>
            <w:rPr/>
          </w:pPr>
          <w:hyperlink w:anchor="__RefHeading___Toc1181854_581953129">
            <w:r>
              <w:rPr>
                <w:webHidden/>
                <w:rStyle w:val="IndexLink"/>
                <w:rtl w:val="true"/>
              </w:rPr>
              <w:t>آیۀ وضو در قرآن</w:t>
            </w:r>
            <w:r>
              <w:rPr>
                <w:rStyle w:val="IndexLink"/>
                <w:rtl w:val="true"/>
              </w:rPr>
              <w:tab/>
            </w:r>
            <w:r>
              <w:rPr>
                <w:rStyle w:val="IndexLink"/>
              </w:rPr>
              <w:t>19</w:t>
            </w:r>
          </w:hyperlink>
        </w:p>
        <w:p>
          <w:pPr>
            <w:pStyle w:val="Contents2"/>
            <w:tabs>
              <w:tab w:val="clear" w:pos="8743"/>
              <w:tab w:val="right" w:pos="9026" w:leader="dot"/>
            </w:tabs>
            <w:rPr/>
          </w:pPr>
          <w:hyperlink w:anchor="__RefHeading___Toc1181856_581953129">
            <w:r>
              <w:rPr>
                <w:webHidden/>
                <w:rStyle w:val="IndexLink"/>
                <w:rtl w:val="true"/>
              </w:rPr>
              <w:t>دلایل کسانی که شستن پاها را لازم می دانند</w:t>
            </w:r>
            <w:r>
              <w:rPr>
                <w:rStyle w:val="IndexLink"/>
                <w:rtl w:val="true"/>
              </w:rPr>
              <w:tab/>
            </w:r>
            <w:r>
              <w:rPr>
                <w:rStyle w:val="IndexLink"/>
              </w:rPr>
              <w:t>21</w:t>
            </w:r>
          </w:hyperlink>
        </w:p>
        <w:p>
          <w:pPr>
            <w:pStyle w:val="Contents2"/>
            <w:tabs>
              <w:tab w:val="clear" w:pos="8743"/>
              <w:tab w:val="right" w:pos="9026" w:leader="dot"/>
            </w:tabs>
            <w:rPr/>
          </w:pPr>
          <w:hyperlink w:anchor="__RefHeading___Toc1181858_581953129">
            <w:r>
              <w:rPr>
                <w:webHidden/>
                <w:rStyle w:val="IndexLink"/>
                <w:rtl w:val="true"/>
              </w:rPr>
              <w:t>دلایل کسانی که مسح پاها را لازم می دانند</w:t>
            </w:r>
            <w:r>
              <w:rPr>
                <w:rStyle w:val="IndexLink"/>
                <w:rtl w:val="true"/>
              </w:rPr>
              <w:tab/>
            </w:r>
            <w:r>
              <w:rPr>
                <w:rStyle w:val="IndexLink"/>
              </w:rPr>
              <w:t>23</w:t>
            </w:r>
          </w:hyperlink>
        </w:p>
        <w:p>
          <w:pPr>
            <w:pStyle w:val="Contents2"/>
            <w:tabs>
              <w:tab w:val="clear" w:pos="8743"/>
              <w:tab w:val="right" w:pos="9026" w:leader="dot"/>
            </w:tabs>
            <w:rPr/>
          </w:pPr>
          <w:hyperlink w:anchor="__RefHeading___Toc1181860_581953129">
            <w:r>
              <w:rPr>
                <w:webHidden/>
                <w:rStyle w:val="IndexLink"/>
                <w:rtl w:val="true"/>
              </w:rPr>
              <w:t>جمع بین مسح، غسل و تخییر بین آنها</w:t>
            </w:r>
            <w:r>
              <w:rPr>
                <w:rStyle w:val="IndexLink"/>
                <w:rtl w:val="true"/>
              </w:rPr>
              <w:tab/>
            </w:r>
            <w:r>
              <w:rPr>
                <w:rStyle w:val="IndexLink"/>
              </w:rPr>
              <w:t>40</w:t>
            </w:r>
          </w:hyperlink>
        </w:p>
        <w:p>
          <w:pPr>
            <w:pStyle w:val="Contents2"/>
            <w:tabs>
              <w:tab w:val="clear" w:pos="8743"/>
              <w:tab w:val="right" w:pos="9026" w:leader="dot"/>
            </w:tabs>
            <w:rPr/>
          </w:pPr>
          <w:hyperlink w:anchor="__RefHeading___Toc1181862_581953129">
            <w:r>
              <w:rPr>
                <w:webHidden/>
                <w:rStyle w:val="IndexLink"/>
                <w:rtl w:val="true"/>
              </w:rPr>
              <w:t>منشأ اختلاف روایات</w:t>
            </w:r>
            <w:r>
              <w:rPr>
                <w:rStyle w:val="IndexLink"/>
                <w:rtl w:val="true"/>
              </w:rPr>
              <w:tab/>
            </w:r>
            <w:r>
              <w:rPr>
                <w:rStyle w:val="IndexLink"/>
              </w:rPr>
              <w:t>40</w:t>
            </w:r>
          </w:hyperlink>
        </w:p>
        <w:p>
          <w:pPr>
            <w:pStyle w:val="Contents2"/>
            <w:tabs>
              <w:tab w:val="clear" w:pos="8743"/>
              <w:tab w:val="right" w:pos="9026" w:leader="dot"/>
            </w:tabs>
            <w:rPr/>
          </w:pPr>
          <w:hyperlink w:anchor="__RefHeading___Toc1181864_581953129">
            <w:r>
              <w:rPr>
                <w:webHidden/>
                <w:rStyle w:val="IndexLink"/>
                <w:rtl w:val="true"/>
              </w:rPr>
              <w:t>خلاص بحث</w:t>
            </w:r>
            <w:r>
              <w:rPr>
                <w:rStyle w:val="IndexLink"/>
                <w:rtl w:val="true"/>
              </w:rPr>
              <w:tab/>
            </w:r>
            <w:r>
              <w:rPr>
                <w:rStyle w:val="IndexLink"/>
              </w:rPr>
              <w:t>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57_40785"/>
      <w:bookmarkStart w:id="1" w:name="pg5357_40785"/>
      <w:bookmarkEnd w:id="1"/>
    </w:p>
    <w:p>
      <w:pPr>
        <w:pStyle w:val="Heading2"/>
        <w:numPr>
          <w:ilvl w:val="1"/>
          <w:numId w:val="1"/>
        </w:numPr>
        <w:rPr/>
      </w:pPr>
      <w:bookmarkStart w:id="2" w:name="pg5357_40785"/>
      <w:bookmarkStart w:id="3" w:name="__RefHeading___Toc118184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المسح علی الارجل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پاها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عبدالکریم بهبهانی؛ ترجمه گروهی از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۳۸۲۸۰۶۳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184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مسح پاها در وضو</w:t>
      </w:r>
    </w:p>
    <w:p>
      <w:pPr>
        <w:pStyle w:val="BookText"/>
        <w:rPr/>
      </w:pPr>
      <w:r>
        <w:rPr>
          <w:rFonts w:ascii="IRNazanin" w:hAnsi="IRNazanin" w:eastAsia="IRNazanin"/>
          <w:color w:val="111111"/>
          <w:sz w:val="28"/>
          <w:sz w:val="28"/>
          <w:szCs w:val="28"/>
          <w:rtl w:val="true"/>
          <w:lang w:bidi="fa-IR"/>
        </w:rPr>
        <w:t>گروه پژوهش و پاسخ به شبهات، عبدالکریم بهبهانی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گروهی از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7" w:name="pg5357_40800"/>
    </w:p>
    <w:p>
      <w:pPr>
        <w:pStyle w:val="Heading2"/>
        <w:numPr>
          <w:ilvl w:val="1"/>
          <w:numId w:val="1"/>
        </w:numPr>
        <w:rPr/>
      </w:pPr>
      <w:bookmarkStart w:id="8" w:name="__RefHeading___Toc1181844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مکتب اهل بیت 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 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 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357_40808"/>
    </w:p>
    <w:p>
      <w:pPr>
        <w:pStyle w:val="Heading2"/>
        <w:numPr>
          <w:ilvl w:val="1"/>
          <w:numId w:val="1"/>
        </w:numPr>
        <w:rPr/>
      </w:pPr>
      <w:bookmarkStart w:id="11" w:name="__RefHeading___Toc1181846_581953129"/>
      <w:bookmarkStart w:id="12" w:name="_Toc4"/>
      <w:bookmarkEnd w:id="10"/>
      <w:bookmarkEnd w:id="11"/>
      <w:r>
        <w:rPr>
          <w:rtl w:val="true"/>
        </w:rPr>
        <w:t>مقدمه</w:t>
      </w:r>
      <w:bookmarkEnd w:id="12"/>
    </w:p>
    <w:p>
      <w:pPr>
        <w:pStyle w:val="Heading3"/>
        <w:numPr>
          <w:ilvl w:val="2"/>
          <w:numId w:val="1"/>
        </w:numPr>
        <w:rPr/>
      </w:pPr>
      <w:bookmarkStart w:id="13" w:name="__RefHeading___Toc1181848_581953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bookmarkStart w:id="15" w:name="pg5357_40816"/>
    </w:p>
    <w:p>
      <w:pPr>
        <w:pStyle w:val="BookText"/>
        <w:rPr/>
      </w:pPr>
      <w:bookmarkEnd w:id="15"/>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Heading3"/>
        <w:numPr>
          <w:ilvl w:val="2"/>
          <w:numId w:val="1"/>
        </w:numPr>
        <w:rPr/>
      </w:pPr>
      <w:bookmarkStart w:id="16" w:name="__RefHeading___Toc1181850_581953129"/>
      <w:bookmarkStart w:id="17" w:name="_Toc6"/>
      <w:bookmarkEnd w:id="16"/>
      <w:r>
        <w:rPr>
          <w:rtl w:val="true"/>
        </w:rPr>
        <w:t>حال نگاه بیندازید و ببینید</w:t>
      </w:r>
      <w:r>
        <w:rPr>
          <w:rtl w:val="true"/>
        </w:rPr>
        <w:t>:</w:t>
      </w:r>
      <w:bookmarkEnd w:id="17"/>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 فارسی آن توسّط ادار ترجم</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8" w:name="pg5357_40824"/>
    </w:p>
    <w:p>
      <w:pPr>
        <w:pStyle w:val="Heading2"/>
        <w:numPr>
          <w:ilvl w:val="1"/>
          <w:numId w:val="1"/>
        </w:numPr>
        <w:rPr/>
      </w:pPr>
      <w:bookmarkStart w:id="19" w:name="__RefHeading___Toc1181852_581953129"/>
      <w:bookmarkStart w:id="20" w:name="_Toc7"/>
      <w:bookmarkEnd w:id="18"/>
      <w:bookmarkEnd w:id="19"/>
      <w:r>
        <w:rPr>
          <w:rtl w:val="true"/>
        </w:rPr>
        <w:t>مسأل مسح پاها در وضو</w:t>
      </w:r>
      <w:bookmarkEnd w:id="20"/>
    </w:p>
    <w:p>
      <w:pPr>
        <w:pStyle w:val="BookText"/>
        <w:rPr/>
      </w:pPr>
      <w:r>
        <w:rPr>
          <w:rFonts w:ascii="IRNazanin" w:hAnsi="IRNazanin" w:eastAsia="IRNazanin"/>
          <w:color w:val="111111"/>
          <w:sz w:val="28"/>
          <w:sz w:val="28"/>
          <w:szCs w:val="28"/>
          <w:rtl w:val="true"/>
          <w:lang w:bidi="fa-IR"/>
        </w:rPr>
        <w:t xml:space="preserve">اگر عالمان ودانشمندان مذاهب، در این گونه مسائل، اختلاف کنند وهر یک نظری ارائه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مسائل، مشکل وپیچیده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وسؤال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مسائل اختلافی هست که توقّع خلاف در آنها نمی رود وبنابر قاعده نمی بایست مورد نزاع واختلاف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می بینیم که چنین اختلافاتی پیدا شده که جای شگفتی و سؤال دارد؛ مانند اختلاف در کیفیّت وضو واین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جزء سوره است یانه؟ واین در حالی است که چنین اموری،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معرض دید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این چنین اموری،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محقّق باید تحقیق کند که چطور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کرده اند؟ مگر نمی دیدند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وضو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باید ابتدا، ریش تاریخی مسأله را مورد بررسی قرار داد تا روشن شود که در ورای این اختلافات، چه عواملی بوده است که اختلاف را در فقه وجهات شرعی هم ریشه دار نموده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پاها در وضو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مسح ویا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این گونه مسائل است ونمی بایست اختلافی در آن باشد لکن بر خلاف انتظار، از مسائل مهمّ مورد اختلاف است</w:t>
      </w:r>
      <w:r>
        <w:rPr>
          <w:rFonts w:eastAsia="IRNazanin" w:cs="IRNazanin"/>
          <w:color w:val="111111"/>
          <w:sz w:val="28"/>
          <w:szCs w:val="28"/>
          <w:rtl w:val="true"/>
          <w:lang w:bidi="fa-IR"/>
        </w:rPr>
        <w:t>.</w:t>
      </w:r>
      <w:bookmarkStart w:id="21" w:name="pg5357_40826"/>
    </w:p>
    <w:p>
      <w:pPr>
        <w:pStyle w:val="BookText"/>
        <w:rPr/>
      </w:pPr>
      <w:bookmarkEnd w:id="21"/>
      <w:r>
        <w:rPr>
          <w:rFonts w:ascii="IRNazanin" w:hAnsi="IRNazanin" w:eastAsia="IRNazanin"/>
          <w:color w:val="111111"/>
          <w:sz w:val="28"/>
          <w:sz w:val="28"/>
          <w:szCs w:val="28"/>
          <w:rtl w:val="true"/>
          <w:lang w:bidi="fa-IR"/>
        </w:rPr>
        <w:t xml:space="preserve">مسح پاها واجب است؛ همچنان که امامیّه وابن عبّاس می گویند؛ </w:t>
      </w:r>
      <w:r>
        <w:rPr>
          <w:rStyle w:val="FootnoteAnchor"/>
          <w:rtl w:val="true"/>
        </w:rPr>
        <w:footnoteReference w:id="11"/>
      </w:r>
      <w:r>
        <w:rPr>
          <w:rFonts w:ascii="IRNazanin" w:hAnsi="IRNazanin" w:eastAsia="IRNazanin"/>
          <w:color w:val="111111"/>
          <w:sz w:val="28"/>
          <w:sz w:val="28"/>
          <w:szCs w:val="28"/>
          <w:rtl w:val="true"/>
          <w:lang w:bidi="fa-IR"/>
        </w:rPr>
        <w:t>شستن آنها واجب است؛ همچنان که برخی از پیشوایان اهل سنّت آن را گفته اند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بین مسح وشستن تخییر است که محمّد بن جریر طبری وحسن بصری بر اساس آنچه رازی ودیگران از آنها نقل کرده اند </w:t>
      </w:r>
      <w:r>
        <w:rPr>
          <w:rStyle w:val="FootnoteAnchor"/>
          <w:rtl w:val="true"/>
        </w:rPr>
        <w:footnoteReference w:id="13"/>
      </w:r>
      <w:r>
        <w:rPr>
          <w:rFonts w:ascii="IRNazanin" w:hAnsi="IRNazanin" w:eastAsia="IRNazanin"/>
          <w:color w:val="111111"/>
          <w:sz w:val="28"/>
          <w:sz w:val="28"/>
          <w:szCs w:val="28"/>
          <w:rtl w:val="true"/>
          <w:lang w:bidi="fa-IR"/>
        </w:rPr>
        <w:t>، آن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شستن ومسح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بن علی ظاهری وناصر حقّ، از زیدیّه آن را تکلیف دانسته اند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1181854_581953129"/>
      <w:bookmarkStart w:id="23" w:name="_Toc8"/>
      <w:bookmarkEnd w:id="22"/>
      <w:r>
        <w:rPr>
          <w:rtl w:val="true"/>
        </w:rPr>
        <w:t>آیۀ وضو در قرآن</w:t>
      </w:r>
      <w:bookmarkEnd w:id="23"/>
    </w:p>
    <w:p>
      <w:pPr>
        <w:pStyle w:val="BookText"/>
        <w:rPr/>
      </w:pPr>
      <w:r>
        <w:rPr>
          <w:rFonts w:ascii="IRNazanin" w:hAnsi="IRNazanin" w:eastAsia="IRNazanin"/>
          <w:color w:val="111111"/>
          <w:sz w:val="28"/>
          <w:sz w:val="28"/>
          <w:szCs w:val="28"/>
          <w:rtl w:val="true"/>
          <w:lang w:bidi="fa-IR"/>
        </w:rPr>
        <w:t>پیش از آن که وارد جزئیات مسأله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ابتدا ببینیم آیا قرآن کریم در این مورد اشاره وبیانی دارد یا نه؟ وقتی به قرآن کریم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این آیه در بار وضو هست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بِرُؤُوسِکُمْ وَأَرْجُلَکُمْ إِلَی الْکَعْبَینِ</w:t>
      </w:r>
      <w:r>
        <w:rPr>
          <w:rFonts w:eastAsia="Amiri" w:cs="Amiri" w:ascii="Amiri" w:hAnsi="Amiri"/>
          <w:color w:val="111111"/>
          <w:sz w:val="28"/>
          <w:szCs w:val="28"/>
          <w:rtl w:val="true"/>
          <w:lang w:bidi="ar-SA"/>
        </w:rPr>
        <w:t xml:space="preserve">... .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خواهید برای نماز بر خیزید، پس صورت و دستها را تا مرفق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بشویید و سر و پاها را تا برآمدگی پا 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بحثهای عدیده ای از فقه را در بردارد وحکم پاها را در وضو مشخّص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در وضو دو قسم است؛ اعضایی که باید شسته شوند واعضایی دیگری که باید مسح گردند؛ امّا اعضایی که باید شسته 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ودستها و اعضایی که باید مسح 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وپاها؛ بنابر این، آیۀ شریفه به طور روشن، حکم پاها را در وضو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وَأَرْجُلَکُمْ را بعد از عبارت وَامْسَحُواْ آورده است واگر بنا بود پاها شسته شود، مناسب بود که آن را پشت سر فاغْسِلُواْ ذکر کند واین مطلب از بدیهیات در علم ادبیات است؛ بنابر این 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مجرور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 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پشت سر وامْسَحُواْ قرار گرفته است، به ما می رساند که پاها در وضو باید مسح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أَرْجُلَکُمْ مجرور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ابن کثیر، حمزه، ابو عمرو وعاصم در روایت ابو بکر از او، آن را با جر قرائت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وهر دو در وضو محکوم به مسح می شوند؛ زیرا فعل وَامْسَحُواْ عامل آنها می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أَرْجُلَکُمْ منصوب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وعاصم در روایت حفص از او با نصب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محل رُؤُوسِکُمْ</w:t>
      </w:r>
      <w:bookmarkStart w:id="24" w:name="pg5357_40830"/>
    </w:p>
    <w:p>
      <w:pPr>
        <w:pStyle w:val="BookText"/>
        <w:rPr/>
      </w:pPr>
      <w:bookmarkEnd w:id="24"/>
      <w:r>
        <w:rPr>
          <w:rFonts w:ascii="IRNazanin" w:hAnsi="IRNazanin" w:eastAsia="IRNazanin"/>
          <w:color w:val="111111"/>
          <w:sz w:val="28"/>
          <w:sz w:val="28"/>
          <w:szCs w:val="28"/>
          <w:rtl w:val="true"/>
          <w:lang w:bidi="fa-IR"/>
        </w:rPr>
        <w:t xml:space="preserve">می باشد؛ زیرا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ظاهراً حرف جرّ، آن را مجرور کرده است؛ بنابر این، باز حکم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 وارجل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أرجل هم 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عطف بر محل 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عطف 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این کلام را گفته و در پایان این توضیح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مشهور نحویها همین است</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1181856_581953129"/>
      <w:bookmarkStart w:id="26" w:name="_Toc9"/>
      <w:bookmarkEnd w:id="25"/>
      <w:r>
        <w:rPr>
          <w:rtl w:val="true"/>
        </w:rPr>
        <w:t>دلایل کسانی که شستن پاها را لازم می دانند</w:t>
      </w:r>
      <w:bookmarkEnd w:id="26"/>
    </w:p>
    <w:p>
      <w:pPr>
        <w:pStyle w:val="BookText"/>
        <w:rPr/>
      </w:pPr>
      <w:r>
        <w:rPr>
          <w:rFonts w:ascii="IRNazanin" w:hAnsi="IRNazanin" w:eastAsia="IRNazanin"/>
          <w:color w:val="111111"/>
          <w:sz w:val="28"/>
          <w:sz w:val="28"/>
          <w:szCs w:val="28"/>
          <w:rtl w:val="true"/>
          <w:lang w:bidi="fa-IR"/>
        </w:rPr>
        <w:t>به طور کلّی مذاهب اهل تسنّن، شستن پاها را در وضو واجب می دانند وبه دلایلی استدلال کرده اند که فخر رازی بعضی از آنها را در تفسیرش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زیادی نقل شده که شستن پاها را واجب می داند ومعلوم است که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مسح هم است وعکس آن صحیح نیست؛ یعنی مسح، شامل شستن نمی باشد، پس به احتیاط نزدیکتراست؛ بنابر این، باید شستن پاها را واجب بدانیم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در پاها، شستن است ونه مسح واین مذهب جمهور وعموم علماست و همین مطلب از پیغمبر اسلام ثابت است؛ یعنی ثابت شده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پاهایش را می شست حتّی در احادیث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می دید گروهی وضو می گیرند وپاشنه های آنها آشکار بود که آب به آن نمی رسید </w:t>
      </w:r>
      <w:r>
        <w:rPr>
          <w:rStyle w:val="FootnoteAnchor"/>
          <w:rtl w:val="true"/>
        </w:rPr>
        <w:footnoteReference w:id="18"/>
      </w:r>
      <w:r>
        <w:rPr>
          <w:rFonts w:ascii="IRNazanin" w:hAnsi="IRNazanin" w:eastAsia="IRNazanin"/>
          <w:color w:val="111111"/>
          <w:sz w:val="28"/>
          <w:sz w:val="28"/>
          <w:szCs w:val="28"/>
          <w:rtl w:val="true"/>
          <w:lang w:bidi="fa-IR"/>
        </w:rPr>
        <w:t>، آن حضرت با صدای بلندی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 ها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کامل انجام دهید؛ به درستی که خداوند مقدار و حدّ آن را معیّن نموده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آمدگی روی 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در شستن دو دست در وضو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مرفقها که این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وجوب شستن آنها دارد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رشید رضا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مذاهب اربعه آن را با نصب قرائت نموده اند وقرائت با جر را به آن رجوع داده اند وروایات صحیح واجماع را بر آن اقامه کرده اند، به اضافه این که قرائت با نصب، مطابق با حکمت وفلسف طهارت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طحاوی وابن حزم ادّعا کرده اند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پاها نسخ شده است و مهمترین دلیل علمای اهل سنّت، روش وسیر اصحاب صدر</w:t>
      </w:r>
      <w:bookmarkStart w:id="27" w:name="pg5357_40833"/>
    </w:p>
    <w:p>
      <w:pPr>
        <w:pStyle w:val="BookText"/>
        <w:rPr/>
      </w:pPr>
      <w:bookmarkEnd w:id="27"/>
      <w:r>
        <w:rPr>
          <w:rFonts w:ascii="IRNazanin" w:hAnsi="IRNazanin" w:eastAsia="IRNazanin"/>
          <w:color w:val="111111"/>
          <w:sz w:val="28"/>
          <w:sz w:val="28"/>
          <w:szCs w:val="28"/>
          <w:rtl w:val="true"/>
          <w:lang w:bidi="fa-IR"/>
        </w:rPr>
        <w:t>اسلام است ومؤیّد این مطلب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آنها روایت ابن عمر در صحیح مسلم وبخاری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شد وسپس به ما رسید در حالی که عصر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وضو گرفتن شدیم وپاها را مسح کشیدیم، در این هنگام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پاشنه ها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جمله را دو یا سه بار تکرار فرمود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181858_581953129"/>
      <w:bookmarkStart w:id="29" w:name="_Toc10"/>
      <w:bookmarkEnd w:id="28"/>
      <w:r>
        <w:rPr>
          <w:rtl w:val="true"/>
        </w:rPr>
        <w:t>دلایل کسانی که مسح پاها را لازم می دانند</w:t>
      </w:r>
      <w:bookmarkEnd w:id="29"/>
    </w:p>
    <w:p>
      <w:pPr>
        <w:pStyle w:val="BookText"/>
        <w:rPr/>
      </w:pPr>
      <w:r>
        <w:rPr>
          <w:rFonts w:ascii="IRNazanin" w:hAnsi="IRNazanin" w:eastAsia="IRNazanin"/>
          <w:color w:val="111111"/>
          <w:sz w:val="28"/>
          <w:sz w:val="28"/>
          <w:szCs w:val="28"/>
          <w:rtl w:val="true"/>
          <w:lang w:bidi="fa-IR"/>
        </w:rPr>
        <w:t>امامیّه وپیروان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پاها را در وضو واجب می دانند و به آیۀ وضو وروایات فراوان از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در آیۀ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أَرْجُلَکُمْ مجرور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بِرُؤُوسِکُمْ می باشد و حکم مسح برای پاها ثابت است واین از واضحات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ومعطوف علیه می باشند وعامل وَامْسَحُواْ بر سر هر دو عمل نموده و مسح را برای هر دو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وتوجیه ادبی، کاملاً روشن وواضح است وحتّی عدّه‌ای از بزرگان اهل تسنّن مانند فخر رازی در تفسیر وابن حزم در المحلّی آن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تر از همه این است که علی بن محمّد ماوردی ادّعا کرده است که بنابر قرائت جرّ، باید آیه را به یکی از دو صورت توجیه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خُفّین وکفشهاست؛ بنابر این، اختلاف در دو قرائت بر اساس اختلاف دو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عطف مجاورت است نه آن که در حکم هم، عطف باشد </w:t>
      </w:r>
      <w:r>
        <w:rPr>
          <w:rStyle w:val="FootnoteAnchor"/>
          <w:rtl w:val="true"/>
        </w:rPr>
        <w:footnoteReference w:id="21"/>
      </w:r>
      <w:r>
        <w:rPr>
          <w:rFonts w:ascii="IRNazanin" w:hAnsi="IRNazanin" w:eastAsia="IRNazanin"/>
          <w:color w:val="111111"/>
          <w:sz w:val="28"/>
          <w:sz w:val="28"/>
          <w:szCs w:val="28"/>
          <w:rtl w:val="true"/>
          <w:lang w:bidi="fa-IR"/>
        </w:rPr>
        <w:t>یعنی قرائت جرّ، حکم مسح را برای پاها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شبهه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وَامْسَحُواْ بِرُؤُوسِکُمْ وَأَرْجُلَکُمْ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و تماس دست و پا وبدون مانع وکفش است و چنانچه فقیه بخواهد حکم خف وکفش را استفاده کند، به دلیل دیگری غیر از این آیه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حرف ما وردی درست باشد، باید نه پاها را مسح کند ونه آنها را بشوید بلکه باید کفش بپا کند وبر آنها مسح 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جواب احتمال دوّم ایشان را داده ونوشته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کسر أَرْجُلَکُمْ بنابر عطف مجاورت، جایز نباشد؛ همچنان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جحر ضب خرب و کبیر اناس فی بجاد مزمل، انجام گرفته است </w:t>
      </w:r>
      <w:r>
        <w:rPr>
          <w:rStyle w:val="FootnoteAnchor"/>
          <w:rtl w:val="true"/>
        </w:rPr>
        <w:footnoteReference w:id="22"/>
      </w:r>
      <w:r>
        <w:rPr>
          <w:rFonts w:ascii="IRNazanin" w:hAnsi="IRNazanin" w:eastAsia="IRNazanin"/>
          <w:color w:val="111111"/>
          <w:sz w:val="28"/>
          <w:sz w:val="28"/>
          <w:szCs w:val="28"/>
          <w:rtl w:val="true"/>
          <w:lang w:bidi="fa-IR"/>
        </w:rPr>
        <w:t>؟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جهاتی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کسره بر اساس عطف مجاورت جزء اغلاط است که در موارد نادری همچون ضرورت شعری واقع می شود وقرآن کریم از آن منزّه است و باید آن را از قرآن دور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کسره در وقتی است که از اشتباه در امان باشد ودر این جا چنین أمنی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کسره به مجاورت، بدون حرف عطف است و امّا با حرف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عربی به آن تکلّم نکرده است</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فخر رازی پذیرفته که بنا بر قرائت جرّ، حکم مسح برای پاها هم جاری است و بنابر قرائت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محلّ بِرُؤُوسِکُمْ است که منصوب می باشد وحکم وَامْسَحُواْ</w:t>
      </w:r>
    </w:p>
    <w:p>
      <w:pPr>
        <w:pStyle w:val="BookText"/>
        <w:rPr/>
      </w:pPr>
      <w:r>
        <w:rPr>
          <w:rFonts w:ascii="IRNazanin" w:hAnsi="IRNazanin" w:eastAsia="IRNazanin"/>
          <w:color w:val="111111"/>
          <w:sz w:val="28"/>
          <w:sz w:val="28"/>
          <w:szCs w:val="28"/>
          <w:rtl w:val="true"/>
          <w:lang w:bidi="fa-IR"/>
        </w:rPr>
        <w:t>شامل پاها نیز می شود؛ بنابر این، مسح پاها بنابر هر دو قرائت،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أَرْجُلَکُمْ بنابر قرائت نصب، بر وُجُوهَکُمْ عطف نباشد؟ در جواب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عطفی که این گونه فاصله بین آنها باشد، از نظر نحویها و ادبیات، باطل است واگر فرض شود که معطوف علیه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نزدیک واقرب باشد، اولی است ودر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بنابر این، از آیۀ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مسح پاها در وضو استفاده می شود؛ از این رو، فخر رازی هم گفته که این آیه مسح پاها را در وضو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فخر رازی برای وجوب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ضعیف دیگری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وروایاتی که دلالت بر وجوب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شرف الدین در مقابل این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وروایاتی که دلالت بر غسل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است؛ روایاتی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عبد الله بن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 صحیح مسلم وبخاری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پاهایمان</w:t>
      </w:r>
    </w:p>
    <w:p>
      <w:pPr>
        <w:pStyle w:val="BookText"/>
        <w:rPr/>
      </w:pPr>
      <w:r>
        <w:rPr>
          <w:rFonts w:ascii="IRNazanin" w:hAnsi="IRNazanin" w:eastAsia="IRNazanin"/>
          <w:color w:val="111111"/>
          <w:sz w:val="28"/>
          <w:sz w:val="28"/>
          <w:szCs w:val="28"/>
          <w:rtl w:val="true"/>
          <w:lang w:bidi="fa-IR"/>
        </w:rPr>
        <w:t>را مسح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للأعقاب من النار </w:t>
      </w:r>
      <w:r>
        <w:rPr>
          <w:rStyle w:val="FootnoteAnchor"/>
          <w:rtl w:val="true"/>
        </w:rPr>
        <w:footnoteReference w:id="24"/>
      </w:r>
      <w:r>
        <w:rPr>
          <w:rFonts w:ascii="IRNazanin" w:hAnsi="IRNazanin" w:eastAsia="IRNazanin"/>
          <w:color w:val="111111"/>
          <w:sz w:val="28"/>
          <w:sz w:val="28"/>
          <w:szCs w:val="28"/>
          <w:rtl w:val="true"/>
          <w:lang w:bidi="fa-IR"/>
        </w:rPr>
        <w:t>وای بر پاشنه ها از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اگر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مسح می شود؛ زیرا پیغمبر خدا مسح آنها را انکار نکرد بلکه به نوعی آن را تأیید فرمود وآنچه را که بر آنها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کثیف بودن پاشنه های آنها بود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انکار صحیح و بجاست؛ زیرا در بین مسلمانان، اعرابی بوده اند که بول بر پاشنه هایشان می پاشید؛ به ویژه موقعی که در سفر بوده اند،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آنان را به دلیل عدم رعایت نجاست بول، از آتش می ترساند تا با چنین پاشنه های نجسی وارد نماز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اخبار بر شستن پاها 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مانند حدیث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 عثمان بن عفّان 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عثمان دستهایش را سه مرتبه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راستش را در آب وضو شست، آنگاه مضمضه واستنشاق کرد و آب را بیرون ریخت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همان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هر یک از پاهایش را سه مرتبه 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مثل من وضو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عبد الله بن زید بن عاصم انصاری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خواسته شده چگونگی وضوی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دهد؛ او پاهایش را تا کعبین 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حدیث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وضوی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سیّد شرف الدین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جهاتی مردود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مخالف قرآن کریم واجماع ائمّ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قرآن وعترت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ثقل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از هم جدا نمی شوند و امّت با تمسّک به آنها گمراه نمی گردند؛ بنابر این، هر چیزی که با این دو ثقل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دیوار کوبید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بدانیم که روایات شستن، سست و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زینت امّت و عالم کتاب وسنّت، چنین احتجاج واستلال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غسل ودو مسح را واجب کرده است، آیا نمی بینی که در</w:t>
      </w:r>
    </w:p>
    <w:p>
      <w:pPr>
        <w:pStyle w:val="BookText"/>
        <w:rPr/>
      </w:pPr>
      <w:r>
        <w:rPr>
          <w:rFonts w:ascii="IRNazanin" w:hAnsi="IRNazanin" w:eastAsia="IRNazanin"/>
          <w:color w:val="111111"/>
          <w:sz w:val="28"/>
          <w:sz w:val="28"/>
          <w:szCs w:val="28"/>
          <w:rtl w:val="true"/>
          <w:lang w:bidi="fa-IR"/>
        </w:rPr>
        <w:t xml:space="preserve">تیمّم به جای دو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مسح قرار داده ودو مسح وضو را رها نموده است؟ </w:t>
      </w:r>
      <w:r>
        <w:rPr>
          <w:rStyle w:val="FootnoteAnchor"/>
          <w:rtl w:val="true"/>
        </w:rPr>
        <w:footnoteReference w:id="29"/>
      </w:r>
      <w:r>
        <w:rPr>
          <w:rFonts w:ascii="IRNazanin" w:hAnsi="IRNazanin" w:eastAsia="IRNazanin"/>
          <w:color w:val="111111"/>
          <w:sz w:val="28"/>
          <w:sz w:val="28"/>
          <w:szCs w:val="28"/>
          <w:rtl w:val="true"/>
          <w:lang w:bidi="fa-IR"/>
        </w:rPr>
        <w:t>او مرتّباً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دارای دو غسل ودو مسح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وقتی که خبر ربیع دختر معوذ بن عفرای انصاری مبنی بر این که پیغمبر نزد او وضو گرفته وپاهایش را شسته است،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زن آمد واز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مطلبی را نقل می کنی؟ وبه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روی لجاج وغرض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پاها شستن لازم است وحال آن که من در کتاب خدا فقط مسح را یافتم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درست باشد وپاها باید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 به تواتر روایت می شد؛ اموری مثل وضو برای عموم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 بزرگ وزن ومرد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وهر روز به آن نیاز پیدا می کنند؛ بنابر این، معنا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تکلیف مسلمانان چیزی غیر از مدلول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بایست مسلمانان در همان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علم پیدا می کردند وجزء امور مسلّم</w:t>
      </w:r>
    </w:p>
    <w:p>
      <w:pPr>
        <w:pStyle w:val="BookText"/>
        <w:rPr/>
      </w:pPr>
      <w:r>
        <w:rPr>
          <w:rFonts w:ascii="IRNazanin" w:hAnsi="IRNazanin" w:eastAsia="IRNazanin"/>
          <w:color w:val="111111"/>
          <w:sz w:val="28"/>
          <w:sz w:val="28"/>
          <w:szCs w:val="28"/>
          <w:rtl w:val="true"/>
          <w:lang w:bidi="fa-IR"/>
        </w:rPr>
        <w:t>نزد آنها می شد ودیگر جای انکار وتردید آن نبود وچون چنین نشده معلوم می شود که این اخبار هم سست وبی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طهارت پاها متعارض است؛ برخی از آنها مانند حدیث حمران وابن عاصم، بر شستن دلالت دارند، برخی دیگر همچون حدیثی که بخاری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وماوردی با سند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اسود دئلی از عباد بن تمیم، از پدرش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وضو می گرفت وپاهایش را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طوسی نیز با سند صحیح از زراره وبکیر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اعین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وضوی رسول خدا وضو گرفت، سپس سر و دو پای خود را تا کعبین، با باقیماند آبی که در دستهایش بود، مسح نمود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نیز وضوی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تشریح نمود وبا مسح بر پاها آن را انجام داد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روایات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تعارض، ساقط می شوند ومرجع 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است وراهی غیر از آن نیست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دانستیم که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را برای پاها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هم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مسح پاها را در وضو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مسح را برای پاها نازل کرده است؛ خواه مجرور باشد، یا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وگروهی از قدما همچون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حسن، عکرمه، شعبی و دیگران، قایل به مسح می باشند وهمین قول طبری است ودر بار مسح، روایاتی نقل شده است</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ناسخ آیۀ وضو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گذشت که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را تأیید می کند وموافق آیۀ شریفه است؛ بنابر این، چگونه می شود ناسخ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نسخ قرآن، با خبر واحد جایز نیست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دلیل دیگری برای غسل ذکر کرده وگفته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مشتمل بر مسح است و به عکس، صادق نیست، پس غسل، اقرب به احتیاط است؛ بنابر این، قطع حاصل می شود به این که غسل پاها جانشین مسح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شرف الدین در جواب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مغالطه است؛ زیرا مسح وغسل نزد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حقیقت هستند </w:t>
      </w:r>
      <w:r>
        <w:rPr>
          <w:rStyle w:val="FootnoteAnchor"/>
          <w:rtl w:val="true"/>
        </w:rPr>
        <w:footnoteReference w:id="38"/>
      </w:r>
      <w:r>
        <w:rPr>
          <w:rFonts w:ascii="IRNazanin" w:hAnsi="IRNazanin" w:eastAsia="IRNazanin"/>
          <w:color w:val="111111"/>
          <w:sz w:val="28"/>
          <w:sz w:val="28"/>
          <w:szCs w:val="28"/>
          <w:rtl w:val="true"/>
          <w:lang w:bidi="fa-IR"/>
        </w:rPr>
        <w:t>بنابر این، شستن پاها، جای مسح آنها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این جا بین دو محذور قرار گرفته است؛ از طرفی، مخالفت با آیۀ محکم وصریح قرآن واز طرف دیگر، مخالفت با اخبار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این که از این دو محذور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این مغالطه انداخته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شامل مسح می شود وبه احتیاط نزدیکتر است و غسل، جانشین مسح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فخر رازی گمان کرده که توانسته است بین آیۀ قرآن و روایتها جمع کند وکسی که در دفاع وجواب او دقّت وتأمّل کند، به این نتیجه می رسد که او دچار سردرگمی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آیۀ شریفه دلالت روشن بر وجوب مسح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به جایگزینی غسل به جای مسح نیست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فخر رازی، دلیل دیگری برای غسل ذکر کرده ونوشته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 حکم پاها را به کعبین، محدود کرده است واین تحدید، با شستن تناسب دارد؛ زیرا کعبین، دو استخوانی است که از دو طرف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گذشت، قرطبی این وجه را در کتاب الجامع لاحکام القرآن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شرف الدین در جواب 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کعبین در آیۀ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مفصل ساق پاها هستند </w:t>
      </w:r>
      <w:r>
        <w:rPr>
          <w:rStyle w:val="FootnoteAnchor"/>
          <w:rtl w:val="true"/>
        </w:rPr>
        <w:footnoteReference w:id="40"/>
      </w:r>
      <w:r>
        <w:rPr>
          <w:rFonts w:ascii="IRNazanin" w:hAnsi="IRNazanin" w:eastAsia="IRNazanin"/>
          <w:color w:val="111111"/>
          <w:sz w:val="28"/>
          <w:sz w:val="28"/>
          <w:szCs w:val="28"/>
          <w:rtl w:val="true"/>
          <w:lang w:bidi="fa-IR"/>
        </w:rPr>
        <w:t>واین معنا بر اساس روایت صحیحی است که زراره وبکیر؛ فرزندان اعین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کعبین سؤال کردند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از روایت صدوق هم همین معنا استفاده می شود </w:t>
      </w:r>
      <w:r>
        <w:rPr>
          <w:rStyle w:val="FootnoteAnchor"/>
          <w:rtl w:val="true"/>
        </w:rPr>
        <w:footnoteReference w:id="42"/>
      </w:r>
      <w:r>
        <w:rPr>
          <w:rFonts w:ascii="IRNazanin" w:hAnsi="IRNazanin" w:eastAsia="IRNazanin"/>
          <w:color w:val="111111"/>
          <w:sz w:val="28"/>
          <w:sz w:val="28"/>
          <w:szCs w:val="28"/>
          <w:rtl w:val="true"/>
          <w:lang w:bidi="fa-IR"/>
        </w:rPr>
        <w:t>وائمّ لغت به صراحت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مفصل استخوان، کعب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فقهای اهل سنت می گویند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کعبین، دو استخوان برجست دو طرف ساق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 کرده اند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کعب، مفصل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این است که هر پایی، یک کعب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بود که آیه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إِلَی الْکَعْاب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هر دست، یک مرفق است، از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وَأَیْدِیَکُمْ إِلَی الْمَرَافِقِ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بدون اشکال وصحیح بود ومعنای آن این گونه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بشویید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دستهایتان را تا دو مرفق ومسح نمایید سرها وپاهایتان را تا 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این، تثنیه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صحّت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همچنان که اگر یکی، جمع و دیگری، تثنیه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زیبایی در تعبیر اقتضا کرده که یکی را جمع ودیگری را تثنیه بیاورد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بنابر این فرض است که هر پایی، یک کعب داشته باشد، امّا اگر هر پایی، دو کعب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وجهی برای کلام واستدلال فقهای اهل سنت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پزشکان علم تشریح، به اتّفاق گفته اند که هر پایی، همانند کعب گاو وگوسفند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دایره شکلی دارد که در زیر استخوان ساق قرار گرفته ومفصل ساق وپا هم کعب نامیده می شود </w:t>
      </w:r>
      <w:r>
        <w:rPr>
          <w:rStyle w:val="FootnoteAnchor"/>
          <w:rtl w:val="true"/>
        </w:rPr>
        <w:footnoteReference w:id="44"/>
      </w:r>
      <w:r>
        <w:rPr>
          <w:rFonts w:ascii="IRNazanin" w:hAnsi="IRNazanin" w:eastAsia="IRNazanin"/>
          <w:color w:val="111111"/>
          <w:sz w:val="28"/>
          <w:sz w:val="28"/>
          <w:szCs w:val="28"/>
          <w:rtl w:val="true"/>
          <w:lang w:bidi="fa-IR"/>
        </w:rPr>
        <w:t>بنابر این، مسح هر پا به دو کعب منتهی می شود؛ یکی خود</w:t>
      </w:r>
    </w:p>
    <w:p>
      <w:pPr>
        <w:pStyle w:val="BookText"/>
        <w:rPr/>
      </w:pPr>
      <w:r>
        <w:rPr>
          <w:rFonts w:ascii="IRNazanin" w:hAnsi="IRNazanin" w:eastAsia="IRNazanin"/>
          <w:color w:val="111111"/>
          <w:sz w:val="28"/>
          <w:sz w:val="28"/>
          <w:szCs w:val="28"/>
          <w:rtl w:val="true"/>
          <w:lang w:bidi="fa-IR"/>
        </w:rPr>
        <w:t>مفصل ودیگری کعبی که به صورت دایره در زیر کعب مفصلی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وضو تثنیه آمده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نیامده است، نکت لطیفی دارد که فقط دانشمندان تشریح آن را می دانند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لا به لای این مباحث روشن می شود که 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قایل به شستن پاها در وضو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بن بست وتعارض با قرآن کریم قرار گرفته است؛ از این رو، دست به هر تأویل وتوجیه دور از حقیقت زده وخودشان را گرفتار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 افرادی که دست به گریبان این گونه تأویلها شده زمخشری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الحسین شرف الدین تلاش او را ذکر نموده وگفته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در بار این آیه به فلسفه بافی افتاده و در تفسیر کشّاف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اعضای سه گان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ریختن آب روی آنها شسته می شوند وچون شستن آن مظنّ اسراف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مذموم وممنوع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ممسوح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 نه برای آن که مسح شود بلکه تا از این رو در آیه توجّه بدهد که در</w:t>
      </w:r>
    </w:p>
    <w:p>
      <w:pPr>
        <w:pStyle w:val="BookText"/>
        <w:rPr/>
      </w:pPr>
      <w:r>
        <w:rPr>
          <w:rFonts w:ascii="IRNazanin" w:hAnsi="IRNazanin" w:eastAsia="IRNazanin"/>
          <w:color w:val="111111"/>
          <w:sz w:val="28"/>
          <w:sz w:val="28"/>
          <w:szCs w:val="28"/>
          <w:rtl w:val="true"/>
          <w:lang w:bidi="fa-IR"/>
        </w:rPr>
        <w:t>ریختن آب روی پاها به کمترین آن اکتفا شود وگفته شده إلی الکعبین تا توهّم کسی را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پاها مسح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ببرد؛ زیرا برای مسح، نهایتی شرعاٌ منظور و معیّن نشده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که منطبق با شستن است، پس شستن پاها در وضو لازم است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گفتنی است که این جواب، بنابر نظریۀ قایلان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کسی که استحسان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صحیح نیست؛ زیرا استحسان در جایی است که دلیل قرآنی و سنّت نبوی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دلیل قرآنی و سنّت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صاحب تفسیر المنار به آن اعتراف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وجود دارد، پس نوبت به استحسان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 الحسین شرف الدین در جواب این توجیه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جمهور وفقهای اهل سنّت، برای غسل پاها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با پاها شدیداً تناسب دارد، همچنان که مسح با سر، چنین تناسبی را دارست؛ زیرا غالباً چرک پاها با شستن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سر که غالباً با مسح تمیز 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منعی ندارد که مصلحتهای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عبادات واجب قرار گیرند وشرع، دو هدف را در آن لحاظ کند؛ مصلحت و عبودیّت؛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امور محسوس</w:t>
      </w:r>
    </w:p>
    <w:p>
      <w:pPr>
        <w:pStyle w:val="BookText"/>
        <w:rPr/>
      </w:pPr>
      <w:r>
        <w:rPr>
          <w:rFonts w:ascii="IRNazanin" w:hAnsi="IRNazanin" w:eastAsia="IRNazanin"/>
          <w:color w:val="111111"/>
          <w:sz w:val="28"/>
          <w:sz w:val="28"/>
          <w:szCs w:val="28"/>
          <w:rtl w:val="true"/>
          <w:lang w:bidi="fa-IR"/>
        </w:rPr>
        <w:t xml:space="preserve">ومشهود است، همان طوری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و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به تزکیۀ نفس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داریم که شارع مقدس در تکالیف واحکام شرعی، مصلحت بندگان خود را لحاظ کرده است و به آنان امر نمی‌کند، مگر آن که مصلحتی در آن باشد وآنها را از چیزی نهی نمی‌کند، مگر آن که مفسده ای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احکام خداوند از نظر مصالح ومفاسد، به آرای مردم ارتباطی ندارد بلکه خداوند متعال آنان را به تکالیفی که با ادلّ قوی وبر اساس حکمت ومصلحت واقعی بندگان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اوّلین دلیل وسند محکم احکام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آیۀ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را برای پاها دستور داده است وباید تسلیم این فرمان قرآن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تمیزی پاها از چرک وآلودگی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قبل از مسح پاها باید آن را انجام داد؛ زیرا روایتهایی وجود دارد که مخصوص این گونه موارد هست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اعضا ومواضع وضو، قبل از وضو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عمل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پاهایش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بعضی از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شست، از</w:t>
      </w:r>
    </w:p>
    <w:p>
      <w:pPr>
        <w:pStyle w:val="BookText"/>
        <w:rPr/>
      </w:pPr>
      <w:r>
        <w:rPr>
          <w:rFonts w:ascii="IRNazanin" w:hAnsi="IRNazanin" w:eastAsia="IRNazanin"/>
          <w:color w:val="111111"/>
          <w:sz w:val="28"/>
          <w:sz w:val="28"/>
          <w:szCs w:val="28"/>
          <w:rtl w:val="true"/>
          <w:lang w:bidi="fa-IR"/>
        </w:rPr>
        <w:t xml:space="preserve">این باب بوده است ویا این که ایشان می خواست پاهایش خنک شود ویا نظافت بیشتری یه پاهایش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مطلب آن چنان بود که افکار ما برای ما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شد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دیدم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پاهایش را مسح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کردم که مسح باطن پاها از ظاهرشان سزاوار تر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از توجیهات دیگری که برای وجوب شستن پاها در وضو شده گفتار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اهل سنّت به اجماع اصحاب وعمل مسلمانان صدر اوّل اسلام اعتماد کرده اند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این استدلال خیلی ضعیف تر از آن است که ذکر شود؛ زیرا در میان اصحاب،کسانی بودند که مسح می کردند وخود او قبلاً به آن اعتراف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شستن وهم مسح از اصحاب وتابعین روایت شده، البتّه عمل شستن، بیشتر وغالب بوده است</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ادّعای اجماع چگونه می تواند صحیح باشد؟ در حالی که قول به مسح، از سلف اصحاب وتابعین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عمل</w:t>
      </w:r>
    </w:p>
    <w:p>
      <w:pPr>
        <w:pStyle w:val="BookText"/>
        <w:rPr/>
      </w:pPr>
      <w:r>
        <w:rPr>
          <w:rFonts w:ascii="IRNazanin" w:hAnsi="IRNazanin" w:eastAsia="IRNazanin"/>
          <w:color w:val="111111"/>
          <w:sz w:val="28"/>
          <w:sz w:val="28"/>
          <w:szCs w:val="28"/>
          <w:rtl w:val="true"/>
          <w:lang w:bidi="fa-IR"/>
        </w:rPr>
        <w:t>به غسل بیشتر است، فایده‌ای ندارد وقول غسل را ثابت نمی کند؛ زیرا ممکن است انگیزه های سیاسی، آن را گسترش داده باشد؛ مثلاً خلیفه مذهبی را اختیار می کرد وراویان را موظّف به ترویج آن می نمود؛ از جمله توجیهات، گفت قرطبی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مسح، لفظ مشترکی است که هم به معنای شستن و هم به معنای مسح می‌آید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مؤلف تفسیر المنار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گفتار، پایه ای است؛ چگونه مسح به معنای غسل است؟ اگر چنین است پس چرا در این آیه هم کلم غسل و هم مسح آمده؟ و اگر چنین بود، باید در مورد سرهم گفته می شد که هم می توان مسح کرد و هم شست، علاوه بر اینها، مقتضای این استدلال وجوب شستن نیست بلکه تخییر بین مسح و شستن است؛ بنابر این، چه دلیلی بر بطلان مسح وجود دارد؟</w:t>
      </w:r>
      <w:r>
        <w:rPr>
          <w:rFonts w:eastAsia="IRNazanin" w:cs="IRNazanin"/>
          <w:color w:val="111111"/>
          <w:sz w:val="28"/>
          <w:szCs w:val="28"/>
          <w:rtl w:val="true"/>
          <w:lang w:bidi="fa-IR"/>
        </w:rPr>
        <w:t xml:space="preserve">!». </w:t>
      </w:r>
      <w:r>
        <w:rPr>
          <w:rStyle w:val="FootnoteAnchor"/>
          <w:rtl w:val="true"/>
        </w:rPr>
        <w:footnoteReference w:id="53"/>
      </w:r>
      <w:bookmarkStart w:id="30" w:name="pg5357_40867"/>
    </w:p>
    <w:p>
      <w:pPr>
        <w:pStyle w:val="Heading2"/>
        <w:numPr>
          <w:ilvl w:val="1"/>
          <w:numId w:val="1"/>
        </w:numPr>
        <w:rPr/>
      </w:pPr>
      <w:bookmarkStart w:id="31" w:name="__RefHeading___Toc1181860_581953129"/>
      <w:bookmarkStart w:id="32" w:name="_Toc11"/>
      <w:bookmarkEnd w:id="30"/>
      <w:bookmarkEnd w:id="31"/>
      <w:r>
        <w:rPr>
          <w:rtl w:val="true"/>
        </w:rPr>
        <w:t>جمع بین مسح، غسل و تخییر بین آنها</w:t>
      </w:r>
      <w:bookmarkEnd w:id="32"/>
    </w:p>
    <w:p>
      <w:pPr>
        <w:pStyle w:val="BookText"/>
        <w:rPr/>
      </w:pPr>
      <w:r>
        <w:rPr>
          <w:rFonts w:ascii="IRNazanin" w:hAnsi="IRNazanin" w:eastAsia="IRNazanin"/>
          <w:color w:val="111111"/>
          <w:sz w:val="28"/>
          <w:sz w:val="28"/>
          <w:szCs w:val="28"/>
          <w:rtl w:val="true"/>
          <w:lang w:bidi="fa-IR"/>
        </w:rPr>
        <w:t xml:space="preserve">قبلاً گذشت که برخی قایل به 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واستدلالشان آن است که احتیاط چنین جمعی را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این دیدگاه این است که، اصولاً احتیاط در آن جاست که شک باشد ودر این جا چون دلیل شرعی بر وجوب مسح اقامه شده است، شک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احتیاط است، امّا تخییر در جایی است که دلیل بر هر دو طرف اقامه شده باشد؛ مثلاً آیۀ وضو ویا حدیث وعمل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مشروعیّت مسح وشستن دلالت کند، در چنین موردی مکلّف می تواند یکی از آنها را اختیار کند، ولی این معنا از آیۀ وضو استفاده نمی شود، روایات وعمل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تخییری را نمی رساند؛ بنابر این، نمی توان قایل به تخییر شد؛ زیرا نمی توان مکلّف را بین دو امر، مخیّر کرد که یکی صحّت و مشروعیّتش ثابت شده ودیگری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شد که هم تلاشهای مدّعیان شستن، برای اثبات مشروعیّت آن، با ناکامی مواجه شده‌اند</w:t>
      </w:r>
      <w:r>
        <w:rPr>
          <w:rFonts w:eastAsia="IRNazanin" w:cs="IRNazanin"/>
          <w:color w:val="111111"/>
          <w:sz w:val="28"/>
          <w:szCs w:val="28"/>
          <w:rtl w:val="true"/>
          <w:lang w:bidi="fa-IR"/>
        </w:rPr>
        <w:t>.</w:t>
      </w:r>
    </w:p>
    <w:p>
      <w:pPr>
        <w:pStyle w:val="Heading2"/>
        <w:numPr>
          <w:ilvl w:val="1"/>
          <w:numId w:val="1"/>
        </w:numPr>
        <w:rPr/>
      </w:pPr>
      <w:bookmarkStart w:id="33" w:name="__RefHeading___Toc1181862_581953129"/>
      <w:bookmarkStart w:id="34" w:name="_Toc12"/>
      <w:bookmarkEnd w:id="33"/>
      <w:r>
        <w:rPr>
          <w:rtl w:val="true"/>
        </w:rPr>
        <w:t>منشأ اختلاف روایات</w:t>
      </w:r>
      <w:bookmarkEnd w:id="3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که مسائلی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روز تکرار می شود ورسول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شبانه روز آن را انجام می دادند، نمی بایست در آن چنین اختلافی پیدا شود ولی متأسّفانه اختلاف سنگینی بین مسلمانان در وضو به وقوع پیوسته وهمچنان ادامه دارد</w:t>
      </w:r>
      <w:r>
        <w:rPr>
          <w:rFonts w:eastAsia="IRNazanin" w:cs="IRNazanin"/>
          <w:color w:val="111111"/>
          <w:sz w:val="28"/>
          <w:szCs w:val="28"/>
          <w:rtl w:val="true"/>
          <w:lang w:bidi="fa-IR"/>
        </w:rPr>
        <w:t>.</w:t>
      </w:r>
      <w:bookmarkStart w:id="35" w:name="pg5357_40869"/>
    </w:p>
    <w:p>
      <w:pPr>
        <w:pStyle w:val="BookText"/>
        <w:rPr/>
      </w:pPr>
      <w:bookmarkEnd w:id="35"/>
      <w:r>
        <w:rPr>
          <w:rFonts w:ascii="IRNazanin" w:hAnsi="IRNazanin" w:eastAsia="IRNazanin"/>
          <w:color w:val="111111"/>
          <w:sz w:val="28"/>
          <w:sz w:val="28"/>
          <w:szCs w:val="28"/>
          <w:rtl w:val="true"/>
          <w:lang w:bidi="fa-IR"/>
        </w:rPr>
        <w:t>برخی از پژوهشگران از نظر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را بررسی وریشه یابی کرده ونتیجه گرفته اند که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 سوّم عثمان ظاهر شده و قبل از آن، چنین اختلافی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سخن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 من خلال ملابسات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علی شهرستانی آمده‌است</w:t>
      </w:r>
      <w:r>
        <w:rPr>
          <w:rFonts w:eastAsia="IRNazanin" w:cs="IRNazanin"/>
          <w:color w:val="111111"/>
          <w:sz w:val="28"/>
          <w:szCs w:val="28"/>
          <w:rtl w:val="true"/>
          <w:lang w:bidi="fa-IR"/>
        </w:rPr>
        <w:t>.</w:t>
      </w:r>
    </w:p>
    <w:p>
      <w:pPr>
        <w:pStyle w:val="Heading2"/>
        <w:numPr>
          <w:ilvl w:val="1"/>
          <w:numId w:val="1"/>
        </w:numPr>
        <w:rPr/>
      </w:pPr>
      <w:bookmarkStart w:id="36" w:name="__RefHeading___Toc1181864_581953129"/>
      <w:bookmarkStart w:id="37" w:name="_Toc13"/>
      <w:bookmarkEnd w:id="36"/>
      <w:r>
        <w:rPr>
          <w:rtl w:val="true"/>
        </w:rPr>
        <w:t>خلاص بحث</w:t>
      </w:r>
      <w:bookmarkEnd w:id="3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وضو، بر مسح پاها دلالت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باشد، یا 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مسح پاها در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ضرورتها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وضوی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 وتابعین وسایر مسلمانان، بر مسح پاها بوده است وقول به شستن پاها از کتاب وسنّت، شاهد وبرهانی ندارد بلکه بدعتی است که در زمان خلیف سوّم ظهور یافته‌است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الأربعة ومذهب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دار الثقلین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الأربعه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شرح صحیح مسلم نووی، به این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تلوح لم یمسها الماء؛ آشکار بود که آب به آن نرسیده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غسل الرجلین بکمالها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جا 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مجرور هستند به قاعد مجاورت؛ چون کلمات قبل از اینها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مکسور هستند، امّا بحث ما که عطف أَرْجُلَکُمْ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بِرُؤُوسِکُمْ می باشد، مشمول این قاعده نیست؛ چون بین أَرْجُلَکُمْ و بِرُؤُوسِکُمْ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عاطفه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افتاده و در قاعد مجاورت، شرط است که بین دو کلمه فاصله ای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 طباطبائی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للأعقاب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عائشه وابی هریره آمده که تمام آنها بر اساس معیارهای مسلم و بخاری، صحیح می باشند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 محمّد رشید رضا در 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صحیح مسلم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کتاب طهارت، باب آخر در وصف وضو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ائم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و اتّفاق بر وجوب مسح دارند ومی توان به روایات آنها در وسائل الشیعه مراجعه نمود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بحر العلوم در منظوم فقهی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درؤة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حدیث،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 نزد ما دو غسل است ودو مسح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ما است؛ غسل، برای صورت ودست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ومسح برای سر وپاها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در غسل قدمین؛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مختصر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شرح حال تمیم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نقل کرده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مفهوم غسل، جاری شدن آب بر عضو شسته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کم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 در حالی که در مفهوم مسح، جاری نشدن آب ودست کشیدن بر آن عضو، اخذ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الفقهیّه، سیّد عبد الحسین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گفته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 آمدگی دو پا گفته می شود وقول اوّل احوط و اقو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با سند صحیح از آن دو نقل می کند که از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کعبان کدامند؟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 یعنی مفصل که انتهای ساق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کند که کیفیّت وضوی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تعریف نمود و فرمود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جلو سر وروی پاها را تا انتهای استخوانهای دو ساق، مسح کردند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فرهنک لغت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شیبانی واصمعی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آیۀ وضو، استخوان زیر ساق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اصمعی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استخوان در انتهای دو طرف ساق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گمان کرده است که این نظر امامیّه می باشد، لذا جواب داده است به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دایره شکل که زیر ساق می باشد، پنهان است وفقط اهل تشریح به آن آگاهی دارند، خلاف دو استخوانی که در انتهای دو طرف ساق هستند؛ زیرا آنها محسوس هستند، نه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تکلیف عام باید به امر ظاهر باشد، نه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که دیده امامیّه تا مفصل ساق مسح می کنند، گمان کرده که آنها قایل به آنچه شیبانی واصمعی گفته اند، هستند وآگاه نبوده بر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آنها همان مفصل محسوس ومعلوم نزد همه می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المسائل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ابواب وضو،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Pages>
  <Words>7654</Words>
  <Characters>29340</Characters>
  <CharactersWithSpaces>36745</CharactersWithSpaces>
  <Paragraphs>317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2026-08-19T01:24:13Z</dcterms:created>
  <dc:creator>ghaemiyeh.com</dc:creator>
  <dc:description/>
  <dc:language>en-US</dc:language>
  <cp:lastModifiedBy/>
  <dcterms:modified xsi:type="dcterms:W3CDTF">2026-08-19T04:54:14Z</dcterms:modified>
  <cp:revision>1</cp:revision>
  <dc:subject/>
  <dc:title>مسح پاها در وضو</dc:title>
</cp:coreProperties>
</file>

<file path=docProps/custom.xml><?xml version="1.0" encoding="utf-8"?>
<Properties xmlns="http://schemas.openxmlformats.org/officeDocument/2006/custom-properties" xmlns:vt="http://schemas.openxmlformats.org/officeDocument/2006/docPropsVTypes"/>
</file>