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هنگامه صابری نابینا حقوقدان و استاد دانشگاه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938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9384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49386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049388_581953129">
            <w:r>
              <w:rPr>
                <w:webHidden/>
                <w:rStyle w:val="IndexLink"/>
                <w:rtl w:val="true"/>
              </w:rPr>
              <w:t>طلیعه</w:t>
            </w:r>
            <w:r>
              <w:rPr>
                <w:rStyle w:val="IndexLink"/>
                <w:rtl w:val="true"/>
              </w:rPr>
              <w:tab/>
            </w:r>
            <w:r>
              <w:rPr>
                <w:rStyle w:val="IndexLink"/>
              </w:rPr>
              <w:t>10</w:t>
            </w:r>
          </w:hyperlink>
        </w:p>
        <w:p>
          <w:pPr>
            <w:pStyle w:val="Contents2"/>
            <w:tabs>
              <w:tab w:val="clear" w:pos="8743"/>
              <w:tab w:val="right" w:pos="9026" w:leader="dot"/>
            </w:tabs>
            <w:rPr/>
          </w:pPr>
          <w:hyperlink w:anchor="__RefHeading___Toc1049390_581953129">
            <w:r>
              <w:rPr>
                <w:webHidden/>
                <w:rStyle w:val="IndexLink"/>
                <w:rtl w:val="true"/>
              </w:rPr>
              <w:t>فصل اول</w:t>
            </w:r>
            <w:r>
              <w:rPr>
                <w:rStyle w:val="IndexLink"/>
                <w:rtl w:val="true"/>
              </w:rPr>
              <w:t xml:space="preserve">: </w:t>
            </w:r>
            <w:r>
              <w:rPr>
                <w:rStyle w:val="IndexLink"/>
                <w:rtl w:val="true"/>
              </w:rPr>
              <w:t>درباره زندگی و فعالیت‌ها</w:t>
            </w:r>
            <w:r>
              <w:rPr>
                <w:rStyle w:val="IndexLink"/>
                <w:rtl w:val="true"/>
              </w:rPr>
              <w:tab/>
            </w:r>
            <w:r>
              <w:rPr>
                <w:rStyle w:val="IndexLink"/>
              </w:rPr>
              <w:t>12</w:t>
            </w:r>
          </w:hyperlink>
        </w:p>
        <w:p>
          <w:pPr>
            <w:pStyle w:val="Contents3"/>
            <w:tabs>
              <w:tab w:val="clear" w:pos="8459"/>
              <w:tab w:val="right" w:pos="9026" w:leader="dot"/>
            </w:tabs>
            <w:rPr/>
          </w:pPr>
          <w:hyperlink w:anchor="__RefHeading___Toc1049392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049394_581953129">
            <w:r>
              <w:rPr>
                <w:webHidden/>
                <w:rStyle w:val="IndexLink"/>
                <w:rtl w:val="true"/>
              </w:rPr>
              <w:t>سالشمار</w:t>
            </w:r>
            <w:r>
              <w:rPr>
                <w:rStyle w:val="IndexLink"/>
                <w:rtl w:val="true"/>
              </w:rPr>
              <w:tab/>
            </w:r>
            <w:r>
              <w:rPr>
                <w:rStyle w:val="IndexLink"/>
              </w:rPr>
              <w:t>14</w:t>
            </w:r>
          </w:hyperlink>
        </w:p>
        <w:p>
          <w:pPr>
            <w:pStyle w:val="Contents3"/>
            <w:tabs>
              <w:tab w:val="clear" w:pos="8459"/>
              <w:tab w:val="right" w:pos="9026" w:leader="dot"/>
            </w:tabs>
            <w:rPr/>
          </w:pPr>
          <w:hyperlink w:anchor="__RefHeading___Toc1049396_581953129">
            <w:r>
              <w:rPr>
                <w:webHidden/>
                <w:rStyle w:val="IndexLink"/>
                <w:rtl w:val="true"/>
              </w:rPr>
              <w:t>تولد تا تدریس</w:t>
            </w:r>
            <w:r>
              <w:rPr>
                <w:rStyle w:val="IndexLink"/>
                <w:rtl w:val="true"/>
              </w:rPr>
              <w:tab/>
            </w:r>
            <w:r>
              <w:rPr>
                <w:rStyle w:val="IndexLink"/>
              </w:rPr>
              <w:t>15</w:t>
            </w:r>
          </w:hyperlink>
        </w:p>
        <w:p>
          <w:pPr>
            <w:pStyle w:val="Contents3"/>
            <w:tabs>
              <w:tab w:val="clear" w:pos="8459"/>
              <w:tab w:val="right" w:pos="9026" w:leader="dot"/>
            </w:tabs>
            <w:rPr/>
          </w:pPr>
          <w:hyperlink w:anchor="__RefHeading___Toc1049398_581953129">
            <w:r>
              <w:rPr>
                <w:webHidden/>
                <w:rStyle w:val="IndexLink"/>
                <w:rtl w:val="true"/>
              </w:rPr>
              <w:t>هنگامه صابری، استادی بزرگ با عصایی سفید</w:t>
            </w:r>
            <w:r>
              <w:rPr>
                <w:rStyle w:val="IndexLink"/>
                <w:rtl w:val="true"/>
              </w:rPr>
              <w:tab/>
            </w:r>
            <w:r>
              <w:rPr>
                <w:rStyle w:val="IndexLink"/>
              </w:rPr>
              <w:t>23</w:t>
            </w:r>
          </w:hyperlink>
        </w:p>
        <w:p>
          <w:pPr>
            <w:pStyle w:val="Contents2"/>
            <w:tabs>
              <w:tab w:val="clear" w:pos="8743"/>
              <w:tab w:val="right" w:pos="9026" w:leader="dot"/>
            </w:tabs>
            <w:rPr/>
          </w:pPr>
          <w:hyperlink w:anchor="__RefHeading___Toc1049400_581953129">
            <w:r>
              <w:rPr>
                <w:webHidden/>
                <w:rStyle w:val="IndexLink"/>
                <w:rtl w:val="true"/>
              </w:rPr>
              <w:t>فصل دوم</w:t>
            </w:r>
            <w:r>
              <w:rPr>
                <w:rStyle w:val="IndexLink"/>
                <w:rtl w:val="true"/>
              </w:rPr>
              <w:t xml:space="preserve">: </w:t>
            </w:r>
            <w:r>
              <w:rPr>
                <w:rStyle w:val="IndexLink"/>
                <w:rtl w:val="true"/>
              </w:rPr>
              <w:t>گفت‌وگو</w:t>
            </w:r>
            <w:r>
              <w:rPr>
                <w:rStyle w:val="IndexLink"/>
                <w:rtl w:val="true"/>
              </w:rPr>
              <w:tab/>
            </w:r>
            <w:r>
              <w:rPr>
                <w:rStyle w:val="IndexLink"/>
              </w:rPr>
              <w:t>28</w:t>
            </w:r>
          </w:hyperlink>
        </w:p>
        <w:p>
          <w:pPr>
            <w:pStyle w:val="Contents3"/>
            <w:tabs>
              <w:tab w:val="clear" w:pos="8459"/>
              <w:tab w:val="right" w:pos="9026" w:leader="dot"/>
            </w:tabs>
            <w:rPr/>
          </w:pPr>
          <w:hyperlink w:anchor="__RefHeading___Toc1049402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049404_581953129">
            <w:r>
              <w:rPr>
                <w:webHidden/>
                <w:rStyle w:val="IndexLink"/>
                <w:rtl w:val="true"/>
              </w:rPr>
              <w:t>هنگامه صابری</w:t>
            </w:r>
            <w:r>
              <w:rPr>
                <w:rStyle w:val="IndexLink"/>
                <w:rtl w:val="true"/>
              </w:rPr>
              <w:t xml:space="preserve">: </w:t>
            </w:r>
            <w:r>
              <w:rPr>
                <w:rStyle w:val="IndexLink"/>
                <w:rtl w:val="true"/>
              </w:rPr>
              <w:t>نابینای موفق به تحصیل در هاروارد</w:t>
            </w:r>
            <w:r>
              <w:rPr>
                <w:rStyle w:val="IndexLink"/>
                <w:rtl w:val="true"/>
              </w:rPr>
              <w:tab/>
            </w:r>
            <w:r>
              <w:rPr>
                <w:rStyle w:val="IndexLink"/>
              </w:rPr>
              <w:t>30</w:t>
            </w:r>
          </w:hyperlink>
        </w:p>
        <w:p>
          <w:pPr>
            <w:pStyle w:val="Contents3"/>
            <w:tabs>
              <w:tab w:val="clear" w:pos="8459"/>
              <w:tab w:val="right" w:pos="9026" w:leader="dot"/>
            </w:tabs>
            <w:rPr/>
          </w:pPr>
          <w:hyperlink w:anchor="__RefHeading___Toc1049406_581953129">
            <w:r>
              <w:rPr>
                <w:webHidden/>
                <w:rStyle w:val="IndexLink"/>
                <w:rtl w:val="true"/>
              </w:rPr>
              <w:t>با هنگامه صابری، حقوقدان و استادیار دانشکده حقوق ازگود</w:t>
            </w:r>
            <w:r>
              <w:rPr>
                <w:rStyle w:val="IndexLink"/>
                <w:rtl w:val="true"/>
              </w:rPr>
              <w:tab/>
            </w:r>
            <w:r>
              <w:rPr>
                <w:rStyle w:val="IndexLink"/>
              </w:rPr>
              <w:t>36</w:t>
            </w:r>
          </w:hyperlink>
        </w:p>
        <w:p>
          <w:pPr>
            <w:pStyle w:val="Contents3"/>
            <w:tabs>
              <w:tab w:val="clear" w:pos="8459"/>
              <w:tab w:val="right" w:pos="9026" w:leader="dot"/>
            </w:tabs>
            <w:rPr/>
          </w:pPr>
          <w:hyperlink w:anchor="__RefHeading___Toc1049408_581953129">
            <w:r>
              <w:rPr>
                <w:webHidden/>
                <w:rStyle w:val="IndexLink"/>
                <w:rtl w:val="true"/>
              </w:rPr>
              <w:t>سمبل اراده با عصای سپید</w:t>
            </w:r>
            <w:r>
              <w:rPr>
                <w:rStyle w:val="IndexLink"/>
                <w:rtl w:val="true"/>
              </w:rPr>
              <w:tab/>
            </w:r>
            <w:r>
              <w:rPr>
                <w:rStyle w:val="IndexLink"/>
              </w:rPr>
              <w:t>42</w:t>
            </w:r>
          </w:hyperlink>
        </w:p>
        <w:p>
          <w:pPr>
            <w:pStyle w:val="Contents3"/>
            <w:tabs>
              <w:tab w:val="clear" w:pos="8459"/>
              <w:tab w:val="right" w:pos="9026" w:leader="dot"/>
            </w:tabs>
            <w:rPr/>
          </w:pPr>
          <w:hyperlink w:anchor="__RefHeading___Toc1049410_581953129">
            <w:r>
              <w:rPr>
                <w:webHidden/>
                <w:rStyle w:val="IndexLink"/>
                <w:rtl w:val="true"/>
              </w:rPr>
              <w:t>روز معلم و تجدید دیدار با دکترهنگامه صابری</w:t>
            </w:r>
            <w:r>
              <w:rPr>
                <w:rStyle w:val="IndexLink"/>
                <w:rtl w:val="true"/>
              </w:rPr>
              <w:tab/>
            </w:r>
            <w:r>
              <w:rPr>
                <w:rStyle w:val="IndexLink"/>
              </w:rPr>
              <w:t>51</w:t>
            </w:r>
          </w:hyperlink>
        </w:p>
        <w:p>
          <w:pPr>
            <w:pStyle w:val="Contents3"/>
            <w:tabs>
              <w:tab w:val="clear" w:pos="8459"/>
              <w:tab w:val="right" w:pos="9026" w:leader="dot"/>
            </w:tabs>
            <w:rPr/>
          </w:pPr>
          <w:hyperlink w:anchor="__RefHeading___Toc1049412_581953129">
            <w:r>
              <w:rPr>
                <w:webHidden/>
                <w:rStyle w:val="IndexLink"/>
                <w:rtl w:val="true"/>
              </w:rPr>
              <w:t>گفت و گو با استاد دانشگاه حقوق کانادا</w:t>
            </w:r>
            <w:r>
              <w:rPr>
                <w:rStyle w:val="IndexLink"/>
                <w:rtl w:val="true"/>
              </w:rPr>
              <w:tab/>
            </w:r>
            <w:r>
              <w:rPr>
                <w:rStyle w:val="IndexLink"/>
              </w:rPr>
              <w:t>65</w:t>
            </w:r>
          </w:hyperlink>
        </w:p>
        <w:p>
          <w:pPr>
            <w:pStyle w:val="Contents2"/>
            <w:tabs>
              <w:tab w:val="clear" w:pos="8743"/>
              <w:tab w:val="right" w:pos="9026" w:leader="dot"/>
            </w:tabs>
            <w:rPr/>
          </w:pPr>
          <w:hyperlink w:anchor="__RefHeading___Toc1049414_581953129">
            <w:r>
              <w:rPr>
                <w:webHidden/>
                <w:rStyle w:val="IndexLink"/>
                <w:rtl w:val="true"/>
              </w:rPr>
              <w:t>فصل سوم</w:t>
            </w:r>
            <w:r>
              <w:rPr>
                <w:rStyle w:val="IndexLink"/>
                <w:rtl w:val="true"/>
              </w:rPr>
              <w:t xml:space="preserve">: </w:t>
            </w:r>
            <w:r>
              <w:rPr>
                <w:rStyle w:val="IndexLink"/>
                <w:rtl w:val="true"/>
              </w:rPr>
              <w:t>کارنامه علمی</w:t>
            </w:r>
            <w:r>
              <w:rPr>
                <w:rStyle w:val="IndexLink"/>
                <w:rtl w:val="true"/>
              </w:rPr>
              <w:tab/>
            </w:r>
            <w:r>
              <w:rPr>
                <w:rStyle w:val="IndexLink"/>
              </w:rPr>
              <w:t>74</w:t>
            </w:r>
          </w:hyperlink>
        </w:p>
        <w:p>
          <w:pPr>
            <w:pStyle w:val="Contents3"/>
            <w:tabs>
              <w:tab w:val="clear" w:pos="8459"/>
              <w:tab w:val="right" w:pos="9026" w:leader="dot"/>
            </w:tabs>
            <w:rPr/>
          </w:pPr>
          <w:hyperlink w:anchor="__RefHeading___Toc1049416_58195312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049418_581953129">
            <w:r>
              <w:rPr>
                <w:webHidden/>
                <w:rStyle w:val="IndexLink"/>
                <w:rtl w:val="true"/>
              </w:rPr>
              <w:t>پایان نامه کارشناسی ارشد</w:t>
            </w:r>
            <w:r>
              <w:rPr>
                <w:rStyle w:val="IndexLink"/>
                <w:rtl w:val="true"/>
              </w:rPr>
              <w:tab/>
            </w:r>
            <w:r>
              <w:rPr>
                <w:rStyle w:val="IndexLink"/>
              </w:rPr>
              <w:t>76</w:t>
            </w:r>
          </w:hyperlink>
        </w:p>
        <w:p>
          <w:pPr>
            <w:pStyle w:val="Contents3"/>
            <w:tabs>
              <w:tab w:val="clear" w:pos="8459"/>
              <w:tab w:val="right" w:pos="9026" w:leader="dot"/>
            </w:tabs>
            <w:rPr/>
          </w:pPr>
          <w:hyperlink w:anchor="__RefHeading___Toc1049420_581953129">
            <w:r>
              <w:rPr>
                <w:webHidden/>
                <w:rStyle w:val="IndexLink"/>
                <w:rtl w:val="true"/>
              </w:rPr>
              <w:t>کتاب ضمانت اجرا در حقوق بشر دوستانه</w:t>
            </w:r>
            <w:r>
              <w:rPr>
                <w:rStyle w:val="IndexLink"/>
                <w:rtl w:val="true"/>
              </w:rPr>
              <w:tab/>
            </w:r>
            <w:r>
              <w:rPr>
                <w:rStyle w:val="IndexLink"/>
              </w:rPr>
              <w:t>84</w:t>
            </w:r>
          </w:hyperlink>
        </w:p>
        <w:p>
          <w:pPr>
            <w:pStyle w:val="Contents3"/>
            <w:tabs>
              <w:tab w:val="clear" w:pos="8459"/>
              <w:tab w:val="right" w:pos="9026" w:leader="dot"/>
            </w:tabs>
            <w:rPr/>
          </w:pPr>
          <w:hyperlink w:anchor="__RefHeading___Toc1049422_581953129">
            <w:r>
              <w:rPr>
                <w:webHidden/>
                <w:rStyle w:val="IndexLink"/>
                <w:rtl w:val="true"/>
              </w:rPr>
              <w:t>نقش جنسیت در حقوق افراد معلول در ایران</w:t>
            </w:r>
            <w:r>
              <w:rPr>
                <w:rStyle w:val="IndexLink"/>
                <w:rtl w:val="true"/>
              </w:rPr>
              <w:tab/>
            </w:r>
            <w:r>
              <w:rPr>
                <w:rStyle w:val="IndexLink"/>
              </w:rPr>
              <w:t>85</w:t>
            </w:r>
          </w:hyperlink>
        </w:p>
        <w:p>
          <w:pPr>
            <w:pStyle w:val="Contents3"/>
            <w:tabs>
              <w:tab w:val="clear" w:pos="8459"/>
              <w:tab w:val="right" w:pos="9026" w:leader="dot"/>
            </w:tabs>
            <w:rPr/>
          </w:pPr>
          <w:hyperlink w:anchor="__RefHeading___Toc1049424_581953129">
            <w:r>
              <w:rPr>
                <w:webHidden/>
                <w:rStyle w:val="IndexLink"/>
              </w:rPr>
              <w:t>Between the Scylla of Legal Formalism</w:t>
            </w:r>
            <w:r>
              <w:rPr>
                <w:rStyle w:val="IndexLink"/>
                <w:rtl w:val="true"/>
              </w:rPr>
              <w:tab/>
            </w:r>
            <w:r>
              <w:rPr>
                <w:rStyle w:val="IndexLink"/>
              </w:rPr>
              <w:t>96</w:t>
            </w:r>
          </w:hyperlink>
        </w:p>
        <w:p>
          <w:pPr>
            <w:pStyle w:val="Contents3"/>
            <w:tabs>
              <w:tab w:val="clear" w:pos="8459"/>
              <w:tab w:val="right" w:pos="9026" w:leader="dot"/>
            </w:tabs>
            <w:rPr/>
          </w:pPr>
          <w:hyperlink w:anchor="__RefHeading___Toc1049426_581953129">
            <w:r>
              <w:rPr>
                <w:webHidden/>
                <w:rStyle w:val="IndexLink"/>
              </w:rPr>
              <w:t>Virtue Pedagogy and International Law Teaching</w:t>
            </w:r>
            <w:r>
              <w:rPr>
                <w:rStyle w:val="IndexLink"/>
                <w:rtl w:val="true"/>
              </w:rPr>
              <w:tab/>
            </w:r>
            <w:r>
              <w:rPr>
                <w:rStyle w:val="IndexLink"/>
              </w:rPr>
              <w:t>98</w:t>
            </w:r>
          </w:hyperlink>
        </w:p>
        <w:p>
          <w:pPr>
            <w:pStyle w:val="Contents3"/>
            <w:tabs>
              <w:tab w:val="clear" w:pos="8459"/>
              <w:tab w:val="right" w:pos="9026" w:leader="dot"/>
            </w:tabs>
            <w:rPr/>
          </w:pPr>
          <w:hyperlink w:anchor="__RefHeading___Toc1049428_581953129">
            <w:r>
              <w:rPr>
                <w:webHidden/>
                <w:rStyle w:val="IndexLink"/>
                <w:rtl w:val="true"/>
              </w:rPr>
              <w:t>مأخذشناسی آثار</w:t>
            </w:r>
            <w:r>
              <w:rPr>
                <w:rStyle w:val="IndexLink"/>
                <w:rtl w:val="true"/>
              </w:rPr>
              <w:tab/>
            </w:r>
            <w:r>
              <w:rPr>
                <w:rStyle w:val="IndexLink"/>
              </w:rPr>
              <w:t>102</w:t>
            </w:r>
          </w:hyperlink>
        </w:p>
        <w:p>
          <w:pPr>
            <w:pStyle w:val="Contents2"/>
            <w:tabs>
              <w:tab w:val="clear" w:pos="8743"/>
              <w:tab w:val="right" w:pos="9026" w:leader="dot"/>
            </w:tabs>
            <w:rPr/>
          </w:pPr>
          <w:hyperlink w:anchor="__RefHeading___Toc1049430_581953129">
            <w:r>
              <w:rPr>
                <w:webHidden/>
                <w:rStyle w:val="IndexLink"/>
                <w:rtl w:val="true"/>
              </w:rPr>
              <w:t>فصل چهارم</w:t>
            </w:r>
            <w:r>
              <w:rPr>
                <w:rStyle w:val="IndexLink"/>
                <w:rtl w:val="true"/>
              </w:rPr>
              <w:t xml:space="preserve">: </w:t>
            </w:r>
            <w:r>
              <w:rPr>
                <w:rStyle w:val="IndexLink"/>
                <w:rtl w:val="true"/>
              </w:rPr>
              <w:t>میزگرد</w:t>
            </w:r>
            <w:r>
              <w:rPr>
                <w:rStyle w:val="IndexLink"/>
                <w:rtl w:val="true"/>
              </w:rPr>
              <w:tab/>
            </w:r>
            <w:r>
              <w:rPr>
                <w:rStyle w:val="IndexLink"/>
              </w:rPr>
              <w:t>104</w:t>
            </w:r>
          </w:hyperlink>
        </w:p>
        <w:p>
          <w:pPr>
            <w:pStyle w:val="Contents3"/>
            <w:tabs>
              <w:tab w:val="clear" w:pos="8459"/>
              <w:tab w:val="right" w:pos="9026" w:leader="dot"/>
            </w:tabs>
            <w:rPr/>
          </w:pPr>
          <w:hyperlink w:anchor="__RefHeading___Toc1049432_58195312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049434_581953129">
            <w:r>
              <w:rPr>
                <w:webHidden/>
                <w:rStyle w:val="IndexLink"/>
                <w:rtl w:val="true"/>
              </w:rPr>
              <w:t>رفاه اجتماعی یا برابری فرصت‌ها</w:t>
            </w:r>
            <w:r>
              <w:rPr>
                <w:rStyle w:val="IndexLink"/>
                <w:rtl w:val="true"/>
              </w:rPr>
              <w:tab/>
            </w:r>
            <w:r>
              <w:rPr>
                <w:rStyle w:val="IndexLink"/>
              </w:rPr>
              <w:t>106</w:t>
            </w:r>
          </w:hyperlink>
        </w:p>
        <w:p>
          <w:pPr>
            <w:pStyle w:val="Contents2"/>
            <w:tabs>
              <w:tab w:val="clear" w:pos="8743"/>
              <w:tab w:val="right" w:pos="9026" w:leader="dot"/>
            </w:tabs>
            <w:rPr/>
          </w:pPr>
          <w:hyperlink w:anchor="__RefHeading___Toc1049436_581953129">
            <w:r>
              <w:rPr>
                <w:webHidden/>
                <w:rStyle w:val="IndexLink"/>
                <w:rtl w:val="true"/>
              </w:rPr>
              <w:t>تصاویر</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34_32700"/>
      <w:bookmarkStart w:id="1" w:name="pg5334_32700"/>
      <w:bookmarkEnd w:id="1"/>
    </w:p>
    <w:p>
      <w:pPr>
        <w:pStyle w:val="Heading2"/>
        <w:numPr>
          <w:ilvl w:val="1"/>
          <w:numId w:val="1"/>
        </w:numPr>
        <w:rPr/>
      </w:pPr>
      <w:bookmarkStart w:id="2" w:name="pg5334_32700"/>
      <w:bookmarkStart w:id="3" w:name="__RefHeading___Toc104938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صابری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حقوقدان و 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هنگامه، </w:t>
      </w:r>
      <w:r>
        <w:rPr>
          <w:rFonts w:ascii="IRNazanin" w:hAnsi="IRNazanin" w:eastAsia="IRNazanin"/>
          <w:color w:val="111111"/>
          <w:sz w:val="28"/>
          <w:sz w:val="28"/>
          <w:szCs w:val="28"/>
          <w:lang w:bidi="fa-IR"/>
        </w:rPr>
        <w:t>۱۳۵۵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Blind -- Iran--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2/2085‌</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۴۱۰۹۵۵</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۵۳۰۶۲۰۸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938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هنگامه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حقوقدان و استاد دانشگاه</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www.DataDisability.com , info@handicapcenter.com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صفحه شخصی خانم هنگامه صابری در دانشگاه یورک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Education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LLB (Tehran), LLM (Tehran), LLM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McGill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SJD (Harvard)</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hsaberi@osgoode.yorku.ca</w:t>
      </w:r>
    </w:p>
    <w:p>
      <w:pPr>
        <w:pStyle w:val="BookText"/>
        <w:rPr/>
      </w:pPr>
      <w:r>
        <w:rPr>
          <w:rFonts w:eastAsia="Times New Roman" w:cs="Times New Roman" w:ascii="Times New Roman" w:hAnsi="Times New Roman"/>
          <w:color w:val="111111"/>
          <w:sz w:val="28"/>
          <w:szCs w:val="28"/>
          <w:lang w:val="en-US" w:bidi="en-US"/>
        </w:rPr>
        <w:t>Office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4052</w:t>
      </w:r>
    </w:p>
    <w:p>
      <w:pPr>
        <w:pStyle w:val="BookText"/>
        <w:rPr/>
      </w:pPr>
      <w:r>
        <w:rPr>
          <w:rFonts w:eastAsia="Times New Roman" w:cs="Times New Roman" w:ascii="Times New Roman" w:hAnsi="Times New Roman"/>
          <w:color w:val="111111"/>
          <w:sz w:val="28"/>
          <w:szCs w:val="28"/>
          <w:lang w:val="en-US" w:bidi="en-US"/>
        </w:rPr>
        <w:t>Telephone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416-736-5736</w:t>
      </w:r>
    </w:p>
    <w:p>
      <w:pPr>
        <w:pStyle w:val="BookText"/>
        <w:rPr/>
      </w:pPr>
      <w:r>
        <w:rPr>
          <w:rFonts w:eastAsia="Times New Roman" w:cs="Times New Roman" w:ascii="Times New Roman" w:hAnsi="Times New Roman"/>
          <w:color w:val="111111"/>
          <w:sz w:val="28"/>
          <w:szCs w:val="28"/>
          <w:lang w:val="en-US" w:bidi="en-US"/>
        </w:rPr>
        <w:t>Fax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416-736-5736</w:t>
      </w:r>
    </w:p>
    <w:p>
      <w:pPr>
        <w:pStyle w:val="BookText"/>
        <w:rPr/>
      </w:pPr>
      <w:r>
        <w:rPr>
          <w:rFonts w:eastAsia="Times New Roman" w:cs="Times New Roman" w:ascii="Times New Roman" w:hAnsi="Times New Roman"/>
          <w:color w:val="111111"/>
          <w:sz w:val="28"/>
          <w:szCs w:val="28"/>
          <w:lang w:val="en-US" w:bidi="en-US"/>
        </w:rPr>
        <w:t>Assistant</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Angela Monardo</w:t>
      </w:r>
      <w:r>
        <w:rPr>
          <w:rFonts w:eastAsia="Times New Roman" w:cs="Times New Roman" w:ascii="Times New Roman" w:hAnsi="Times New Roman"/>
          <w:color w:val="111111"/>
          <w:sz w:val="28"/>
          <w:szCs w:val="28"/>
          <w:rtl w:val="true"/>
          <w:lang w:val="en-US" w:bidi="en-US"/>
        </w:rPr>
        <w:t xml:space="preserve"> </w:t>
      </w:r>
      <w:bookmarkStart w:id="7" w:name="pg5334_32704"/>
    </w:p>
    <w:p>
      <w:pPr>
        <w:pStyle w:val="Heading2"/>
        <w:numPr>
          <w:ilvl w:val="1"/>
          <w:numId w:val="1"/>
        </w:numPr>
        <w:rPr/>
      </w:pPr>
      <w:bookmarkStart w:id="8" w:name="__RefHeading___Toc1049386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زندگی و فعالیت‌ها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سالشمار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تولد تا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هنگامه صابری، استادی بزرگ با عصایی سفید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هنگامه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موفق به تحصیل در هاروارد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با هنگامه صابری، حقوقدان و استادیار دانشکده حقوق ازگود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سمبل اراده با عصای سپید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روز معلم و تجدید دیدار با دکترهنگامه صابری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گفت و گو با استاد دانشگاه حقوق کانادا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پایان نامه کارشناسی ارشد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کتاب ضمانت اجرا در حقوق بشر دوستانه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نقش جنسیت در حقوق افراد معلول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Between the Scylla of Legal Formalism.. 93</w:t>
      </w:r>
    </w:p>
    <w:p>
      <w:pPr>
        <w:pStyle w:val="BookText"/>
        <w:rPr/>
      </w:pPr>
      <w:r>
        <w:rPr>
          <w:rFonts w:eastAsia="Times New Roman" w:cs="Times New Roman" w:ascii="Times New Roman" w:hAnsi="Times New Roman"/>
          <w:color w:val="111111"/>
          <w:sz w:val="28"/>
          <w:szCs w:val="28"/>
          <w:lang w:val="en-US" w:bidi="en-US"/>
        </w:rPr>
        <w:t>Virtue Pedagogy and International Law Teaching. 95</w:t>
      </w:r>
    </w:p>
    <w:p>
      <w:pPr>
        <w:pStyle w:val="BookText"/>
        <w:rPr/>
      </w:pPr>
      <w:r>
        <w:rPr>
          <w:rFonts w:ascii="IRNazanin" w:hAnsi="IRNazanin" w:eastAsia="IRNazanin"/>
          <w:color w:val="111111"/>
          <w:sz w:val="28"/>
          <w:sz w:val="28"/>
          <w:szCs w:val="28"/>
          <w:rtl w:val="true"/>
          <w:lang w:bidi="fa-IR"/>
        </w:rPr>
        <w:t>مأخذشناسی آثار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رفاه اجتماعی یا برابری فرصت‌ها </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34_32706"/>
      <w:bookmarkStart w:id="11" w:name="pg5334_32706"/>
      <w:bookmarkEnd w:id="11"/>
    </w:p>
    <w:p>
      <w:pPr>
        <w:pStyle w:val="Heading2"/>
        <w:numPr>
          <w:ilvl w:val="1"/>
          <w:numId w:val="1"/>
        </w:numPr>
        <w:rPr/>
      </w:pPr>
      <w:bookmarkStart w:id="12" w:name="pg5334_32706"/>
      <w:bookmarkStart w:id="13" w:name="__RefHeading___Toc1049388_581953129"/>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موفقیت‌های بزرگی که نصیب بعضی از نابینایان، ناشنوایان و دیگر افراد دارای معلولیت شده، ضرورتاً و لزوماً باید اطلاع‌رسانی شود؛ زیرا این موفقیت‌ها صرفاً دست یافتن به زندگی بهتر، به شغل برتر نیست بلکه علاوه بر اینها اثبات توانمندی‌ها، یافتن راه صحیح، پیدا کردن علل و عوامل موفقیت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هستند که هنوز باور ندارند؛ یک فرد نابینا یا ناشنوا یا فاقد تحرک می‌تواند به همان مدارج و موفقیت‌هایی یک فردی عادی برسد؛ بعضی باور ندارند یک معلول می‌تواند استاد دانشگاه، مربی و دبیر دبیرستان، پزشک و وکیل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با معرفی چهره‌هایی موفق از جامعه هدف درصدد است به عموم مردم، به خود معلولان، به مسئولین و به خانواده‌ها تفهیم کند که تفاوتی بین معلول و عادی نیست و هر کس با تلاش و کوشش می‌تواند به اهدافش هر چند دور از دسترس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و امکانات برای معلولین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یکی از ده‌ها کتابی است که درصدد است زندگی و موفقیت‌های یک فرد نابینای مادرزاد به نام دکتر هنگامه صابری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سخت کوشی توانست در همه رقابت‌های سخت، موفق شود و در عالی‌ترین دانشگاه جهان کرسی تحصیل و سپس تدریس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او رفته و موفقیت‌هایی که به دست آورده، برای همه نابینایان و حتی همه معلولان می‌تواند الگوی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این‌گونه نمونه‌های عینی، جای هیچ‌گونه کم کاری و سستی برای معلولان باقی نمی‌ماند؛ زیرا نمونه‌ای مثل خانم صابری به ما می‌گوید، فقدان یا کمبود امکانات مالی، نداشتن خانواده ثروتمند، نبود منابع علمی و فقدان پشتیبان مانع پیشرفت نیست و انسان با اراده و مصمم از همه این مشکلات می‌تواند عبور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فرهنگ معلولین تاکنون اشخاص موفق از رشته‌ها و مشاغل مختلف </w:t>
      </w:r>
    </w:p>
    <w:p>
      <w:pPr>
        <w:pStyle w:val="BookText"/>
        <w:rPr/>
      </w:pPr>
      <w:r>
        <w:rPr>
          <w:rFonts w:ascii="IRNazanin" w:hAnsi="IRNazanin" w:eastAsia="IRNazanin"/>
          <w:color w:val="111111"/>
          <w:sz w:val="28"/>
          <w:sz w:val="28"/>
          <w:szCs w:val="28"/>
          <w:rtl w:val="true"/>
          <w:lang w:bidi="fa-IR"/>
        </w:rPr>
        <w:t>انتخاب 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صابری جزء گروه دانشگاهیان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پردازی و معرفی الگوهای اجتماعی نقش مهم و اساسی در توان‌افزایی می‌تواند داشته باشد و اساساً سهم آن در توان‌بخشی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حجت الاسلام والمسلمین سید جواد شهرستانی نماینده آیت اللّه العظمی سیدعلی سیستانی که با حمایت‌های همه جانبه از این پروژه راه را برای پژوهش و تألیف و انتشار این اثر گشودند،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مدیر عامل دفتر فرهنگ معلولین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5" w:name="pg5334_32708"/>
    </w:p>
    <w:p>
      <w:pPr>
        <w:pStyle w:val="Heading2"/>
        <w:numPr>
          <w:ilvl w:val="1"/>
          <w:numId w:val="1"/>
        </w:numPr>
        <w:rPr/>
      </w:pPr>
      <w:bookmarkStart w:id="16" w:name="__RefHeading___Toc1049390_581953129"/>
      <w:bookmarkStart w:id="17" w:name="_Toc5"/>
      <w:bookmarkEnd w:id="15"/>
      <w:bookmarkEnd w:id="16"/>
      <w:r>
        <w:rPr>
          <w:rtl w:val="true"/>
        </w:rPr>
        <w:t>فصل اول</w:t>
      </w:r>
      <w:r>
        <w:rPr>
          <w:rtl w:val="true"/>
        </w:rPr>
        <w:t xml:space="preserve">: </w:t>
      </w:r>
      <w:r>
        <w:rPr>
          <w:rtl w:val="true"/>
        </w:rPr>
        <w:t>درباره زندگی و فعالیت‌ها</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049392_581953129"/>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334_32710"/>
      <w:bookmarkStart w:id="21" w:name="pg5334_32710"/>
      <w:bookmarkEnd w:id="21"/>
    </w:p>
    <w:p>
      <w:pPr>
        <w:pStyle w:val="Heading3"/>
        <w:numPr>
          <w:ilvl w:val="2"/>
          <w:numId w:val="1"/>
        </w:numPr>
        <w:rPr/>
      </w:pPr>
      <w:bookmarkStart w:id="22" w:name="pg5334_32710"/>
      <w:bookmarkStart w:id="23" w:name="__RefHeading___Toc1049394_581953129"/>
      <w:bookmarkStart w:id="24" w:name="_Toc7"/>
      <w:bookmarkEnd w:id="22"/>
      <w:bookmarkEnd w:id="23"/>
      <w:r>
        <w:rPr>
          <w:rtl w:val="true"/>
        </w:rPr>
        <w:t>سالشمار</w:t>
      </w:r>
      <w:bookmarkEnd w:id="24"/>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متولد در تهران</w:t>
      </w:r>
    </w:p>
    <w:p>
      <w:pPr>
        <w:pStyle w:val="BookText"/>
        <w:rPr/>
      </w:pP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تشدید نابینایی و از ناحیه دو چشم نابینایی مطلق شدن</w:t>
      </w:r>
    </w:p>
    <w:p>
      <w:p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رتبه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کنکور سراسری علوم انسانی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رفتن به دبستان استثنایی شیخ محمد خیابانی در کوی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 مقطع لیسانس دانشگاه تهران</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لیسانس در رشته حقوق از دانشگاه تهران</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 مقطع کارشناسی ارشد در دانشگاه تهران</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پایان‌نامه با موضوع تعهد دولت‌ها به رعایت حقوق بین‌المللی بشر دوستانه</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کارشناسی ارشد</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کتابی از هنگامه با عنوان ضمانت اجر در حقوق بشر دوستانه</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از دانشگاه مک گیل مقطع فوق رشته حقوق</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فوق لیسانس از مک گیل</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دوره معلولیت پژوهی و حقوق معلولین</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 هاروارد مقطع کارشناسی ارشد رشته حقوق</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 هاروارد و آغاز تحصیل در مقطع دکترا</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میزگرد رفاه اجتماعی برای معلولان</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مقاله‌ای با عنوان نفی جنسیت در حقوق افراد معلول در ایران</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دکترا در رشته حقوق از هاروارد</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پست دکترای هاروارد</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پست دکترای حقوق از هاروارد</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چند دانشگاه در امریکا</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هنگامه با سایت سلامت</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رتبه استادیاری و تدریس در دانشگاه یورک دانشکده آزگود</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هنگامه با مجله شهروند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مقاله‌ای درباره هنگامه در سایت توانا </w:t>
      </w:r>
      <w:bookmarkStart w:id="25" w:name="pg5334_32711"/>
    </w:p>
    <w:p>
      <w:pPr>
        <w:pStyle w:val="Heading3"/>
        <w:numPr>
          <w:ilvl w:val="2"/>
          <w:numId w:val="1"/>
        </w:numPr>
        <w:rPr/>
      </w:pPr>
      <w:bookmarkStart w:id="26" w:name="__RefHeading___Toc1049396_581953129"/>
      <w:bookmarkStart w:id="27" w:name="_Toc8"/>
      <w:bookmarkEnd w:id="25"/>
      <w:bookmarkEnd w:id="26"/>
      <w:r>
        <w:rPr>
          <w:rtl w:val="true"/>
        </w:rPr>
        <w:t>تولد تا تدریس</w:t>
      </w:r>
      <w:bookmarkEnd w:id="27"/>
    </w:p>
    <w:p>
      <w:pPr>
        <w:pStyle w:val="BookText"/>
        <w:rPr/>
      </w:pPr>
      <w:r>
        <w:rPr>
          <w:rFonts w:ascii="IRNazanin" w:hAnsi="IRNazanin" w:eastAsia="IRNazanin"/>
          <w:color w:val="111111"/>
          <w:sz w:val="28"/>
          <w:sz w:val="28"/>
          <w:szCs w:val="28"/>
          <w:rtl w:val="true"/>
          <w:lang w:bidi="fa-IR"/>
        </w:rPr>
        <w:t xml:space="preserve">هنگامه صابری در خانواده متوسط شهری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سه فرزند نابینا داشت، دو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از والدین، دیدگاه‌ها و روش‌های تربیتی آنها نداریم؛ اما قرائن نشان می‌دهد که پدر و مادرش اهتمام ویژه نسبت به پیشرفت او داشته و هر اقدامی در توانشان بوده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برادر دیگر نابینا هم داشت، در خانه تنها و منزوی نبود و همبازی که او را درک کند و با هم به فعالیت‌های دوره کودکی بپردازند،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تنها نبودن در خانه و همبازی داشتن، آن هم کسی مثل برادرش که همه جور به او توجه می‌کرد، همه اینها در تکمیل دوره کودکی و شکل‌گیری شخصیتش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هنگامه به بازی با کودکان نابینا اکتفاء نمی‌کرد و با بچه‌های عادی هم همبازی می‌شد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این‌رو از کودکی تجربه‌های متعدد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معلولانی که شجاعت ورود به عرصه‌های مختلف را دارند و ترس و واهمه از بازی با بچه‌ها یا از ورود به عرصه‌های مختلف را ندارند، رشد و موفقیت بیشتر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از این گروه بچه‌ها بود و نابینایی مانع خاصی در زندگی‌اش محسوب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معلولیت او ژنتیکی و مربوط به شبکیه است و به اختصار به آن </w:t>
      </w:r>
      <w:r>
        <w:rPr>
          <w:rFonts w:eastAsia="Times New Roman" w:cs="Times New Roman" w:ascii="Times New Roman" w:hAnsi="Times New Roman"/>
          <w:color w:val="111111"/>
          <w:sz w:val="28"/>
          <w:szCs w:val="28"/>
          <w:lang w:val="en-US" w:bidi="en-US"/>
        </w:rPr>
        <w:t>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را نابینای مادرزاد می‌نامند؛ زیرا با تولد نابینای مطلق یا نابینای شدید هستند و اگر مقداری بینایی داشته باشند تا دو سالگی، آن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سالگی مقداری بینایی داشتم ولی بعد از آن کاملاً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دو سال را به یاد نمی‌آورد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نابینایی مانع فعالیت او در دوره کودکی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اهل بازی و ارتباط با همسالان بود؛ مثل بچه‌های عادی با محیط ارتباط برقرار می‌کرد و نابینایی مانع از فعالیت‌های کودکانه‌اش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بچه‌ای منزوی و کناره‌گیر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در روحیه او مؤثر بوده و همیشه بچه‌ای سرحال، بانشاط، خندان و پر تحرک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از تحصیلات دوره پیش از دبستان و کودکستان او خبر نداریم ولی سال اول ابتدایی را در مدرسه استثنایی شیخ محمد خیابانی در کوی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مدرسه‌ای درس می‌خواند که کودکان و نوجوانان با معلولیت ذهنی هم در آنجا تحصیل می‌کردند، به همین دلیل به نام مدرسه عقب ماندگان مشهور شده بود چندگانگی دانش‌آموزان و عدم توافق بین آنها موجب تنش‌ها و منازعات و جبهه‌بندی‌ها می‌شد و اینگونه مشکلات، او را آزار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اقشار مختلف معلولین با هم سازگاری ندارند؛ مثلاً نابینایان و ناشنوایان، افراد دارای اختلال حرکتی یا دارای مشکلات نخاعی یا ذهنی معمولاً در یک محیط نمی‌توانند همزیستی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مدیران آموزش و پرورش بدون در نظر گرفتن این ظرافت‌ها و حساسیت‌ها، دو یا چند گروه از معلولین را در یک مدرسه و حتی در یک کلاس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موجب مشکلات و تنش‌های بسیار در بچه‌ها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هم در مدرسه‌ای تحصیل می‌کرده که افراد با معلولیت ذهنی هم حضور داشتند و او همواره در چالش و منازعه با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هم به عنوان مدرس دانشگاه می‌گوید درصدد احقاق حقوق آنها هستم</w:t>
      </w:r>
      <w:r>
        <w:rPr>
          <w:rStyle w:val="FootnoteAnchor"/>
          <w:rtl w:val="true"/>
        </w:rPr>
        <w:footnoteReference w:id="3"/>
      </w:r>
      <w:r>
        <w:rPr>
          <w:rFonts w:ascii="IRNazanin" w:hAnsi="IRNazanin" w:eastAsia="IRNazanin"/>
          <w:color w:val="111111"/>
          <w:sz w:val="28"/>
          <w:sz w:val="28"/>
          <w:szCs w:val="28"/>
          <w:rtl w:val="true"/>
          <w:lang w:bidi="fa-IR"/>
        </w:rPr>
        <w:t>، یعنی هم اکنون هم به آنان فکر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یادگیری و ضریب هوشی و حافظه او خوب بود و هر سال با نمرات عالی و به عنوان شاگرد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او با نظام آموزشی ایران همخوانی و 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نظام آموزشی ما مبتنی بر حفظ و محفوظات است و کسانی که قدرت و توانمندیشان در این زمینه زیاد باشد مورد توجه قرار می‌گیرند؛ اما </w:t>
      </w:r>
    </w:p>
    <w:p>
      <w:pPr>
        <w:pStyle w:val="BookText"/>
        <w:rPr/>
      </w:pPr>
      <w:r>
        <w:rPr>
          <w:rFonts w:ascii="IRNazanin" w:hAnsi="IRNazanin" w:eastAsia="IRNazanin"/>
          <w:color w:val="111111"/>
          <w:sz w:val="28"/>
          <w:sz w:val="28"/>
          <w:szCs w:val="28"/>
          <w:rtl w:val="true"/>
          <w:lang w:bidi="fa-IR"/>
        </w:rPr>
        <w:t>افرادی که توانایی دیگرشان برجسته است؛ مثلاً حافظه خوبی ندارند ولی خلاقیت فنی یا عقلانیت مدیریتی بالایی دارند، مورد توجه و استقبال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معلولین اهمیت بسیار دارد؛ زیرا همه معلولین استعداد و توانایی دارند اما در زمینه‌ها و رشته‌های مختلف اما متأسفانه استعداد بسیاری از آنها شناسایی نمی‌شود و برای رشد استعداد آنها برنامه‌ریزی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هنگامه این شانس و اقبال را داشت و توانمندی‌اش با نظام آموزشی 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این بود که پس از پیروزی انقلاب اسلامی و مشخصاً از دهه هفتاد خط‌مشی آموزش و پرورش ایران مبتنی بر فرستادن معلولین به مدارس عادی و کم کردن دانش‌آموزان در مدارس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دانش‌آموزان جسارت و توانایی وفق خود با محیط آموزشی عادی را داشته و به سرعت خود را منطبق نموده و با تسلط بر جوّ مدرسه، درصدد بر می‌آیند خود را رشد دهند و ارتباطات خود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دانش‌آموزانی هم هستند که در مدارس عادی جامعه پذیری و انطباق پذیری ندارند و منزوی‌تر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روحیه انطباق پذیری با افراد نا همگون و غیر متجانس را ندارند، ولی دوست دارند در کنار افراد همجنس و دارای معلولیت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از دانش‌آموزان گروه اول بود و به همین دلیل با خط‌مشی آموزش و پرورش همخوانی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در رشد او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مدیران، آموزش و پرورش با این توجیه که معلولین اگر در مدارس عادی تحصیل کنند، ارتباطات آنان تحکیم و گسترش می‌یابد و شخصیت‌شان کامل‌تر شده و بعداً در دانشگاه و محیط جامعه بهتر می‌توانند فعالیت کنند، اصرار دارند دانش‌آموزان دارای معلولیت به مدارس عادی بروند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کارشناسان می‌گویند برای همه افراد یک جور نمی‌توان نسخه پیچیده و برای همه نمی‌توان یک راه کار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معلولین در مدارس عادی به موفقیت نخواهند رسید بلکه گاه صدمات و آسیب‌های روحی و روانی جدی بر آنان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دولت باید برای دانشگاه مستقل و حتی محیط شغلی و کاری مستقل برای معلولین هم تدبیر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نظام ورزشی و پیدایش پارالمپیک که موجب پیشرفت معلولین شد، در آموزش هم باید همه امورشان متکی به مقتضیات و شرایط معلولیتی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دیگر لازم است تکثر و تعدد نظام‌های آموزشی را به رسمیت بشناسیم، نه اینکه فقط یک نظام آموزشی را مشروع و مقبول بدانیم و از همه بخواهیم خود را با آن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نظام هم مبتنی بر سالم سالاری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بدترین نوع تبعیض در حق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هنگامه تا دوم دبیرستان در مدرسه استثنایی بود و سال دوم به مدرسه عادی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توصیه خانم همتی، معلم و مشاورش</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می‌گوید سال‌های دبیرستان شادترین دوره زندگی‌ام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مادرم در ابتدا نگران بود و حتی از ثبت نام من خودداری می‌کرد، ولی بعداً موافقت کرد و من به سرعت در مدرسه و در بچه‌ها جایم را پیدا کردم و بچه‌ها مرا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می‌کند بخشی از موفقیتش در دانشگاه، به دلیل رفتن به مدرسه عادی و گسترش ارتباطاتش بوده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برادرش پیش از او در کنکور رتبه دوم را آورده بود و او هم تلاش کرد و توانست رتبه سوم را در کنکور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توانسته بود برخی سال‌ها را جهشی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علاقه‌اش پیش از رفتن به دانشگاه، علوم سیاسی، زبان شناسی و زبان و ادبیات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رتبه‌اش در کنکور او را به طرف رشته حقوق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 تصور درستی از رشته حقوق نداشت و دو سه ترم اول هم به دلیل سبک آموزشی که ذهنی است و بر واقعیت‌ها استوار نیست نتوانست تلقی و ذهنیت مطلوبی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ترم‌های بعد با رفتن به کلاس‌های استادان مجرب‌تر، ذهنیت مثبت نسبت به رشته حقوق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کارشناسی، بلافاصله در کارشناسی ارشد پذیرفته و تحصیل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دو استاد که در گرایش و علاقه‌اش به دانش حقوق مؤثر بودند،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تجربه بسیار مهمی است که در زندگی یک نفر عوامل هدایتگر وجود داشته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منابع برای نابینایان یک مشکل اساسی بود و به همین دلیل، کارشناسی ارشد او یک ترم بیشتر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پایان‌نامه‌اش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تعهد دولت‌ها در ترغیب </w:t>
      </w:r>
    </w:p>
    <w:p>
      <w:pPr>
        <w:pStyle w:val="BookText"/>
        <w:rPr/>
      </w:pPr>
      <w:r>
        <w:rPr>
          <w:rFonts w:ascii="IRNazanin" w:hAnsi="IRNazanin" w:eastAsia="IRNazanin"/>
          <w:color w:val="111111"/>
          <w:sz w:val="28"/>
          <w:sz w:val="28"/>
          <w:szCs w:val="28"/>
          <w:rtl w:val="true"/>
          <w:lang w:bidi="fa-IR"/>
        </w:rPr>
        <w:t>یکدیگر به رعایت حقوق بین‌المللی بشر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 و مدرک کارشناسی ارشد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کمبود منابع نابینایی را تبدیل به یک فرصت کرد و با تقویت زبان انگلیسی توانست از منابع انگلیسی بهره ببرد و در این زمینه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از منابع گویا و کتاب‌های صوتی به زبان انگلیسی استفاده می‌کرد و تسلط او را به زبان انگلیسی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اخذ بورسیه از دانشگاه مک‌گیل به کانادا می‌رود و پس از دو سال از دانشگاه هاروارد پذیرش و بورسیه گرفت و مشغول 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از دانشگاه هاروارد پذیرش و بورسیه گرفت و شروع به تحصیل در مقطع دکترا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پذیرش در دانشگاه هاروارد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مقطع دکترا شرایط بسیار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 با سخت‌کوشی و تلاش توانست این مرحله را هم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اکتفا به دکترا نکرد و فوق دکترا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هاروارد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تدریس و تحقیق</w:t>
      </w:r>
    </w:p>
    <w:p>
      <w:pPr>
        <w:pStyle w:val="BookText"/>
        <w:rPr/>
      </w:pPr>
      <w:r>
        <w:rPr>
          <w:rFonts w:ascii="IRNazanin" w:hAnsi="IRNazanin" w:eastAsia="IRNazanin"/>
          <w:color w:val="111111"/>
          <w:sz w:val="28"/>
          <w:sz w:val="28"/>
          <w:szCs w:val="28"/>
          <w:rtl w:val="true"/>
          <w:lang w:bidi="fa-IR"/>
        </w:rPr>
        <w:t>هنگامه از دوره فوق لیسانس به فکر افتاد، درباره موضوعات دلخواهش مقاله و کتاب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می‌توانست معلومات خود را هم تثبیت کند و هم در معرض قضاوت و نقد دیگران قرار دهد و از این راه پله‌های صعود و ترقی را زودتر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مصاحبه‌ای می‌گوید اولین کتابم را دوره کارشناسی ارشد نوشتم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کتاب در واقع پایان‌نامه‌اش بود که به دلیل استحکام متن و شیوه‌پژوهی درست آن توسط وزارت امور خارجه ایران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صابری در مورد فعالیت‌های اخیرش 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تجربی حقوق یکی از کارهایی است که در حال انجام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پروژه این است که مفاهیم حقوقی از انحصار دانشگاه خارج کنیم؛ به طوری که برای کنشگران اجتماعی حقوق قابل دسترسی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پروژه دیگر بازنمایی معلولیت در فرهنگ عامیانه مثلاً در داستان‌ها و اتل و متل‌ها و ضرب المثل‌ها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این تحقیق این است که ادبیات در تشریح پیچیدگی‌های معلولیت موفق‌تر عمل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هنگامه صابری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در رشته حقوق آن هم در مراکز آموزش عالی مهم در جهان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به دوره ثمردهی‌اش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توانست در حقوق بین‌الملل، حقوق بشر، حقوق معلولیت، تاریخ حقوق بین‌الملل و تئوری حقوق تخصص بگیرد و هم اکنون به عنوان فردی که در این عرصه‌ها تبحر و تخصص دارد،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دانشگاه‌های براون، تنسی و باستون تدریس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استادیار تمام وقت در دانشکده حقوق آزگودِ دانشگاه بورک</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تدریس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تدریس در زمینه تحقیق و تألیف هم کار کرده و تاکنون چندین مقاله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لیسانس را در رشته حقوق و فوق لیسانس را در حقوق بین‌الملل گذراند و پایان‌نامه‌اش را در کنوانسیون‌های ژنو و فعالیت دولت‌ها در زمینه حقوق بشر دوستانه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پایان‌نامه توسط انتشارات وزارت امور خارجه به چاپ رسید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هدفش از رفتن به حقوق یافتن وضع بهتر برای جامعه و دانستن حقوق انسان و بعداً به سراغ حقوق بین‌الملل رفت چون می‌خواست ببیند در جهان چه خبر است، نظام حقوقی ایده‌آل چیست؟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علل و عوامل موفقیت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فکر می‌کنند مال و ثروت، پول و پارتی علت اصلی موفقیت است؛ ولی </w:t>
      </w:r>
    </w:p>
    <w:p>
      <w:pPr>
        <w:pStyle w:val="BookText"/>
        <w:rPr/>
      </w:pPr>
      <w:r>
        <w:rPr>
          <w:rFonts w:ascii="IRNazanin" w:hAnsi="IRNazanin" w:eastAsia="IRNazanin"/>
          <w:color w:val="111111"/>
          <w:sz w:val="28"/>
          <w:sz w:val="28"/>
          <w:szCs w:val="28"/>
          <w:rtl w:val="true"/>
          <w:lang w:bidi="fa-IR"/>
        </w:rPr>
        <w:t>افراد بسیاری بوده‌اند که از خانواده متوسط و حتی فقیر به پا خاسته و به مدارج عالی رسیده‌اند، خانم هنگامه صابری از خانواده متوسط بوده و به هنگام مهاجرت به دلیل فقدان منابع مالی مجبور شد به جای رفتن به آمریکا به کانادا برود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برخی علت موفقیت را سلامتی می‌دانند ولی افراد بسیاری بوده‌اند که دارای نابینایی یا ناشنوایی یا غیره بوده ولی به قله‌های بلند موفقیت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مغزها و نخبگان به عنوان سرمایه ملی، همچنین معلولین هم نوع دیگری از سرمایه ملی بعضاً به دلیل کمبودها و مشکلات در داخل مجبور به مهاجرت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هم درصدد بود از توانایی‌های خود بهره ببرد و پیشرفت کند ولی نظام آموزشی ایران نمی‌توانست زمینه‌ها و شرایط پیشرفت را برایش مهیا کند، از این‌رو مجبور شد جلای وطن کند و مهاجرت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هنگامه نخست به کانادا رفت و در مک گیل مشغول تحصیل شد و سپس از هاروارد پذیرش دریافت و ابتدا در کارشناسی ارشد و در سال </w:t>
      </w:r>
      <w:r>
        <w:rPr>
          <w:rFonts w:eastAsia="IRNazanin" w:cs="IRNazanin"/>
          <w:color w:val="111111"/>
          <w:sz w:val="28"/>
          <w:szCs w:val="28"/>
          <w:lang w:bidi="fa-IR"/>
        </w:rPr>
        <w:t>1382/2003</w:t>
      </w:r>
      <w:r>
        <w:rPr>
          <w:rFonts w:ascii="IRNazanin" w:hAnsi="IRNazanin" w:eastAsia="IRNazanin"/>
          <w:color w:val="111111"/>
          <w:sz w:val="28"/>
          <w:sz w:val="28"/>
          <w:szCs w:val="28"/>
          <w:rtl w:val="true"/>
          <w:lang w:bidi="fa-IR"/>
        </w:rPr>
        <w:t>م در مقطع دکترا شروع به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معلولیت</w:t>
      </w:r>
    </w:p>
    <w:p>
      <w:pPr>
        <w:pStyle w:val="BookText"/>
        <w:rPr/>
      </w:pPr>
      <w:r>
        <w:rPr>
          <w:rFonts w:ascii="IRNazanin" w:hAnsi="IRNazanin" w:eastAsia="IRNazanin"/>
          <w:color w:val="111111"/>
          <w:sz w:val="28"/>
          <w:sz w:val="28"/>
          <w:szCs w:val="28"/>
          <w:rtl w:val="true"/>
          <w:lang w:bidi="fa-IR"/>
        </w:rPr>
        <w:t>یکی از دغدغه‌ها و فعالیت‌های او، کار در عرصه معلولیت و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تحصیل، از حقوق معلولیت غافل نبود حتی وقتی در هاروارد مشغول تحصیل بود، چند واحد درباره حقوق معلولیت آمریکایی و حقوق معلولیت بین‌المللی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و پس از آن گذراند و تلاش کرد در این زمینه دانش و اطلاعات لازم را به دست آورد و تبحر و تخصص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تدریس هم در دانشگاه‌های تنسی، بوستون و هاروارد به آموزش حقوق معلولیت اشتغال داشته و درصدد بوده و هست تا دانش حقوقی معلولیت را گسترش و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صابری در زمینه معلولیت، دیدگاه‌های قابل توجه دارد، به چند نمونه از آنها اشاره می‌کنم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او، فرهنگ‌سازی معلولیتی بر قوانین و تقنین معلولیتی تقدم و اولویت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تبعیض‌ها، رفتارهای خشن یا رفتارهای غیر انسانی که در مورد معلولین اجرا می‌شود ریشه در افکار و باورها، آداب و رسوم یک ملت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برای عدالت و برای رفتار صحیح تصویب شود نمی‌تواند مانع نفوذ و اجرای باورها و آداب و رسوم تثبیت شده طی چند قرن در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هر چیز باید از طریق اقدامات فرهنگی، باورها و افکار را اصلاح کرد و آداب و رسوم را پاکسازی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خانم صابری تشکل‌های که بر معلولین کار می‌کنند وقتی موفق هستند که ذهنیت پزشکی سالاری بر آنها تسلط نداشته باشد، نیز نگرش ترحمی؛ علاوه بر آن رویکرد منفعت‌جویی و سودجویی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رویکرد دیگر عبارت است از حقوقی و فرهنگی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این پنج شیوه و رویکردی که مراکز و تشکل‌ها دارند، پزشکی از همه مخرب‌تر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حس قیم مآبی دارند و پزشکان را منجی و محیی و قیم و همه کاره معلولان می‌دانند، در ایران بخش‌هایی از سازمان بهزیستی که توسط پزشکان اداره می‌شود چنین وضعیتی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پزشکان روحیه دمکراتیک، گفت‌وگو ندارند و با روش آمرانه و دستوری می‌خواهند کارها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روش فرهنگی موجب گفت‌وگو و رشد دیدگاه و عقلانیت معلولین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هنگامه حقوق ابزاری برای اصلاح ساختار اجتماعی و امور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به این ابزار دسترسی دارد باید آگاهی و تجربه لازم داشته باشد و بتواند به خوبی از آن استفاده کند</w:t>
      </w:r>
      <w:r>
        <w:rPr>
          <w:rFonts w:eastAsia="IRNazanin" w:cs="IRNazanin"/>
          <w:color w:val="111111"/>
          <w:sz w:val="28"/>
          <w:szCs w:val="28"/>
          <w:rtl w:val="true"/>
          <w:lang w:bidi="fa-IR"/>
        </w:rPr>
        <w:t>.</w:t>
      </w:r>
      <w:r>
        <w:rPr>
          <w:rStyle w:val="FootnoteAnchor"/>
          <w:rtl w:val="true"/>
        </w:rPr>
        <w:footnoteReference w:id="14"/>
      </w:r>
      <w:bookmarkStart w:id="28" w:name="pg5334_32719"/>
    </w:p>
    <w:p>
      <w:pPr>
        <w:pStyle w:val="Heading3"/>
        <w:numPr>
          <w:ilvl w:val="2"/>
          <w:numId w:val="1"/>
        </w:numPr>
        <w:rPr/>
      </w:pPr>
      <w:bookmarkStart w:id="29" w:name="__RefHeading___Toc1049398_581953129"/>
      <w:bookmarkStart w:id="30" w:name="_Toc9"/>
      <w:bookmarkEnd w:id="28"/>
      <w:bookmarkEnd w:id="29"/>
      <w:r>
        <w:rPr>
          <w:rtl w:val="true"/>
        </w:rPr>
        <w:t>هنگامه صابری، استادی بزرگ با عصایی سفید</w:t>
      </w:r>
      <w:bookmarkEnd w:id="30"/>
    </w:p>
    <w:p>
      <w:pPr>
        <w:pStyle w:val="BookText"/>
        <w:rPr/>
      </w:pPr>
      <w:r>
        <w:rPr>
          <w:rFonts w:ascii="IRNazanin" w:hAnsi="IRNazanin" w:eastAsia="IRNazanin"/>
          <w:color w:val="111111"/>
          <w:sz w:val="28"/>
          <w:sz w:val="28"/>
          <w:szCs w:val="28"/>
          <w:rtl w:val="true"/>
          <w:lang w:bidi="fa-IR"/>
        </w:rPr>
        <w:t>هنگامه صابری، استادی بزرگ با عصایی سفید</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خواستن، توانستن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مثل است که گاهی بسیار شعاری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راوی ِ قصه‌های بسیاری است است کسانی که خواستند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کسانی که خواستند و نتوانستند شاید خیلی از صفحات تاریخ را به خود اختصاص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دلیل ِ خواستن‌ها و نتوانستن‌ها تفاوتی باشد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به راستی به این مثل معنا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 مطلق از هر دو چشم و متولد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که در سن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سالگی و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رتبه‌ی سوم کنکور سراسری علوم انسانی را کسب کرد؛ کارشناسی و کارشناسی ارشد حقوق بین‌الملل را از دانشگاه تهران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توانست کارشناسی ارشد حقوق از دانشگاه مک گیل کانادا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دکترا و پست دکترای خود را از دانشکده‌ی حقوق دانشگاه هاروارد آمریکا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 در دانشگاه‌های براون، تنسی، و بُستن یونیورسیتی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صابری در مورد مرحله‌ی تحصیلات خودمی‌گوید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 من وقتی که وارد دانشکده حقوق شدم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علوم انسانی رتبه‌ام سه شد و بین رشته‌های متفاوتی مردد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علوم سیاسی و ادبیات… درس مقدمه حقوق را با عزت‌اللّه عراقی گذراندم گذراندم و حقوق اساسی را با ابوالفضل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واحد درسی بود که متوجه شدم جای درستی آمده‌ام… بعد برای دوره‌ی فوق لیسانس خودم گرایش حقوق بین‌الملل را در همان دانشکده انتخاب کردم و تز ارشد خودم را در مورد کنوانسیون‌های ژنو نوشتم… فوق لیسانسم را از مک گیل گرفتم و در طول آن به طور خاص روی فلسفه‌ی حقوق بشردوستانه تمرکز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فوق لیسانس حقوق و دکترای آن را از دانشگاه هاروارد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صابری فرزند میانی پدر و مادری سالم است که سه فرزند نابینای موفق و برجسته به جامعه تحویل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هنگامه صابری در مورد بیماری‌اش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معلولیت من </w:t>
      </w:r>
      <w:r>
        <w:rPr>
          <w:rFonts w:eastAsia="Times New Roman" w:cs="Times New Roman" w:ascii="Times New Roman" w:hAnsi="Times New Roman"/>
          <w:color w:val="111111"/>
          <w:sz w:val="28"/>
          <w:szCs w:val="28"/>
          <w:lang w:val="en-US" w:bidi="en-US"/>
        </w:rPr>
        <w:t>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ریشه در ژنتیک و مشکل شبکیه دارد و مادرزادی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نابینایی تا دو سالگی میزانی از دید وجود دارد و پس از آن کودک نابینا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پیش از دو سالگی را به یاد نمی‌آورم، میزان دیدم به همین شکل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صابری در مورد شرایط و امکانات ِ موجود برای نابینایان در زمان نوجوانی‌اشمی‌گوید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شرایط فرهنگی و آموزشی نیز باید بگویم که امکانات آموزشی برای بچه‌های زیر سن مدرسه در زمان ما بسیار محدود بود، برای کودکان نابینا این مسئله شدیدتر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نوارهای قصه تنها چیزی بود که ما در اختیار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صابری از تجربه‌ی مدرسه خود و برادر نابینایش می‌گوید که هر دو در مدرسه نابینایان شیخ محمد خیابانی در کوی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درس می‌خواندند که مدرسه‌ای مختلط بود اما مدرسه‌ی دخترانه و پسرانه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 در پاسخ به این پرسش که آیا مختلط بودن مدرسه افراد نابینا و افراد دارای ناتوانی ذهنی مشکلی پیش نمی‌آورد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نوع مدارس نظارت درست باشد مشکلی پیش نمی‌آید اما اتفاقی که در مدرسه‌ی ما افتاد چیزی از جنس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مدرسه‌ی ما را مدرسه عق مانده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گذاشته بودند و این بار منفی برای ما هم داشت و این برای ما ناراحت</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یکی از تنش</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هایی که بین بچه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آزاری بود که از سوی کودکان ناتوان ذهنی نسبت به بچه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نابینا صورت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گرفت، مثلا این‌که آن‌ها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نابینا را هل می‌دادند یا مانعی بر سر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درمواجهه با این آزارها نسبت به خودم و دوستان نابینایم من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از روش‌های خشن در مقابل کودکان ناتوان ذهنی استفاده کنم و این به واسطه‌ی نوعی حس برتری بود که در 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 روز من در برابر این کودکان موجب شد که امروز هم من نسبت به افراد دارای معلولیت ذهنی حساسیت داشته باشم و این تصور که دیگران نسبت به این افراد احساس برتری دارند هنوز مرا اذیت می‌کند، البته ذکر این نکته در اینجا شاید جالب باشد که در کشورهایی نظیر آمریکا و کشورهای اروپایی امروزه اولویت حمایت از افراد دارای معلولیت، روی افراد ناتوان ذهنی قرار گرفته است و بیشترین کارهای حقوقی و حمایتی روی این قشر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صابری پس از دوره‌ی راهنمایی وارد مدرسه‌ی عادی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صابری </w:t>
      </w:r>
    </w:p>
    <w:p>
      <w:pPr>
        <w:pStyle w:val="BookText"/>
        <w:rPr/>
      </w:pPr>
      <w:r>
        <w:rPr>
          <w:rFonts w:ascii="IRNazanin" w:hAnsi="IRNazanin" w:eastAsia="IRNazanin"/>
          <w:color w:val="111111"/>
          <w:sz w:val="28"/>
          <w:sz w:val="28"/>
          <w:szCs w:val="28"/>
          <w:rtl w:val="true"/>
          <w:lang w:bidi="fa-IR"/>
        </w:rPr>
        <w:t>تز دکترای خود را در حوزه‌ی تاریخ و فلسفه‌ی حقوق انتخاب می‌کند و درباره‌ی تاثیر عمل‌گرایی روی تاریخ تحول حقوق بین‌الملل در آمریکا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 در مورد پذیرشش در دانشگاه هاروارد می‌گوید که در شرایط خوبی وارد دانشگاه هارواد شد و به دلیل انتشار کتابی در ایران و نمره‌های خوب و روزمه‌ای که داشته موفق شده است که از هاروارد بورس کامل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صابری در مورد بازگشت به ایران در گفت‌وگو با وبسایت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صورت گرفته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مطمئن نیستم، من مشکلی برای بازگشت به ایران ندارم، بیش‌تر بستگی به شرایط ایران دارد که آیا فرصتی برای تدریس برای من در دانشگاهی نظیر دانشگاه تهران فراهم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 می‌گوید که به عنوان یک اقلیت مشکلات بسیاری را درک و تحمل کرده است اما هم‌واره تلاش کرده که از این تبعیض‌ها سکوی پرشی برای خود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که در مورد تبعیض برای من مهم است این است که اصولا تبعیضات اجتماعی به شکلی خیلی پیچیده عمل می‌کنند و در نتیجه هیچ قاعده‌ی یکسانی نیست که بر اساس آن بتوان پیش‌بینی کرد که یک عامل یا مشخصه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 معلولیت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شکلی می‌تواند عامل تبعیض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بازاری رقابت می‌کنی که همه‌ی این مشخصات فردی می‌تواند عامل تبعیض قرار گیرد، ولی همه‌ی این مشخصات فردی فرد را یک مورد منحصر به فرد می‌کند و همه‌ی این‌ها چالش‌هایی است که توانمندی‌های اجتماعی فرد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توانمندی‌ها این است که تمرین کنی که از تبعیض به عنوان وسیله‌ی قربانی‌نمایی و تضعیف بیش‌تر خود استفاده نکنی و اقلیت‌بودنت را در هر موردی عامل رشد نکردنت حساب نکنی مگر این‌که دلیل کاملا موجهی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دید وارد رقابت برای ورود به حرفه‌ی تدریس حقوق شدم و فکر می‌کنم این دیدگاه به من کمک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صابری در مورد موضوع موفقیت و موفق‌بودن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ما به عنوان افراد جامعه‌ی ایرانی مساله‌ی تفاوت را چه در سلایق شخصی، تفاوت‌های سیاسی، عقیدتی، فرهنگی، سلیقه‌های ساده‌ی روزمره، طبقات اجتماعی، ملیت، رنگ پوست، نوع میل جنسی و معلولیت حل نکنیم، تمام ادعاهای ما در مورد جامعه‌ی دموکراتیک، نقض یا رعایت حقوق بشر، آزادی و مانند آن توخالی است</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جذابیت‌های تدریس و کار دانشگاهی برای من افزودن به خودآگاهی آدم‌ها در قبال تصمیم‌گیری‌های لحظه به لحظه‌ی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یکی از سوال‌هایی که در آخر هر روز می‌توانیم از خودمان بپرسیم این نیست که آن روز را روز موفقی دیدیم یا نه، بلکه این است که چطور آن را موفق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درست پرسیدن از جواب‌دادن مهم‌تر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334_32724"/>
      <w:bookmarkStart w:id="32" w:name="pg5334_32724"/>
      <w:bookmarkEnd w:id="32"/>
    </w:p>
    <w:p>
      <w:pPr>
        <w:pStyle w:val="Heading2"/>
        <w:numPr>
          <w:ilvl w:val="1"/>
          <w:numId w:val="1"/>
        </w:numPr>
        <w:rPr/>
      </w:pPr>
      <w:bookmarkStart w:id="33" w:name="pg5334_32724"/>
      <w:bookmarkStart w:id="34" w:name="__RefHeading___Toc1049400_581953129"/>
      <w:bookmarkStart w:id="35" w:name="_Toc10"/>
      <w:bookmarkEnd w:id="33"/>
      <w:bookmarkEnd w:id="34"/>
      <w:r>
        <w:rPr>
          <w:rtl w:val="true"/>
        </w:rPr>
        <w:t>فصل دوم</w:t>
      </w:r>
      <w:r>
        <w:rPr>
          <w:rtl w:val="true"/>
        </w:rPr>
        <w:t xml:space="preserve">: </w:t>
      </w:r>
      <w:r>
        <w:rPr>
          <w:rtl w:val="true"/>
        </w:rPr>
        <w:t>گفت‌وگو</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049402_581953129"/>
      <w:bookmarkStart w:id="37" w:name="_Toc11"/>
      <w:bookmarkEnd w:id="36"/>
      <w:r>
        <w:rPr>
          <w:rtl w:val="true"/>
        </w:rPr>
        <w:t>اشاره</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5334_32726"/>
      <w:bookmarkStart w:id="39" w:name="pg5334_32726"/>
      <w:bookmarkEnd w:id="39"/>
    </w:p>
    <w:p>
      <w:pPr>
        <w:pStyle w:val="Heading3"/>
        <w:numPr>
          <w:ilvl w:val="2"/>
          <w:numId w:val="1"/>
        </w:numPr>
        <w:rPr/>
      </w:pPr>
      <w:bookmarkStart w:id="40" w:name="pg5334_32726"/>
      <w:bookmarkStart w:id="41" w:name="__RefHeading___Toc1049404_581953129"/>
      <w:bookmarkStart w:id="42" w:name="_Toc12"/>
      <w:bookmarkEnd w:id="40"/>
      <w:bookmarkEnd w:id="41"/>
      <w:r>
        <w:rPr>
          <w:rtl w:val="true"/>
        </w:rPr>
        <w:t>هنگامه صابری</w:t>
      </w:r>
      <w:r>
        <w:rPr>
          <w:rtl w:val="true"/>
        </w:rPr>
        <w:t xml:space="preserve">: </w:t>
      </w:r>
      <w:r>
        <w:rPr>
          <w:rtl w:val="true"/>
        </w:rPr>
        <w:t>نابینای موفق به تحصیل در هاروارد</w:t>
      </w:r>
      <w:bookmarkEnd w:id="42"/>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تحصیل در مدرسه استثنایی تا تدریس در دانشگاه بوستون</w:t>
      </w:r>
    </w:p>
    <w:p>
      <w:pPr>
        <w:pStyle w:val="BookText"/>
        <w:rPr/>
      </w:pPr>
      <w:r>
        <w:rPr>
          <w:rFonts w:ascii="IRNazanin" w:hAnsi="IRNazanin" w:eastAsia="IRNazanin"/>
          <w:color w:val="111111"/>
          <w:sz w:val="28"/>
          <w:sz w:val="28"/>
          <w:szCs w:val="28"/>
          <w:rtl w:val="true"/>
          <w:lang w:bidi="fa-IR"/>
        </w:rPr>
        <w:t>از همان کودکی پرشور بود و حقوق را پیش از آنکه در هاروارد بخواند، در مدرسه استثنایی و در مواجهه با افرادی که دوستان نابینایش را آزار می‌دادند به شکل عملی دنبال می‌کرد هر چند که در خلال مصاحبه تاکید می‌کند که خاطره آن سال‌ها و برخورد فیزیکی با دوستان کم‌توان ذهنی‌اش بعد از این همه سال از یادش نرفته است و می‌خواهد درباره حقوق این افراد و بی‌توجهی آزاردهنده نسبت به این گروه کاری انجام دهد…</w:t>
      </w:r>
    </w:p>
    <w:p>
      <w:pPr>
        <w:pStyle w:val="BookText"/>
        <w:rPr/>
      </w:pPr>
      <w:r>
        <w:rPr>
          <w:rFonts w:ascii="IRNazanin" w:hAnsi="IRNazanin" w:eastAsia="IRNazanin"/>
          <w:color w:val="111111"/>
          <w:sz w:val="28"/>
          <w:sz w:val="28"/>
          <w:szCs w:val="28"/>
          <w:rtl w:val="true"/>
          <w:lang w:bidi="fa-IR"/>
        </w:rPr>
        <w:t>نابینایی برای هنگامه صابری توجیهی برای سکون و بی‌تحرکی نبود و شاگرد ممتاز در مدارس استثنایی و عادی، رتبه سوم کنکور سراسری، نگارش کتاب در کارشناسی‌ارشد، بورس کانادا و یک سال بعد گرفتن پذیرش از هاروارد و تحصیل در این دانشگاه نتیجه مستقیم زحمت‌ها و پشتکارهای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مدت‌ها پیش تصمیم داشتیم تا با او گفت‌وگو کنیم اما این فرصت فراهم نمی‌شد تا اینکه مدتی پیش خانم صابری برای تعطیلات به ایران آمد و این امر بهانه‌ای شد تا از او درباره موفقیت‌هایش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نابینایی شما مادرزادی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معلولیت من </w:t>
      </w:r>
      <w:r>
        <w:rPr>
          <w:rFonts w:eastAsia="Times New Roman" w:cs="Times New Roman" w:ascii="Times New Roman" w:hAnsi="Times New Roman"/>
          <w:color w:val="111111"/>
          <w:sz w:val="28"/>
          <w:szCs w:val="28"/>
          <w:lang w:val="en-US" w:bidi="en-US"/>
        </w:rPr>
        <w:t>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ریشه در ژنتیک و مشکل شبکیه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نابینایی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سالگی میزانی از دید وجود دارد و پس از آن کودک نابینا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با توجه به اینکه پیش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سالگی را به یاد نمی‌آورم، میزان دیدم از زمانی که به یاد دارم به همین شکل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دوران شیطنت و جنب‌و‌جوش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شما مانعی برای این موضوع نبود؟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برادرم مشکل مشترکی از لحاظ بینایی داشتیم و بزرگ شدن با یک بچه </w:t>
      </w:r>
    </w:p>
    <w:p>
      <w:pPr>
        <w:pStyle w:val="BookText"/>
        <w:rPr/>
      </w:pPr>
      <w:r>
        <w:rPr>
          <w:rFonts w:ascii="IRNazanin" w:hAnsi="IRNazanin" w:eastAsia="IRNazanin"/>
          <w:color w:val="111111"/>
          <w:sz w:val="28"/>
          <w:sz w:val="28"/>
          <w:szCs w:val="28"/>
          <w:rtl w:val="true"/>
          <w:lang w:bidi="fa-IR"/>
        </w:rPr>
        <w:t>نابینای دیگر باعث می‌شد که مساله معلولیت چیزی نباشد که ذهن مرا در کودکی به خود مشغول کند یا تصور خاصی از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اضافه کنم که صحبت من به این معنا نیست که مقوله معلولیت جایی در زندگی و ذهن من نداشت زیرا در خانواده من مثل خانواده‌های دیگر تلاش بر این بود که راه درمانی پیدا شود و برای آنها پذیرفته شده نبود که نابینایی من و برادرم درمان‌ناپذیر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طبیعی است زمانی که بحث درمان مطرح شد یک احساسی هم در من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در کودکی خیلی فعال بودم و این مساله به ارتباط گیری من با همسالانم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پیش از مدرسه ارتباط من با بچه‌های غیرمعلول خیلی بیشتر از کودکان معلول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رفتن ورود به یک مرحله جدید از زندگی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برای شما چگونه بود؟</w:t>
      </w:r>
    </w:p>
    <w:p>
      <w:pPr>
        <w:pStyle w:val="BookText"/>
        <w:rPr/>
      </w:pPr>
      <w:r>
        <w:rPr>
          <w:rFonts w:ascii="IRNazanin" w:hAnsi="IRNazanin" w:eastAsia="IRNazanin"/>
          <w:color w:val="111111"/>
          <w:sz w:val="28"/>
          <w:sz w:val="28"/>
          <w:szCs w:val="28"/>
          <w:rtl w:val="true"/>
          <w:lang w:bidi="fa-IR"/>
        </w:rPr>
        <w:t xml:space="preserve">زمانی که به مدرسه رفتم هنوز مدرسه‌ها مختلط بودند و من و برادرم هر دو در مدرسه نابینایان شیخ محمد خیابانی در کوی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جهشی 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بخشی از فضا مختص به معلولان ذهنی بود تا اینکه مدارس دخترانه و پسرانه از هم جدا شدند و مدرسه دخترانه به پاسداران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باز هم من و برادرم در مدرسه از بقیه قوی‌تر بودیم و توانستیم رتبه‌های اول را در کلاس‌های خود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 بودن مدرسه افراد نابینا و افراد دارای ناتوانی ذهنی مشکلی ایجاد نمی‌کند؟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نوع مدارس نظارت درست باشد مشکلی پیش نمی‌آید اما اتفاقی که در مدرسه ما افتاد چیزی از جنس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مدرسه ما را مدرسه عقب‌مانده‌ها گذاشته بودند و این بار منفی برای ما هم داشت و ناراحت‌کننده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یکی از تنش‌هایی که بین بچه‌ها به وجود می‌آمد آزاری بود که از سوی کودکان ناتوان ذهنی نسبت به بچه‌های نابینا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آنها بچه‌های نابینا را هل می‌دادند یا مانعی بر سر راه‌شان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این آزارها نسبت به خودم و دوستان نابینایم سعی می‌کردم از روش‌های خشن در مقابل کودکان ناتوان ذهنی استفاده کنم و این به واسطه نوعی حس برتری بود که در 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آن روز من در برابر این کودکان موجب شد که امروز هم من </w:t>
      </w:r>
    </w:p>
    <w:p>
      <w:pPr>
        <w:pStyle w:val="BookText"/>
        <w:rPr/>
      </w:pPr>
      <w:r>
        <w:rPr>
          <w:rFonts w:ascii="IRNazanin" w:hAnsi="IRNazanin" w:eastAsia="IRNazanin"/>
          <w:color w:val="111111"/>
          <w:sz w:val="28"/>
          <w:sz w:val="28"/>
          <w:szCs w:val="28"/>
          <w:rtl w:val="true"/>
          <w:lang w:bidi="fa-IR"/>
        </w:rPr>
        <w:t>نسبت به افراد دارای معلولیت ذهنی حساسیت داشته باشم و این تصور که دیگران نسبت به این افراد احساس برتری دارند هنوز مرا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دوران تحصیل را در مدرسه نابینایان گذراندید؟</w:t>
      </w:r>
    </w:p>
    <w:p>
      <w:pPr>
        <w:pStyle w:val="BookText"/>
        <w:rPr/>
      </w:pPr>
      <w:r>
        <w:rPr>
          <w:rFonts w:ascii="IRNazanin" w:hAnsi="IRNazanin" w:eastAsia="IRNazanin"/>
          <w:color w:val="111111"/>
          <w:sz w:val="28"/>
          <w:sz w:val="28"/>
          <w:szCs w:val="28"/>
          <w:rtl w:val="true"/>
          <w:lang w:bidi="fa-IR"/>
        </w:rPr>
        <w:t>دوره راهنمایی و سال اول دبیرستان را هم در مدرسه نابینایان بودم و از سال دوم دبیرستان بود که وارد مدرسه عادی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اواسط مهر ماه بود و هنوز مساله سرویس تردد برای ما حل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بچه‌های مدرسه سرویس نداشت و این مساله موجب شده بود که نتواند به مدرسه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آن زمان ما خانم همتی در کلاس درباره فواید رفتن به مدرسه عادی و زمینه‌های وارد شدن به فضای اجتماعی صحبت کرد و من هنوز از آن روز خاطره روشنی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مدرسه نابینایان با کمترین تلاش نمره‌های عالی می‌گرفتم و او به من گفت که اگر مدرسه عادی بروم ناچارم تلاش بیشتری کنم و من تصمیم گرفتم که این تغییر را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رفتن به مدرسه عادی برای من شوک ایجاد می‌کرد و مادرم نگران فعالیت بچه‌های مدرسه عادی بود و به همین خاطر برای رفتن من به مدرسه عادی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روز به مدرسه نرفتم و مادرم به ناچار به مدرسه عادی رفت و مرا در آنجا ثبت‌نام کرد و پس از آن من در مدرسه عادی پذیرفته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ورودم هیچ تصوری از پذیرفته شدن از سوی بچه‌های دیگر نداشتم، تصوری که برایم شبیه رفتن از ایران بود اما خیلی زود جای خودم را پیدا کردم و در واقع جنبه ناآرامی و شیطنتی که از کودکی همراهم بود وجه مشترک من و بچه‌های کلاس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بگویم که سال‌های دبیرستان شادترین دوره‌های زندگی‌ام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ما خیلی در مدرسه مطرح بود و همین موضوع کار مرا راحت‌تر می‌کرد هر چند که سال آخر به خاطر کنکور خیلی محدودتر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برادرم رتبه دوم کنکور سراسری را کسب کرده بود و این رتبه روی من فشار مضاعفی ایجاد می‌کرد تا بیشتر درس بخوانم و در صدد یک رتبه عالی در کنکور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اتفاق افتاد؟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کنکور آمد و توانستم رتبه سوم کنکور سراسری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فکر می‌کنم یکی از بهترین تصمیم‌های من رفتن به مدرسه عادی بود چرا که فضا را برای ورود من به دنیای بزرگ‌تری باز کرد و به همین دلیل وقتی وارد دانشگاه شدم فضا برای من غیرطبیعی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سالگی وارد دانشگاه شدید و چه رشته‌ای را انتخاب کردید؟</w:t>
      </w:r>
    </w:p>
    <w:p>
      <w:pPr>
        <w:pStyle w:val="BookText"/>
        <w:rPr/>
      </w:pPr>
      <w:r>
        <w:rPr>
          <w:rFonts w:ascii="IRNazanin" w:hAnsi="IRNazanin" w:eastAsia="IRNazanin"/>
          <w:color w:val="111111"/>
          <w:sz w:val="28"/>
          <w:sz w:val="28"/>
          <w:szCs w:val="28"/>
          <w:rtl w:val="true"/>
          <w:lang w:bidi="fa-IR"/>
        </w:rPr>
        <w:t xml:space="preserve">من از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سالگی وارد دانشگاه شدم و با وجود اینکه به علوم سیاسی، زبان‌شناسی و زبان و ادبیات فارسی علاقه‌مند بودم و بیشتر گرایشم روی علوم سیاسی بود، فشار رتبه کنکور من را به سمت دانشکده حقوق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 از ابتدای ورود به دانشگاه نمی‌دانستم که می‌خواهم حقوق بخوانم یا نه بنابراین وقتی وارد دانشکده حقوق شدم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ترم نمی‌دانستم که 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موضوع به دلیل شیوه تدریس در این دانشکده بود که درس‌ها اغلب دور از واقع بود و بیشتر حالت تئوری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ترم‌های بعدی به واسطه درس‌های جدید، فضا بهتر شد و علاوه بر آن نمره‌های ترم اول این گیجی اولیه مرا تا حد زیادی کاهش داد اما همچنان این افت‌و‌خیز در دوران کارشناسی برای من وجود داشت و درباره اینکه چه‌کار می‌خواهم بکنم به شکل مفرطی فکر می‌کردم به شکلی که حتی در سال سوم تصمیم به تغییر رشته تحصیلی گرفتم که البته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بلافاصله بعد از اتمام مقطع کارشناسی در مقطع کارشناسی ارشد پذیرفته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دانشجویان این مقطع را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ترم تمام می‌کنند اما درس من شاید یک ترم بیشتر از متوسط دانشگاه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این به موضوع پایان‌نامه من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فهرست کتاب‌شناسی پایان‌نامه‌ام را نگاه کنید، بیشتر منابع مراجعه‌شده انگلیسی است و در آن زمان منابع فارسی کافی نبود و به این مشکل باید نبود منابع الکترونیکی و اینترنتی را هم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نگارش پایان‌نامه باید متن‌های انگلیسی از سوی دیگران خوانده می‌شد و من آنها را گوش می‌دادم و بر مبنای آن پایان‌نامه‌ام را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درک مطلب انگلیسی من خوب بود اما نه انگلیسی حرف می‌زدم و نه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منابع را می‌خواندند، با لهجه‌های مختلف حرف می‌زدند و همه اینها وقت زیادی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نوشتن پایان‌نامه شاید بیش 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ماه طول نکشید اما مرحله مطالعه و تحقیق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تصمیم به مهاجرت گرفتید؟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من برای مهاجرت و رفتن به دنیای غرب فرار از چیزی در ایران و میل به </w:t>
      </w:r>
    </w:p>
    <w:p>
      <w:pPr>
        <w:pStyle w:val="BookText"/>
        <w:rPr/>
      </w:pPr>
      <w:r>
        <w:rPr>
          <w:rFonts w:ascii="IRNazanin" w:hAnsi="IRNazanin" w:eastAsia="IRNazanin"/>
          <w:color w:val="111111"/>
          <w:sz w:val="28"/>
          <w:sz w:val="28"/>
          <w:szCs w:val="28"/>
          <w:rtl w:val="true"/>
          <w:lang w:bidi="fa-IR"/>
        </w:rPr>
        <w:t>دیدن یک چیز عجیب و خیلی خاصی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غرب برای من جاذبه خاصی نداشت چون من بیش از آنکه آرمان‌گرا و ایده‌آل‌گرا باشم، واقع‌گرا بودم و اطلاعی نداشتم که قرار است در آنجا با چه مسایلی روبه‌رو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اصلی برای مهاجرت داشتم؛ میل به تجربه جدید و میل به اثبات خودم و توانایی‌هایم و اینکه می‌توانم برخی از کارها را انجام دهم و این لزوما نه فقط برای خودم بلکه برای اطرافیان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خودم می‌توانم بگویم که انگیزه دوم شاید به شکل قوی‌تری در 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من را خیلی ناراحت می‌کند این است که کسی به هوش فرد دیگری توهین کند و در آن زمان این حس را داشتم که نسبت به خودم و دیگر افراد مشابه من چنین نگاهی وجود دارد و در جهت مقابله با این نگاه مهاجرت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افراد دیگری هم بودند که مشابه شما، موفق به گرفتن بورسیه تحصیلی شده باشند؟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رشته حقوق من و یک خانم و آقای دیگر از دانشگاه تهران بودیم که بورسیه تحصیلی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خانم به واسطه شرایط مالی، خیلی راحت توانست به آمریکا برود اما من کانادا رفتم چون تنها جایی بود که به آنجا درخواست پذیرش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 در کانادا و در دانشگاه مک‌گیل بودم و در سال دوم می‌دانستم که نمی‌خواهم در مک گیل بمانم چون نمی‌خواستم تمام سرمایه‌گذاری من روی یک دانشگاه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تفاوت دانشگاه‌های کانادا و ایران آنقدر زیاد نبود و برای همین در سال دوم ضمن گرفتن پذیرش مک‌گیل تلاش کردم از دانشگاه دیگری نیز پذیرش بگیرم و برای دانشگاه هاروارد و ییل و یک دانشگاه دیگر اقدام کردم، از ییل پذیرش نگرفتم اما توانستم از هاروارد برای فوق لیسانس پذیرش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اعتماد‌به‌نفس فرد را در ابتدا به شکل کلی می‌شکند اما پس از خروج از آن فرد به یک خود جدید دست پیدا می‌کند که در پی اثبات کردن چیزی نیست و بنابراین در دام رقابت‌ها و پشت پازدن‌های مسخره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تجربه شخصی من و کسانی است که به من نزدیک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هاروارد آنقدر فشار زیاد است که فرصتی برای مغرور شدن باقی نمی‌ماند و پس از رها شدن از این فشار فرد فکر می‌کند ضرورتی برای اثبات ندارد و این کمک می‌کند تا اعتماد‌به‌نفس فرد تقویت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باعث شد بعد از دوره فوق لیسانس تصمیم بگیرید برای دکترا در هاروارد بمانید؟</w:t>
      </w:r>
    </w:p>
    <w:p>
      <w:pPr>
        <w:pStyle w:val="BookText"/>
        <w:rPr/>
      </w:pPr>
      <w:r>
        <w:rPr>
          <w:rFonts w:ascii="IRNazanin" w:hAnsi="IRNazanin" w:eastAsia="IRNazanin"/>
          <w:color w:val="111111"/>
          <w:sz w:val="28"/>
          <w:sz w:val="28"/>
          <w:szCs w:val="28"/>
          <w:rtl w:val="true"/>
          <w:lang w:bidi="fa-IR"/>
        </w:rPr>
        <w:t>بعد از طی دوره فوق لیسانس دوباره باید پذیرش می‌گرفتم که برای دکترای سخت‌تر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تعداد افرادی که برای این دوره می‌توانند پذیرش بگیرند بسیار محدود است و رقابت سنگین‌تر و فشرده‌تر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غیر از هاروارد از دانشگاه دیگری نیز پذیرش گرفتم تا در صورت قبول نشدن در هاروارد جای دیگری داشته باشم تا اینکه بالاخره توانستم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دوره دکترای خود را در هاروارد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خیلی خوش‌شانس بودم که در شرایط خوبی وارد هاروارد شدم؛ یعنی هم پذیرش گرفتم و هم بورس کامل چون بورس کامل در هاروارد بسیار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سابقه تدریس هم دارید؟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در دانشگاه‌های تنسی و بوستون تدریس حقوق بین‌الملل و حقوق معلولیت را برعهده داشته‌ام و در حال حاضر هم با توجه به اتمام دوره دکترا، علاوه بر تدریس در حال گذراندن یک دوره یک ساله پست دکتری در هاروارد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موفقیت برایتان کافی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موفقیت‌ها به واسطه امید به خدا، زحمت و پشتکار فراوان و حمایت خانواده به دست آمده و از این موضوع بی‌نهایت خوشحالم و امیدوارم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بازگشت من به زندگی با یک جرقه کوچک همراه بود و شاید اگر در دوران کودکی با معلولیتم کنار نمی‌آمدم در حال حاضر یک فرد موفق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معلولیت محدودیت ایجاد کند اما مانعی برای رسیدن به قله‌های موفقیت محسوب نمی‌شود</w:t>
      </w:r>
      <w:r>
        <w:rPr>
          <w:rFonts w:eastAsia="IRNazanin" w:cs="IRNazanin"/>
          <w:color w:val="111111"/>
          <w:sz w:val="28"/>
          <w:szCs w:val="28"/>
          <w:rtl w:val="true"/>
          <w:lang w:bidi="fa-IR"/>
        </w:rPr>
        <w:t xml:space="preserve">. </w:t>
      </w:r>
      <w:bookmarkStart w:id="43" w:name="pg5334_32732"/>
    </w:p>
    <w:p>
      <w:pPr>
        <w:pStyle w:val="Heading3"/>
        <w:numPr>
          <w:ilvl w:val="2"/>
          <w:numId w:val="1"/>
        </w:numPr>
        <w:rPr/>
      </w:pPr>
      <w:bookmarkStart w:id="44" w:name="__RefHeading___Toc1049406_581953129"/>
      <w:bookmarkStart w:id="45" w:name="_Toc13"/>
      <w:bookmarkEnd w:id="43"/>
      <w:bookmarkEnd w:id="44"/>
      <w:r>
        <w:rPr>
          <w:rtl w:val="true"/>
        </w:rPr>
        <w:t>با هنگامه صابری، حقوقدان و استادیار دانشکده حقوق ازگود</w:t>
      </w:r>
      <w:bookmarkEnd w:id="45"/>
    </w:p>
    <w:p>
      <w:pPr>
        <w:pStyle w:val="BookText"/>
        <w:rPr/>
      </w:pPr>
      <w:r>
        <w:rPr>
          <w:rFonts w:ascii="IRNazanin" w:hAnsi="IRNazanin" w:eastAsia="IRNazanin"/>
          <w:color w:val="111111"/>
          <w:sz w:val="28"/>
          <w:sz w:val="28"/>
          <w:szCs w:val="28"/>
          <w:rtl w:val="true"/>
          <w:lang w:bidi="fa-IR"/>
        </w:rPr>
        <w:t>با هنگامه صابری، حقوقدان و استادیار دانشکده حقوق ازگود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هنگامه صابری دارنده‌ی رتبه ی سه در کنکور سراسری ایران در سال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میلادی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لیسانس حقوق خود را در دانشگاه تهران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فوق لیسانس حقوق بین الملل را زیر نظر استاد برجسته ی حقوق، دکتر جمشید ممتاز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در دانشگاه مک گیل فوق لیسانس حقوق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فوق لیسانس و دکترای حقوق خود را از دانشگاه هاروارد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پست دکترای خود را نیز در همین دانشگاه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آمریکا در دانشگاه های براون، تنسی و باستون یونیورسیتی تدریس کرده است و از جولای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به عنوان استادیارِ تمام وقت شروع به تدریس در دانشکده ی حقوقِ ازگودِ دانشگاه یورک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تخصص‌های او حقوق بین الملل، حقوق بشر، حقوق معلولیت، تاریخ حقوق بین الملل و تئوری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هنگامه صابری تا به حال مقالات آکادمیک متعددی در زمینه های فوق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پیشگام بودن شبیه راه رفتن در تاریکی ست؛ منظره‌های پیش رو را نمی‌شناسیم و مدام این منظره‌ها از دل تاریکی به سمت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خودت را از پیشگامان حقوق ایران می 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پیشگام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اما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تاریخِ تحصیلیِ من براساس فرصت‌هایی که من برای خودم ساختم و قطعا کمی هم شانس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نوعی برای این که برای یک زن ایرانی بخصوص بدون منابع اقتصادی خانوادگی…</w:t>
      </w:r>
    </w:p>
    <w:p>
      <w:pPr>
        <w:pStyle w:val="BookText"/>
        <w:rPr/>
      </w:pPr>
      <w:r>
        <w:rPr>
          <w:rFonts w:ascii="IRNazanin" w:hAnsi="IRNazanin" w:eastAsia="IRNazanin"/>
          <w:color w:val="111111"/>
          <w:sz w:val="28"/>
          <w:sz w:val="28"/>
          <w:szCs w:val="28"/>
          <w:rtl w:val="true"/>
          <w:lang w:bidi="fa-IR"/>
        </w:rPr>
        <w:t>مگر شما از خانواده ی متمولی نیستید؟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 ی طبقه متوسط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خودم را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خانوادگی ما سنتی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هیچ کس از خانواده ی کلان ما هیچ کجا برای تحصیل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نفر بودم حتی از بین عموزاده، خاله زاده و … از این جهت در فامیلِ گسترده ما این یک سنت شکنی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پیشگام به این معنی بوده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پیشگامی هم نسبی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اولین بار در فامیل بزرگ‌تر چیزی را تجربه می‌کردم که به نوعی می‌توان گفت این تجربه با یک وسیله‌ی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مصاحبه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نابینایی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ابتدا می‌دانستید که آینده ی شما در رشته ی حقوق رقم خواهد 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 که دبیرستان بودم فکر می‌کردم روانشناسی خواهم خواند، بعد به فکر افتادم که علوم سیاسی بخوانم، بعد فکر کردم که فلسفه بخوانم، حتی زمانی به زبان شناسی علاقه مند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 کنکور من اجازه می‌داد که هر کدام از این رشته‌ها را بخوانم و البته همیشه رتبه‌های برتر تحت فشار بودند که حقوق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رشته‌ی حقوق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این رشته شدم نمی‌دانستم تصمیم درستی گرفته‌ام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بتوانم به گونه‌ای علاقه‌ام را به تمام آن رشته‌ها در رشته‌ی حقوق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درس در همان ترم اول کمکم کرد که رضایتی مطلوب از انتخابی که کرده بودم به دست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حقوق اساسی با مرحوم ابوالفضل قاضی و مقدمه‌ی علم حقوق با عزت اللّه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درس دیگری نداشتم که به اندازه ی آن دو درس جواب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ترم های بعدی کلاس حقوق جزا با دکتر علی آزمایش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برای ادامه‌ی درس به آمریکای شمالی آمدید؟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تجربه‌ی جدید؛ تئوری حقوق در ایران جای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مایه‌هایی از این مباحث در کارهای دکتر عراقی، دکتر آزمایش و دکتر فلسفی می‌دیدم ولی آموزشِ حقوق تئوریک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حقوق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تجربه‌ی جدید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فضای بازتری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ببینم یک دنیای دیگر چه دارد به من بدهد و تصورم این بود که فردی مثل ابوالفضل قاضی توانسته دانش غربی را به زبان شرقی جوری مطرح کند که مدام در ذهنت سئوال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می‌خواستم همین کار را بکنم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کانادا آمدم برنامه‌ی مشخصی برای آمریکا رفتن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جوری </w:t>
      </w:r>
    </w:p>
    <w:p>
      <w:pPr>
        <w:pStyle w:val="BookText"/>
        <w:rPr/>
      </w:pPr>
      <w:r>
        <w:rPr>
          <w:rFonts w:ascii="IRNazanin" w:hAnsi="IRNazanin" w:eastAsia="IRNazanin"/>
          <w:color w:val="111111"/>
          <w:sz w:val="28"/>
          <w:sz w:val="28"/>
          <w:szCs w:val="28"/>
          <w:rtl w:val="true"/>
          <w:lang w:bidi="fa-IR"/>
        </w:rPr>
        <w:t>نبود که بدانم می‌خواهم به هاروارد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کانادا آمدم ایده ال من از زندگی یک زندگیِ سیال آکادمیک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با بیشتر از یک دنیا ارتباط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سیال بودن را در دنیای آکادمیک، در ارتباطِ بین مفاهیم و مطالعات بین رشته ای دوست داشتم</w:t>
      </w:r>
    </w:p>
    <w:p>
      <w:pPr>
        <w:pStyle w:val="BookText"/>
        <w:rPr/>
      </w:pPr>
      <w:r>
        <w:rPr>
          <w:rFonts w:ascii="IRNazanin" w:hAnsi="IRNazanin" w:eastAsia="IRNazanin"/>
          <w:color w:val="111111"/>
          <w:sz w:val="28"/>
          <w:sz w:val="28"/>
          <w:szCs w:val="28"/>
          <w:rtl w:val="true"/>
          <w:lang w:bidi="fa-IR"/>
        </w:rPr>
        <w:t>در طول مسیر محدودیت نابینایی شما تاثیری هم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خیلی با ناباوری رو به رو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ناباوری هنوز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خیلی کم،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ناباوریِ دیگران نسبت به خودت را جدی بگیری همیشه باید چیزی را به کسی که به تو با ناباوری نگاه می کند اثبات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 ریشه‌های این ناباوری به کجا بر 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برمی گردد به این که قضاوت بر اساس ظاهر، یکی از ملاک‌های اولیه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ملاک را به قدری جدی بگیری که نخواهی عوضش کنی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نوع تفکر نباید در مورد معلولیت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هدف من این نیست که تحول فرهنگی را بدان سمت پیش ببرم که معلولیت را به هیچ وجه با ناتوانی معادل ندانیم، بلکه تحول درست این است که معلولیت را در قالب بزرگ‌تر توانمندی‌های بالقوه انسانی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توانمندی و محدودیت‌های دو آدم معلول با معلولیت مشابه می‌تواند کاملا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معلولیت می‌تواند ویژگی‌های خاص شخصی در آدم‌ها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چهره‌ی خاص می‌تواند ویژگی‌های خاص شخصی درآدم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قابل تعمیم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باید به نحوی منتقد این گفتار باشی که “خدا گر زحکمت ببندد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گشاید در دیگری”؟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باور باورِ بسیار قوی ای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عموم چیز مذمومی هم نمی‌آید و این قدر متداول است که کسانی که با معلولان ارتباط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روابط نزدیک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باور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حرف هم درست است و هم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باور به این گزاره باید این باور اساسی را داشته باشی که در دنیا همه چیز تحت یک سیستم عدالت توزیعی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معادل‌های فرهنگ عامه دیگری هم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 بی‌غم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همه چیز را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پایه‌ی دنیا هیچ وقت راست نمی‌شود و مانند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بر می‌گردد به این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دیگر سکه ی “ناتوان انگاری” فرضیه ی “قهرمان سازی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که وقتی حسی کم است مسلما چیز خارق العاده ای جای آن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جور دیگر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ترجیح می‌دهم این طور فکر کنم که چه عدالت توزیعی وجود داشته باشد و چه نداشته باشد، کار ما این است که به یک سیستمِ توزیعی در زندگیِ کلان و خرد خودمان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ترجیحم این است که فکر کنم که چه عدالتی وجود داشته باشد و چه نداشته باشد من تصمیمم این است، به شکلی به یک جهان ایده ال فکر کنم که در آن یک عدالت توزیعی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هم بگویم که شاید با یک تفسیر خاص بشود این باور عامه را، مبنای یک استفاده‌ی فرهنگی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باور این معنی را بدهد که معلولیت در تعامل مداوم با تمام عناصر دیگر شخصیتی مثل تاریخچه زندگی، خانواده، تحصیلات، مشخصات فیزیکی و … است و این که همه‌ی این عوامل در نهایت یک مجموعه کلی هستند که فرد را می‌سازند؛ آن وقت کسی که این تفسیر را دارد به این نتیجه می‌رسد که نمی‌تواند بر اساس تنها یک عامل یعنی معلولیت هیچ تصور مثبت یا منفی درباره‌ی فرد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می‌توان این باور قدیمی را مبنای یک استفاده‌ی فرهنگی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تنوع انسانی یکی از ویژگی ها و الزامات آموزشی و فرهنگی کشور مهاجر پذیری مثل کاناداست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این تنوع را محدود به نژاد و جنسیت کرده‌اند در حالی که مساله‌ی معلولیت هم زیر مجموعه‌ای از این تنوع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لزوم کار فرهنگی را در زمینه‌ی معلولیت مهم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می‌کنید با تاریخچه ای مختصر ما را با تحولات حقوق معلولیت آشنا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حقوق و معلولیت را از نظر تاریخی می‌توان به چند دوره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سده پیش نگاه حاکم بر معلولیت و حقوق نگاه “خیریه”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خیریه از خیرین باید پول جمع کنی که بتوانی از این “موجودات ناتوان” “حمایت”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هنوز هم کاملا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نگاهِ خیریه دیدگاهی که می‌توان از آن صحبت کرد دیدگاه پزشکی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یک مساله‌ی “پزشکی”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مساله‌ای که باید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نگاه دنبال “تشخیص و درمان”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پزشکی فرض بر این است که تخصص پزشکی باید بتواند</w:t>
      </w:r>
    </w:p>
    <w:p>
      <w:pPr>
        <w:pStyle w:val="BookText"/>
        <w:rPr/>
      </w:pPr>
      <w:r>
        <w:rPr>
          <w:rFonts w:ascii="IRNazanin" w:hAnsi="IRNazanin" w:eastAsia="IRNazanin"/>
          <w:color w:val="111111"/>
          <w:sz w:val="28"/>
          <w:sz w:val="28"/>
          <w:szCs w:val="28"/>
          <w:rtl w:val="true"/>
          <w:lang w:bidi="fa-IR"/>
        </w:rPr>
        <w:t>این “بیماران”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 معلولیت در این دوره یک پاتولوژی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معلولیت شرایطی ست که در آن یک چیز درست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معلولیت‌های ذهنی افراد را به آسایشگاه‌های روانی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بوده است که تا جایی که می‌شود معلول را “درمان” کنیم و در جایی که نمی‌شود او را “قرنطینه”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حاکم بر دیدگاه پزشکی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میلادی ست که نگاه تازه‌ای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برای حمایت از معلولان مفهوم “حق”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دهه ایست که مفهوم حق به معنی حقوقِ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بسیار مهم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حرکت‌ها تا آن جا ادامه پیدا می‌کند که در اوایل دهه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قانونِ ” </w:t>
      </w:r>
      <w:r>
        <w:rPr>
          <w:rFonts w:eastAsia="Times New Roman" w:cs="Times New Roman" w:ascii="Times New Roman" w:hAnsi="Times New Roman"/>
          <w:color w:val="111111"/>
          <w:sz w:val="28"/>
          <w:szCs w:val="28"/>
          <w:lang w:val="en-US" w:bidi="en-US"/>
        </w:rPr>
        <w:t>Americans</w:t>
      </w:r>
    </w:p>
    <w:p>
      <w:pPr>
        <w:pStyle w:val="BookText"/>
        <w:rPr/>
      </w:pPr>
      <w:r>
        <w:rPr>
          <w:rFonts w:eastAsia="Times New Roman" w:cs="Times New Roman" w:ascii="Times New Roman" w:hAnsi="Times New Roman"/>
          <w:color w:val="111111"/>
          <w:sz w:val="28"/>
          <w:szCs w:val="28"/>
          <w:lang w:val="en-US" w:bidi="en-US"/>
        </w:rPr>
        <w:t>with disabilities 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تصویب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نتیجه‌ی مبارزاتی بود که از دهه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شروع شده بود و در میان قوانین حقوق ِمعلولیت دنیا پیشکسوت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سوم را می‌توان دیدگاه اجتماعی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معلولیت، موضوع آسیب شناسی نیست؛ بیماری نیست؛ یک “واقعیت اجتماعی”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“ساختار اجتماعی”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مثال وقتی که بر طبق این رویکرد به “مناسب سازی” فکر می‌کنیم، این ویلچر نیست که مشکل است؛ بلکه شیوه‌های معماری و شهرسازی ست که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ساختار اجتماعی ست که قابل نقد است؛ ساختار اجتماعی یعنی مجموعه‌ی ساختارِ فیزیکی، فکری و حسی‌ای که در ارتباط با دنیا اتخاذ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قابل نقد است، زیرا جوری تعبیه شده که همیشه یک شکلِ استاندارد از جمعیت انسانی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 کنیم که جمعیت انسانی متنوع است و اشکال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قرار باشد به نیازمندی‌های یک جامعه‌یِ متنوع پاسخ بگوییم باید این ساختارها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یک “ساختار اجتماعی” ست، نه کم‌تر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ناتوانیِ افرادِ معلول ریشه در “معلولیت” آن‌ها ندارد، بلکه در “ساختارهای اجتماعی” ماست که ریشه دوانده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حال حاضر در زمینه ی حقوق معلولیت پروژه یی در دست 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در حال انجام آن هستم آموزش تجربیِ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پروژه آن است که به شکلی مفاهیم حقوقی را از انحصارِ دانشگاه خارج کنیم و آن ها را برای کنشگران اجتماعیِ حقوق در دسترس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w:t>
      </w:r>
    </w:p>
    <w:p>
      <w:pPr>
        <w:pStyle w:val="BookText"/>
        <w:rPr/>
      </w:pPr>
      <w:r>
        <w:rPr>
          <w:rFonts w:ascii="IRNazanin" w:hAnsi="IRNazanin" w:eastAsia="IRNazanin"/>
          <w:color w:val="111111"/>
          <w:sz w:val="28"/>
          <w:sz w:val="28"/>
          <w:szCs w:val="28"/>
          <w:rtl w:val="true"/>
          <w:lang w:bidi="fa-IR"/>
        </w:rPr>
        <w:t>تطبیقی میان حرکت های این کنشگران در جوامع مختلف – با ساختارهای حقوقیِ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زیرشاخه های این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پروژه یی نیز در ارتباط با ادبیات و حقوق در دست دارید،چگونه این پروژه به زمینه های تخصصی شما گره می خورد؟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سعی دارد از منظر حقوق و ادبیات به بررسیِ اشکالِ بازنمایی معلولیت در داستان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ی این تحقیق این است که ادبیات در تشریحِ پیچیدگیِ مساله ی معلولیت موفق تر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تلاش می کند با وام گیری از ادبیات ساختارهای موجودِ حقوقِ معلولیت را بشکند</w:t>
      </w:r>
      <w:r>
        <w:rPr>
          <w:rFonts w:eastAsia="IRNazanin" w:cs="IRNazanin"/>
          <w:color w:val="111111"/>
          <w:sz w:val="28"/>
          <w:szCs w:val="28"/>
          <w:rtl w:val="true"/>
          <w:lang w:bidi="fa-IR"/>
        </w:rPr>
        <w:t>.</w:t>
      </w:r>
      <w:bookmarkStart w:id="46" w:name="pg5334_32738"/>
    </w:p>
    <w:p>
      <w:pPr>
        <w:pStyle w:val="Heading3"/>
        <w:numPr>
          <w:ilvl w:val="2"/>
          <w:numId w:val="1"/>
        </w:numPr>
        <w:rPr/>
      </w:pPr>
      <w:bookmarkStart w:id="47" w:name="__RefHeading___Toc1049408_581953129"/>
      <w:bookmarkStart w:id="48" w:name="_Toc14"/>
      <w:bookmarkEnd w:id="46"/>
      <w:bookmarkEnd w:id="47"/>
      <w:r>
        <w:rPr>
          <w:rtl w:val="true"/>
        </w:rPr>
        <w:t>سمبل اراده با عصای سپید</w:t>
      </w:r>
      <w:bookmarkEnd w:id="48"/>
    </w:p>
    <w:p>
      <w:pPr>
        <w:pStyle w:val="BookText"/>
        <w:rPr/>
      </w:pPr>
      <w:r>
        <w:rPr>
          <w:rFonts w:ascii="IRNazanin" w:hAnsi="IRNazanin" w:eastAsia="IRNazanin"/>
          <w:color w:val="111111"/>
          <w:sz w:val="28"/>
          <w:sz w:val="28"/>
          <w:szCs w:val="28"/>
          <w:rtl w:val="true"/>
          <w:lang w:bidi="fa-IR"/>
        </w:rPr>
        <w:t>سمبل اراده با عصای سپید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پروفسور هنگامه صابری فرزند میانی پدر و مادری سالم است که سه فرزند برجسته نابینا وکیل و حقوقدان به جامعه تحویل دادهاند، از زندگی و دستاوردهای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نفر سوم کنکور سراسری علوم انسانی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ادامه تحصیل در دانشگاههای مکگیل و هاروارد، از راه پرفراز و نشیب اما شگفت انگیزی که طی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علاقهاش به فلسفه، حقوق بینالملل و اینکه به “روش فکر کردن” بیشتر اهمیت میدهد تا به “جواب به سوالی خاص”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آهنین این عضو کامیونیتی ایرانی – کانادایی و استاد دانشگاه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آزگود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Osgoode Hall Law School</w:t>
      </w:r>
      <w:r>
        <w:rPr>
          <w:rFonts w:ascii="IRNazanin" w:hAnsi="IRNazanin" w:eastAsia="IRNazanin"/>
          <w:color w:val="111111"/>
          <w:sz w:val="28"/>
          <w:sz w:val="28"/>
          <w:szCs w:val="28"/>
          <w:rtl w:val="true"/>
          <w:lang w:bidi="fa-IR"/>
        </w:rPr>
        <w:t>دانشگاه یورک در رسیدن به نارسیدنیها سرمشقی طلائی برای راه مهاجرت و آینده سازان ما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مصاحبهایی با ایشان داشتیم که متن آنرا در ذیل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پروفسور صابری ممنون ازشما برای وقتتون برای این 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شما به عنوان استاد دانشکده در وب سایت دانشکده حقوق آزگود دانشگاه یورک، گفته میشود شما از تابستان امسال با این دانشکده همکاریتان را آغاز کردید و قبل از آن دردانشگاه هاروارد دوره فوق دکترا را میگذراندید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لطفآ در مورد خودتون برای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چرا به رشته حقوق علاقه پیدا کردید و چه دست آوردهایی داشته اید؟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من وقتی که وارد دانشکده حقوق شدم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علوم انسانی رتبه ام سه شد و بین رشته های متفاوتی مردد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 علوم سیاسی ،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تر به روانشناسی هم فکر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همهی این رشتهها گرایش به فلسفه قویتر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 که چنین رتبهای بیاوری و چیز دیگری غیر از حقوق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رشتههای حقوق و علوم سیاسی دانشگاه تهران توی </w:t>
      </w:r>
    </w:p>
    <w:p>
      <w:pPr>
        <w:pStyle w:val="BookText"/>
        <w:rPr/>
      </w:pPr>
      <w:r>
        <w:rPr>
          <w:rFonts w:ascii="IRNazanin" w:hAnsi="IRNazanin" w:eastAsia="IRNazanin"/>
          <w:color w:val="111111"/>
          <w:sz w:val="28"/>
          <w:sz w:val="28"/>
          <w:szCs w:val="28"/>
          <w:rtl w:val="true"/>
          <w:lang w:bidi="fa-IR"/>
        </w:rPr>
        <w:t>یک ساختمان مستقر بودند و من فکر کردم با رفتن به این دانشگاه به مرکز علوم سیاسی هم نزدیکم و در نهایت این شد که آن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مقدمه علم حقوق را با عزت اللّه عراقی گذراندم و حقوق اساسی را با ابوالفضل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واحد درسی بود که متوجه شدم جای درستی آمدهام؛ جایی که می توانستم علائق فلسفی ام را در رشته ای که می خوانم وارد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دوره فوق لیسانس خودم گرایش حقوق بین الملل را در همان دانشکده انتخاب کردم و تز ارشد خودم را دربارهی کنسوانسیونهای ژنو نوشتم که همان موقع در ایران توسط انتشارات وزارت خارجه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حقوق بین الملل پاسخ به یک کنجکاوی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 الملل چیزی بود که کم تر راجع به آن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دلم می خواست حقوق را با دنیا و مسائلی که اهمیت جهانی دارند تلفیق کنم و هم میخواستم تئوری حقوق را پیگیری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فکر کردن برایم مهم بود، نه جواب به سوالی خاص و ادامه تحصیل در خارج را برای آموختن روش فکر کردن مفید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برای جواب به یک کنجکاوی بزرگ تصمیم به ادامه تحصیل در خارج از کشور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اواخر دهه نود اکثر حقوق خوانده ها از ایران راهی اروپا میشدند و تازه این زمان بود که افرادی از ایران برای تحصیل حقوق به امریکای شمالی آمدند و من جزء اولینهای این گروه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لیسانسم را از مک گیل گرفتم و در طول آن به طور خاص روی فلسفهی حقوق بشر دوستانه تمرکز کردم، بعد فوق لیسانس حقوق و دکترای آن را از دانشگاه هاروارد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من در مقطع فوق لیسانسم در هاروارد تئوری حقوق و مشروعیت در حقوق بین الملل بود و بعد در مقطع دکترایم در هاروارد، تاریخ و فلسفه ی حقوق بین الملل و تاریخ تحول حقوق بین الملل در آمریکا در سایهی فلسفه ی عمل گرایی را بررسی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دوره ی دکترا و قبل از این که در جولای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ام را با آزگود شروع کنم، در دانشگاه براون، دانشگاه هاروارد، دانشگاه تنسی و بوستون یونیورسیتی به عنوان استاد مدعو تدریس کردم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محدودیت هایی که هنوز اقلیتها برای ورود به حرفه وکالت در اینجا با آن روبرو هستند آیا ممکن است در خصوص این موانع برای جوانان </w:t>
      </w:r>
    </w:p>
    <w:p>
      <w:pPr>
        <w:pStyle w:val="BookText"/>
        <w:rPr/>
      </w:pP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کانادایی صحبت کنید و همچنین از مشکلات و موانعی که شما در رسیدن به درجه علمی کنونی و کسب عنوان استادیاری دومین دانشکده حقوق کانادا با آن مواجه بودید و بر آنها فائق آمدید صحبت کنید؟</w:t>
      </w:r>
    </w:p>
    <w:p>
      <w:pPr>
        <w:pStyle w:val="BookText"/>
        <w:rPr/>
      </w:pPr>
      <w:r>
        <w:rPr>
          <w:rFonts w:ascii="IRNazanin" w:hAnsi="IRNazanin" w:eastAsia="IRNazanin"/>
          <w:color w:val="111111"/>
          <w:sz w:val="28"/>
          <w:sz w:val="28"/>
          <w:szCs w:val="28"/>
          <w:rtl w:val="true"/>
          <w:lang w:bidi="fa-IR"/>
        </w:rPr>
        <w:t>مشکل ورود به حرفه ی وکالت در کانادا مشکلی ست که متوجه همه ی اقلیت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مساله بین کسانی که مدرک لیسانس حقوقشان را از کانادا گرفته اند و جوانانی که با مدرک حقوق از کشور دیگر به این جا آمدهاند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ایرانیهایی که مدرک لیسانس حقوقشان را از ایران گرفته اند، راه بسیار طولانی ست و حتی از عضویت در کانون وکلای نیویورک نیز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تعداد زیادی واحد درسی بگذرانند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کشور دیگری غیر از ایران حقوق خوانده باشند هم براساس این که از کدام سیستم حقوقی مدرک گرفته 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Common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Civil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فرق</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Law Society of Upper Canada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این موضوع را تشخیص داده که متضررین اصلی در سیستم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نیاز به </w:t>
      </w:r>
      <w:r>
        <w:rPr>
          <w:rFonts w:eastAsia="Times New Roman" w:cs="Times New Roman" w:ascii="Times New Roman" w:hAnsi="Times New Roman"/>
          <w:color w:val="111111"/>
          <w:sz w:val="28"/>
          <w:szCs w:val="28"/>
          <w:lang w:val="en-US" w:bidi="en-US"/>
        </w:rPr>
        <w:t>articling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کارآموزی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اقلیت ها و کسانی هستند که سرمایه های سیاسی اجتماعی کمتری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Law Society of Upper Canada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خصوص این مساله گروهی تشکیل داده و آن ها پیشنهادهایی مطرح کرده اند اما تا کنون هیچ یک از پیشنهادات ارائه شده، کار را آسانتر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این پیشنهادها دو دسته کارآموز با وضعیتی سلسله مراتبی ایجاد می کند که گرچه تعداد کسانی که می توانند وارد شوند بیشتر می شود اما کارآموزان یک دسته در نهایت اعتبار کم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ایرانی ها به صرف ایرانی بودن در این اقلیت قرار نمی گیرند، مگر این که ایرانی بودن ِآن ها با موانع مالی و کمبود سرمایه اجتماعی توام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آزگود دومین دانشکده است یا نه، ما آزگودی ها نظر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طبقهی نخبهی اساتید حقوق، کار سختی ست، من اولین ایرانی بودم که از ایران آمدم و در دانشکده حقوق هاروارد دکتری گرفتم و تا آن جا که من اطلاع دارم تا به حال استادیار ایرانی ای با این پیشینه که مدرک اولش از دانشگاهی در ایران بوده باشد و بعد برای تحصیلات تکمیلی به یک دانشکده برتر حقوق آمریکای شمالی آمده باشد ندیده ام که استخدام دائم در یک دانشکده ی حقوق در آمریکای شمالی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مشکل زبانیست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حقوق با </w:t>
      </w:r>
    </w:p>
    <w:p>
      <w:pPr>
        <w:pStyle w:val="BookText"/>
        <w:rPr/>
      </w:pPr>
      <w:r>
        <w:rPr>
          <w:rFonts w:ascii="IRNazanin" w:hAnsi="IRNazanin" w:eastAsia="IRNazanin"/>
          <w:color w:val="111111"/>
          <w:sz w:val="28"/>
          <w:sz w:val="28"/>
          <w:szCs w:val="28"/>
          <w:rtl w:val="true"/>
          <w:lang w:bidi="fa-IR"/>
        </w:rPr>
        <w:t>زبان نوشتاری سر و کار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دیگر ورود به حرفه استادی حقوق است به این دلیل که بحران مالی سال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استخدامهای دانشکده های حقوق نیز تاثیر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حقوق رشتهی محلی تری ست تا رشته های دیگر و در نتیجه یکی از سوال های اساسی این است که به عنوان یک خارجی که مدرک لیسانسش از یک دانشکده حقوق آمریکای شمالی نبوده آیا فرد قابلیت درس دادن در یک کلاس حقوقی آمریکای شمالی را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دیگر این است که این حرفه، تدریس حقوق، اگر چه دیگر نمی توان گفت که در انحصار مردهاست، اما هنوز تعداد زن ها در آن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 من مساله معلولیت هم در کار بوده چرا که از بدو تولد نابینا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گونه تفاوتی که فرد را در طبقه ی اقلیت قرار دهد، می تواند پروسه ای را سخت تر کند و در نتیجه برای حل کردنش باید فکر کند و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در مورد تبعیض برای من مهم است این است که اصولا تبعیضات اجتماعی به شکلی خیلی پیچیده عمل میکنند و در نتیجه هیچ قاعده ی یکسانی نیست که براساس آن بتوان پیش بینی کرد که یک عامل یا مشخصه 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جنیست، معلولیت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شکل می تواند عامل تبعیض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بازاری رقابت می کنی که همه ی این مشخصات فردی می تواند عامل تبعیض قرار گیرد، ولی همه ی این مشخصات فردی فرد را یک مورد منحصر به فرد می کند و همه ی این ها چالشهایی ست که توانمندی های اجتماعی فرد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توانمندیها این است که تمرین کنی که از تبعیض به عنوان وسیله ی قربانی نمایی و تضعیف بیشتر خود استفاده نکنی و اقلیت بودنت را در هر موردی عامل رشد نکردنت حساب نکنی مگر این که دلیل کاملا موجهی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دید وارد رقابت برای ورود به حرفه ی تدریس حقوق شدم و فکر می کنم این دیدگاه به من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میدانید انجمن حقوقدانان ایرانی انتاریو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هفته قبل اولین سالگرد تشکیل خود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بیش از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نفر ازدست اندر کاران حرفه وکالت که شما هم در میان آنها بودید، در این مراسم گرد هم آمده بودند آینده این نهاد نوپا را چطور میبینید و چه انتظاری از آن دارید؟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خوشحالم که این نهاد حرفه ای ایجاد شده و توانسته در مدت بسیار </w:t>
      </w:r>
    </w:p>
    <w:p>
      <w:pPr>
        <w:pStyle w:val="BookText"/>
        <w:rPr/>
      </w:pPr>
      <w:r>
        <w:rPr>
          <w:rFonts w:ascii="IRNazanin" w:hAnsi="IRNazanin" w:eastAsia="IRNazanin"/>
          <w:color w:val="111111"/>
          <w:sz w:val="28"/>
          <w:sz w:val="28"/>
          <w:szCs w:val="28"/>
          <w:rtl w:val="true"/>
          <w:lang w:bidi="fa-IR"/>
        </w:rPr>
        <w:t>کوتاهی این تعداد عضو داشته باشد و خوشحالم که این فرصت را داشتم که بتوانم در این مراسم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به اندازه ی کافی راجع به سازمان دهی این نهاد نمی دانم که بخواهم راجع به آینده اش نظر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یکی از کارهای مهمی که می تواند بکند این است که وسیله ای برای دانشجویان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کانادایی بشود تا بتوانند وارد سیستم کار حرفه ای حقوقی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که این نهاد تا چه حد اهداف سیاسی در اساسنامه اش دارد ولی من به طور مثال متاسف شدم که این نهاد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بخشی از اعضایش همان طور که خودتان در سوال قبل مطرح کردید اقلیت محسوب می شوند </w:t>
      </w:r>
      <w:r>
        <w:rPr>
          <w:rFonts w:eastAsia="Times New Roman" w:cs="Times New Roman" w:ascii="Times New Roman" w:hAnsi="Times New Roman"/>
          <w:color w:val="111111"/>
          <w:sz w:val="28"/>
          <w:szCs w:val="28"/>
          <w:lang w:val="en-US" w:bidi="en-US"/>
        </w:rPr>
        <w:t>Jasson Kenney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جزو مهمان هایش دعوت کرده بود و از ایشان بیانیه ای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نهاد حرفه ای می تواند به طور واضح خودش را از فعالیت های سیاسی دور نگه دارد و جاه طلبی های سیاسی نداشته باشد ولی اگر هدف سیاسی دارد و ارتقای حقوق بشر را در جایی از دنیا تشویق می کند، آن وقت خیلی سخت می توان گفت که با دعوت کردن </w:t>
      </w:r>
      <w:r>
        <w:rPr>
          <w:rFonts w:eastAsia="Times New Roman" w:cs="Times New Roman" w:ascii="Times New Roman" w:hAnsi="Times New Roman"/>
          <w:color w:val="111111"/>
          <w:sz w:val="28"/>
          <w:szCs w:val="28"/>
          <w:lang w:val="en-US" w:bidi="en-US"/>
        </w:rPr>
        <w:t>Jasson Kenney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ژست سیاسی ای را اتخاذ نکرده یا پیام سیاسی ای را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می دانم که لازم باشد راجع به سیاست های دولت </w:t>
      </w:r>
      <w:r>
        <w:rPr>
          <w:rFonts w:eastAsia="Times New Roman" w:cs="Times New Roman" w:ascii="Times New Roman" w:hAnsi="Times New Roman"/>
          <w:color w:val="111111"/>
          <w:sz w:val="28"/>
          <w:szCs w:val="28"/>
          <w:lang w:val="en-US" w:bidi="en-US"/>
        </w:rPr>
        <w:t>Harper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دیدگاه های سیاسی شخص </w:t>
      </w:r>
      <w:r>
        <w:rPr>
          <w:rFonts w:eastAsia="Times New Roman" w:cs="Times New Roman" w:ascii="Times New Roman" w:hAnsi="Times New Roman"/>
          <w:color w:val="111111"/>
          <w:sz w:val="28"/>
          <w:szCs w:val="28"/>
          <w:lang w:val="en-US" w:bidi="en-US"/>
        </w:rPr>
        <w:t>Jasson Kenney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این که این دیدگاه ها چطور می تواند علی الخصوص جامعه مهاجر کانادایی را متاثر کند چیزی بگویم اما امیدوارم که این انتقاد که انتقاد کوچکی هم نیست به عنوان یک انتقاد کلی از </w:t>
      </w:r>
      <w:r>
        <w:rPr>
          <w:rFonts w:eastAsia="Times New Roman" w:cs="Times New Roman" w:ascii="Times New Roman" w:hAnsi="Times New Roman"/>
          <w:color w:val="111111"/>
          <w:sz w:val="28"/>
          <w:szCs w:val="28"/>
          <w:lang w:val="en-US" w:bidi="en-US"/>
        </w:rPr>
        <w:t>ILPO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چنان ایده ی پشت این نهاد را و کسانی را که برای تقویت این نهاد تا به حال تلاش کرده اند تحسین می کنم و امیدوارم که ایرانی هایی که این جا کار حرفه ای می کنند بیشتر بتوانند در سیستم جا بگیرند چرا که هر چه تعداد ایرانی بیشتری وارد این شبکه قدرت اجتماعی حرفه یی حقوقی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برای این تعداد ایرانی ها جامعه ایرانی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تاثیر مثبتی در وضع اجتماعی طبقه ایرانی کانادایی مهاجر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تخصصهای مختلف رشته پزشکی آشنا هستند، ولی کمتر از زمینه های تخصصی گوناگون رشته حقوق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لطفآ کمی در این مورد برایمان بگویید و اینکه چرا خودتان رشته حقوق بین الملل را انتخاب کردید؟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رشته ی پزشکی و زیر مجموعه های آن هم رشته هایی هست که مردم لزوما </w:t>
      </w:r>
    </w:p>
    <w:p>
      <w:pPr>
        <w:pStyle w:val="BookText"/>
        <w:rPr/>
      </w:pPr>
      <w:r>
        <w:rPr>
          <w:rFonts w:ascii="IRNazanin" w:hAnsi="IRNazanin" w:eastAsia="IRNazanin"/>
          <w:color w:val="111111"/>
          <w:sz w:val="28"/>
          <w:sz w:val="28"/>
          <w:szCs w:val="28"/>
          <w:rtl w:val="true"/>
          <w:lang w:bidi="fa-IR"/>
        </w:rPr>
        <w:t>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رشته ی گسترده ایی ست که تمام فعالیت های روزمره آدم را در بر می گیرد؛ از روابط خانوادگی گرفته تا مالکیت ، مالکیت معنوی، مسئولیت مدنی ، جرم و جزا ، عقد قراردادهای مالی و غیر مالی، روابط اداری ، روابط فرد با دولت، روابط دولت با دولت، روابط سازمان های بین المللی و غیردولتی با دولت و با خودشان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سایه ی حقوق تمامی فعالیت های روزمره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ساده تا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کند، چه از آن آگاه باشیم 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دلیل انتخاب رشته خودم، فکر می کنم در سوال اول پاسخ را دادم ولی این که چرا تدریس حقوق را انتخاب کردم؟ به این دلیل که به نظر من کار آکادمیک یکی از بهترین شغل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ارتباط با ایده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برای من کار مطلوب بود و برای همین هیچ وقت به وکالت فکر نکردم و هیچ وقت هم به این که وکالت نکردم غبطه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تربیت وکیل را بیشتر از نفس وکالت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 ای می آیم که هر دو برادرم در ایران وکیل هستند و در خانواده ی هسته ای من تعداد وکلا از تعداد غیر وکلا بیشتر است ؛ در نتیجه با اطمینان می توانم بگویم به اندازه ی کافی از حرفه ی وکالت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حرفه ی وکالت حرفه ی پر هیجانی ست، اما نوع این هیجان با هیجانی که من از ارتباط با دنیای اندیشه به دست می آورم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هیجان دوم را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ای که همیشه مرا به طرف فلسفه می کشیده، از وزنه ای که به طرف کار عملی در حقوق می کشیده سنگین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حقوق در ایران، شهرت و محبوبیتی را که اینجا دارد را، در میان جوانان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شخصیت های برجسته سیاسی و اجتماعی و مبارز ما از این گروه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و وزیر امور خارجه اش دکتر فاطمی هر دو حقوق 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وکلای مبارز معاصرو فعالین حقوق بشر شیرین عبادی، تنها ایرانی که جایزه صلح نوبل را دریافت کرده است و نسرین ستوده را میتوان نام برد که متاسفانه خانم ستوده بیش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 است که در زندان است، و از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روز پیش هم در اعتصاب غذا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مورد نظرتان 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که رشته ی حقوق در ایران محبوبیت ندارد با واقعیت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آخرین آمار فارغ التحصیلی در ایران بیشترین تعداد فارغ التحصیلان </w:t>
      </w:r>
    </w:p>
    <w:p>
      <w:pPr>
        <w:pStyle w:val="BookText"/>
        <w:rPr/>
      </w:pPr>
      <w:r>
        <w:rPr>
          <w:rFonts w:ascii="IRNazanin" w:hAnsi="IRNazanin" w:eastAsia="IRNazanin"/>
          <w:color w:val="111111"/>
          <w:sz w:val="28"/>
          <w:sz w:val="28"/>
          <w:szCs w:val="28"/>
          <w:rtl w:val="true"/>
          <w:lang w:bidi="fa-IR"/>
        </w:rPr>
        <w:t>دانشگاهی در ایران از رشته های حسابداری و حقوق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علاقه مندان به تحصیل در رشته ی حقوق نه تنها کم تر نشده بلکه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آن می تواند جذابیت های حرفه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آن هم می تواند این باشد که در تصور ایده آلیستی خیلی از جوان ها حقوق ابزار مبارزه سیاسی و اجتماعی را در اختیارشان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ها از خود من سوال شده که آیا در ایران مدرس زن در رشته ی حقوق هست یا حتی سوال شده که آیا در ایران زن ها هم حقوق می خوانند؟ و این سوال ها برایم جالب است چون تعداد زنانی که از ایران با مدرک لیسانس یا فوق لیسانس حقوق به دنیای غرب آمده اند هم قابل توجه و هم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رشته حقوق در ایران نیاز به تبلیغ ندارد و اتفاقا در آن جا هم مشکل، مدیریت دروازه های ورود به حرفه ی وکالت است که به دلیل تعداد قابل توجه دانش آموخته های رشته ی حقوق کار سختی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حقوق خوانده ها حقوق دان به معنی تخصصی کلمه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احمد متین دفتری یا دکتر حسن امامی حقوق دان های برجسته ای بودند که شخصیت های سیاسی هم داشتند و هیچ کدام نه در مثال شما بودند و نه غالبا به عنوان شخصیت های سیاسی 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حقوق دان ها ، قضات خبره دادگستری بوده اند که چه قبل و چه بعد از انقلاب آرایی صادر کردند که این آرا هم از جهت حقوقی جزو آرای قوی و برجسته و تاثیر گذار هستند و هم با شکل دادن چارچوب های حقوقی روی زندگی تمام ایرانیان از نظر سیاسی، اجتماعی، اقتصادی و غیره تاثیر به سزایی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صورتی که بخواهیم درکی پیچیده تر از تاثیر گذاری سیاسی اجتماعی داشته باشیم باید افق دیدمان را از مفهوم قدرت وسیع تر کنیم و آن را تنها محدود به مبارزات مستقیم علیه دولت حاکم در هر زمان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یک رای مستدل و پیچیده ی قضایی در تاریخ حقوقی سیاسی ایران تاثیر نامحسوس اما عمیقی دارد که غالبا از بحث های مطبوعاتی دور می 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نشان داده که دکتر مصدق و دکتر فاطمی رجال سیاسی ماندگاری بوده اند و این ماندگاری آن قدر که ریشه درشم سیاسی آنها داشته، ریشه در تحصیلات حقوقی آنها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موضعی که نسبت به این دو تن داشته باشیم، قدرت و </w:t>
      </w:r>
    </w:p>
    <w:p>
      <w:pPr>
        <w:pStyle w:val="BookText"/>
        <w:rPr/>
      </w:pPr>
      <w:r>
        <w:rPr>
          <w:rFonts w:ascii="IRNazanin" w:hAnsi="IRNazanin" w:eastAsia="IRNazanin"/>
          <w:color w:val="111111"/>
          <w:sz w:val="28"/>
          <w:sz w:val="28"/>
          <w:szCs w:val="28"/>
          <w:rtl w:val="true"/>
          <w:lang w:bidi="fa-IR"/>
        </w:rPr>
        <w:t>هوشمندی سیاسی آنها را نمی توانیم انکار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لطفاً راز موفقیت و چگونگی رسیدن به موقعیت کنونیتون رو که با توجه به وجود مشکلات فراوان سر راهتان کارواقعا فوق العاده ای بوده است و همچنین پیامتان را برای جوانان کمیو نیتی ایرانی کانادایی که میخواهند راه شما را پیش بگیرند، با خواننده گان سلام تورنتودر میان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که والا 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به این معنی ست که شما موفقیت را تعریف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مطمئن نیستم که تعریف مشخص و تغییر ناپذیری از موفقیت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برسد که چنین تعریفی داشته باشم، دیگر داستان نخواهم خواند و اگر روزی نیازم را به داستان خوانی – که یکی از علائق ریشه 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بدهم روزی ست که دیگر انگیزه ای برای سوال کردن بیشتر نخواهم داشت و به نوعی زندگی مفیدم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خیلی پوچ گرایانه به نظر نیاید می توانم به شما بگویم که یکی از تعریف های متعدد من از موفقیت این است که فرد در موقعیتی باشد که حتی کسانی که با او اختلاف نظر دارند یا از نظر شخصی به او علاقه مند نیستند هم راهی نداشته باشند مگر این که به او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داستانی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من در متروی فینچ رو به شمال نشسته بودم و عصای سفیدم هم در حالت ایستاده دستم بود، داشتم با کسی صحبت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جوان ایرانی کنار ما ایستاده بودند و داشتند با همدیگر از هر دری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شان شده بود این آدم و آن آدم توی مترو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چینی این شکلیه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اون آفریقایی این 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 که بغل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شکلیه و 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چیز و همه کس را شستند وروفتند و گذاشتند کنار، قلابشان به من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این که به اندازه کافی قرینه ی ظاهری در فضا بود که بتوانند بفهمند اما به صرافت نیفتادند که شاید من ایرانی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گفت که این خانمه هم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گفت که آره برام جالبه که ببینم زندگیش چیه و چه کار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دیگه سریع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اینا یه پولی از دولت می گیرن و همین جوری هستن دیگه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این داستان را مثل هر داستان دیگری باید به خواننده ها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منظور من از بیان این داستان دست گذاشتن روی یک پدیده فرهنگی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نپذیرفتن تفاوت در اشکال مختلف در فرهنگ ایرانی غالب است و خیلی هم از این نظر تفاوتی بین آن هایی که در ایران بوده اند و کم تر در معرض تفاوت قرار گرفته اند و آن ها که فرض بر این است که در این جا و در دنیای بازتری زندگی کرده اند و بنا به انتظار باید پذیرا تر باشند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تصور از معلولیت در جامعه ایرانی ناتوانی 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 افراد نابینا تکدی می کنند ، در اینجا تنها تفاوت این است که تکدی جای خود را به کمک دولتی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کردید که رمز موفقیت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 خوش شانس بودم که امتیازات مختلفی داشتم و زندگی پر تجربه ای ولی بزرگ ترین شانس من این بوده که در محیط خانوادگی ای بزرگ شدم که این تفاوت نه تنها پذیرفته بلکه پرورده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سه فرزند نابینا بزرگ کرده اند که هر دو برادر من وکیل دادگستری در ایران شدند و من بین آن ها، وسطی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عنوان دو فرد بینا هیچ آشنایی با پدیده نابینایی نداشتند تا زمانی که با تولد ما در معرض 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حتی تحصیل در بهترین دانشگاه آمریکایی به اندازه ی آن پیشینه ی خانوادگی مهم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این موفقیت، موفقیت یک دیدگاه به مساله ی 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شخصی من این است که تا وقتی که ما به عنوان افراد جامعه ایرانی مساله تفاوت را چه در سلایق شخصی، تفاوت های سیاسی، عقیدتی، فرهنگی، سلیقه های ساده ی روزمره، طبقات اجتماعی، ملیت، رنگ پوست، نوع میل جنسی و معلولیت حل نکنیم، تمام ادعاهای ما در مورد جامعه دموکراتیک، نقض یا رعایت حقوق بشر، آزادی و مانند آن توخالی 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جذابیت های تدریس و کار دانشگاهی برای من افزودن به خودآگاهی آدم ها در قبال تصمیم گیری های لحظه به لحظه ی زندگی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یکی از سوال هایی که در آخر هر روز می توانیم از خودمان بپرسیم این نیست که آن روز را روز موفقی دیدیم یا نه، بلکه این است که چطور آن را موفق می بینیم؟ سوال درست پرسیدن از جواب درست دادن مهم تر است</w:t>
      </w:r>
      <w:r>
        <w:rPr>
          <w:rFonts w:eastAsia="IRNazanin" w:cs="IRNazanin"/>
          <w:color w:val="111111"/>
          <w:sz w:val="28"/>
          <w:szCs w:val="28"/>
          <w:rtl w:val="true"/>
          <w:lang w:bidi="fa-IR"/>
        </w:rPr>
        <w:t xml:space="preserve">. </w:t>
      </w:r>
      <w:bookmarkStart w:id="49" w:name="pg5334_32747"/>
    </w:p>
    <w:p>
      <w:pPr>
        <w:pStyle w:val="Heading3"/>
        <w:numPr>
          <w:ilvl w:val="2"/>
          <w:numId w:val="1"/>
        </w:numPr>
        <w:rPr/>
      </w:pPr>
      <w:bookmarkStart w:id="50" w:name="__RefHeading___Toc1049410_581953129"/>
      <w:bookmarkStart w:id="51" w:name="_Toc15"/>
      <w:bookmarkEnd w:id="49"/>
      <w:bookmarkEnd w:id="50"/>
      <w:r>
        <w:rPr>
          <w:rtl w:val="true"/>
        </w:rPr>
        <w:t>روز معلم و تجدید دیدار با دکترهنگامه صابری</w:t>
      </w:r>
      <w:bookmarkEnd w:id="51"/>
    </w:p>
    <w:p>
      <w:pPr>
        <w:pStyle w:val="BookText"/>
        <w:rPr/>
      </w:pPr>
      <w:r>
        <w:rPr>
          <w:rFonts w:ascii="IRNazanin" w:hAnsi="IRNazanin" w:eastAsia="IRNazanin"/>
          <w:color w:val="111111"/>
          <w:sz w:val="28"/>
          <w:sz w:val="28"/>
          <w:szCs w:val="28"/>
          <w:rtl w:val="true"/>
          <w:lang w:bidi="fa-IR"/>
        </w:rPr>
        <w:t>روز معلم و تجدید دیدار با دکترهنگامه صابری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همان کودکی پرشور بود و حقوق را پیش از آنکه در هاروارد بخواند و به دنبال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حقوق بشردوستانه باشد، در مدرسه استثنایی و در مواجهه با کسانی که دوستان نابینایش را آ 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به شکل عملی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هر چند که در خلال مصاحبه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خاطره آن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برخورد فیزیکی با دوستان دارای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ذهنی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بعد از اینهمه سال از یادش نرفته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p>
    <w:p>
      <w:pPr>
        <w:pStyle w:val="BookText"/>
        <w:rPr/>
      </w:pPr>
      <w:r>
        <w:rPr>
          <w:rFonts w:ascii="IRNazanin" w:hAnsi="IRNazanin" w:eastAsia="IRNazanin"/>
          <w:color w:val="111111"/>
          <w:sz w:val="28"/>
          <w:sz w:val="28"/>
          <w:szCs w:val="28"/>
          <w:rtl w:val="true"/>
          <w:lang w:bidi="fa-IR"/>
        </w:rPr>
        <w:t>درباره حقوق این افراد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آزارنده نسبت به این گروه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برای هنگامه صابری توجیهی برای سکون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تحرکی نبود، تلاش کرد و در همه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یکتایی خویش را اثبات کرد، شاگرد ممتاز در مدارس استثنایی و عادی،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سوم کنکور سراسری، نگارش کتاب در کارشناسی ارشد، بورس کانادا و یکسال بعد گرفتن پذیرش از هاروارد و تحصیل در این دانشگاه تا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فوق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برای تعطیلات به ایران آمد و این امر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 تا از او درباره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بپرسیم، صمیمانه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بی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خودش وقتی شما در بهترین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قرار بگیرید،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ایستید این جایگاه چنان تواضعی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نیازی به اثبات خود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گویی قرار گرفتن در جایگاه دانشجوی فوق دکتری حقوق از هاروارد برای او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خودتان را معرفی کنید و درباره دلایل نابینایی خود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هنگامه صابری هستم، متولد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معلولیت من </w:t>
      </w:r>
      <w:r>
        <w:rPr>
          <w:rFonts w:eastAsia="Times New Roman" w:cs="Times New Roman" w:ascii="Times New Roman" w:hAnsi="Times New Roman"/>
          <w:color w:val="111111"/>
          <w:sz w:val="28"/>
          <w:szCs w:val="28"/>
          <w:lang w:val="en-US" w:bidi="en-US"/>
        </w:rPr>
        <w:t>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ریشه در ژنتیک و مشکل شبکیه دارد و مادرزادی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نابینایی تا دو سالگی میزانی از دید وجود دارد و پس از آن کودک نابینا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پیش از دو سالگی را به یاد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آورم، میزان دیدم به همین شکل 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فرد موفقی در موقعیت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دانشجوی فوق دکتری </w:t>
      </w:r>
    </w:p>
    <w:p>
      <w:pPr>
        <w:pStyle w:val="BookText"/>
        <w:rPr/>
      </w:pP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این تصور را دارم که بایستی شرایط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کودکی برایتان فراهم شده باشد، آیا این شرایط برای شما وجود داشت و از امکانات خاصی به لحاظ آموزشی برخوردار بودید؟</w:t>
      </w:r>
    </w:p>
    <w:p>
      <w:pPr>
        <w:pStyle w:val="BookText"/>
        <w:rPr/>
      </w:pPr>
      <w:r>
        <w:rPr>
          <w:rFonts w:ascii="IRNazanin" w:hAnsi="IRNazanin" w:eastAsia="IRNazanin"/>
          <w:color w:val="111111"/>
          <w:sz w:val="28"/>
          <w:sz w:val="28"/>
          <w:szCs w:val="28"/>
          <w:rtl w:val="true"/>
          <w:lang w:bidi="fa-IR"/>
        </w:rPr>
        <w:t>تعریف موفقیت، تعریف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یک تعریف شخصی دارد و یک تعریف استاندارد که یک جامعه در یک زمان مشخص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موفقیت را با آن استاندارها بسنجم و نه با معیارهایی که فرد هر روزه خود را با آن می سنجد، خب من یک راه تحصیلی خاصی را رفتم و کارهای اجتماعی که بعد انجام دادم بر اساس آن موقعیت تحصیلی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استعداد هم باید بگویم که من آنقدرها به این مقوله اعتقادی ندارم و تلاش شخص را موثرتر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 تفرشی هستند، شهری که اهالی آن تصور فرهنگی بودن را از خودشان دارند ولی از نظر من این ارتباطی به این مسئله ندارد که چون از آن شهر خاص آمده ام پس فرهنگی هستم، گاه هم این تصوری است که مردم آن شهر نسبت به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بگویم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خوب درس خواندن و دانش آموز موفق بودن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شرایط فرهنگی و آموزشی نیز باید بگویم که امکانات آموزشی برای بچه های زیر سن مدرسه در زمان ما بسیار محدود بود، برای کودکان نابینا این مسئله شدیدتر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نوارهای قصه تنها چیزی بود که ما در اختیار داشتیم، الان وضعیت آموزشی در بچه های زیر سن مدرسه بهتر شده اما در مورد نابینایان این بهبود تا چه میزان است؟ من اطلاع چندانی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w:t>
      </w:r>
    </w:p>
    <w:p>
      <w:pPr>
        <w:pStyle w:val="BookText"/>
        <w:rPr/>
      </w:pPr>
      <w:r>
        <w:rPr>
          <w:rFonts w:ascii="IRNazanin" w:hAnsi="IRNazanin" w:eastAsia="IRNazanin"/>
          <w:color w:val="111111"/>
          <w:sz w:val="28"/>
          <w:sz w:val="28"/>
          <w:szCs w:val="28"/>
          <w:rtl w:val="true"/>
          <w:lang w:bidi="fa-IR"/>
        </w:rPr>
        <w:t>گفت که امکان آشنایی با کتاب برای کودکان نابینا از زمان کودکی من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پیش از ورود به دبستان در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حضور داشتید که در آن کودکانی با وضعیت شما باشند و ارتباط با کودکان غیرمعلول برای شما چگونه بود؟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اما من و برادرم مشکل مشترکی به لحاظ بینایی داشتیم و بزرگ شدن با یک بچه نابینای دیگر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من داشتم و همین امر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مسئله معلولیت چیزی نباشد که ذهن مرا در کودکی به خود مشغول کند یا تصور خاصی از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اضافه کنم که صحبت من به این معنا نیست که مقوله معلولیت جایی در زندگی و ذهن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من مثل </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تلاش بر این بود که راه درمانی پیدا شود،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پذیرفته شده نبود که نابینایی من و برادرم درمان ناپذیر است و خب طبیعی است زمانی که بحث درمان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یک احساسی هم در من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از طرف دیگر من در کودکی خیلی فعال بودم و این به ارتباط</w:t>
      </w:r>
      <w:r>
        <w:rPr>
          <w:rFonts w:eastAsia="IRNazanin" w:cs="IRNazanin"/>
          <w:color w:val="111111"/>
          <w:sz w:val="28"/>
          <w:szCs w:val="28"/>
          <w:rtl w:val="true"/>
          <w:lang w:bidi="fa-IR"/>
        </w:rPr>
        <w:softHyphen/>
        <w:softHyphen/>
        <w:t xml:space="preserve"> </w:t>
        <w:softHyphen/>
      </w:r>
      <w:r>
        <w:rPr>
          <w:rFonts w:ascii="IRNazanin" w:hAnsi="IRNazanin" w:eastAsia="IRNazanin"/>
          <w:color w:val="111111"/>
          <w:sz w:val="28"/>
          <w:sz w:val="28"/>
          <w:szCs w:val="28"/>
          <w:rtl w:val="true"/>
          <w:lang w:bidi="fa-IR"/>
        </w:rPr>
        <w:t>گیری من با همسالانم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هرچند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معلولیت نداشته باشند، تا پیش از مدرسه ارتباط من با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غیرمعلول خیلی بیشتر از کودکان معلول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به یک دلیل ساده که ما بچه ی معلولی در نزدیکی خود نداشتیم، حداقل تا زمانی که مدرسه نرفتیم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مدرسه ورود به یک مرحله جدید از زندگی و اجتماع است، این تجربه برای شما چگونه بود؟</w:t>
      </w:r>
    </w:p>
    <w:p>
      <w:pPr>
        <w:pStyle w:val="BookText"/>
        <w:rPr/>
      </w:pPr>
      <w:r>
        <w:rPr>
          <w:rFonts w:ascii="IRNazanin" w:hAnsi="IRNazanin" w:eastAsia="IRNazanin"/>
          <w:color w:val="111111"/>
          <w:sz w:val="28"/>
          <w:sz w:val="28"/>
          <w:szCs w:val="28"/>
          <w:rtl w:val="true"/>
          <w:lang w:bidi="fa-IR"/>
        </w:rPr>
        <w:t>زمانی که من به مدرسه رفتم هنوز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مختلط بودند، من و برادرم هر دو در مدرسه نابینایان شیخ محمد خیابانی در کوی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جهشی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خواندیم، در این مدرسه بخشی از فضا مختص به معلولان ذهنی بود، تا اینکه مدارس دخترانه و پسرانه از هم جدا شدند و مدرسه دخترانه به پاسداران منتقل شد، در آن زمان خانواده من درصدد ساخت خانه بودند تا با تغییر مدرسه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نزدیک مدرسه باشد، به این لحاظ می توانم بگویم که برنامه ریزی برای راحت به مدرسه رفتن من و بردارم در برنامه پدر و مادر من بوده است، در مدرسه من و بردارم از بقیه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بودیم و توانستیم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 را در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مختلط بودن مدرسه افراد نابینا و افراد دارای ناتوانی ذهنی مشکلی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نوع مدارس نظارت درست باشد مشکلی پیش نمی آید اما اتفاقی که در مدرسه ما افتاد چیزی از جنس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مدرسه ما را مدرسه عقب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گذاشته بودند و این بار منفی برای ما هم داشت و این برای ما ناراحت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یکی از تنش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آزاری بود که از سوی کودکان ناتوان ذهنی نسبت به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نابینا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مثلا اینکه آنها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نابینا را 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یا مانعی بر سر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درمواجهه با این آزارها نسبت به خودم و دوستان نابینایانم من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از روش های خشن در مقابل کودکان ناتوان ذهنی استفاده </w:t>
      </w:r>
    </w:p>
    <w:p>
      <w:pPr>
        <w:pStyle w:val="BookText"/>
        <w:rPr/>
      </w:pPr>
      <w:r>
        <w:rPr>
          <w:rFonts w:ascii="IRNazanin" w:hAnsi="IRNazanin" w:eastAsia="IRNazanin"/>
          <w:color w:val="111111"/>
          <w:sz w:val="28"/>
          <w:sz w:val="28"/>
          <w:szCs w:val="28"/>
          <w:rtl w:val="true"/>
          <w:lang w:bidi="fa-IR"/>
        </w:rPr>
        <w:t>کنم و این به واسطه نوعی حس برتری بود که در 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 روز من در برابر این کودکان موجب شد که امروز هم من نسبت به افراد دارای معلولیت ذهنی حساسیت داشته باشم و این تصور که دیگران نسبت به این افراد احساس برتری دارند هنوز مرا اذیت می کند، البته ذکر این نکته در اینجا شاید جالب باشد که در کشورهایی نظیر آمریکا و کشورهای اروپایی امروزه اولویت حمایت از افراد دارای معلولیت، روی افراد ناتوان ذهنی قرار گرفته است و بیشترین کارهای حقوقی و حمایتی روی این قشر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وارد مدرسه عادی شدید و چه دلیلی باعث شد این انتخاب را داشته باشید؟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دوره راهنمایی و سال اول دبیرستان را هم در مدرسه نابینایان بودم و از سال دوم دبیرستان بود که وارد مدرسه عادی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رفتن من به مدرسه عادی به این ترتیب بود که اواسط مهر ماه رسیده بود و هنوز مسئله سرویس تردد برای ما حل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مدرسه سرویس نداشت و این مسئله موجب شده بود که نتواند به مدرسه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آن زمان ما خانم همتی در کلاس با ما درباره فواید رفتن به مدرسه عادی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وارد شدن به فضای اجتماعی برای ما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از آن روز خاطره روشنی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مدرسه نابینایان با کمترین تلاش نمره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عالی می گرفتم، او به من گفت که اگر مدرسه عادی بروم ناچارم تلاش بیشتری کنم و من تصمیم گرفتم که این تغییر را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مدرسه عادی برای من شوک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مادر من نگران فعالیت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مدرسه عادی بود و به همین خاطر برای رفتن من به مدرسه عادی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روز به مدرسه نرفتم و مادرم به ناچار به مدرسه عادی رفت و مرا در آنجا ثبت نام کرد و پس از آن من در مدرسه عادی پذیرفته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که من وارد آن شدم، مدرسه شهید ایرج رستمی در شهرک اکباتان بود که از شهر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ورودم من هیچ تصوری از پذیرفته شدن از سوی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نداشتم ،تصوری که برای من شبیه رفتن از ایران بود، اما من خیلی زود جای خودم را پیدا کردم ، در واقع جنبه ناآرامی من که از کودکی همراهم بود وجه مشترک من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بگویم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دبیرستان شادترین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زندگی من بود، کلاس ما خیلی در مدرسه مطرح بود وهمین </w:t>
      </w:r>
    </w:p>
    <w:p>
      <w:pPr>
        <w:pStyle w:val="BookText"/>
        <w:rPr/>
      </w:pPr>
      <w:r>
        <w:rPr>
          <w:rFonts w:ascii="IRNazanin" w:hAnsi="IRNazanin" w:eastAsia="IRNazanin"/>
          <w:color w:val="111111"/>
          <w:sz w:val="28"/>
          <w:sz w:val="28"/>
          <w:szCs w:val="28"/>
          <w:rtl w:val="true"/>
          <w:lang w:bidi="fa-IR"/>
        </w:rPr>
        <w:t>کار مرا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هر چند که سال آخر به خاطر کنکور خیلی محدودتر بودم و این به واسطه فشار زیاد اجتماعی کسب رتبه دو برادرم در کنکور سراسری بود، این رتبه روی من حتی از سمت خودم هم فشار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کنکور آمد و من توانستم رتبه سوم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در تاریخ مدرسه شهید ایرج رستمی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بود اما من در مصاحبه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آن زمان اسمی از آن مدرسه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w:t>
      </w:r>
    </w:p>
    <w:p>
      <w:pPr>
        <w:pStyle w:val="BookText"/>
        <w:rPr/>
      </w:pPr>
      <w:r>
        <w:rPr>
          <w:rFonts w:ascii="IRNazanin" w:hAnsi="IRNazanin" w:eastAsia="IRNazanin"/>
          <w:color w:val="111111"/>
          <w:sz w:val="28"/>
          <w:sz w:val="28"/>
          <w:szCs w:val="28"/>
          <w:rtl w:val="true"/>
          <w:lang w:bidi="fa-IR"/>
        </w:rPr>
        <w:t>چون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نقشی در این موفقیت نداشتند و این در واقع یک حس انتقام بود نسبت به برخی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ما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با گذشت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سال، خاطره خوشی از آن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خیلی خوب بودند مثلا معلم ادبیات ما یا مدیرمان خانم محبی که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وجود تنش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داشتیم، زن همراهی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یکی از بهترین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رفتن به مدرسه عادی بود و به این امر باور جدی دارم، رفتن به مدرسه عادی فضا را برای ورود من به دنیای بزرگتر باز کرد و به همین خاطر وقتی وارد دانشگاه شدم فضا برای من غیرطبیعی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سالگی وارد دانشگاه شدید و چه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انتخاب کردید؟ چرا؟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دانشگاه شدم، با وجود اینکه به علوم سیاسی، زبان شناسی و زبان و ادبیات فارسی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بودم و بیشتر گرایشم روی علوم سیاسی بود، فشار رتبه کنکور من را به سمت دانشکده حقوق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از ابتدای ورود به دانشگاه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حقوق بخوانم یا نه، بنابراین وقتی که وارد دانشکده حقوق شدم تا دو یا سه ماه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این شاید برای خاطر شیوه تدریس در این دانشکده بود که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اغلب دور از واقع بود و بیشتر حالت تئوری داشت هر چند که در آن دوران، ما بهترین اساتید را داشتیم، اما تئوری از واقعیت بسیار دور بود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چه چیزهایی به هم ربط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به واسطه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فضا بهتر شد علاوه بر آن نمره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ترم اول این گیجی اولیه مرا تا حد زیادی کاهش داد؛ آن نمره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تایید خارجی من بود، درست است که تایید خارجی لزوما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را حل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کمتر ما همه به این تایید خارجی بیشتر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تایید خارجی و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سال بعد این افت و خیز در </w:t>
      </w:r>
    </w:p>
    <w:p>
      <w:pPr>
        <w:pStyle w:val="BookText"/>
        <w:rPr/>
      </w:pPr>
      <w:r>
        <w:rPr>
          <w:rFonts w:ascii="IRNazanin" w:hAnsi="IRNazanin" w:eastAsia="IRNazanin"/>
          <w:color w:val="111111"/>
          <w:sz w:val="28"/>
          <w:sz w:val="28"/>
          <w:szCs w:val="28"/>
          <w:rtl w:val="true"/>
          <w:lang w:bidi="fa-IR"/>
        </w:rPr>
        <w:t>دوران کارشناسی برای من وجود داشت و درباره اینکه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بکنم به شکل مفرطی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به شکلی که حتی در سال سوم تصمیم به تغییر رشته تحصیلی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کارشناسی ارشد را در دانشگاه تهران ادامه دادید، چه موضوعی را برای رساله کارشناسی ارشد خود انتخاب کردید؟ چه مشکلاتی برای نگارش آن داشتید ؟</w:t>
      </w:r>
    </w:p>
    <w:p>
      <w:pPr>
        <w:pStyle w:val="BookText"/>
        <w:rPr/>
      </w:pPr>
      <w:r>
        <w:rPr>
          <w:rFonts w:ascii="IRNazanin" w:hAnsi="IRNazanin" w:eastAsia="IRNazanin"/>
          <w:color w:val="111111"/>
          <w:sz w:val="28"/>
          <w:sz w:val="28"/>
          <w:szCs w:val="28"/>
          <w:rtl w:val="true"/>
          <w:lang w:bidi="fa-IR"/>
        </w:rPr>
        <w:t>موضوع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 حقوق بشردوستانه با تاکید بر تعهدات کشور ثالث برای تشویق کشورهای درگیر جنگ در ضمانت اجرای رعایت حقوق بشردوستانه بود که بعدها به همین عنوان به صورت کتاب از سوی وزارت خارجه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من در کارشناسی ارشد سه سال طول کشید، عمدتا دانشجویان رساله خود را در ترم چهار و پنج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شاید یک ترم بیشتر از متوسط دانشگاه درسم طول کشید و این به موضوع رساله 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فهرست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مرا نگاه کنید، بیشتر منابع مراجعه شده انگلیسی است، در آن زمان منابع فارسی در حد کفایت نبود، به این مشکل عدم وجود منابع الکترونیکی و اینترنتی را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نگارش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باید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انگلیسی از سوی دیگران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بر مبنای آن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درک مطلب انگلیسی من خوب بود اما نه انگلیسی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منابع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با لهجه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 زیادی از من گرفت؛ کار نوشتن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شاید بیش از سه یا چهار ماه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مطالعه و تحقیق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کتاب را چاپ کردید؟</w:t>
      </w:r>
    </w:p>
    <w:p>
      <w:pPr>
        <w:pStyle w:val="BookText"/>
        <w:rPr/>
      </w:pPr>
      <w:r>
        <w:rPr>
          <w:rFonts w:ascii="IRNazanin" w:hAnsi="IRNazanin" w:eastAsia="IRNazanin"/>
          <w:color w:val="111111"/>
          <w:sz w:val="28"/>
          <w:sz w:val="28"/>
          <w:szCs w:val="28"/>
          <w:rtl w:val="true"/>
          <w:lang w:bidi="fa-IR"/>
        </w:rPr>
        <w:t>استاد راهنمای من دکتر جمشید ممتاز بودند، ایشان یکی از افراد نامدار حقوق بین الملل در ایران هستند و در دنیا هم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توصیه ایشان بود که این کتاب چاپ شود و آن را با وزارت خارجه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دلایلی موجب شد که شما تصمیم به مهاجرت بگیرید؟ آیا آمریکا و دانشگاه هاروارد تنها گزینه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به آن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مستقیم به آمریکا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من برای مهاجرت و رفتن به دنیای غرب </w:t>
      </w:r>
    </w:p>
    <w:p>
      <w:pPr>
        <w:pStyle w:val="BookText"/>
        <w:rPr/>
      </w:pPr>
      <w:r>
        <w:rPr>
          <w:rFonts w:ascii="IRNazanin" w:hAnsi="IRNazanin" w:eastAsia="IRNazanin"/>
          <w:color w:val="111111"/>
          <w:sz w:val="28"/>
          <w:sz w:val="28"/>
          <w:szCs w:val="28"/>
          <w:rtl w:val="true"/>
          <w:lang w:bidi="fa-IR"/>
        </w:rPr>
        <w:t>هم فرار از چیزی در ایران و میل به دیدن یک چیز عجیب و خیلی خاصی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سالی که من برای ادامه تحصیل از ایران رفتم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بسیار نسبت به شرایط و اوضاع فرهنگی امیدوار بودند و حتی من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با رفتن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یک مرحله تاریخی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از آن طرف غرب برای من جاذبه خاصی نداشت چون من بیش ازآن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آرمان گرا و ایدئال گرا باشم، واقع گرا بودم و اطلاعی نداشتم که قرار است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 چه مسائلی روبرو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اصلی من در مهاجرت دو توجیه بود، یک میل به تجربه جدید و از طرف دیگر میل به اثبات خودم و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سری از کارها را انجام دهم و این لزوما نه فقط برای خودم بلکه برای اطرافیان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بگویم که انگیزه دوم شاید به شکل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در من وجود داشت ، یکی از چیزهایی که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خیلی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این است که کسی به هوش فرد دیگری توهین کند و در آن زمان این حس را داشتم که نسبت به خودم و دیگر افراد مشابه من چنین نگاهی وجود دارد، در جهت مقابله با این نگاه من مهاجرت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زمان به شکلی است که الان یادم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ممکن است موارد دیگری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افراد دیگری هم بودند که مشابه شما، موفق به گرفتن بورسیه تحصیلی شده باشند؟</w:t>
      </w:r>
    </w:p>
    <w:p>
      <w:pPr>
        <w:pStyle w:val="BookText"/>
        <w:rPr/>
      </w:pPr>
      <w:r>
        <w:rPr>
          <w:rFonts w:ascii="IRNazanin" w:hAnsi="IRNazanin" w:eastAsia="IRNazanin"/>
          <w:color w:val="111111"/>
          <w:sz w:val="28"/>
          <w:sz w:val="28"/>
          <w:szCs w:val="28"/>
          <w:rtl w:val="true"/>
          <w:lang w:bidi="fa-IR"/>
        </w:rPr>
        <w:t>در رشته حقوق در آن زمان من و یک خانم و آقای دیگر از دانشگاه تهران بودیم که برای تحصیل به خارج از کشور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خانم به واسطه شرایط مالی خیلی راحت توانست به آمریکا برود، من کانادا رفتم چون تنها جایی بود که به آنجا درخواست پذیرش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در کانادا بودید و چه دلایلی باعث شد که شما اقدام مجدد برای پذیرش از هاروارد را داشته باشید؟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سال در کانادا و در دانشگاه 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مک گیل بمانم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تمام سرمایه گذاری من روی یک دانشگاه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تفاوت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کانادا و ایران آنقدر زیاد نبود، برای همین من در سال دوم ضمن گرفتن پذیرش 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گیل تلاش کردم از دانشگاه دیگری نیز پذیرش بگیرم و برای دانشگاه هاروارد و ییل و یک </w:t>
      </w:r>
    </w:p>
    <w:p>
      <w:pPr>
        <w:pStyle w:val="BookText"/>
        <w:rPr/>
      </w:pPr>
      <w:r>
        <w:rPr>
          <w:rFonts w:ascii="IRNazanin" w:hAnsi="IRNazanin" w:eastAsia="IRNazanin"/>
          <w:color w:val="111111"/>
          <w:sz w:val="28"/>
          <w:sz w:val="28"/>
          <w:szCs w:val="28"/>
          <w:rtl w:val="true"/>
          <w:lang w:bidi="fa-IR"/>
        </w:rPr>
        <w:t>دانشگاه دیگر اقدام کردم، از ییل پذیرش نگرفتم اما توانستم از هاروارد برای فوق لیسانس پذیرش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هاروارد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چه شکلی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در دانشکده حقوق در آمریکا تنها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اول اجباری است و کلیه واحدها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اختیاری است، در نتیجه این کار به دانشجو این امکان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علایق خود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موجب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نمی شود؟</w:t>
      </w:r>
    </w:p>
    <w:p>
      <w:pPr>
        <w:pStyle w:val="BookText"/>
        <w:rPr/>
      </w:pPr>
      <w:r>
        <w:rPr>
          <w:rFonts w:ascii="IRNazanin" w:hAnsi="IRNazanin" w:eastAsia="IRNazanin"/>
          <w:color w:val="111111"/>
          <w:sz w:val="28"/>
          <w:sz w:val="28"/>
          <w:szCs w:val="28"/>
          <w:rtl w:val="true"/>
          <w:lang w:bidi="fa-IR"/>
        </w:rPr>
        <w:t>چون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اول اجباری است،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سلیقه خود در یک موضوع را بشناسد و آن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خواندن در دانشگاهی نظیر هاروارد که در میان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علوم انسانی برترین دانشگاه دنیاست برای شما چه احساسی را ایجاد می کرد؟</w:t>
      </w:r>
    </w:p>
    <w:p>
      <w:pPr>
        <w:pStyle w:val="BookText"/>
        <w:rPr/>
      </w:pPr>
      <w:r>
        <w:rPr>
          <w:rFonts w:ascii="IRNazanin" w:hAnsi="IRNazanin" w:eastAsia="IRNazanin"/>
          <w:color w:val="111111"/>
          <w:sz w:val="28"/>
          <w:sz w:val="28"/>
          <w:szCs w:val="28"/>
          <w:rtl w:val="true"/>
          <w:lang w:bidi="fa-IR"/>
        </w:rPr>
        <w:t>این دانشگاه اعتماد به نفس فرد را در ابتدا به شکل کلی می شکند اما پس از خروج از آن فرد به یک خود جدید دست پیدا می کند که در پی اثبات کردن چیزی نیست و بنابراین در دام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پشت پا زدن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مسخره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تجربه شخصی من و کسانی است که به من نزدیک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هاروارد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فشار زیاد است که فرصتی برای مغرور شدن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پس از رها شدن از این فشار فرد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ضرورتی برای اثبات ندارد و این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اعتماد به نفس فرد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دلیلی موجب شد بعد از دوره فوق لیسانس تصمیم بگیرید برای دکتری در هاروارد بمانید؟</w:t>
      </w:r>
    </w:p>
    <w:p>
      <w:pPr>
        <w:pStyle w:val="BookText"/>
        <w:rPr/>
      </w:pPr>
      <w:r>
        <w:rPr>
          <w:rFonts w:ascii="IRNazanin" w:hAnsi="IRNazanin" w:eastAsia="IRNazanin"/>
          <w:color w:val="111111"/>
          <w:sz w:val="28"/>
          <w:sz w:val="28"/>
          <w:szCs w:val="28"/>
          <w:rtl w:val="true"/>
          <w:lang w:bidi="fa-IR"/>
        </w:rPr>
        <w:t>بعد از طی دوره فوق لیسانس دوباره باید پذیرش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که این امر در دکتری دشوارتر است برای اینکه تعداد افرادی که برای این دوره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پذیرش بگیرند بسیار محدود است و رقابت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فشرده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 غیر از هاروارد از دانشگاه دیگری نیز پذیرش گرفتم تا در صورت قبول نشدن در هاروارد جای دیگری داشته باشم تا اینکه بالاخره توانستم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دکتری خود را در هاروارد آغاز 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خارج از کشور گرایش حقوق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 را دنبال کردید یا اینکه در </w:t>
      </w:r>
    </w:p>
    <w:p>
      <w:pPr>
        <w:pStyle w:val="BookText"/>
        <w:rPr/>
      </w:pPr>
      <w:r>
        <w:rPr>
          <w:rFonts w:ascii="IRNazanin" w:hAnsi="IRNazanin" w:eastAsia="IRNazanin"/>
          <w:color w:val="111111"/>
          <w:sz w:val="28"/>
          <w:sz w:val="28"/>
          <w:szCs w:val="28"/>
          <w:rtl w:val="true"/>
          <w:lang w:bidi="fa-IR"/>
        </w:rPr>
        <w:t>آنجا گرایش دیگری را انتخاب کردید؟</w:t>
      </w:r>
    </w:p>
    <w:p>
      <w:pPr>
        <w:pStyle w:val="BookText"/>
        <w:rPr/>
      </w:pPr>
      <w:r>
        <w:rPr>
          <w:rFonts w:ascii="IRNazanin" w:hAnsi="IRNazanin" w:eastAsia="IRNazanin"/>
          <w:color w:val="111111"/>
          <w:sz w:val="28"/>
          <w:sz w:val="28"/>
          <w:szCs w:val="28"/>
          <w:rtl w:val="true"/>
          <w:lang w:bidi="fa-IR"/>
        </w:rPr>
        <w:t>من در 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گیل به نوعی کار ایران را ادامه دادم اما به شکل تئوریک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یعنی مسئله قانونی بودن مشروعیت و تفاوت آنها در حقوق 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هاروارد من بحث کاملا فلسفی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مشروعیت را دنبال کردم که به نوعی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در ارتباط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هرچند به شکل مستقیم و سرراست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تز دکتری شما چه موضوعی را انتخاب کردید؟</w:t>
      </w:r>
    </w:p>
    <w:p>
      <w:pPr>
        <w:pStyle w:val="BookText"/>
        <w:rPr/>
      </w:pPr>
      <w:r>
        <w:rPr>
          <w:rFonts w:ascii="IRNazanin" w:hAnsi="IRNazanin" w:eastAsia="IRNazanin"/>
          <w:color w:val="111111"/>
          <w:sz w:val="28"/>
          <w:sz w:val="28"/>
          <w:szCs w:val="28"/>
          <w:rtl w:val="true"/>
          <w:lang w:bidi="fa-IR"/>
        </w:rPr>
        <w:t>من تز خود را در حوزه تاریخ و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حقوق انتخاب کردم که درباره تاثیر فلسفه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p>
    <w:p>
      <w:pPr>
        <w:pStyle w:val="BookText"/>
        <w:rPr/>
      </w:pPr>
      <w:r>
        <w:rPr>
          <w:rFonts w:ascii="IRNazanin" w:hAnsi="IRNazanin" w:eastAsia="IRNazanin"/>
          <w:color w:val="111111"/>
          <w:sz w:val="28"/>
          <w:sz w:val="28"/>
          <w:szCs w:val="28"/>
          <w:rtl w:val="true"/>
          <w:lang w:bidi="fa-IR"/>
        </w:rPr>
        <w:t>روی تاریخ تحول حقوق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 در آمریکا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بدو ورود به کانادا یا آمریکا به واسطه وضعیت خاص خود مشکلی نداشتید؟ تفاوتی را بین دانشگاه های آمریکایی یا کانادایی به لحاظ امکانات کمک آموزشی یا مسئله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احساس نکردید؟</w:t>
      </w:r>
    </w:p>
    <w:p>
      <w:pPr>
        <w:pStyle w:val="BookText"/>
        <w:rPr/>
      </w:pPr>
      <w:r>
        <w:rPr>
          <w:rFonts w:ascii="IRNazanin" w:hAnsi="IRNazanin" w:eastAsia="IRNazanin"/>
          <w:color w:val="111111"/>
          <w:sz w:val="28"/>
          <w:sz w:val="28"/>
          <w:szCs w:val="28"/>
          <w:rtl w:val="true"/>
          <w:lang w:bidi="fa-IR"/>
        </w:rPr>
        <w:t>من جدا از مسائلی که به واسطه نابینایی با آن مواجه بودم، توان استفاده از امکانات موجود در آنجا را نیز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استفاده از کامپیوتر، من هیچ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نداشتم و با مشکلات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رابطه به واسطه عدم توانایی مالی در رفتن به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خصوصی مواجه شدم، بنابراین در کانادا و مک گیل دو ماه طول کشید تا من به تنهایی شیوه استفاده از کامپیوتر را یاد بگیرم و دراین مدت نتوانستم از سایت دانشگاه نیز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حتی تایپ کردن را بلد نبودم و این تکلیف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بود که پس از آماده کردن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دانشگاه تایپ کردن را تمرین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فقط امکانات نیست، چگونگی استفاده از امکانات هم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هم به همین 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مسئله را از زوایه ورود به یک کشور دیگر پاسخ دهم باید بگویم که در کانادا من مشکل خاصی نداشتم، اما زمانی که من آمریکا رفتم دنیای من کاملا عوض و فضا بسیار 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هاروارد دانشکده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آنقدر بزرگ است که از فضای کلی دانشگاه مستقل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خوش شانس بودم که در شرایط خوبی وارد هاروارد شدم؛ یعنی هم پذیرش گرفتم و هم بورس کامل چون بورس کامل در هاروارد بسیار محدود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 که بورس کامل به شما تعلق گرفت؟ مقالات یا کتاب های چاپ شده زیادی داشتید یا دلیل دیگری داشت؟ </w:t>
      </w:r>
    </w:p>
    <w:p>
      <w:pPr>
        <w:pStyle w:val="BookText"/>
        <w:rPr/>
      </w:pPr>
      <w:r>
        <w:rPr>
          <w:rFonts w:ascii="IRNazanin" w:hAnsi="IRNazanin" w:eastAsia="IRNazanin"/>
          <w:color w:val="111111"/>
          <w:sz w:val="28"/>
          <w:sz w:val="28"/>
          <w:szCs w:val="28"/>
          <w:rtl w:val="true"/>
          <w:lang w:bidi="fa-IR"/>
        </w:rPr>
        <w:t>من جز کتابی که در تهران چاپ کردم کتاب دیگری نداشتم ولی در پذیرش علاوه بر سابقه کار در ایران و کانادا، نمره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اهمیت دارد و من رزومه خوبی در این زمینه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علاوه بر تحصیل در هاروارد،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آمریکا تدریس هم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p>
    <w:p>
      <w:pPr>
        <w:pStyle w:val="BookText"/>
        <w:rPr/>
      </w:pPr>
      <w:r>
        <w:rPr>
          <w:rFonts w:ascii="IRNazanin" w:hAnsi="IRNazanin" w:eastAsia="IRNazanin"/>
          <w:color w:val="111111"/>
          <w:sz w:val="28"/>
          <w:sz w:val="28"/>
          <w:szCs w:val="28"/>
          <w:rtl w:val="true"/>
          <w:lang w:bidi="fa-IR"/>
        </w:rPr>
        <w:t>بله من تا کنون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تنسی و بوستون تدریس حقوق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w:t>
      </w:r>
    </w:p>
    <w:p>
      <w:pPr>
        <w:pStyle w:val="BookText"/>
        <w:rPr/>
      </w:pPr>
      <w:r>
        <w:rPr>
          <w:rFonts w:ascii="IRNazanin" w:hAnsi="IRNazanin" w:eastAsia="IRNazanin"/>
          <w:color w:val="111111"/>
          <w:sz w:val="28"/>
          <w:sz w:val="28"/>
          <w:szCs w:val="28"/>
          <w:rtl w:val="true"/>
          <w:lang w:bidi="fa-IR"/>
        </w:rPr>
        <w:t xml:space="preserve">و حقوق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معلولیت را برعهده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واحد حقوق معلولیت در هاروارد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بخش حقوق معلولیت آمریکایی و حقوق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w:t>
      </w:r>
    </w:p>
    <w:p>
      <w:pPr>
        <w:pStyle w:val="BookText"/>
        <w:rPr/>
      </w:pPr>
      <w:r>
        <w:rPr>
          <w:rFonts w:ascii="IRNazanin" w:hAnsi="IRNazanin" w:eastAsia="IRNazanin"/>
          <w:color w:val="111111"/>
          <w:sz w:val="28"/>
          <w:sz w:val="28"/>
          <w:szCs w:val="28"/>
          <w:rtl w:val="true"/>
          <w:lang w:bidi="fa-IR"/>
        </w:rPr>
        <w:t>معلولیت ارائه شد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گذرانده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و با توجه به اتمام دوره دکتری، علاوه بر تدریس به چه کاری مشغول هستید؟</w:t>
      </w:r>
    </w:p>
    <w:p>
      <w:pPr>
        <w:pStyle w:val="BookText"/>
        <w:rPr/>
      </w:pPr>
      <w:r>
        <w:rPr>
          <w:rFonts w:ascii="IRNazanin" w:hAnsi="IRNazanin" w:eastAsia="IRNazanin"/>
          <w:color w:val="111111"/>
          <w:sz w:val="28"/>
          <w:sz w:val="28"/>
          <w:szCs w:val="28"/>
          <w:rtl w:val="true"/>
          <w:lang w:bidi="fa-IR"/>
        </w:rPr>
        <w:t>هم اکنون در حال گذراندن یک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پست دکتری در هاروارد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به واسطه یک زن نابینای جهان سومی 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کانادا یا آمریکا مشکلی نداشتید؟</w:t>
      </w:r>
    </w:p>
    <w:p>
      <w:pPr>
        <w:pStyle w:val="BookText"/>
        <w:rPr/>
      </w:pPr>
      <w:r>
        <w:rPr>
          <w:rFonts w:ascii="IRNazanin" w:hAnsi="IRNazanin" w:eastAsia="IRNazanin"/>
          <w:color w:val="111111"/>
          <w:sz w:val="28"/>
          <w:sz w:val="28"/>
          <w:szCs w:val="28"/>
          <w:rtl w:val="true"/>
          <w:lang w:bidi="fa-IR"/>
        </w:rPr>
        <w:t>وقتی که من به کانادا رفتم به دفتر معلولیت دانشگاه مراجعه کردم ، مسئول این دفتر خانمی بودند که بسیار به من لطف داشتند و یکی از مشوقین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بودند، اما با وجود این شرایط و ارادتی که به ایشان دارم زمانی که من به آن دفتر معرفی شدم، من و یک آقای نابینا از اریتره همراه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مواجهه با ما این خانم به معاون تخصیلات تکمیلی تماس گرفتند و گفتند که این خانم وضع بهتری دارد حداقل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شهر چیست و این از نظر من خیلی خوشایند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تصوری که نسبت به من داشت از سوی آن خانم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هاروارد تجربه من خیلی محدود بود چون زمان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فشرده است که محیط دانشگاه را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اما در عین حال تجربه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تعداد افراد خارجی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بگویم که به هر حال تفاوت میان اروپایی و غیراروپایی هست اما معمولا آنقدر فضاها ورای ملیت است که این تفاوت احساس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شهری چطور؟ درآنجا مشکلی نداشتید؟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آمریکا این مسئله از ایالت به ایالت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غرب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قدر </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درآن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خیلی حس خارجی بودن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زندگی روزمره در هر تعطیلاتی که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p>
    <w:p>
      <w:pPr>
        <w:pStyle w:val="BookText"/>
        <w:rPr/>
      </w:pPr>
      <w:r>
        <w:rPr>
          <w:rFonts w:ascii="IRNazanin" w:hAnsi="IRNazanin" w:eastAsia="IRNazanin"/>
          <w:color w:val="111111"/>
          <w:sz w:val="28"/>
          <w:sz w:val="28"/>
          <w:szCs w:val="28"/>
          <w:rtl w:val="true"/>
          <w:lang w:bidi="fa-IR"/>
        </w:rPr>
        <w:t>این مسئله برای من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فضای قبل از عید ایران بعد از تمام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هنوز در خاطر من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تجربه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در خارج از کشور را داشتید، از نظر شما مشکل زنان دارای معلولیت 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نظیر آمریکا در مقایسه با ایران چیست؟</w:t>
      </w:r>
    </w:p>
    <w:p>
      <w:pPr>
        <w:pStyle w:val="BookText"/>
        <w:rPr/>
      </w:pPr>
      <w:r>
        <w:rPr>
          <w:rFonts w:ascii="IRNazanin" w:hAnsi="IRNazanin" w:eastAsia="IRNazanin"/>
          <w:color w:val="111111"/>
          <w:sz w:val="28"/>
          <w:sz w:val="28"/>
          <w:szCs w:val="28"/>
          <w:rtl w:val="true"/>
          <w:lang w:bidi="fa-IR"/>
        </w:rPr>
        <w:t>من احساس می کنم وضعیت معلولین را زن یا مرد نسبت به وضعیت معلولین در جامعه ی دیگر نباید سنجید، بلکه باید وضعیت معلولین را با وضعیت افراد غیرمعلول در همان جامعه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وضعیت زنان دارای معلولیت نیز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ادعا کرد که وضعیت زنان معلول مشابه زنان غیرمعلول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و دلیلش هم کمبود مقررات 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قانونی در آمریکا در دهه هفتاد خیلی سریع و خوب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نظیر تبعیض نژآدی یا جنسیتی ابتدا فرهنگ رفع تبعیض شکل گرفته و پس از آن قانون آن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مسئله معلولین یک حرکت مدنی قوی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مسئله ویتنام و برمبنای میل به اصلاح و تغییر شکل گرفت که این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یکسری سیستم حقوقی حمایتی از معلولان در آمریکا تبدیل شد بدون اینکه فرهنگ پذیرش معلولین در این جامعه جا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بخشی از این مسئله به خاطر مسئله جنگ نبوده، یعنی یک تعداد زیادی سرباز در جنگ ویتنام حضور داشتند که به واسطه حوادث دچار معلولیت می شوند و جامعه در پی راهکاری برای جذب آنان در جامعه بوده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مسئله تاثیر زیادی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قانون داشت هرچند که جامعه نگاه مثبتی درباره بسیاری از افرادی که از جنگ ویتنام برگشته بودند، نداشت و نگاه منفی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عنوان عکس العملی از سوی کسانی که این جنگ را تایید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افراد دارای معلولیت پس از جنگ جهانی دوم و خسارات ناشی از آن نیز ایجاد شد و بر مبنای آن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رفاهی شکل گرفتند و حالا شما این را به روحیه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مدنی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کنید و سپس آن را به نیاز پس از جنگ پیوند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بود که ساختار حقوقی در زمینه حمایت از افراد معلول در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جلو رفت و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تکمیل آن اصلاحیه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در قالب عملی شاید این قوانین دستاویز مناسبی برای دستیابی به حقوق افراد دارای معلولیت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معتقدید تا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صورت نگیرد، قوانین کارایی ندارند؟</w:t>
      </w:r>
    </w:p>
    <w:p>
      <w:pPr>
        <w:pStyle w:val="BookText"/>
        <w:rPr/>
      </w:pPr>
      <w:r>
        <w:rPr>
          <w:rFonts w:ascii="IRNazanin" w:hAnsi="IRNazanin" w:eastAsia="IRNazanin"/>
          <w:color w:val="111111"/>
          <w:sz w:val="28"/>
          <w:sz w:val="28"/>
          <w:szCs w:val="28"/>
          <w:rtl w:val="true"/>
          <w:lang w:bidi="fa-IR"/>
        </w:rPr>
        <w:t>توجه داشته باشید که یکسری از نابرابری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نتیجه تعصبات هستند،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نقدهای زیادی به لیبرال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جمله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برندگان این مباحث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هر چند راه حقوقی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نیست اما در شرایط کنونی با وجود خطراتی که دارد، بهترین راه است و تا زمانی که دستاویز بهتری پیدا نکردیم باید این راه را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من کار کردم تخصص نسبت به معلولیت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پول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پاسخگوی نیازهای افراد معلول نیست، دلیل این است که تصور نسبت به معلولین در آمریکا به اندازه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تصور این است که اگر فرد معلول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در رد شود، اگر اندازه در را تغییر دهیم برای هر فرد معلولی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کارگشا باشد، اما صرف تغییر اندازه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نیازهای تک تک افراد معلول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حل جهت دستیابی به حقوق افراد دارای معلولیت این است که راه تبعیض مثبت را پیش بگیریم یعنی حقوقی بیش از افراد دیگر برای افراد دارای معلولیت به واسطه شرایط خاص آنها قائل شویم ؛ راه دیگر این است که مسیر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را در پیش بگیریم تا افراد خودشان نتیجه نابرابری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زندگی شخصی خود دیده و آن را درک کنند و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بهبود شرایط افراد دارای معلولیت بسیار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زنان را در ایران امروز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زنان در طول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قابل توجهی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تعداد زنان مستقل در ایران به نسبت گذشته بسیار بیشتر شده است، اما همچنان بسیاری از این زنان برای انجام کارهای خود نیاز به حمایت یک مرد را </w:t>
      </w:r>
    </w:p>
    <w:p>
      <w:pPr>
        <w:pStyle w:val="BookText"/>
        <w:rPr/>
      </w:pPr>
      <w:r>
        <w:rPr>
          <w:rFonts w:ascii="IRNazanin" w:hAnsi="IRNazanin" w:eastAsia="IRNazanin"/>
          <w:color w:val="111111"/>
          <w:sz w:val="28"/>
          <w:sz w:val="28"/>
          <w:szCs w:val="28"/>
          <w:rtl w:val="true"/>
          <w:lang w:bidi="fa-IR"/>
        </w:rPr>
        <w:t>احساس و از نداشتن آن احساس ناراحتی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 با کمک گرفتن مخالف نیستم، اما اینکه توانایی انجام یک کاری را داشته باشید بعد کمک بگیرید به نظر من درست نیست و این به شکل اپیدمیک در زنان مستقل و حتی گاه زنان روشنفکر ما وجود داردهر چند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w:t>
      </w:r>
    </w:p>
    <w:p>
      <w:pPr>
        <w:pStyle w:val="BookText"/>
        <w:rPr/>
      </w:pPr>
      <w:r>
        <w:rPr>
          <w:rFonts w:ascii="IRNazanin" w:hAnsi="IRNazanin" w:eastAsia="IRNazanin"/>
          <w:color w:val="111111"/>
          <w:sz w:val="28"/>
          <w:sz w:val="28"/>
          <w:szCs w:val="28"/>
          <w:rtl w:val="true"/>
          <w:lang w:bidi="fa-IR"/>
        </w:rPr>
        <w:t>بگویم اگر شما به تجربه زن اروپایی یا آمریکایی نگاه کنید،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این اعتماد به نفس یک منشا حقوقی هم دارد، یعنی آنها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تلاش کردند تا به حقوق خود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همین الان هم درآمد زنان در آمریکا از مردان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و بویژه از سوی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مبنی بر اینکه نظریه ها و حقوق مطرح شده بیشترمرتبط با زنان طبقه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اینباره چیست؟</w:t>
      </w:r>
    </w:p>
    <w:p>
      <w:pPr>
        <w:pStyle w:val="BookText"/>
        <w:rPr/>
      </w:pPr>
      <w:r>
        <w:rPr>
          <w:rFonts w:ascii="IRNazanin" w:hAnsi="IRNazanin" w:eastAsia="IRNazanin"/>
          <w:color w:val="111111"/>
          <w:sz w:val="28"/>
          <w:sz w:val="28"/>
          <w:szCs w:val="28"/>
          <w:rtl w:val="true"/>
          <w:lang w:bidi="fa-IR"/>
        </w:rPr>
        <w:t>در آمریکا اختلاف بین زن و مرد سفید زیاد نیست اما بین زن سفید وسیاه شما یک تفاوتی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پس شما با برابر کردن زنان دریک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مسئله نژادی را کنار گذاشته اید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مسئله موجب پیچیدگی حقوقی شود اما محل بحث بیشتری هم دارد ، جدا ازا این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تلاش ما بیشتر این بوده که حداقلی از برابری را به شکل قانونی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 که باید هرازگاهی یک قدم به عقب برگشت و به پشت سر نگاه کرد تا مطمئن شویم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p>
    <w:p>
      <w:pPr>
        <w:pStyle w:val="BookText"/>
        <w:rPr/>
      </w:pPr>
      <w:r>
        <w:rPr>
          <w:rFonts w:ascii="IRNazanin" w:hAnsi="IRNazanin" w:eastAsia="IRNazanin"/>
          <w:color w:val="111111"/>
          <w:sz w:val="28"/>
          <w:sz w:val="28"/>
          <w:szCs w:val="28"/>
          <w:rtl w:val="true"/>
          <w:lang w:bidi="fa-IR"/>
        </w:rPr>
        <w:t>چیست؟ اصرار من بر این است که در کنار حرکت های مرتبط با حقوق زنان، نقش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را نباید نادیده بگیریم و این ربطی به ساختار سیاسی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قصد بازگشت به ایران را ندارید؟</w:t>
      </w:r>
    </w:p>
    <w:p>
      <w:pPr>
        <w:pStyle w:val="BookText"/>
        <w:rPr/>
      </w:pPr>
      <w:r>
        <w:rPr>
          <w:rFonts w:ascii="IRNazanin" w:hAnsi="IRNazanin" w:eastAsia="IRNazanin"/>
          <w:color w:val="111111"/>
          <w:sz w:val="28"/>
          <w:sz w:val="28"/>
          <w:szCs w:val="28"/>
          <w:rtl w:val="true"/>
          <w:lang w:bidi="fa-IR"/>
        </w:rPr>
        <w:t>خیلی مطمئن نیستم، من مشکلی برای بازگشت به ایران ندارم، بیشتر بستگی به شرایط ایران دارد که آیا فرصتی برای تدریس برای من در دانشگاهی نظیر دانشگاه تهران فراهم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مشکلات حقوقی افراد دارای معلولیت، راهکارهای دستیابی به حقوق افراد معلول در ایران از نظر شما 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 کنم ابتدا باید تفکیکی میان راهکارهای حقوقی و فرهنگی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حقوق افراد معلول من روی راهکارهای فرهنگی تکیه می کنم، به نظر من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غیردولتی در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بسیار موثر باشند و </w:t>
      </w:r>
    </w:p>
    <w:p>
      <w:pPr>
        <w:pStyle w:val="BookText"/>
        <w:rPr/>
      </w:pPr>
      <w:r>
        <w:rPr>
          <w:rFonts w:ascii="IRNazanin" w:hAnsi="IRNazanin" w:eastAsia="IRNazanin"/>
          <w:color w:val="111111"/>
          <w:sz w:val="28"/>
          <w:sz w:val="28"/>
          <w:szCs w:val="28"/>
          <w:rtl w:val="true"/>
          <w:lang w:bidi="fa-IR"/>
        </w:rPr>
        <w:t>وجود چنین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p>
    <w:p>
      <w:pPr>
        <w:pStyle w:val="BookText"/>
        <w:rPr/>
      </w:pPr>
      <w:r>
        <w:rPr>
          <w:rFonts w:ascii="IRNazanin" w:hAnsi="IRNazanin" w:eastAsia="IRNazanin"/>
          <w:color w:val="111111"/>
          <w:sz w:val="28"/>
          <w:sz w:val="28"/>
          <w:szCs w:val="28"/>
          <w:rtl w:val="true"/>
          <w:lang w:bidi="fa-IR"/>
        </w:rPr>
        <w:t>در ایران جای امیدواری دارد هر چند که انسجام میان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فکر کنیم که این مسئله تنها در ایران وجود دارد؛ در آمریکا هم چنین مشکلاتی هست و این به نبود یک سیستم واحد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با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در زمینه حقوق افراد معلول وجود دارند،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دیدگاه پزشکی دارند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دید فرهنگی به این مسئله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این است که گروه هایی که دیدگاه های پزشکی دارند حس قیم مابی دارند به این معنا که غیرمعلولان، قیم معلولان هستند و این دید را شما در آمریکا در میان مددکاران اجتماعی یا در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وضوح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bookmarkStart w:id="52" w:name="pg5334_32761"/>
    </w:p>
    <w:p>
      <w:pPr>
        <w:pStyle w:val="Heading3"/>
        <w:numPr>
          <w:ilvl w:val="2"/>
          <w:numId w:val="1"/>
        </w:numPr>
        <w:rPr/>
      </w:pPr>
      <w:bookmarkStart w:id="53" w:name="__RefHeading___Toc1049412_581953129"/>
      <w:bookmarkStart w:id="54" w:name="_Toc16"/>
      <w:bookmarkEnd w:id="52"/>
      <w:bookmarkEnd w:id="53"/>
      <w:r>
        <w:rPr>
          <w:rtl w:val="true"/>
        </w:rPr>
        <w:t>گفت و گو با استاد دانشگاه حقوق کانادا</w:t>
      </w:r>
      <w:bookmarkEnd w:id="54"/>
    </w:p>
    <w:p>
      <w:pPr>
        <w:pStyle w:val="BookText"/>
        <w:rPr/>
      </w:pPr>
      <w:r>
        <w:rPr>
          <w:rFonts w:ascii="IRNazanin" w:hAnsi="IRNazanin" w:eastAsia="IRNazanin"/>
          <w:color w:val="111111"/>
          <w:sz w:val="28"/>
          <w:sz w:val="28"/>
          <w:szCs w:val="28"/>
          <w:rtl w:val="true"/>
          <w:lang w:bidi="fa-IR"/>
        </w:rPr>
        <w:t>گفت و گو با استاد دانشگاه حقوق کانادا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ایران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صابری زنی نابیناست که با تعریف خاص خودش از معلولیت توانسته در آستانه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بالاترین درجه علمی یکی از معروف ترین دانشگاه‌های دنیا در رشته حقوق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با کسب رتبه سوم در کنکور سراسری وارد دانشگاه شد و پس از دریافت مدرک لیسانس بلافاصله در رشته حقوق بین‌الملل مقطع کارشناسی ارشد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برای ادامه تحصیل به امریکا رفت و دکترای حقوق خود را از دانشگاه هاروارد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نیز استاد تمام وقت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آزگوود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تورنتو در کاناداست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رشته تخصصی شما حقوق بین الملل است اما اجازه دهید سؤال اول را کمی شخصی تر بپرسیم با توجه به اینکه ادراک ملموسی از معلولیت دارید مهمترین عوامل بی توجهی به حقوق معلولان چیست؟ و آیا انتخاب رشته حقوق تحت تأ ثیر معلولیت تان بوده است؟</w:t>
      </w:r>
    </w:p>
    <w:p>
      <w:pPr>
        <w:pStyle w:val="BookText"/>
        <w:rPr/>
      </w:pPr>
      <w:r>
        <w:rPr>
          <w:rFonts w:ascii="IRNazanin" w:hAnsi="IRNazanin" w:eastAsia="IRNazanin"/>
          <w:color w:val="111111"/>
          <w:sz w:val="28"/>
          <w:sz w:val="28"/>
          <w:szCs w:val="28"/>
          <w:rtl w:val="true"/>
          <w:lang w:bidi="fa-IR"/>
        </w:rPr>
        <w:t>قبل از اینکه مفصل‌تر به این سؤال پاسخ دهم باید توضیحی درباره موضوع معلولیت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جوامعی که علاقه بیشتری به ترویج حقوق بشر دارند مانند آنچه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درامریکای شمالی رخ داده سیاست بر اساس هویت‌گرایی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تصورکنند که معلولیت یک هویت شاخص و تعریف‌کننده فرد است اما این دیدگاه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فقط، نبود یک توانایی مشخصه فیزیکی است و باید ببینیم آیا می‌توان آن را به‌عنوان یک هویت تلقی کرد؟ و اگر این گونه است آیا باید هویت غالب باشد؟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این فرد است که خودش انتخاب می‌کند که این برچسب خاص فیزیکی را به یک هویت تبدیل کند یا خیر؟ باید توجه داشت که این بار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این معلولیت را هیچ گاه برچسب هویتی تلقی نکردم چه برسد به اینکه </w:t>
      </w:r>
    </w:p>
    <w:p>
      <w:pPr>
        <w:pStyle w:val="BookText"/>
        <w:rPr/>
      </w:pPr>
      <w:r>
        <w:rPr>
          <w:rFonts w:ascii="IRNazanin" w:hAnsi="IRNazanin" w:eastAsia="IRNazanin"/>
          <w:color w:val="111111"/>
          <w:sz w:val="28"/>
          <w:sz w:val="28"/>
          <w:szCs w:val="28"/>
          <w:rtl w:val="true"/>
          <w:lang w:bidi="fa-IR"/>
        </w:rPr>
        <w:t>بخواهد برچسب هویتی غالب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تصورم این است که معلولیت یک پدیده فیزیکی است که در مسیر زندگی من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زن بودن و مشخصات ژنتیک ما و حتی جغرافیایی که ما در آن به دنیا آمدیم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مهم بوده توانایی پذیرفتن مشخصاتی است که در انتخابش هیچ نقشی نداشته‌ایم و در عین حال توانایی تشخیص اینکه تا چه حد می‌توانیم ورای این مشخصاتی که روی مسیر زندگی ما تأثیر داشته و اجتناب ناپذیر هم است قدم برداریم و خودمان را به آنها محدود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این تشخیص از یک خرد و رشد عقلی مناسب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دانستن اینکه چه چیزی را می‌توانیم در زندگی خود تغییر بدهیم و توانایی تمایز قائل شدن بین آنچه می‌توانیم تغییر دهیم و آنچه نمی‌توانیم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ناتوانی در دیدن را هرگز هویت تلقی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عامل است در کنار تمام آنچه یک فرد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اینکه چرا من رشته حقوق را انتخاب کردم باید بگویم من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دانشکده حقوق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برادرم با رتبه برتر وارد این رشته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موقع‌ها من خیلی دلم می‌خواست علوم سیاسی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برای کسانی که رتبه برتر در کنکور کسب می‌کنند فشاری از سوی دیگران وجود دارد که بهترین رشته را انتخاب کنند و در رشته علوم انسانی نیز حقوق رشته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هیچ کجا نگفتم اما واقعیت این است که اصلاً از قبل به این فکر نکرده بودم وحتی نمی‌توانم بگویم که علاقه‌ای از کودکی به وکالت و حقوق داشتم من همیشه حرفه‌ها و نقش‌های مختلفی را برای خودم تصور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در دانشگاه کانادا دراین موقعیت تثبیت شده و در بالاترین درجه این رشته قرار دارم باز هم فکر نمی‌کنم اگر این شغل و این زندگی را نداشته باشم هیچ کار دیگری نمی‌توانم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تغییر در آدم‌ها بسیار گسترده است و در هر زمانی می‌توان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وارد رشته حقوق شدم بعد از گذراندن یک ترم احساس راحتی داشتم و متوجه شدم می‌توانم در این رشته ادامه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کلی چقدر می تواند در زندگی اجتماعی تحول ساز باشد؟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من حقوق نه تنها می‌تواند به نیازها و تحولات جامعه جواب دهد بلکه یک ابزار ایجاد تحول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تغییر می‌تواند منفی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واقع حقوق یک ابزار است که برای شکل دادن ساختار سیاسی،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می‌توان از آن استفاده کرد و من به‌عنوان یک شهروند مطلع و آگاه که می‌خواستم در جامعه مؤثر باشم احساس کردم حقوق ابزار خوبی برای دست یافتن به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لیسانس خیلی مطمئن نبودم که چگونه باید از این ابزار استفاده کنم اما وقتی زمان گذشت و من در دنیای متفاوتی این رشته را دنبال کردم و در مؤسسه‌های مختلف امریکای شمالی این رشته را تجربه کردم یقین بیشتری یافتم و علاقه اصلی من به شکل توانایی فکر کردن از طریق این ابزار نیز سطح گسترده تری پیدا کرد و ابعادش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درهمه جای دنیا مطالبات ویژه ای در باره حقوق معلولان وجود دارد و سازمان های بین المللی نیز در این زمینه تأکید دارند با توجه به تجربیات شما در ایران و امریکا و کانادا چه تفاوتی میان حقوق معلولان در این جوامع می‌بینید؟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توضیح است که تخصص من حقوق معلولان نیست و نه در ایران نه در امریکا و کانادا در این زمینه کار تخصصی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تخصصی من فلسفه و تاریخ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یک بحث، مقایسه تطبیقی ماده به ماده قانون و این است که جزء به جزء بین سیستم حقوق بشر اروپایی که چه نگاهی به حقوق معلولان دارد و حقوق معلولان در ایران مقایسه انجام دهیم، که به نظر نمی‌رسد چنین نگاه تخصصی در حوصله خوانندگان روزنامه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نگاه کلی‌تر این است که قانونگذاری درایران طی یک دهه گذشته و پیوستن و عضویت ما به کنوانسیون حقوق افراد دارای معلولیت در واقع یک تحول بسیار مثبت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ما به نسبت جوامع دیگر چه وضعیتی داریم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قانونی در امریکای شمالی کم نبوده اما اینکه اجرای قانون در چه زمینه‌هایی قویتر یا ضعیف‌تر بوده همیشه محل سؤال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به طور مشخص در مورد کار و حق افراد دارای معلولیت برای داشتن شغل باید گفت این یکی از حقوقی است که اجرایش در همه جای دنیا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 قانون و قانونگذاری برای افراد معلول کار سختی نیست اما گاهی تمایل جوامع به ثابت نگه داشتن اوضاع به علاوه مسائل فرهنگی باعث ایجاد مشکلات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بحث هزینه‌های مالی هم چندان در این میان اهمیت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این است که حقوق معلولان در نگاه خرد تفاوت‌های زیادی در جوامع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باید بپذیریم همه فعالیت‌های اجتماعی بار سیاسی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تصور کردن یک مسأله به این معنی است که در همه تقابل‌های اجتماعی یک سری برنده هستند و عده‌ای بازنده و تقابل این دو یعنی سیاست و اگر با این نگاه به موضوع حقوق معلولان نگاه کنیم می‌توان گفت حقوق معلولان هم به اندازه هر پدیده دیگری یک موضوع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فکر کنیم با ابزار حقوقی می‌توانیم یک پدیده اجتماعی خاص را تغییر دهیم نگاه ساده لوحانه‌ای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شکل تئوریک این نگاه انتقادی را نسبت به قابلیت حقوق دارم اما وقتی کار اجتماعی انجام می‌دهم و وارد کنشگرایی می‌شویم این عینک آکادمیک را باید برداریم و عینک باورپذیرتری نسبت به حقوق بزنیم تا وزنه حقوق را به شکل اصلی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طرح زندگی من به طور قطع این است که ارتباط بین دو نگاه آکادمیک و اجتماعی را ایجاد و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در حال انجام آن هستم آموزش تجربی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طرح آن است که به شکلی مفاهیم حقوقی را از انحصارِ دانشگاه خارج کنیم و آنها را برای کنشگران اجتماعی حقوق قابل دسترس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معلولان از این منظر در زیرمجموعه حقوق شهروندی است به نظر شما مهم ترین موانع رعایت حقوق شهروندی 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ذهن مرا مشغول کرده و باعث نگرانی من در ایران شده است و البته موضوع جدیدی هم نیست تحولی است که در زمینه حقوق زنان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گفت تحول خاصی رخ داده بلکه بهتر است بگوییم روند استفاده از آموزش‌های فمینیسم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فمینیسم هم می‌تواند یک روش زندگی باشد هم یک چارچوب فکری اما به‌عنوان یک چارچوب فکری، فمینیسم اگر باسیستم‌های تئوریک دیگر جمع نشود نا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جامعه زنان و مردانی که با شعار فمینیسم برای تغییر حقوق زنان تلاش می‌کنند سال‌هاست که از دوره‌گذار عبور کرده‌اند و متأسفانه دیدگاه انتقادی نسبت به این حرکت بین خود جامعه کنشگر حقوق زنان نیز وجود ندارد و انگار فمینیسم به هدف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تغییرات و پیشرفت‌هایی که در وضعیت حقوق زنان ایجاد شده بعضی قابل قدردانی و برخی متوسط و برخی تحولی غیر منتظره بوده </w:t>
      </w:r>
    </w:p>
    <w:p>
      <w:pPr>
        <w:pStyle w:val="BookText"/>
        <w:rPr/>
      </w:pPr>
      <w:r>
        <w:rPr>
          <w:rFonts w:ascii="IRNazanin" w:hAnsi="IRNazanin" w:eastAsia="IRNazanin"/>
          <w:color w:val="111111"/>
          <w:sz w:val="28"/>
          <w:sz w:val="28"/>
          <w:szCs w:val="28"/>
          <w:rtl w:val="true"/>
          <w:lang w:bidi="fa-IR"/>
        </w:rPr>
        <w:t>است اما درنهایت یک عامل بازدارنده وجود دارد اینکه عده‌ای می‌خواهند شکل سنتی حمایتی زن راحفظ کنند اما در عین حال برابری حقوقی را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پیروی کورکورانه از فمینیست و استفاده از شعارهای فمینیستی به این شکلی که در ایران تعریف شده نه تنها راه به جایی نمی‌برد بلکه در جایی قرار گرفته که می‌گوید برای رسیدن به حقوقتان باید رو به روی مردسالاری بایستید در حالی که این تعریف مال نسل اول حرکت فمینیستی در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درادامه سؤال قبلی باید گفت یکی از گروه هایی که می توانند نقشی مهم در استیفای حقوق شهروندی داشته باشد وکلا هستند چرا در ایران وکلا نتوانسته اند این نقش را بخوبی بر عهده گیرند؟</w:t>
      </w:r>
    </w:p>
    <w:p>
      <w:pPr>
        <w:pStyle w:val="BookText"/>
        <w:rPr/>
      </w:pPr>
      <w:r>
        <w:rPr>
          <w:rFonts w:ascii="IRNazanin" w:hAnsi="IRNazanin" w:eastAsia="IRNazanin"/>
          <w:color w:val="111111"/>
          <w:sz w:val="28"/>
          <w:sz w:val="28"/>
          <w:szCs w:val="28"/>
          <w:rtl w:val="true"/>
          <w:lang w:bidi="fa-IR"/>
        </w:rPr>
        <w:t>بی تردید نقش اصلی وکیل ارائه خدمت به موکلش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استقلال یک امر نسبی است اگر منظور، استقلال وکیل از دستگاه قضایی و فضای حاکم بر جامعه است مسلم است که با مسأله دسترسی به عدالت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دسترسی به عدالت از اصلی‌ترین حقوق شهروندی است و از نظر من معیاری است برای تعریف بسیاری از تصمیماتی که در عالم حقوق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تعریف این اصل در چارچوب‌های جوامع مختلف متفاوت است به‌عنوان مثال در جامعه‌ای که استخدام وکیل پرهزینه و گران است شاید تعریف برای دسترسی به عدالت این باشد که یا تعداد وکیل در جامعه بیشتر شود یا اینکه تعرفه‌ای برایش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نیز ممکن است هزینه مهم نباشد ولی دسترسی فیزیکی به دادگاه سخت باشد که به‌عنوان نمونه در حقوق معلولیت، قابل دسترس بودن فضای دادگاه بسیار مهم است و به نوعی دسترسی به عدالت در این معنا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اعتقاد داریم که حرفه وکالت یک تکنیک و تخصص است و اشاعه دانش حقوقی در سطحی که بتواند اطلاعات عمومی شهروندان را بالا ببرد در راستای دسترسی به عدالت است وکلا نباید فقط نگهبان این حرفه باشند بلکه باید به‌عنوان یک وسیله برای دسترسی به عدالت در خدمت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آنچه در کشور ما رخ داده این است که فرهنگ استفاده از وکیل به مردم آموزش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فیلم‌ها چهره‌ای منفی از وکلا نشان داده می‌شود که این ریشه و بار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این است که افزایش تعداد دانشجوی حقوق و افزایش وکلا در ایران دسترسی به عدالت را بیشتر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است که باید بدانیم </w:t>
      </w:r>
    </w:p>
    <w:p>
      <w:pPr>
        <w:pStyle w:val="BookText"/>
        <w:rPr/>
      </w:pPr>
      <w:r>
        <w:rPr>
          <w:rFonts w:ascii="IRNazanin" w:hAnsi="IRNazanin" w:eastAsia="IRNazanin"/>
          <w:color w:val="111111"/>
          <w:sz w:val="28"/>
          <w:sz w:val="28"/>
          <w:szCs w:val="28"/>
          <w:rtl w:val="true"/>
          <w:lang w:bidi="fa-IR"/>
        </w:rPr>
        <w:t>نقش وکیل در این میان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وکیل تخصص دارد و تعامل وکلا و دستگاه قضایی باعث تحول علم حقوق و رویه قضایی می‌شود اما تفاوتی که این جایگاه در ایران و کشورهایی نظیر کانادا دارد در این است که آنها وکلا را بیش از یک متخصص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تربیت و آموزش وکیل کار سختی می‌شود چرا که آنها می‌خواهند متخصصانی را آموزش دهند که قدرت تفکر اجتماعی هم دارند و کارشان از حد یک پرونده خاص بیشتر است و در طول زمان می‌تواند مسبب تحولات اجتماعی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اشاره کردم که حقوق فقط متأثر از تحولات اجتماعی نیست بلکه می‌تواند شکل دهنده یک رابطه تعاملی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نقش یک وکیل فراتر از یک متخصص است و رسیدن به این جایگاه مستلزم آموزش و برنامه‌ریزی دقیق تری برای پذیرش در رشته حقوق و مراحل بعدی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موانعی باعث می شود وکلای ما حضور بین المللی نداشته باشند؟</w:t>
      </w:r>
    </w:p>
    <w:p>
      <w:pPr>
        <w:pStyle w:val="BookText"/>
        <w:rPr/>
      </w:pPr>
      <w:r>
        <w:rPr>
          <w:rFonts w:ascii="IRNazanin" w:hAnsi="IRNazanin" w:eastAsia="IRNazanin"/>
          <w:color w:val="111111"/>
          <w:sz w:val="28"/>
          <w:sz w:val="28"/>
          <w:szCs w:val="28"/>
          <w:rtl w:val="true"/>
          <w:lang w:bidi="fa-IR"/>
        </w:rPr>
        <w:t>اگر منظور حضور در پرونده‌هایی است که جنبه فراملی دارند باید گفت این محدود به وکلای حقوق بین‌الملل به معنای سنتی و قدیمی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استفاده از واژه حقوق بین‌الملل امروزه چندان واژه دقیقی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وکیلی روی پرونده‌هایی که جنبه فراملی دارند کار کند در واقع روی حقوق فراملی کار می‌کند و البته این عام تر از حقوق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پرونده‌ها کم و بیش در ایران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دلایل اصلی این محدودیت به خاطر فضای محدود مبادلات حقوقی با ایران بود که البته بعد از باز شدن فضاهای اقتصادی و سیاسی به طور قطع تغییر خواهد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منظور از سؤال شما نقش وکلای ایرانی در مجامع بین‌المللی و فعالیت آنها به‌عنوان مشاوران قضایی و متخصصانی که در سازمان‌های بین‌المللی کار کنند باید گفت این هم باز به فضای سیاسی و محدودیت‌ها بستگی دارد و اینکه اتباع باید از طریق کشور ملی خود حمایت شوند تا بتوانند برای این گونه مجامع نامزد شوند و در مورد ایران به خاطر فضای حاکم این کار تا حدودی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دولت از آنها حمایت نمی‌کند و اگر هم حمایت کند معلوم نیست تا چه حد می‌تواند اعتماد دولت‌های دیگر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استادانی مانند دکتر جمشید ممتاز که از نوابغ علم حقوق و تکرار‌ناپذیر هستند چنین سمت‌هایی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حقوقدانان ایرانی این قابلیت را دارند که بتوانند دراین فضاها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پژوهشی شما تلفیق دنیای علمی و آکادمیک با مسائل اجتماعی است در این باره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کرسی آکادمیک به شیوه تئوری نباید بسته و انحصاری باشد، دانشگاه قلعه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استقلال دنیای دانشگاهی باید حفظ شود چرا که دانشگاه خدمات مشتری مآبانه نمی‌دهد اما سؤال این است که این حصار را تا چه حدی و به چه منظوری باید برداشت؟ دانشگاه‌ها باید ارائه خدمت اجتماعی به جامعه را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متأثر از نیازهای اجتماعی روز شوند و مثل مد به قضایا نگاه کنند اشتباه است البته این شامل همه رشته‌ها نمی‌شود به‌عنوان مثال در رشته پزشکی باید تحقیقات بر اساس نیاز روز باشد اما اینکه یک مسأله انسانی را حتماً همان موقع مورد تحقیق قرار دهیم تا از مد عقب نیفتیم این نان به نرخ روز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فرآورده‌های دانشگاهی و دانش پژوهی به این طریق شکل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تشخیص دهیم چقدر از کارها باید بر اساس نیازهای جامعه شکل گیرد یک طرح شخصی است و هر کسی بر اساس جایگاه و مسئولیت اجتماعی که دارد باید آن را تعریف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کارهای انتزاعی و تئوریک که ارزش اجتماعی کمتری دارند هیچ وقت نباید فکر کنیم که در کوتاه مدت بین فرآورده‌های علمی و مسائل اجتماعی تبادل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به‌عنوان یک هدف کوتاه مدت به این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فعالیت دانشگاهی به همان اندازه که یک شغل است یک شیوه بودن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کارهای دیگر این گونه نیست یعنی کارتان شیوه بودنتان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 می گیریم که بخوانیم و بنویسیم و فکر کنیم و این می‌شود شیوه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لذتش هم تربیت دانشجویی است که تو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درس دادن و کار تحقیقی مرزی نمی‌بینم هر چند دو کار متفاوت است اما شغلت به گونه‌ای تعریف شده که جایگاه خودت را تغییر دهی و این یک امتیاز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بین آموزش‌های حقوقی در ایران و کانادا می‌بینید،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تفاوت این است که اینجا دنیای عملی بیشتر به روی دانشجو باز می‌شود و نظام آموزشی انتقادی‌تر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در ایران دانشجوی حقوق بودم جزو خوش شانس‌ترین دانشجوها بودیم چرا که سر کلاس استادانی مانند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آزمایش می‌نشستیم من الان می‌فهمم که وقتی دکتر عراقی مقدمه حقوق درس می‌دادند کاری را انجام می‌دادند که امروزه اینجا در بعضی از بهترین کلاس‌های امریکای شمالی انجام می‌شود یعنی طرح چالش بزرگ برای ایجاد ارتباط بین حقوق و اجتماع، یا مرحوم دکتر قاضی وقتی حقوق اساسی درس می‌دادند دقیقاً همین سیستم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ترکیبی از فلسفه و تاریخ و حقوق را به ما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آزمایش حقوق جزا درس می‌دادند وادارمان می‌کردند هم اصول حقوق کیفری را یاد بگیریم و هم زیر سؤال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در ایران هم استادانی بودند که شیوه معمول تدریس علم حقوق در ایران را از شکل یک علم حفظ کردنی به ملموس‌ترین مسائل روزمره اجتماع که هر روز با آنها سر و کار داریم تغییر می‌دادند فقط می‌توانم امیدوار باشم نسلی که می‌خواهند آموزش حقوق را در دست بگیرند الگوهایشان همان الگوها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جهانی شدن آموزش حقوقی امروز خیلی مهم است و من روی آن خیلی کار کردم یکی از مشکلات من با برخی از دوستان و همکارانم این است که می‌گویم انتقال شیوه‌های آموزش حقوقی از یک دنیا به دنیای دیگر نه ممکن است نه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حقوقی باید فرا ملی باشد چرا که مسائلی را که درس می‌دهیم در حقوق فرا ملی است اما دلیلی ندارد که شیوه آموزش این مطالب هم برگرفته از کلاس‌های امریکای شمالی باشد و به شیوه تجربی و تقلیدی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جزئیات کارکرد آموزش باید در خور نیازهای همان جامعه باشد ما در علوم انسانی منابعی داریم که می‌توانیم ارتباط بین رشته‌ای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چشم به مسائل و آموخته‌های فرا ملی و یک چشم به داشته‌های سنتی داشت</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5334_32770"/>
      <w:bookmarkStart w:id="56" w:name="pg5334_32770"/>
      <w:bookmarkEnd w:id="56"/>
    </w:p>
    <w:p>
      <w:pPr>
        <w:pStyle w:val="Heading2"/>
        <w:numPr>
          <w:ilvl w:val="1"/>
          <w:numId w:val="1"/>
        </w:numPr>
        <w:rPr/>
      </w:pPr>
      <w:bookmarkStart w:id="57" w:name="pg5334_32770"/>
      <w:bookmarkStart w:id="58" w:name="__RefHeading___Toc1049414_581953129"/>
      <w:bookmarkStart w:id="59" w:name="_Toc17"/>
      <w:bookmarkEnd w:id="57"/>
      <w:bookmarkEnd w:id="58"/>
      <w:r>
        <w:rPr>
          <w:rtl w:val="true"/>
        </w:rPr>
        <w:t>فصل سوم</w:t>
      </w:r>
      <w:r>
        <w:rPr>
          <w:rtl w:val="true"/>
        </w:rPr>
        <w:t xml:space="preserve">: </w:t>
      </w:r>
      <w:r>
        <w:rPr>
          <w:rtl w:val="true"/>
        </w:rPr>
        <w:t>کارنامه علمی</w:t>
      </w:r>
      <w:bookmarkEnd w:id="5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049416_581953129"/>
      <w:bookmarkStart w:id="61" w:name="_Toc18"/>
      <w:bookmarkEnd w:id="60"/>
      <w:r>
        <w:rPr>
          <w:rtl w:val="true"/>
        </w:rPr>
        <w:t>اشاره</w:t>
      </w:r>
      <w:bookmarkEnd w:id="6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5334_32772"/>
      <w:bookmarkStart w:id="63" w:name="pg5334_32772"/>
      <w:bookmarkEnd w:id="63"/>
    </w:p>
    <w:p>
      <w:pPr>
        <w:pStyle w:val="Heading3"/>
        <w:numPr>
          <w:ilvl w:val="2"/>
          <w:numId w:val="1"/>
        </w:numPr>
        <w:rPr/>
      </w:pPr>
      <w:bookmarkStart w:id="64" w:name="pg5334_32772"/>
      <w:bookmarkStart w:id="65" w:name="__RefHeading___Toc1049418_581953129"/>
      <w:bookmarkStart w:id="66" w:name="_Toc19"/>
      <w:bookmarkEnd w:id="64"/>
      <w:bookmarkEnd w:id="65"/>
      <w:r>
        <w:rPr>
          <w:rtl w:val="true"/>
        </w:rPr>
        <w:t>پایان نامه کارشناسی ارشد</w:t>
      </w:r>
      <w:bookmarkEnd w:id="66"/>
    </w:p>
    <w:p>
      <w:pPr>
        <w:pStyle w:val="BookText"/>
        <w:rPr/>
      </w:pPr>
      <w:r>
        <w:rPr>
          <w:rFonts w:ascii="IRNazanin" w:hAnsi="IRNazanin" w:eastAsia="IRNazanin"/>
          <w:color w:val="111111"/>
          <w:sz w:val="28"/>
          <w:sz w:val="28"/>
          <w:szCs w:val="28"/>
          <w:rtl w:val="true"/>
          <w:lang w:bidi="fa-IR"/>
        </w:rPr>
        <w:t xml:space="preserve">هنگامه صابری در رشته حقوق گرایش حقوق بین‌الملل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پایان‌نامه‌اش را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بهترین نمره را دریافت کرد و موضوعش در قلمرو نیازهای وزارت امور خارجه ایران بود، به توصیه استاد راهنمایش دکتر جمشید ممتاز به آن وزارت‌خانه، این پایان‌نامه به صورت کتاب هم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مشخصات روی جلد و فهرست مندرجات و مقدمه‌اش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دانشکده حقوق و علوم سیاسی</w:t>
      </w:r>
    </w:p>
    <w:p>
      <w:pPr>
        <w:pStyle w:val="BookText"/>
        <w:rPr/>
      </w:pP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دریافت درجه کارشناسی ارشد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دولت‌ها در ترغیب یکدیگر به رعایت حقوق بین‌المللی بشر دوستانه</w:t>
      </w:r>
    </w:p>
    <w:p>
      <w:pPr>
        <w:pStyle w:val="BookText"/>
        <w:rPr/>
      </w:pP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جمشید ممتاز</w:t>
      </w:r>
    </w:p>
    <w:p>
      <w:pPr>
        <w:pStyle w:val="BookText"/>
        <w:rPr/>
      </w:pPr>
      <w:r>
        <w:rPr>
          <w:rFonts w:ascii="IRNazanin" w:hAnsi="IRNazanin" w:eastAsia="IRNazanin"/>
          <w:color w:val="111111"/>
          <w:sz w:val="28"/>
          <w:sz w:val="28"/>
          <w:szCs w:val="28"/>
          <w:rtl w:val="true"/>
          <w:lang w:bidi="fa-IR"/>
        </w:rPr>
        <w:t>استاد مشاور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سید فضل‌اله موسوی</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صابری</w:t>
      </w:r>
    </w:p>
    <w:p>
      <w:pPr>
        <w:pStyle w:val="BookText"/>
        <w:rPr/>
      </w:pPr>
      <w:r>
        <w:rPr>
          <w:rFonts w:ascii="IRNazanin" w:hAnsi="IRNazanin" w:eastAsia="IRNazanin"/>
          <w:color w:val="111111"/>
          <w:sz w:val="28"/>
          <w:sz w:val="28"/>
          <w:szCs w:val="28"/>
          <w:rtl w:val="true"/>
          <w:lang w:bidi="fa-IR"/>
        </w:rPr>
        <w:t>سال تحصیلی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جستار نخست</w:t>
      </w:r>
    </w:p>
    <w:p>
      <w:pPr>
        <w:pStyle w:val="BookText"/>
        <w:rPr/>
      </w:pPr>
      <w:r>
        <w:rPr>
          <w:rFonts w:ascii="IRNazanin" w:hAnsi="IRNazanin" w:eastAsia="IRNazanin"/>
          <w:color w:val="111111"/>
          <w:sz w:val="28"/>
          <w:sz w:val="28"/>
          <w:szCs w:val="28"/>
          <w:rtl w:val="true"/>
          <w:lang w:bidi="fa-IR"/>
        </w:rPr>
        <w:t>اقدامات انفرادی دولت‌ها به منظور تضمین اجرای قواعد بشر دوستانه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تدابیری در جهت پیشگیری از نقض قواعد بشر دوستانه و نظارت بر اجرای آنها</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پیشگیرانه</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ملی و اشاعه قواعد بشر دوستانه</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دستورالعمل‌های نظامی</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نیروهای واجد شرایط</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نظارتی</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 از اقدامات ملی که برای اجرای قواعد بشر دوستانه انجام می‌گیرد</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خدمات مشاورین حقوقی</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دولت حامی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منافع بر اساس قواعد حاکم بر روابط دیپلماتیک و قواعد بشر دوستانه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دولت حامی در رویه دولت‌ها و معاهدات بشر دوستانه پیش از </w:t>
      </w:r>
      <w:r>
        <w:rPr>
          <w:rFonts w:eastAsia="IRNazanin" w:cs="IRNazanin"/>
          <w:color w:val="111111"/>
          <w:sz w:val="28"/>
          <w:szCs w:val="28"/>
          <w:lang w:bidi="fa-IR"/>
        </w:rPr>
        <w:t>1977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نارسایی‌های معاهدات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 در نخستین پروتکل الحاقی </w:t>
      </w:r>
      <w:r>
        <w:rPr>
          <w:rFonts w:eastAsia="IRNazanin" w:cs="IRNazanin"/>
          <w:color w:val="111111"/>
          <w:sz w:val="28"/>
          <w:szCs w:val="28"/>
          <w:lang w:bidi="fa-IR"/>
        </w:rPr>
        <w:t>1977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در برابر نقض حقوق بشر دوستانه با هدف تضمین اجرای آن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ویژه متخاصمین در جهت واداشتن یکدیگر به رعایت حقوق بشر دوستانه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اجبار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انعکاس و تحول این مفهوم در حقوق بین‌الملل عرفی و قراردادی تا </w:t>
      </w:r>
      <w:r>
        <w:rPr>
          <w:rFonts w:eastAsia="IRNazanin" w:cs="IRNazanin"/>
          <w:color w:val="111111"/>
          <w:sz w:val="28"/>
          <w:szCs w:val="28"/>
          <w:lang w:bidi="fa-IR"/>
        </w:rPr>
        <w:t>1949</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بین‌الملل بشر دوستانه و محدودیت توسل به اقدامات تنبیهی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تنبیهی علیه غیر نظامیان ممنوع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اقدامات تنبیهی علیه اشیاء غیر نظامی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تنبیهی علیه اشیاء فرهنگی و اماکن مذهبی ممنوع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اقدامات تنبیهی علیه اشیایی که ضروری حیات جمعیت غیر نظامی می‌باشند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اقدامات تنبیهی علیه محیط زیست و آثار و تأسیسات حاوی نیروهای خطرناک</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حقوقی ممنوعیت اقدامات تنبیهی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مختلف در مورد کارایی یکی از دو روش ممنوعیت مطلق یا محدودیت اقدامات تنبیهی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از رویه تقنینی دولت‌ها پس از </w:t>
      </w:r>
      <w:r>
        <w:rPr>
          <w:rFonts w:eastAsia="IRNazanin" w:cs="IRNazanin"/>
          <w:color w:val="111111"/>
          <w:sz w:val="28"/>
          <w:szCs w:val="28"/>
          <w:lang w:bidi="fa-IR"/>
        </w:rPr>
        <w:t>1977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دولت ثالث برای تضمین رعایت قواعد بشر دوستانه بین‌المللی از سوی متخاصمین و روش‌های اجرای آن</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ثالث و تعهد تضمین اجرای قواعد بشر دوستانه</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اجرای تعهد تضمین رعایت قواعد بشر دوستانه</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دیپلماتیک</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اجبار کننده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اقداماتی که ذاتاً مشروع اما غیر دوستانه می‌باشند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Retortion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اجبار کننده غیر مسلحانه که ذاتاً نامشروعند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Reprisal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ملاحظات دیگر در مورد تعهد دولت‌های ثالث برای تضمین اجرای حقوق بشر دوستانه</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مشترک متخاصمین و دولت‌های ثالث در محاکمه کیفری مرتکبین نقض قواعد بشر دوستانه بین‌المللی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تاریخی محاکمه جرائم جنگی از </w:t>
      </w:r>
      <w:r>
        <w:rPr>
          <w:rFonts w:eastAsia="IRNazanin" w:cs="IRNazanin"/>
          <w:color w:val="111111"/>
          <w:sz w:val="28"/>
          <w:szCs w:val="28"/>
          <w:lang w:bidi="fa-IR"/>
        </w:rPr>
        <w:t>1949</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تعهد دولت‌ها برای مقابله با جنایات جنگی از </w:t>
      </w:r>
      <w:r>
        <w:rPr>
          <w:rFonts w:eastAsia="IRNazanin" w:cs="IRNazanin"/>
          <w:color w:val="111111"/>
          <w:sz w:val="28"/>
          <w:szCs w:val="28"/>
          <w:lang w:bidi="fa-IR"/>
        </w:rPr>
        <w:t>1949</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دامنه مفهوم نقض فاحش قواعد بشر دوستانه در نخستین پروتکل الحاقی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 همکاری چند جانبه میان دولت‌ها</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حقوق بین‌المللی بشر دوستانه حاکم بر مخاصمات مسلحانه غیر بین‌المللی و رویکردهای جدید جامعه بین‌المللی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قواعد حاکم بر درگیری‌های غیر بین‌المللی و حقوق قراردادی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جدید جامعه بین‌المللی در برابر نقض قواعد بشر دوستانه حاکم بر درگیری‌های غیر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مکمل حقوق قراردادی</w:t>
      </w:r>
    </w:p>
    <w:p>
      <w:pPr>
        <w:pStyle w:val="BookText"/>
        <w:rPr/>
      </w:pPr>
      <w:r>
        <w:rPr>
          <w:rFonts w:ascii="IRNazanin" w:hAnsi="IRNazanin" w:eastAsia="IRNazanin"/>
          <w:color w:val="111111"/>
          <w:sz w:val="28"/>
          <w:sz w:val="28"/>
          <w:szCs w:val="28"/>
          <w:rtl w:val="true"/>
          <w:lang w:bidi="fa-IR"/>
        </w:rPr>
        <w:t>جستار دوم</w:t>
      </w:r>
    </w:p>
    <w:p>
      <w:pPr>
        <w:pStyle w:val="BookText"/>
        <w:rPr/>
      </w:pPr>
      <w:r>
        <w:rPr>
          <w:rFonts w:ascii="IRNazanin" w:hAnsi="IRNazanin" w:eastAsia="IRNazanin"/>
          <w:color w:val="111111"/>
          <w:sz w:val="28"/>
          <w:sz w:val="28"/>
          <w:szCs w:val="28"/>
          <w:rtl w:val="true"/>
          <w:lang w:bidi="fa-IR"/>
        </w:rPr>
        <w:t>اقدامات جمعی دولت‌ها به منظور تضمین اجرای حقوق بین‌المللی بشر دوستانه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سازمان ملل متحد در تضمین اجرای حقوق بشر دوستانه</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حقوقی صلاحیت سازمان ملل متحد در تضمین اجرای قواعد بشر دوستانه</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سازمان ملل متحد در تضمین اجرای قواعد حقوق بین‌الملل سهیم است؟</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صلاحیت سازمان ملل متحد در تضمین رعایت قواعد بشر دوستانه بین‌المللی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سازمان ملل متحد در ترویج، ارتقاء و تضمین احترام به حقوق بشر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سازمان ملل متحد در حفظ صلح و امنیت بین‌المللی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سازمان ملل متحد برگرفته از متن قواعد بشر دوستانه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صلاحیت سازمان ملل متحد در آینه پروتکل اول الحاقی </w:t>
      </w:r>
      <w:r>
        <w:rPr>
          <w:rFonts w:eastAsia="IRNazanin" w:cs="IRNazanin"/>
          <w:color w:val="111111"/>
          <w:sz w:val="28"/>
          <w:szCs w:val="28"/>
          <w:lang w:bidi="fa-IR"/>
        </w:rPr>
        <w:t>1977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اجرای قواعد بشر دوستانه بین‌المللی در آینه عملکرد ارکان مختلف</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ملل متحد </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اشغال شده توسط اسرائیل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عراق و کویت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روآندا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بروندی</w:t>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اجرای حقوق بین‌المللی بشر دوستانه خارج از چارچوب سازمان ملل متحد کمیته بین‌المللی صلیب سرخ و کمیسیون بین‌المللی حقیقت‌یاب</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بین‌المللی صلیب سرخ</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حقوقی صلاحیت کمیته بین‌المللی صلیب سرخ</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مستقیم در اجرای قواعد بشر دوستانه</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کمیته بین‌المللی صلیب سرخ به منظور تضمین اجرای کامل قواعد بشر دوستانه بوسیله دولت‌ها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مختص زمان جنگ نیستند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قواعد بشر دوستانه و آگاهاندن دولت‌ها نسبت به اهمیت و ضرورت اعمال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مفهوم بسیج بشر دوستانه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مشورتی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ویژه زمان جنگ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کمیته بین‌المللی صلیب سرخ در برابر نقض قواعد بشر دوستانه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صریح از دولت‌ها برای رعایت و تضمین رعایت قواعد بشر دوستانه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مساعی جمیله برای تعیین دولت حامی</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بین‌المللی حقیقت‌یاب</w:t>
      </w:r>
    </w:p>
    <w:p>
      <w:pPr>
        <w:pStyle w:val="BookText"/>
        <w:rPr/>
      </w:pPr>
      <w:r>
        <w:rPr>
          <w:rFonts w:ascii="IRNazanin" w:hAnsi="IRNazanin" w:eastAsia="IRNazanin"/>
          <w:color w:val="111111"/>
          <w:sz w:val="28"/>
          <w:sz w:val="28"/>
          <w:szCs w:val="28"/>
          <w:rtl w:val="true"/>
          <w:lang w:bidi="fa-IR"/>
        </w:rPr>
        <w:t>حوزه صلاحیت کمیسیون بین‌المللی حقیقت‌یاب</w:t>
      </w:r>
    </w:p>
    <w:p>
      <w:pPr>
        <w:pStyle w:val="BookText"/>
        <w:rPr/>
      </w:pPr>
      <w:r>
        <w:rPr>
          <w:rFonts w:ascii="IRNazanin" w:hAnsi="IRNazanin" w:eastAsia="IRNazanin"/>
          <w:color w:val="111111"/>
          <w:sz w:val="28"/>
          <w:sz w:val="28"/>
          <w:szCs w:val="28"/>
          <w:rtl w:val="true"/>
          <w:lang w:bidi="fa-IR"/>
        </w:rPr>
        <w:t>جستار پایانی</w:t>
      </w:r>
    </w:p>
    <w:p>
      <w:pPr>
        <w:pStyle w:val="BookText"/>
        <w:rPr/>
      </w:pPr>
      <w:r>
        <w:rPr>
          <w:rFonts w:ascii="IRNazanin" w:hAnsi="IRNazanin" w:eastAsia="IRNazanin"/>
          <w:color w:val="111111"/>
          <w:sz w:val="28"/>
          <w:sz w:val="28"/>
          <w:szCs w:val="28"/>
          <w:rtl w:val="true"/>
          <w:lang w:bidi="fa-IR"/>
        </w:rPr>
        <w:t>تعهد</w:t>
      </w:r>
    </w:p>
    <w:p>
      <w:pPr>
        <w:pStyle w:val="BookText"/>
        <w:rPr/>
      </w:pPr>
      <w:r>
        <w:rPr>
          <w:rFonts w:ascii="IRNazanin" w:hAnsi="IRNazanin" w:eastAsia="IRNazanin"/>
          <w:color w:val="111111"/>
          <w:sz w:val="28"/>
          <w:sz w:val="28"/>
          <w:szCs w:val="28"/>
          <w:rtl w:val="true"/>
          <w:lang w:bidi="fa-IR"/>
        </w:rPr>
        <w:t>دولت‌ها در تضمین اجرای حقوق بین‌المللی بشر دوستانه در پرتو ماهیت قواعد آن</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کوتاه بر تحول تاریخی حقوق بین‌المللی بشر دوستانه</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تدوین حقوق عرفی در متن معاهدات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آمره موجود در متن حقوق بین‌المللی بشر دوستانه</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بشر دوستانه به عنوان تعهداتی مطلق و غیر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تقابل در حقوق بین‌المللی بشر دوستانه</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حاکم بر معاهدات بشر دوستانه استثنایی، بر قواعد عمومی حاکم بر معاهدات بین‌المللی</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اجرای حقوق بین‌المللی بشر دوستانه قابل اعمال در درگیری‌های مسلحانه غیر بین‌المللی</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تعهد تضمین اجرای حقوق بین‌المللی بشر دوستانه به حقوق بشر نیز تسری یافته است؟</w:t>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صلح عشق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رومن رولان</w:t>
      </w:r>
    </w:p>
    <w:p>
      <w:pPr>
        <w:pStyle w:val="BookText"/>
        <w:rPr/>
      </w:pPr>
      <w:r>
        <w:rPr>
          <w:rFonts w:ascii="IRNazanin" w:hAnsi="IRNazanin" w:eastAsia="IRNazanin"/>
          <w:color w:val="111111"/>
          <w:sz w:val="28"/>
          <w:sz w:val="28"/>
          <w:szCs w:val="28"/>
          <w:rtl w:val="true"/>
          <w:lang w:bidi="fa-IR"/>
        </w:rPr>
        <w:t>جنگ، به عنوان پدیده‌ای که می‌تواند ناشی از بیماری جامعه، عاملی جهت دگرگونی سیاسی، وسیله‌ای جهت تجلی اراده عالی قدرت طلبی و علامت اوج حاکمیت دولت باشد، پدیده‌ای که به قولی قاطع‌ترین دلیل بر حماقت بشر تلقی می‌گردد</w:t>
      </w:r>
      <w:r>
        <w:rPr>
          <w:rStyle w:val="FootnoteAnchor"/>
          <w:rtl w:val="true"/>
        </w:rPr>
        <w:footnoteReference w:id="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پدیده‌ای که به قول یک دانشمند روسی، جامعه بشری از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تاریخ مدون خود تنها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فارغ بوده،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توجه علوم مختلف را هر یک به طریقی به خود معطوف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حقوق نیز همچون همزادان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سیاسی، جامعه شناسی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و همواره ذره‌بین تحلیل خود را بر این پدیده در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ملازمه ناگزیر این پدیده اجتماعی با نابسامانی و اغتشاش که در هر شکل و صورت، مولد فاصله‌ای گاه کوتاه و گاه دیرپا از نظم است، در نظریات دانشمندان حقوق، تردیدهایی را در خصوص قابلیت سازگاری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چنین تردیدهایی را می‌توان در گفته سیسرون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حقوق ساکت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اشارات فیلسوفان نیز گاه به چنین مضامینی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می‌توان به حقوقی فکر کرد که قابل تسری به وضعیتی بی‌حقوق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بپذیریم که می‌توان به وجود عدالت و حقوقی در جنگ فکر کرد، آن حقوق، منبعث و تابع حقوق طبیعی دولت‌ها در ارتباط با یکدیگر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برخی از علمای مکتب ناسیونال سوسیالیسم جنگ پدیده‌ای فوق حقوق است و بسیاری از پوزیتیویست‌ها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مکتب مشاهده و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چنگ پدیده‌ای بیگانه با حقوق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پس از پیمان بریان کلوگ هم گروهی بر این باور بودند که جنگ پدیده‌ای است مخالف و متضاد با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خاصیت اصلی جنگ آن است که نه فوق حقوق است و نه خارج از آن بلکه ضد آن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برعکس، دیگرانی چون گروسیوس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نقش مهمی در این راستا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 که آشکارا با عدم سازش این دو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گروسیوس به صراحت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حقوق خود را دارد که کمتر از حقوق صلح هم نیست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نظر می‌رسد که اعتقاد به وجود ناسازگاری میان جنگ و حقوق دست کم از نیمه دوم سده نوزدهم، نه عدم آگاهی و اطلاع حقوقدانان از وجود قواعدی حقوقی در خصوص شیوه و روش رزم، وظایف رزمندگان و حمایت از قربانیان جنگ، بلکه مشاهده عدم کارایی و سودمندی عملی قواعد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حقوقی حاکم در جنگ، به عنوان نخستین مقرراتی که در فرا گرد تدوین قواعد حقوق بین‌الملل عمومی، در قالب معاهدات بین‌المللی مدون گشتند، نتوانسته بودند از عهده انجام رسالت بشر دوستانه خود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هر دلیلی، باید وجود شرط </w:t>
      </w:r>
      <w:r>
        <w:rPr>
          <w:rFonts w:eastAsia="Times New Roman" w:cs="Times New Roman" w:ascii="Times New Roman" w:hAnsi="Times New Roman"/>
          <w:color w:val="111111"/>
          <w:sz w:val="28"/>
          <w:szCs w:val="28"/>
          <w:lang w:val="en-US" w:bidi="en-US"/>
        </w:rPr>
        <w:t>omnes 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شرط مشارکت عمومی در قراردادهای در بردارنده قواعد حاکم در جنگ پیش از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عدم کارایی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بر طبق آن معاهدات مزبور تنها در صورتی قابل اعمال بودند که متخاصمین جملگی متعاهد بوده و در آن اسناد عضویت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یکی از چند دولت متخاصم در قراردادی که مشتمل بر این شرط بود عضویت نداشت، قرارداد مزبور به کلی غیر قابل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نقیصه، دست کم از لحاظ نظری، از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معاهده ژنو مربوط به حمایت از بیماران و مجروحین و اسراء جنگی، با حذف شرط مزبور از میان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معاهدات پیش گفته مقرر نمودند که حتی اگر در میان متخاصمین، دولتی غر عضو اسناد مزبور باشد نیز، مفاد آنها همچون حالتی که جملگی متعاهدند، قابل اعمال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فجایع جنگ جهانی دوم و تکرار عدم کارایی معاهدات بشر دوستانه، جامعه بین‌المللی را بر آن داشت که ضمانت اجرایی سخت‌تر و قابل اعتمادتر برای مقررات بشر دوستانه موجود و همچنین توسعه آن مقررات بجوید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بود که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پذیرش تعهدی در متن معاهدات چهارگانه ژنو، به نظر، نقطه عطفی در برخورد با پرسش همیشگی در خصوص مسئله ضمانت اجرای قواعد حقوق بین‌المللی عمومی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چهار معاهده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 معظم متعاهد متعهد می‌گردند که مفاد معاهدات حاضر را در هر شرایطی اجرا نموده و اجرای آنها را تضمین نمایند</w:t>
      </w:r>
      <w:r>
        <w:rPr>
          <w:rFonts w:eastAsia="IRNazanin" w:cs="IRNazanin"/>
          <w:color w:val="111111"/>
          <w:sz w:val="28"/>
          <w:szCs w:val="28"/>
          <w:rtl w:val="true"/>
          <w:lang w:bidi="fa-IR"/>
        </w:rPr>
        <w:t>.»</w:t>
      </w:r>
      <w:r>
        <w:rPr>
          <w:rStyle w:val="FootnoteAnchor"/>
          <w:rtl w:val="true"/>
        </w:rPr>
        <w:footnoteReference w:id="28"/>
      </w:r>
      <w:bookmarkStart w:id="67" w:name="pg5334_32780"/>
    </w:p>
    <w:p>
      <w:pPr>
        <w:pStyle w:val="Heading3"/>
        <w:numPr>
          <w:ilvl w:val="2"/>
          <w:numId w:val="1"/>
        </w:numPr>
        <w:rPr/>
      </w:pPr>
      <w:bookmarkStart w:id="68" w:name="__RefHeading___Toc1049420_581953129"/>
      <w:bookmarkStart w:id="69" w:name="_Toc20"/>
      <w:bookmarkEnd w:id="67"/>
      <w:bookmarkEnd w:id="68"/>
      <w:r>
        <w:rPr>
          <w:rtl w:val="true"/>
        </w:rPr>
        <w:t>کتاب ضمانت اجرا در حقوق بشر دوستانه</w:t>
      </w:r>
      <w:bookmarkEnd w:id="69"/>
    </w:p>
    <w:p>
      <w:pPr>
        <w:pStyle w:val="BookText"/>
        <w:rPr/>
      </w:pPr>
      <w:r>
        <w:rPr>
          <w:rFonts w:ascii="IRNazanin" w:hAnsi="IRNazanin" w:eastAsia="IRNazanin"/>
          <w:color w:val="111111"/>
          <w:sz w:val="28"/>
          <w:sz w:val="28"/>
          <w:szCs w:val="28"/>
          <w:rtl w:val="true"/>
          <w:lang w:bidi="fa-IR"/>
        </w:rPr>
        <w:t>خانم</w:t>
      </w:r>
    </w:p>
    <w:p>
      <w:pPr>
        <w:pStyle w:val="BookText"/>
        <w:rPr/>
      </w:pPr>
      <w:r>
        <w:rPr>
          <w:rFonts w:ascii="IRNazanin" w:hAnsi="IRNazanin" w:eastAsia="IRNazanin"/>
          <w:color w:val="111111"/>
          <w:sz w:val="28"/>
          <w:sz w:val="28"/>
          <w:szCs w:val="28"/>
          <w:rtl w:val="true"/>
          <w:lang w:bidi="fa-IR"/>
        </w:rPr>
        <w:t>صابری پایان‌نامه‌اش را به صورت کتاب توسط وزارت امور خارجه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روی جلد و معرفی مختصری از آن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اجرا در حقوق بشر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دولتها در ترغیب یکدیگر به رعایت حقوق بین‌المللی بشردوستانه</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صابری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امور خارجه، مرکز چاپ و انتشارات،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معرفی مختصر کتاب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ضمانت اجرای حقوق بشر دوستانه، مبحث اصلی کتاب است که در سه بخش تشریح و تبیین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اول به اقدامات انفرادی دولت‌ها اعم از اقدامات پیش‌گیرانه و تدابیر نظارتی به منظور اجرای قواعد بشر دوستانه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دوم، مولف آن دسته از اقدامات جمعی دولت‌ها را شرح می‌دهد که برای تضمین اجرای حقوق بین‌المللی بشر دوستانه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سازمان ملل متحد، کمیته بین‌المللی صلیب سرخ و کمیسیون بین‌المللی حقیقت یاب از جمله این اقدامات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به تعهدات دولت‌ها در تضمین اجرای حقوق بین‌المللی بشر دوستانه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تعهدات در معاهدات ژنو تصریح شده است </w:t>
      </w:r>
      <w:r>
        <w:rPr>
          <w:rFonts w:eastAsia="IRNazanin" w:cs="IRNazanin"/>
          <w:color w:val="111111"/>
          <w:sz w:val="28"/>
          <w:szCs w:val="28"/>
          <w:rtl w:val="true"/>
          <w:lang w:bidi="fa-IR"/>
        </w:rPr>
        <w:t xml:space="preserve">. </w:t>
      </w:r>
      <w:bookmarkStart w:id="70" w:name="pg5334_32781"/>
    </w:p>
    <w:p>
      <w:pPr>
        <w:pStyle w:val="Heading3"/>
        <w:numPr>
          <w:ilvl w:val="2"/>
          <w:numId w:val="1"/>
        </w:numPr>
        <w:rPr/>
      </w:pPr>
      <w:bookmarkStart w:id="71" w:name="__RefHeading___Toc1049422_581953129"/>
      <w:bookmarkStart w:id="72" w:name="_Toc21"/>
      <w:bookmarkEnd w:id="70"/>
      <w:bookmarkEnd w:id="71"/>
      <w:r>
        <w:rPr>
          <w:rtl w:val="true"/>
        </w:rPr>
        <w:t>نقش جنسیت در حقوق افراد معلول در ایران</w:t>
      </w:r>
      <w:bookmarkEnd w:id="72"/>
    </w:p>
    <w:p>
      <w:pPr>
        <w:pStyle w:val="BookText"/>
        <w:rPr/>
      </w:pPr>
      <w:r>
        <w:rPr>
          <w:rFonts w:ascii="IRNazanin" w:hAnsi="IRNazanin" w:eastAsia="IRNazanin"/>
          <w:color w:val="111111"/>
          <w:sz w:val="28"/>
          <w:sz w:val="28"/>
          <w:szCs w:val="28"/>
          <w:rtl w:val="true"/>
          <w:lang w:bidi="fa-IR"/>
        </w:rPr>
        <w:t>نقش جنسیت در حقوق افراد معلول در ایران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هنگامه صابری</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w:t>
      </w:r>
    </w:p>
    <w:p>
      <w:pPr>
        <w:pStyle w:val="BookText"/>
        <w:rPr/>
      </w:pPr>
      <w:r>
        <w:rPr>
          <w:rFonts w:ascii="IRNazanin" w:hAnsi="IRNazanin" w:eastAsia="IRNazanin"/>
          <w:color w:val="111111"/>
          <w:sz w:val="28"/>
          <w:sz w:val="28"/>
          <w:szCs w:val="28"/>
          <w:rtl w:val="true"/>
          <w:lang w:bidi="fa-IR"/>
        </w:rPr>
        <w:t>نظام‌های امروزی حقوق بشر، گزینه‌های هویتی بسیار زیادی را به عنوان چارچوب‌های احقاق حق در سطح بومی و بین‌المللی برای افراد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چنین مطالباتی در مقیاس بین‌المللی برای حق داشتن زندگی آبرومند و سالم به معنای شیوه‌های منکسر و مطوری از تعامل میان هویت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مطالبات یک هویت واحد می‌تواند مشمول چندین قانون و ضابطه از مجموعه حقوق بشر بشود و در مواردی دیگر می‌تواند موجبات پیدایش و ظهور چندین استناد متفاوت به قوانین مختلف حقوق بشر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سیال هویت‌ها، که به موجب آن می‌توان برای یک فرد درخواست احقاق حقوق در موارد متفاوت کرد، گواه پیشرفت مطلوبی در زمینه حقوق بشر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نقاب نیکوکاری از چهره جهانی حمایت از افراد برگرفته می‌شود، این اختلاط مسائل دشواری را پیرامون پیامدهای نفوذ حقوق برای همان افرادی مطرح می‌کند که باید توسط این قوانین پاس داشته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نگاه گذرایی بر رابطه میان جنسیت و ناتوانی است، دو هویتی که زنان معلول را بطور بالقوه بیشتر در معرض تبعیض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طور خاص به بررسی حقوقی حمایت از حقوق زنان معلول در جمهوری اسلامی ایران با استناد به موارد دو قانون بین‌المللی حقوق بشر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یکی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 نامه حذف کلیه انواع تبعیض علیه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مصممانه مخالفت نموده و اما به دیگری، پیمان نامه حمایت از حقوق افراد دارای معلولیت،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نافذ میان این دو، جنسیت و تعریف زن است، چراکه پیمان نامه حمایت از حقوق افراد دارای معلولیت اشاره می‌کند که زنان، به </w:t>
      </w:r>
    </w:p>
    <w:p>
      <w:pPr>
        <w:pStyle w:val="BookText"/>
        <w:rPr/>
      </w:pPr>
      <w:r>
        <w:rPr>
          <w:rFonts w:ascii="IRNazanin" w:hAnsi="IRNazanin" w:eastAsia="IRNazanin"/>
          <w:color w:val="111111"/>
          <w:sz w:val="28"/>
          <w:sz w:val="28"/>
          <w:szCs w:val="28"/>
          <w:rtl w:val="true"/>
          <w:lang w:bidi="fa-IR"/>
        </w:rPr>
        <w:t>دلیل درآمیزی دو عامل جنسیت و معلول بودن، بیشتر در معرض تبعیض اجتماعی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به دلیل همین پیش فرض تبعیض مرکب است که اینجانب به طریق ذیل به مسأله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و ناتوانی در زنان معلول، همانند دیگر همسویی‌های هویت‌های مفروض در یک فرد، ممکن است هم بری داشته و موجبات بروز انواع گوناگون تبعیض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هم‌بری هویت‌ها لزوماً باعث تشدید میزان تبعیضی که به وجود می‌آورد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پیامدهای هم‌بر شدن دو هویت جنسیت و معلولیت در بافتارهای فرهنگی، اقتصادی و حقوقی متفاوت،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خاص جنسیت در پیمان نامه حمایت از حقوق افراد دارای معلولیت، در واقع، بر پایه این فرض کلی بنا شده که جنسیت و معلولیت همواره به شیوه‌ای ترکیبی عمل کرده و موجب ایجاد تبعیض چند برابر علیه زنان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اینجانب این است که این فرض جای سؤال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نبود آمار موثق نمی‌توان مشخص کرد که جنسیت، اگر مؤثر باشد، تا چه اندازه در مرکب شدن وجود تبعیض در بافتارهای بومی گوناگون با خواص فرهنگی، اقتصادی و حقوقی مختلف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قوای تاریخی و جهانی مرتبط با جنسیت و تأثیرات علنی آنها مطلق نبوده و آثار ناتوانی و تبعیض نیز منوط به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اثرات مجزای معلولیت بر زنان باید اثبات شود و نمی‌توان آن را مفروض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 اینجانب نسبت به نقش ترکیبی جنسیت و معلولیت ناقض این امر نیست که زنان دارای معلولیت به گونه‌ای بی‌تناسب نسبت به مردانی با شرایط مشابه در محرومیت بیشتر قرار دارند؛ اما حتی اگر شواهد تجربی حاکی از وجود اختلاف در شرایط تحصیلی، شغلی و بهداشتی و غیره در میان افراد معلول بر حسب جنسیتشان باشد، خود به خود مقدّم این نیست که معلولیت و جنسیت در ترکیب با هم تأثیر منفی در موقعیت زنان معلول دارد و آنها را در شرایطی به مراتب بدتر از افراد عادی اجتماع و یا مردان معلول قرار می‌دهد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واضح‌تر، با توجه به تاریخ طولانی محرومیت و واپس‌رانی بر مبنای هر دو معیار جنسیت و معلولیت، تعجبی نیست که ترکیب این دو به صورت کلی و قطعی مرکب و مضر تصور شود و زنان معلول را در آسیب پذیرترین </w:t>
      </w:r>
    </w:p>
    <w:p>
      <w:pPr>
        <w:pStyle w:val="BookText"/>
        <w:rPr/>
      </w:pPr>
      <w:r>
        <w:rPr>
          <w:rFonts w:ascii="IRNazanin" w:hAnsi="IRNazanin" w:eastAsia="IRNazanin"/>
          <w:color w:val="111111"/>
          <w:sz w:val="28"/>
          <w:sz w:val="28"/>
          <w:szCs w:val="28"/>
          <w:rtl w:val="true"/>
          <w:lang w:bidi="fa-IR"/>
        </w:rPr>
        <w:t>موقعیت در اجتماع قرار دهد، در یکی از چهار قطبی که با تقسیم میان جنسیت و معلولیت شامل مردان عادی، زنان عادی و مردان معلول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این فرضیه در مورد تأثیر ترکیبی جنسیت و معلولیت رها شود بهتر متوجه می‌شویم که مصالح و منافع واقعی گروه مورد نظر تنها در قیاس با سایر قطب‌های متأثر از این تقسیم‌بندی معنادار است و به عنوان واکنشی انتزاعی برای جبران آنچه که به طور سنتی آسیب‌پذیری این گروه فرض شده است،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ایران، این دیدگاه به طور خاص دارای اهمیت تجربی و نظری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درک شود که حقوق خاص جنسیت و معلولیت نه لزوماً ضروری و نه مطلوب هستند، از نقطه نظر تجربی، رزرو و عدم تمایل کلی ایران به پذیرفتن کامل پیمان نامه حمایت از حقوق افراد دارای معلولیت به دلیل تناقض با قوانین داخلی ایران و مسائل حقوق زنان، جای تاسف کمتری از آن خواهد شد که امروزه در محافل حقوق بشر ابراز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از دیدگاهی اساسی‌تر و البته با تأثیرات عملی، قرار دادن زنان معلول در انتهای آسیب پذیری در طیف جنسیت و معلولیت به طور پیش‌فرض، امکان پذیرش آنها به عنوان یک عامل اجتماعی و حقوقی سلب نموده و درک مصالح آنان را به عنوان چیزی که در تعامل با منافع سایر قطب‌ها غیرممکن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حقوق بشر با قصد گسترش حمایت از حقوق انواع هویت‌ها، به گونه‌ای کوته بینانه مصالح زنان معلول را تنها در مقایسه با قطب مخالف آن یعنی مردان معلول می‌بیند و پیچیدگی روابط مستقیم یا غیر مستقیم زنان معلول با دو قطب دیگر، زنان و مردان عادی،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زنان معلول دچار انفعال بیشتر می‌شوند و به عنوان افرادی در نظر گرفته می‌شوند که کمترین عملکردی در فرایند پویای داشتن شکل دادن به منافع، مطالبات و استحقاقات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این نوشتار به بررسی موارد خاص جنسیت در پیمان نامه حمایت از حقوق افراد معلول می‌پردازد و اینکه ایران تا چه اندازه آنچه را که در پیمان نامه حذف همه انواع تبعیض علیه بانوان رد کرده، با حق رزرو پیمان نامه حمایت از حقوق افراد دارای معلولیت نیز نادیده گرفته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عدم اعمال مفاد خاص جنسیت جزو قطعی از پیمان نامه و اعمال </w:t>
      </w:r>
    </w:p>
    <w:p>
      <w:pPr>
        <w:pStyle w:val="BookText"/>
        <w:rPr/>
      </w:pPr>
      <w:r>
        <w:rPr>
          <w:rFonts w:ascii="IRNazanin" w:hAnsi="IRNazanin" w:eastAsia="IRNazanin"/>
          <w:color w:val="111111"/>
          <w:sz w:val="28"/>
          <w:sz w:val="28"/>
          <w:szCs w:val="28"/>
          <w:rtl w:val="true"/>
          <w:lang w:bidi="fa-IR"/>
        </w:rPr>
        <w:t>سایر مفاد آن، این سؤال مطرح می‌شود که آیا پیمان نامه بدون این مفاد حمایت از جنسیت واقعا با کمبودی مواجه است؟ در مواجهه با هم جواری مصالح زنان معلول با دیگر افراد در قطب های اجتماع، سه نکته باید به خاطر سپرده شود تا بتوان به این پرسش پاسخ داد و ثابت کرد که احتمال عملکرد ترکیبی بودن اثر جنسیت و معلولیت برای قرار دادن زنان معلول در انتهای نمودار آسیب پذیری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گره کور میان اثر جنسیت و معلولیت و تبعیض، همچنین می‌تواند دید عمیق‌تری از برخی شیوه‌ها به دست دهد که در آن تأکید بیشتری بر جنسیت و معلولیت شده و در واقع دستاوردها و ضررهای دیگر عوامل و بالاخص زنان معلول را که هدف اصلی این حمایت‌ها هستند پنهان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 در پیمان نامه حمایت از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کمینه‌ای در غیاب پیمان نامه حذف کلیه انواع تبعیض علیه بانوان؟</w:t>
      </w:r>
    </w:p>
    <w:p>
      <w:pPr>
        <w:pStyle w:val="BookText"/>
        <w:rPr/>
      </w:pPr>
      <w:r>
        <w:rPr>
          <w:rFonts w:ascii="IRNazanin" w:hAnsi="IRNazanin" w:eastAsia="IRNazanin"/>
          <w:color w:val="111111"/>
          <w:sz w:val="28"/>
          <w:sz w:val="28"/>
          <w:szCs w:val="28"/>
          <w:rtl w:val="true"/>
          <w:lang w:bidi="fa-IR"/>
        </w:rPr>
        <w:t>حمایت از پیوستن ایران به پیمان نامه حذف انواع تبعیض علیه بانوان پروژه در جریان جنبش‌های سکولار فمنیستی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این جنبش‌ها، گاهی از همراهی برخی از سازمان‌های معتدل مذهبی بهره برده‌اند که بر اساس فقه پویای اسلامی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رابطه با قوانین تبعیض آمیز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قوانین فعلی موجود در فقه شیعه مطلق نبوده و قابل تغییر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اللّه بجنوردی، روزنامه آزاد،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امر تحلیل‌های مختلفی در رابطه با سازگاری پیمان نامه با قوانین اسلامی در نظر گرفته‌اند، اما رویکرد رسمی دولت به این مسأله از اواخر دهه نود همچنان تقریباً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دولت اصلاح طلب رئیس جمهور خاتمی تا حد تصویب لایحه برای پیوستن ایران به پیمان نامه به شرط مغایرت نداشتن آن با قوانین اسلامی نیز پیش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زنان،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کمیسیون فرهنگی مجلس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لایحه پیوستن به پیمان را تأیید کرد، این لایحه هرگز 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شرایط، پیمان نامه به طور مشروط و با رزرو پذیرفته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وجود نظرات مخالف، فعالان خبره مطلقاً باور نداشتند که پیمان نامه محدود شده باعث حذف تبعیض جنسیتی می‌شود و یا اینکه دولت را از زیر فشارهای شدید بین‌المللی خارج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که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نامه حذف کلیه انواع تبعیض علیه بانوان </w:t>
      </w:r>
    </w:p>
    <w:p>
      <w:pPr>
        <w:pStyle w:val="BookText"/>
        <w:rPr/>
      </w:pPr>
      <w:r>
        <w:rPr>
          <w:rFonts w:ascii="IRNazanin" w:hAnsi="IRNazanin" w:eastAsia="IRNazanin"/>
          <w:color w:val="111111"/>
          <w:sz w:val="28"/>
          <w:sz w:val="28"/>
          <w:szCs w:val="28"/>
          <w:rtl w:val="true"/>
          <w:lang w:bidi="fa-IR"/>
        </w:rPr>
        <w:t>نیازمند اصلاحات عمده اساسی، مدنی و قضایی بر پایه دیدگاهی نو به قوانین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قانون اساسی ایران حتی به طور لفظی نیز اشاره‌ای به برابری زن و مرد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که متضمن برابریست برای همه صرفنظر از رنگ، نژاد و زبان و تنها با عبارت 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هیچ اشاره‌ای به جنسیت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با اشاره به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حقوق گوناگون شهروندان، اعم از زن و مرد، و فراهم کردن حمایت قانونی برای همگان و نیز برابری همه در مقابل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مسئولیت دولت دانسته و در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برابری همه شهروندان، اعم از مرد و زن، در بهره 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حقوق انسانی، سیاسی، اقتصادی،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که البته باید با پیوستگی به بخش آخر شروط همان ماده خوانده شود که برابری را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با دستورات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می‌داند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درگیری‌های داخلی در رابطه با برابری جنسیتی در زمینه پیمان نامه حمایت از حقوق معلولین نیز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بار حقوق معلولین، به دلیل بار سیاسی کمتر نسبت به حقوق زنان، کاملاً نقض نشد و فقط با اتکای به حق رزرو کلی در هاله‌ای از ابهام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نامه حمایت از حقوق معلولین، جنسیت را به دو دلیل اساسی مبنای حمایت بیشتر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عنوان هویتی که در واقع تبعیض بر اساس ناتوانی را تشدید می‌کند و اینجانب آن را نتیجه اثر ترکیبی دو هویت می‌دانم و دوم، به عنوان یک اساس کلی تبعیض که نیازمند حمایت حقوق بشر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دیدگاه فوق به گونه‌ای مشخص در مقدمه پیمان نامه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پاراگراف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قبول اینکه زنان و دختران معلول در معرض خطر بیشتری قرار دارند، مثل خشونت، آسیب دیدگی، سوء استفاده، غفلت، اهمال درمان، سوءرفتار و بدرفتاری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پاراگراف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تأکید بر نیاز به تفکیک جنسیتی در کلیه فعالیت‌ها برای بهره مندی کامل افراد دارای معلولیت از حقوق بشر و آزادی‌های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به نظر می‌رسد تأکید متوازنی بر هر دو دیدگاه در پیمان نامه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میان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کلی پیمان نامه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اشاره دارد که مسئولین باید اطلاع‌رسانی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کلیشه‌ها، پیش فرض‌ها، و عملکردهای مضر در رابطه با افراد معلول شامل مواردی که مرتبط به جنسیت و سن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ماده در پیمان نامه که منحصراً مربوط به بحث زنان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دارای معلولیت در معرض تبعیض چندگانه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چندگانه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حاکی از تأثیر ترکیبی جنسیت و معلولیت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خواندن پیوست بند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مقدمه پیمان نامه، در آخرین تحلیل، سخن از اهداف پیمان نامه برای نشانه رفتن تبعیض ناشی از ترکیب تأثیرات جنسیت و معلولیت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رزرو ایران بر پیمان نامه حاکی از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ممنوعیت رزرو را به دلیل عدم هماهنگی با اهداف پیمان نامه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 اسلامی ایران اعلام می‌کند که خود را مکلف به هیچ کدام از مفاد مذکور در پیمان نامه که با قوانین داخلی مغایرت دارد،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برابری جنسیتی هیچ پیچیدگی جدیدی برای قوانین داخلی به جز زمینه‌ای نو برای انتقاد فعالان حقوق بشر داخلی و بین‌المللی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رزروهای دیگر، اصل بحث حول محور تبعات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رزرو ایران، آنگونه که بلژیک ادعا می‌کند، خلاف اهداف پیمان نامه باشد، بر طبق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نامه و همچنین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عهدنامه وین بر قوانین معاهده، این رزرو بیهوده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واکنش‌های ممکن در مقابل رزرو ایران می‌تواند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رزرو به جهت همسویی با اصل معاهده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انگاشتن رزرو و مکلف کردن طرف مربوطه به کل مفاد از جمله مواردی که با توسل به رزرو از آنها سر باز زده و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طرف معترض رزرو را رد کند و کلاً ارتباط طرف مربوطه و رزرو از طریق معاهده را منحل منسوب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جوابی برای این مسأله در حیطه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طرح خود همین سؤال باید به چالش کشیده تا بتوان فرای رسمیت برابری جنسیتی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دید است که سرسختی ایران را در مقابل تلاش‌های پیمان نامه برای استقرار برابری جنسیتی به عنوان یک اصل کلی محکوم کرد، گرچه انتظار عملکرد دیگری از ایران با توجه به سابقه آن با پیمان نامه حذف کلیه انواع تبعیض علیه بانوان نمی‌رفت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دیدی متفاوت که سؤالات زیادی را بر می‌انگیزد، این است که قوانین خاص جنسیت ناشی از پیش فرض‌هایی در مورد ترکیب جنسیت و معلولیت آیا واقعاً در </w:t>
      </w:r>
    </w:p>
    <w:p>
      <w:pPr>
        <w:pStyle w:val="BookText"/>
        <w:rPr/>
      </w:pPr>
      <w:r>
        <w:rPr>
          <w:rFonts w:ascii="IRNazanin" w:hAnsi="IRNazanin" w:eastAsia="IRNazanin"/>
          <w:color w:val="111111"/>
          <w:sz w:val="28"/>
          <w:sz w:val="28"/>
          <w:szCs w:val="28"/>
          <w:rtl w:val="true"/>
          <w:lang w:bidi="fa-IR"/>
        </w:rPr>
        <w:t>بهبود شرایط زنان معلول مؤثرند؟ در یک بررسی اقلی‌گرا می‌توان نتیجه گرفت که پیمان نامه حذف کلیه انواع تبعیض علیه بانوان به حد ناامید کننده‌ای سیاسی شده و تنها راه نجات حقوق متمرکز بر جنسیت در پیمان نامه، حمایت از حقوق افراد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در ذیل نشان خواهم داد، رسیدن به این نتیجه بسیار دشوار و امید به آن تقریباً واهی است و هر طرحی در این زمینه بالقوه زیان‌آور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در معرض خطر است؟ آسیب پذیری و توانمندسازی</w:t>
      </w:r>
    </w:p>
    <w:p>
      <w:pPr>
        <w:pStyle w:val="BookText"/>
        <w:rPr/>
      </w:pPr>
      <w:r>
        <w:rPr>
          <w:rFonts w:ascii="IRNazanin" w:hAnsi="IRNazanin" w:eastAsia="IRNazanin"/>
          <w:color w:val="111111"/>
          <w:sz w:val="28"/>
          <w:sz w:val="28"/>
          <w:szCs w:val="28"/>
          <w:rtl w:val="true"/>
          <w:lang w:bidi="fa-IR"/>
        </w:rPr>
        <w:t>همانطور که پیشتر گفته شد، بررسی جامعه شناختی دقیق درباره شدت تبعیض علیه بانوان معلول نیازمند آماری است که به دست آوردن آن در جوامع سیاسی که شفافیت نهادینه در آنها کمیاب است، بسیار دشوار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با وجود شواهد موثق تبعیض چند برابر علیه زنان دارای معلولیت، تا جایی که از لحاظ مفهومی امکان پذیر است باید عوامل تبعیض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فرهنگی که به لحاظ حقوقی تبعیض جنسیتی معتنی بهی موجود است، احتمالاً اشکال معلوم و متفاوتی برای تبعیض تنها بر اساس جنسیت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نمیتوان این موضوع را انکار کرد که به رغم پیوستن ایران به پیمان نامه حمایت از حقوق افراد دارای معلولیت، برابری اساسی و حقیقی برای افراد معلول همچنان یک آرمان دست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 معلول، خواه ناخواه، دستخوش عواقب منفی غیر منصفانه و مستقلی است که ریشه در هر دو هویت او به عنوان یک زن و یک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زیر سؤال قرار می‌گیرد، فرض پایه این گفتمان حقوق بشر است که ترکیب این دو شکل از تبعیض لزوماُ به طور ترکیبی موجب مضرات بیشتری می‌شوند تا مجموع این آسیب‌ها به طور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اثر ترکیبی بیشتر در تبعیض علیه زنان معلول، آنان را در موقعیتی قرار می‌دهد که گویی تبعیض‌های چند برابری علیه آنها صورت می‌گیرد که دست به دست هم داده و مانند یک تبعیض بسیار بزرگ به این گروه آسیب می‌رساند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برای گشودن دریچه‌های جدید به روی تعاملات دقیق و منحصر به فرد جنسیت و معلولیت در صحنه اجتماع نیاز است، مشاهدات فرهنگی و انسان شناختی، درک عمیق مسائل و چشم اندازهای پیشرفت اجتماعی و اقتصادی، بینش دقیق نسبت به جزییات حقوقی در ساختار قوانین فعلی داخلی و </w:t>
      </w:r>
    </w:p>
    <w:p>
      <w:pPr>
        <w:pStyle w:val="BookText"/>
        <w:rPr/>
      </w:pPr>
      <w:r>
        <w:rPr>
          <w:rFonts w:ascii="IRNazanin" w:hAnsi="IRNazanin" w:eastAsia="IRNazanin"/>
          <w:color w:val="111111"/>
          <w:sz w:val="28"/>
          <w:sz w:val="28"/>
          <w:szCs w:val="28"/>
          <w:rtl w:val="true"/>
          <w:lang w:bidi="fa-IR"/>
        </w:rPr>
        <w:t>بین‌المللی، و شناخت موانع و امکانات بالقوه در مسیر تغییرات پیشرونده سیاسی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امتزاج منحصر به فرد سنت و مدرنیته، فقه اسلامی و آرمان گرایی غربی، فمنیزم سکولار و اصلاح طلبی مذهبی، چگونه بر زندگی زنان معلول تأثیر می‌گذارد؟ هنجارهای اجتماعی که ریشه در فرهنگ اسلامی دارند ولی لزوماً جزو فقه اسلامی نیستند،؟ به چه صورت‌هایی موجب آسیب پذیری جسمی، ذهنی و اجتماعی زنان و معلولین به آن دامن می‌زنند؟ و اینکه چگونه احساس مسئولیت مردان سالم برای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زنان در کل، بر کارکرد زنان معلول تأثیر می‌گزارد؟ چطور می‌توان به این فرهنگ مسئولیت در قبال آسیب‌پذیری، که تصادفاً ممکن است در معاش روزمره به نفع زنان معلول و ضرر مردان معلول باشد، نزدیک شد؟ متغیرهای اقتصادی، مثل آمار بالای بیکاری در معلولین و در نتیجه انتخاب آنها برای ادامه تحصیلات تا مقاطع بالاتر به چه ترتیب روی تعادل توانمندی میان زنان و مردان معلول و نیز میان معلولین و افراد عادی تأثیرگذار است؟ در مورد آمار بالاتر استخدام زنان معلول و زنان بطور کل این فرض که درخواست دستمزد آنها کمتر است و آثار این امر بر نظام اجتماعی و روابط قدرت، چه می‌توان گفت؟</w:t>
      </w:r>
    </w:p>
    <w:p>
      <w:pPr>
        <w:pStyle w:val="BookText"/>
        <w:rPr/>
      </w:pPr>
      <w:r>
        <w:rPr>
          <w:rFonts w:ascii="IRNazanin" w:hAnsi="IRNazanin" w:eastAsia="IRNazanin"/>
          <w:color w:val="111111"/>
          <w:sz w:val="28"/>
          <w:sz w:val="28"/>
          <w:szCs w:val="28"/>
          <w:rtl w:val="true"/>
          <w:lang w:bidi="fa-IR"/>
        </w:rPr>
        <w:t>اینها تنها نمونه‌ای از این سؤالات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پرسش‌ها تا زمانی که فرض عمومی تأثیر ترکیبی جنسیت و معلولیت زیر سؤال نرود نادیده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مسائل پدیده شناختی علوم جنسیت و معلولیت به سوی حوزه قانون و حقوق حرکت کنیم، ذره‌ای از پیچیدگی این فعل و انفعالات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از زمان، سیاست‌های برخورد ترجیهی با زنان معلول برای کم کردن اثرات تبعیض مرکب ممکن است اقدامی معقول برای ایجاد تعادل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سیاست‌ها و مقررات می‌تواند نشانگر و تقویت کننده دیدگاهی محدود از منافع دراز مدت همه ذینفعان من جمله زنان معلول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اصلاحات بعد از انقلاب در قوانین خانواده ایران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افت و خیزهای موجود در حقوق زنان در جریان تکامل قوانین خانواده نمایانگر تصویر سؤال برانگیزی از حداقل برابری جنسیتی در قوانین خانواده بدون در نظر گرفتن موفقیت‌ها، هر چند جزیی، در طول این 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تمرکز کوته نظرانه بر تصوری آرمانی از برابری، هزینه‌های احتمالی بلند مدت آن برای زنان را در سایه غفلت قرار داده، و این آسیب، از هزینه‌هایی است که ریشه در اصلاح طلبی به اصطلاح مترقی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مشهود آن مهریه است که از ابتدای دهه نود بیش از گذشته به تعهدی التزامی و اجباری برای شوهر در قبال زن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به عنوان یک ضمانت حقوقی، برای ازدیاد امنیت اقتصادی زن و ایجاد توازن در مقابل حق طلاق مرد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می‌تواند به عنوان سلاح مالی محکمی برای استفاده به صورت عندالمطالبه در دست زن قرار گیرد و قدرت را به سوی زن، بدون هرگونه تعادل،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بروز طرح جدید و پیچیده‌ای از اقتصاد خانواده است که در آن تعیین برنده و بازنده رقابت مالی آسان‌تر از طرح‌هایی است که در آن توزیع واقعی برابری و نهایتاً کرامت مد نظر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نگرانی‌ها درباره تأثیر ترکیبی تبعیض علیه زنان و آسیب پذیری آنها در روابط خانوادگی، فعالین حقوق معلولین درخواست دارند که مقررات مهریه باید با در نظر گرفتن نابرابری سنتی باشد که از قدیم به نفع مردان، معلول یا عادی، بوده تا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پیشنهاد نه تنها پیچیدگی‌های قبلی در رابطه با نقش مهریه در بنیان خانواده را نادیده می‌گیرد، بلکه در واقع اقتصاد ازدواج با زنان معلول را در مقایسه با زنان عادی به گونه‌ای تغییر می‌دهد که به ضرر زنان معلول بوده و موقعیت‌های آنان را برای ازدواج کمتر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موضوع در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نامه حمایت از حقوق افراد دارای معلولیت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در نظر گرفتن منافع زنان معلول به عنوان یک مسئله قطعی، از پیش تعیین شده و مفروض، باید به این مصالح در تعامل و در کنار سه قطب دیگر اجتماع پیرامون جنسیت و معلولیت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مهریه و معلولیت یک مثال نظری است اما روح و حقیقت این نوع حمایت‌ها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مشکلات فعلی زنان معلول برای ازدواج، در قانون فعلی ایران در رابطه با حقوق افراد دارای معلولیت یعنی قانون جامع حمایت از حقوق افراد معلول در الحاقیه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همسرانی که کفالت همسر دارای معلولیت خود را به عهده دارند، مادامی که این کفالت را عهده‌دار هستند، از خدمت سربازی معاف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هدف </w:t>
      </w:r>
    </w:p>
    <w:p>
      <w:pPr>
        <w:pStyle w:val="BookText"/>
        <w:rPr/>
      </w:pPr>
      <w:r>
        <w:rPr>
          <w:rFonts w:ascii="IRNazanin" w:hAnsi="IRNazanin" w:eastAsia="IRNazanin"/>
          <w:color w:val="111111"/>
          <w:sz w:val="28"/>
          <w:sz w:val="28"/>
          <w:szCs w:val="28"/>
          <w:rtl w:val="true"/>
          <w:lang w:bidi="fa-IR"/>
        </w:rPr>
        <w:t>این قانون توهین آمیز این است که با ارائه معافیت از خدمت که در اجتماع فعلی ایران مهم تلقی می‌شود به مردان، تنها مخاطبین خدمت سربازی، و عموم مردم انگیزه‌ای بدهد تا زنان معلول بتوانند شانس ازدواج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آخر، نیازی به توضیح ندارد چراکه نمونه بارزی از پیامدهای ناخواسته ولی غیرقابل اجتناب از قوانین خاص جنسیت در قوانین معلولیت است که برای پاسخگویی به عوارض ناشی از مرکب شدن تبعیض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پیچیدگی بیشتر مسائل، تعریف ناتوانی در پیوست مفهومی حمایت از حقوق افراد معلول منحصراً به تعریف پزشکی آن محدود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ناتوانی به عنوان اختلالی جسمی، ذهنی و یا روانی، یا هر سه گفته می‌شود که تأثیر معتنی به و دایمی در فعالیت عمومی و سلامت آن فرد و استقلال اجتماعی و اقتصادی وی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الحاقیه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پیمان نامه مشابهی با قانون جامع حمایت از حقوق افراد معلول دارد و با توجه به تاُخری که دارد باید در اولویت قانونی قرار گیرد، بنابراین تعریف کلی‌تر پیمان نامه نیز جایگزین تعریف فعلی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پیوست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نامه شامل افراد با تعریف جزیی‌تر ناتوانی می‌شد، عده کثیری از زنان ناتوان با تعریف قانونی پیمان نامه مشمول شرایط ازدواج مشابه با زنانی نخواهند بود که بر طبق پیوست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دارای معلولیت پزشکی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دامنه گسترده‌تر نابرابری جنسیتی و تبعیض علیه معلولین، این مسأله غفلت تلقی می‌شود و نه قصور، این سؤال از دیدگاه نظری تا جایی که عواقب قوانین خاص جنسیت در متون معلولین مطرح می‌شود، حل شده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نهایتاً تمام این مسائل، درباره توانمندسازیست همچنان که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نامه اشاره می‌کند، حول محور توانمندسازی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اینکه دقیقاً چه میزان حفاظت موجب پیشرفت می‌شود و چه میزان ایجاد مانع می‌کند تنها از راه آزمون و خطا میسر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دیدگاه گفتمان حقوق بشر در رابطه با معلولین با این موضع همسو بود، محتوای این نوشتار چیزی جز یادآوری ساده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امر این است که که ما آنقدر در هویت‌های سیال و حقوق چندگانه ریشه دوانده‌ایم که یادآوری‌های این چنین درباره سود و زیان طرفین ذینفع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اعتراضی علیه مردسالاری نیست، بلکه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درباره هنجارهای کارکردی است و قابلیتی که در برآوردن وعده‌های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نهادینه کردن حفاظت بیش از حد شرایط را برای حفاظت شوندگان بدتر می‌کند و توانمندیشان را کمتر، نادیده گرفتن حفاظت به دلیل نگرانی از طرح پیچیده‌ای از برد و باخت‌ها در میان حفاظت شوندگان، منعکس کننده نیاز برای یافتن جواب پیش از شروع به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درست فقط در عمل کردن است، مادام که دری برای رهایی ما از زندان پیش فرض‌های قدیمی وجود داشته باشد</w:t>
      </w:r>
      <w:r>
        <w:rPr>
          <w:rFonts w:eastAsia="IRNazanin" w:cs="IRNazanin"/>
          <w:color w:val="111111"/>
          <w:sz w:val="28"/>
          <w:szCs w:val="28"/>
          <w:rtl w:val="true"/>
          <w:lang w:bidi="fa-IR"/>
        </w:rPr>
        <w:t xml:space="preserve">. </w:t>
      </w:r>
      <w:bookmarkStart w:id="73" w:name="pg5334_32792"/>
    </w:p>
    <w:p>
      <w:pPr>
        <w:pStyle w:val="Heading3"/>
        <w:numPr>
          <w:ilvl w:val="2"/>
          <w:numId w:val="1"/>
        </w:numPr>
        <w:rPr/>
      </w:pPr>
      <w:bookmarkStart w:id="74" w:name="__RefHeading___Toc1049424_581953129"/>
      <w:bookmarkStart w:id="75" w:name="_Toc22"/>
      <w:bookmarkEnd w:id="73"/>
      <w:bookmarkEnd w:id="74"/>
      <w:r>
        <w:rPr/>
        <w:t>Between the Scylla of Legal Formalism</w:t>
      </w:r>
      <w:bookmarkEnd w:id="75"/>
    </w:p>
    <w:p>
      <w:pPr>
        <w:pStyle w:val="BookText"/>
        <w:rPr/>
      </w:pPr>
      <w:r>
        <w:rPr>
          <w:rFonts w:eastAsia="Times New Roman" w:cs="Times New Roman" w:ascii="Times New Roman" w:hAnsi="Times New Roman"/>
          <w:color w:val="111111"/>
          <w:sz w:val="28"/>
          <w:szCs w:val="28"/>
          <w:lang w:val="en-US" w:bidi="en-US"/>
        </w:rPr>
        <w:t>Between</w:t>
      </w:r>
    </w:p>
    <w:p>
      <w:pPr>
        <w:pStyle w:val="BookText"/>
        <w:rPr/>
      </w:pPr>
      <w:r>
        <w:rPr>
          <w:rFonts w:eastAsia="Times New Roman" w:cs="Times New Roman" w:ascii="Times New Roman" w:hAnsi="Times New Roman"/>
          <w:color w:val="111111"/>
          <w:sz w:val="28"/>
          <w:szCs w:val="28"/>
          <w:lang w:val="en-US" w:bidi="en-US"/>
        </w:rPr>
        <w:t>the Scylla of Legal Formalism and the Charybdis of Policy</w:t>
      </w:r>
    </w:p>
    <w:p>
      <w:pPr>
        <w:pStyle w:val="BookText"/>
        <w:rPr/>
      </w:pPr>
      <w:r>
        <w:rPr>
          <w:rFonts w:eastAsia="Times New Roman" w:cs="Times New Roman" w:ascii="Times New Roman" w:hAnsi="Times New Roman"/>
          <w:color w:val="111111"/>
          <w:sz w:val="28"/>
          <w:szCs w:val="28"/>
          <w:lang w:val="en-US" w:bidi="en-US"/>
        </w:rPr>
        <w:t>Conceptualism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Yale’s Policy Science and International Law</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In F. Hoffmann, &amp; A. Orford (Eds.). Oxford Handbook of International Legal Theory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forthcoming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Hengameh</w:t>
      </w:r>
    </w:p>
    <w:p>
      <w:pPr>
        <w:pStyle w:val="BookText"/>
        <w:rPr/>
      </w:pPr>
      <w:r>
        <w:rPr>
          <w:rFonts w:eastAsia="Times New Roman" w:cs="Times New Roman" w:ascii="Times New Roman" w:hAnsi="Times New Roman"/>
          <w:color w:val="111111"/>
          <w:sz w:val="28"/>
          <w:szCs w:val="28"/>
          <w:lang w:val="en-US" w:bidi="en-US"/>
        </w:rPr>
        <w:t>Saberi</w:t>
      </w:r>
    </w:p>
    <w:p>
      <w:pPr>
        <w:pStyle w:val="BookText"/>
        <w:rPr/>
      </w:pPr>
      <w:r>
        <w:rPr>
          <w:rFonts w:eastAsia="Times New Roman" w:cs="Times New Roman" w:ascii="Times New Roman" w:hAnsi="Times New Roman"/>
          <w:color w:val="111111"/>
          <w:sz w:val="28"/>
          <w:szCs w:val="28"/>
          <w:lang w:val="en-US" w:bidi="en-US"/>
        </w:rPr>
        <w:t>Abstract</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 invisible but enduring legacy of the New Haven School, understood through this paper’s counter-narrative, is a new vista through which to caution against the pitfalls of policy reasoning and to demand its promises. International legal theory has a relatively clear sense about abuse of deduction when found in legal interpretation, but it has little to say about similar defects in policy reasoning. Equally undertheorized are our ideas about the very concept of policy and its place in international legal argumentation. Pursued policy objectives might be principled or flexible and their application flexible or principled. So a combination of principled policies and flexible application of those policies or vice-versa might well permeate the words and practice of international lawyers, used simultaneously or selectively – depending on the context – to address international legal problems. And then there is percolation of these conflicting modalities – principled policies and unprincipled applications or the other way around – through different professional roles that international lawyers habitually adopt. We can begin to understand all that complexity only when we acknowledge the fallacy of an inherent association between law and formalism and between policy and anti-formalism. Re-telling the story of the Yale School is an effort to do just that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Keywords</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New Haven School, policy conceptualism, legal formalism, international legal theory</w:t>
      </w:r>
      <w:r>
        <w:rPr>
          <w:rFonts w:eastAsia="Times New Roman" w:cs="Times New Roman" w:ascii="Times New Roman" w:hAnsi="Times New Roman"/>
          <w:color w:val="111111"/>
          <w:sz w:val="28"/>
          <w:szCs w:val="28"/>
          <w:rtl w:val="true"/>
          <w:lang w:val="en-US" w:bidi="en-US"/>
        </w:rPr>
        <w:t xml:space="preserve"> </w:t>
      </w:r>
      <w:bookmarkStart w:id="76" w:name="pg5334_32794"/>
    </w:p>
    <w:p>
      <w:pPr>
        <w:pStyle w:val="Heading3"/>
        <w:numPr>
          <w:ilvl w:val="2"/>
          <w:numId w:val="1"/>
        </w:numPr>
        <w:rPr/>
      </w:pPr>
      <w:bookmarkStart w:id="77" w:name="__RefHeading___Toc1049426_581953129"/>
      <w:bookmarkStart w:id="78" w:name="_Toc23"/>
      <w:bookmarkEnd w:id="76"/>
      <w:bookmarkEnd w:id="77"/>
      <w:r>
        <w:rPr/>
        <w:t>Virtue Pedagogy and International Law Teaching</w:t>
      </w:r>
      <w:bookmarkEnd w:id="78"/>
    </w:p>
    <w:p>
      <w:pPr>
        <w:pStyle w:val="BookText"/>
        <w:rPr/>
      </w:pPr>
      <w:r>
        <w:rPr>
          <w:rFonts w:eastAsia="Times New Roman" w:cs="Times New Roman" w:ascii="Times New Roman" w:hAnsi="Times New Roman"/>
          <w:color w:val="111111"/>
          <w:sz w:val="28"/>
          <w:szCs w:val="28"/>
          <w:lang w:val="en-US" w:bidi="en-US"/>
        </w:rPr>
        <w:t>Virtue Pedagogy and International Law Teaching</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Hengameh Saberi</w:t>
      </w:r>
    </w:p>
    <w:p>
      <w:pPr>
        <w:pStyle w:val="BookText"/>
        <w:rPr/>
      </w:pPr>
      <w:r>
        <w:rPr>
          <w:rFonts w:eastAsia="Times New Roman" w:cs="Times New Roman" w:ascii="Times New Roman" w:hAnsi="Times New Roman"/>
          <w:color w:val="111111"/>
          <w:sz w:val="28"/>
          <w:szCs w:val="28"/>
          <w:lang w:val="en-US" w:bidi="en-US"/>
        </w:rPr>
        <w:t>I. Introduction</w:t>
      </w:r>
    </w:p>
    <w:p>
      <w:pPr>
        <w:pStyle w:val="BookText"/>
        <w:rPr/>
      </w:pPr>
      <w:r>
        <w:rPr>
          <w:rFonts w:eastAsia="Times New Roman" w:cs="Times New Roman" w:ascii="Times New Roman" w:hAnsi="Times New Roman"/>
          <w:color w:val="111111"/>
          <w:sz w:val="28"/>
          <w:szCs w:val="28"/>
          <w:lang w:val="en-US" w:bidi="en-US"/>
        </w:rPr>
        <w:t>International law may be unable to boast primacy in the value of attention it receives as a pedagogical endeavor, but it can certainly depend on the exceptional gravity of that attention. In a colorful recounting, international law teaching competes with the worst aspects of sex and the weather in that many “think they are expert[s]; they complain about problems, but do nothing to improve the situation.” This is not exactly true, as what unites diagnostic accounts of international law teaching is not the absence of reform proposals. Rather, it is an enduring preoccupation with the institutional, if not necessarily ontological, identity of international law in legal education and its assignment to the periphery of academic visibility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Corresponding to the resilience of this concern is a literature that has survived the seasonal winds of scholarship fashion since at least the 1950s. Across diverse academic locales, reflecting on particular historical phases, and differing at times in thematic emphasis, seasoned and occasional teachers of international law have consistently called for new ways to present the field in an ever more integrated market of practice. If a perception of international law’s peculiar identity inspired the older accounts, the changing face of legal education in light of market demands and challenges to those demands stir contemporary analyses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Yet aside from variation of emphasis, the expanding literature has scarcely surpassed some of the insights of the older accounts in providing a meaningful outlook to international law pedagogy. The contemporary reactions continue to advance a largely selffulfilling iteration of constant discontent with the field’s rank and recognition in legal education</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remains as true now as it was three decades ago, as one such reflective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account put it then, that there is no state of emergency or grim exception disabling international law education and that the institutional knots and ties instead ought to be taken as an urging force for creativity and alternative thinking. In an equally compelling observation, Gerry Simpson warned against theoretical incoherence and depoliticization of the subject matter as a result of compromises that international law teachers often make in response to the perceived pedagogical, jurisprudential and functional inferiority of the field. These accounts are significant because their diagnoses and suggested remedies reject the sui generis status of international law and instead call for imaginative encounters with the possibilities that rules, doctrines, institutions and context offer to international legal education. They do so, however, by engaging with and challenging the assumptions of a peculiar and particularly undervalued disciplinary identity that prompt such extraordinary preoccupations in the first place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But disciplinary existentialism may have well run its course. As this brief essay suggests, when reflecting on pedagogy in international law, we might do well to shift our gaze from the subject matter to the agent. An agent-based approach to the teaching of international law is not closed to existential considerations – the multiple personae of people with projects bear evidence to that after all. My interest here is nevertheless in a broader sense of agency than mere identity. As a preliminary attempt to entertain the interrelated frameworks of agency and virtue in international legal thinking, I take aid from virtue epistemology to point to a new approach to responsible and responsive pedagogy. The word ‘virtue’ might carry moral connotations and seem irrelevant to the acquisition of knowledge. In a broader sense, however, for virtue epistemologists virtue refers to human character traits, skills, and dispositions that normatively shape our cognitive connection to the world. As suggested here, a virtue-based account of knowing can provide an attractive normative framework to evaluate pedagogical choices</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Scholarly and pedagogical observational standpoints differ and can be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defined to a reasonable degree, but to what extent and how may they justifiably delimit the teacher’s discretion over methodological and substantive choices that she makes? Do we have a more reliable tool than the subjectivism of identity narratives to measure the success of our practice in an ‘invisible college’ of traveling minds who rise from the Global South and teach in the North and vice-versa? How to evaluate the pedagogical good (and possible harms) in unavoidably popular methodological approaches and styles such as interdisciplinarity and experientialism beyond their definite marketability? Might we sacrifice some crucial faculties in our pupils if we, for instance, allow our scholarly passion to overrule the practical wisdom of encouraging dissent? But isn’t dissent, too, subject to rules of epistemic responsibility? What, if anything ,does responsible pedagogy have to do with coherence of our legal and political positions inside and outside of the classroom in between different scholarly and advocacy roles? And what about teaching from a critical standpoint as an overarching label</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Neither this essay nor virtue pedagogy has all the answers, but a virtue account offers new avenues for a more reflective stance on international law as an intellectual medium through which to relate to the world. Firstly, it directs the focus away from ontology to epistemology – although serious ontological (and methodological) questions are inevitably present – and thereby treats international legal studies as a mature endeavor deserving of difficult questions about knowledge that otherwise never see the light of day in a perpetual and tediously exaggerated state of disciplinary identity crisis. Secondly, it can afford an integrative approach to coherence in knowledge and ethics – in knowing and doing, in scholarship and teaching and so forth – without the baggage of moralizing foundations. Thirdly, precisely because of that integrative capability, a virtue-based approach can account for ‘experience’ – individual and otherwise – as a determinative factor in both pedagogical and scholarly choices without the danger of unrestrained subjectivity. Lastly, because it reconciles intellectual demands and dispositional traits, it makes no claim to having a hegemonic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pedagogical blueprint and instead allows for responsible creativity</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With those promises, let us now turn to a brief outline of virtue epistemology before assessing its connection to a responsible, virtue-based approach to pedagogy</w:t>
      </w:r>
      <w:r>
        <w:rPr>
          <w:rFonts w:eastAsia="Times New Roman" w:cs="Times New Roman" w:ascii="Times New Roman" w:hAnsi="Times New Roman"/>
          <w:color w:val="111111"/>
          <w:sz w:val="28"/>
          <w:szCs w:val="28"/>
          <w:rtl w:val="true"/>
          <w:lang w:val="en-US" w:bidi="en-US"/>
        </w:rPr>
        <w:t xml:space="preserve">. </w:t>
      </w:r>
      <w:bookmarkStart w:id="79" w:name="pg5334_32798"/>
    </w:p>
    <w:p>
      <w:pPr>
        <w:pStyle w:val="Heading3"/>
        <w:numPr>
          <w:ilvl w:val="2"/>
          <w:numId w:val="1"/>
        </w:numPr>
        <w:rPr/>
      </w:pPr>
      <w:bookmarkStart w:id="80" w:name="__RefHeading___Toc1049428_581953129"/>
      <w:bookmarkStart w:id="81" w:name="_Toc24"/>
      <w:bookmarkEnd w:id="79"/>
      <w:bookmarkEnd w:id="80"/>
      <w:r>
        <w:rPr>
          <w:rtl w:val="true"/>
        </w:rPr>
        <w:t>مأخذشناسی آثار</w:t>
      </w:r>
      <w:bookmarkEnd w:id="81"/>
    </w:p>
    <w:p>
      <w:pPr>
        <w:pStyle w:val="BookText"/>
        <w:rPr/>
      </w:pPr>
      <w:r>
        <w:rPr>
          <w:rFonts w:eastAsia="Times New Roman" w:cs="Times New Roman" w:ascii="Times New Roman" w:hAnsi="Times New Roman"/>
          <w:color w:val="111111"/>
          <w:sz w:val="28"/>
          <w:szCs w:val="28"/>
          <w:lang w:val="en-US" w:bidi="en-US"/>
        </w:rPr>
        <w:t>Articles (3)</w:t>
      </w:r>
    </w:p>
    <w:p>
      <w:pPr>
        <w:pStyle w:val="BookText"/>
        <w:rPr/>
      </w:pPr>
      <w:r>
        <w:rPr>
          <w:rFonts w:eastAsia="Times New Roman" w:cs="Times New Roman" w:ascii="Times New Roman" w:hAnsi="Times New Roman"/>
          <w:color w:val="111111"/>
          <w:sz w:val="28"/>
          <w:szCs w:val="28"/>
          <w:lang w:val="en-US" w:bidi="en-US"/>
        </w:rPr>
        <w:t>Virtue Pedagogy and International Law Teaching (Hengameh Saberi) Osgoode Legal Studies Research Paper Series (2016)</w:t>
      </w:r>
    </w:p>
    <w:p>
      <w:pPr>
        <w:pStyle w:val="BookText"/>
        <w:rPr/>
      </w:pPr>
      <w:r>
        <w:rPr>
          <w:rFonts w:eastAsia="Times New Roman" w:cs="Times New Roman" w:ascii="Times New Roman" w:hAnsi="Times New Roman"/>
          <w:color w:val="111111"/>
          <w:sz w:val="28"/>
          <w:szCs w:val="28"/>
          <w:lang w:val="en-US" w:bidi="en-US"/>
        </w:rPr>
        <w:t>This brief essay draws on the insights of virtue epistemology to argue for an agent-based approach to international law pedagogy. It suggests that pedagogical personae built on epistemic virtues -- including epistemic responsibility -- can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Love it or Hate it, But for the Right Reasons: Pragmatism and the New Haven School's International Law of Human Dignity (Hengameh Saberi) Boston College International and Comparative Law Review (2012)</w:t>
      </w:r>
    </w:p>
    <w:p>
      <w:pPr>
        <w:pStyle w:val="BookText"/>
        <w:rPr/>
      </w:pPr>
      <w:r>
        <w:rPr>
          <w:rFonts w:eastAsia="Times New Roman" w:cs="Times New Roman" w:ascii="Times New Roman" w:hAnsi="Times New Roman"/>
          <w:color w:val="111111"/>
          <w:sz w:val="28"/>
          <w:szCs w:val="28"/>
          <w:lang w:val="en-US" w:bidi="en-US"/>
        </w:rPr>
        <w:t>This Article presents a novel understanding of pragmatism in the New Haven School of international law. The New Haven Jurisprudence is wrapped in layers of mystification and the scant accounts of its pragmatism in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Love it or Hate it, but for the Right Reasons: Pragmatism and the New Haven School's International Law of Human Dignity (Hengameh Saberi) Boston College International and Comparative Law Review (2012)</w:t>
      </w:r>
    </w:p>
    <w:p>
      <w:pPr>
        <w:pStyle w:val="BookText"/>
        <w:rPr/>
      </w:pPr>
      <w:r>
        <w:rPr>
          <w:rFonts w:eastAsia="Times New Roman" w:cs="Times New Roman" w:ascii="Times New Roman" w:hAnsi="Times New Roman"/>
          <w:color w:val="111111"/>
          <w:sz w:val="28"/>
          <w:szCs w:val="28"/>
          <w:lang w:val="en-US" w:bidi="en-US"/>
        </w:rPr>
        <w:t>This Article presents a novel understanding of pragmatism in the New Haven School of international law. The New Haven Jurisprudence is wrapped in layers of mystification and the scant accounts of its pragmatism in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Contributions to Books (1)</w:t>
      </w:r>
    </w:p>
    <w:p>
      <w:pPr>
        <w:pStyle w:val="BookText"/>
        <w:rPr/>
      </w:pPr>
      <w:r>
        <w:rPr>
          <w:rFonts w:eastAsia="Times New Roman" w:cs="Times New Roman" w:ascii="Times New Roman" w:hAnsi="Times New Roman"/>
          <w:color w:val="111111"/>
          <w:sz w:val="28"/>
          <w:szCs w:val="28"/>
          <w:lang w:val="en-US" w:bidi="en-US"/>
        </w:rPr>
        <w:t>Descendants of Realism?: Policy-oriented International Lawyers as Guardians of Democracy (Hengameh Saberi) Critical International Law: Postrealism, Postcolonialism, and Transnationalism. New Delhi: Oxford University Press, 2014. (2014)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Research Papers, Working Papers, Conference Papers (1)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International Law and American Foreign Policy: Revisiting the Law Versus Policy Debate (Hengameh Saberi) ExpressO (2014)</w:t>
      </w:r>
    </w:p>
    <w:p>
      <w:pPr>
        <w:pStyle w:val="BookText"/>
        <w:rPr/>
      </w:pPr>
      <w:r>
        <w:rPr>
          <w:rFonts w:eastAsia="Times New Roman" w:cs="Times New Roman" w:ascii="Times New Roman" w:hAnsi="Times New Roman"/>
          <w:color w:val="111111"/>
          <w:sz w:val="28"/>
          <w:szCs w:val="28"/>
          <w:lang w:val="en-US" w:bidi="en-US"/>
        </w:rPr>
        <w:t>When addressing controversial foreign policy questions, international law scholars in the U.S. persistently frame the debate as a conflict between law and policy. From Vietnam to Afghanistan and beyond, this opposition has dominated and defined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Commissioned Reports and Studies (1)</w:t>
      </w:r>
    </w:p>
    <w:p>
      <w:pPr>
        <w:pStyle w:val="BookText"/>
        <w:rPr/>
      </w:pPr>
      <w:r>
        <w:rPr>
          <w:rFonts w:eastAsia="Times New Roman" w:cs="Times New Roman" w:ascii="Times New Roman" w:hAnsi="Times New Roman"/>
          <w:color w:val="111111"/>
          <w:sz w:val="28"/>
          <w:szCs w:val="28"/>
          <w:lang w:val="en-US" w:bidi="en-US"/>
        </w:rPr>
        <w:t>Between the Scylla of Legal Formalism and the Charybdis of Policy Conceptualism: Yale's Policy Science and International Law (Hengameh</w:t>
      </w:r>
    </w:p>
    <w:p>
      <w:pPr>
        <w:pStyle w:val="BookText"/>
        <w:rPr/>
      </w:pPr>
      <w:r>
        <w:rPr>
          <w:rFonts w:eastAsia="Times New Roman" w:cs="Times New Roman" w:ascii="Times New Roman" w:hAnsi="Times New Roman"/>
          <w:color w:val="111111"/>
          <w:sz w:val="28"/>
          <w:szCs w:val="28"/>
          <w:lang w:val="en-US" w:bidi="en-US"/>
        </w:rPr>
        <w:t>Saberi)Osgoode Legal Studies Research Paper Series (2014)</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 invisible but enduring legacy of the New Haven School, understood through this paper’s counter-narrative, is a new vista through which to caution against the pitfalls of policy reasoning and to demand its promises. International</w:t>
      </w:r>
      <w:r>
        <w:rPr>
          <w:rFonts w:eastAsia="Times New Roman" w:cs="Times New Roman" w:ascii="Times New Roman" w:hAnsi="Times New Roman"/>
          <w:color w:val="111111"/>
          <w:sz w:val="28"/>
          <w:szCs w:val="28"/>
          <w:rtl w:val="true"/>
          <w:lang w:val="en-US" w:bidi="en-US"/>
        </w:rPr>
        <w:t xml:space="preserve"> . </w:t>
      </w:r>
      <w:bookmarkStart w:id="82" w:name="pg5334_32800"/>
    </w:p>
    <w:p>
      <w:pPr>
        <w:pStyle w:val="Heading2"/>
        <w:numPr>
          <w:ilvl w:val="1"/>
          <w:numId w:val="1"/>
        </w:numPr>
        <w:rPr/>
      </w:pPr>
      <w:bookmarkStart w:id="83" w:name="__RefHeading___Toc1049430_581953129"/>
      <w:bookmarkStart w:id="84" w:name="_Toc25"/>
      <w:bookmarkEnd w:id="82"/>
      <w:bookmarkEnd w:id="83"/>
      <w:r>
        <w:rPr>
          <w:rtl w:val="true"/>
        </w:rPr>
        <w:t>فصل چهارم</w:t>
      </w:r>
      <w:r>
        <w:rPr>
          <w:rtl w:val="true"/>
        </w:rPr>
        <w:t xml:space="preserve">: </w:t>
      </w:r>
      <w:r>
        <w:rPr>
          <w:rtl w:val="true"/>
        </w:rPr>
        <w:t>میزگرد</w:t>
      </w:r>
      <w:bookmarkEnd w:id="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1049432_581953129"/>
      <w:bookmarkStart w:id="86" w:name="_Toc26"/>
      <w:bookmarkEnd w:id="85"/>
      <w:r>
        <w:rPr>
          <w:rtl w:val="true"/>
        </w:rPr>
        <w:t>اشاره</w:t>
      </w:r>
      <w:bookmarkEnd w:id="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5334_32802"/>
      <w:bookmarkStart w:id="88" w:name="pg5334_32802"/>
      <w:bookmarkEnd w:id="88"/>
    </w:p>
    <w:p>
      <w:pPr>
        <w:pStyle w:val="Heading3"/>
        <w:numPr>
          <w:ilvl w:val="2"/>
          <w:numId w:val="1"/>
        </w:numPr>
        <w:rPr/>
      </w:pPr>
      <w:bookmarkStart w:id="89" w:name="pg5334_32802"/>
      <w:bookmarkStart w:id="90" w:name="__RefHeading___Toc1049434_581953129"/>
      <w:bookmarkStart w:id="91" w:name="_Toc27"/>
      <w:bookmarkEnd w:id="89"/>
      <w:bookmarkEnd w:id="90"/>
      <w:r>
        <w:rPr>
          <w:rtl w:val="true"/>
        </w:rPr>
        <w:t>رفاه اجتماعی یا برابری فرصت‌ها</w:t>
      </w:r>
      <w:bookmarkEnd w:id="91"/>
    </w:p>
    <w:p>
      <w:pPr>
        <w:pStyle w:val="BookText"/>
        <w:rPr/>
      </w:pPr>
      <w:r>
        <w:rPr>
          <w:rFonts w:ascii="IRNazanin" w:hAnsi="IRNazanin" w:eastAsia="IRNazanin"/>
          <w:color w:val="111111"/>
          <w:sz w:val="28"/>
          <w:sz w:val="28"/>
          <w:szCs w:val="28"/>
          <w:rtl w:val="true"/>
          <w:lang w:bidi="fa-IR"/>
        </w:rPr>
        <w:t>رفاه اجتماعی یا برابری فرصت‌ها</w:t>
      </w:r>
      <w:r>
        <w:rPr>
          <w:rStyle w:val="FootnoteAnchor"/>
          <w:rtl w:val="true"/>
        </w:rPr>
        <w:footnoteReference w:id="3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روز جهانی معلولان است، ایران حقوق معلولان را به رسمیت شناخته و اکنون دو سال از تصویب قانون جامع حمایت از حقوق معلولان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قانون‌گذاری برای معلولان به عنوان یک گروه اقلیت، مشکلات قانون جامع حمایت از حقوق معلولان از فقدان ضمانت‌های اجرایی گرفته تا نواقص و اشکالات دیگر و نیز عدم اطلاع‌رسانی و آگاه‌سازی جامعه در مورد حقوق معلولان از جمله موضوعاتی است که به مناسبت روز جهانی معلولان در میزگردی با چندتن از حقوقدانان، مسئولان اجرایی و کارشناسان امور فرهنگی معلولان که در عین حال همگی نیز خود معلول و نابینا هستند در میان گذاشته‌ایم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صابری دانشجوی دکتری حقوق بین‌الملل دانشگاه هاروارد، حسن مرادزاده وکیل دادگستری و دانشجوی دکتری حقوق خصوصی از دانشگاه تهران، علی صابری وکیل دادگستری و دانشجوی دکترای حقوق خصوصی دانشگاه تهران، سعید طالقانی وکیل دادگستری، سهیل معینی سردبیر روزنامه ایران سپید و مشاور وزیر رفاه، الهام یوسفیان کارآموز وکالت و دانشجوی دکتری حقوق بین‌الملل دانشگاه شهید بهشتی و بهنام یوسفیان وکیل دادگستری دانشجوی دکتری حقوق جزا و جرم‌شناسی دانشگاه 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بحث در ادامه از نظرتان می‌گذرد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جامعه و هم در دنیا برخورد با معلولان سیاه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تکریم یا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خیلی کم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آونگی می‌ماند از آن سمت و این سمت،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نگاه‌ها و فضای موجود جامعه سؤال این است که آیا باید قوانین حمایتی در مورد معلولان نداشته باشیم؟ یعنی صورت مسأله را پاک کنیم یا داشته باشیم ولی منطقی‌تر؟ </w:t>
      </w:r>
    </w:p>
    <w:p>
      <w:pPr>
        <w:pStyle w:val="BookText"/>
        <w:rPr/>
      </w:pPr>
      <w:r>
        <w:rPr>
          <w:rFonts w:ascii="IRNazanin" w:hAnsi="IRNazanin" w:eastAsia="IRNazanin"/>
          <w:color w:val="111111"/>
          <w:sz w:val="28"/>
          <w:sz w:val="28"/>
          <w:szCs w:val="28"/>
          <w:rtl w:val="true"/>
          <w:lang w:bidi="fa-IR"/>
        </w:rPr>
        <w:t>هنگامه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برای فکر بیشتر این است که آیا باید ظهور قانونی را که به مستثنی شمردن معلولان از متن جامعه بیشتر کمک می‌کند بزرگ داشت یا جشن گرفت؟ سئوال سطحی به نظر می‌رسد ولی برمی‌گردد به یک مقوله فلسفی که ما می‌توانیم یا آن را بگذاریم کنار و فکر کنیم که نسل معلول نه فقط به عنوان یک</w:t>
      </w:r>
    </w:p>
    <w:p>
      <w:pPr>
        <w:pStyle w:val="BookText"/>
        <w:rPr/>
      </w:pPr>
      <w:r>
        <w:rPr>
          <w:rFonts w:ascii="IRNazanin" w:hAnsi="IRNazanin" w:eastAsia="IRNazanin"/>
          <w:color w:val="111111"/>
          <w:sz w:val="28"/>
          <w:sz w:val="28"/>
          <w:szCs w:val="28"/>
          <w:rtl w:val="true"/>
          <w:lang w:bidi="fa-IR"/>
        </w:rPr>
        <w:t>نسل نیازمند بلکه به عنوان یک نسل متفاوت نیاز به حمایت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باید حمایت کنیم، زمانی که قوانین‌مان به اندازه کامل رشد کرد و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برگردیم بحث فلسفی را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دیگر این است که نه، فلسفه را از همان اول وارد کار کنیم یعنی از همان موقع تدوین قانون نه به عنوان قانونگذار بلکه به عنوان مفسر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دوم را در نظر بگیریم آن وقت سؤال واقعاً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قانون جامع یا هر قانون دیگری که به نوعی حمایت می‌کند از هر گروهی که از آن اقلیت تعبیر می‌شود چه معلول، چه غیر معلول چه می‌تواند باشد؟ آن وقت این سؤال به سؤال بعدی منجر می‌شود که آیا ما دنبال یک مفهوم </w:t>
      </w:r>
      <w:r>
        <w:rPr>
          <w:rFonts w:eastAsia="Times New Roman" w:cs="Times New Roman" w:ascii="Times New Roman" w:hAnsi="Times New Roman"/>
          <w:color w:val="111111"/>
          <w:sz w:val="28"/>
          <w:szCs w:val="28"/>
          <w:lang w:val="en-US" w:bidi="en-US"/>
        </w:rPr>
        <w:t>Equality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برابری هستیم یا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برابری است که آن وقت باید شروع کنیم تعریف را از برابری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که این بحث جالبی برای دوستان هست یا نه که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شمردن یا طبیعی انگاشتن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فکر می‌کنید این دو مفهوم قابل بحث است می‌توانیم تعریفی از آن بدهیم یا اینکه سؤال را این طوری مطرح کنیم که به عنوان یک حقوقدان انتظار شما از قانون حمایت از معلولان در ایران چیست؟</w:t>
      </w:r>
    </w:p>
    <w:p>
      <w:pPr>
        <w:pStyle w:val="BookText"/>
        <w:rPr/>
      </w:pPr>
      <w:r>
        <w:rPr>
          <w:rFonts w:ascii="IRNazanin" w:hAnsi="IRNazanin" w:eastAsia="IRNazanin"/>
          <w:color w:val="111111"/>
          <w:sz w:val="28"/>
          <w:sz w:val="28"/>
          <w:szCs w:val="28"/>
          <w:rtl w:val="true"/>
          <w:lang w:bidi="fa-IR"/>
        </w:rPr>
        <w:t>خانم صابری بخش اول سؤال شما می‌شود بخش اول بحث ما و اینکه اتفاقاً برابری یا طبیعی شمردن بحث اول ماست یعنی در واقع بحث فلسفی حقوق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برمی‌گردد به واقعیت‌های موجود در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را اگر اجازه بدهید مطرح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موافقم با نظر شما مبنی بر طبیعی شمردن و بحث فلسفی حقوق معلولان، به هر حال در نگاه جامعه و افراد، برابری یا طبیعی شمردن بحثی است که دوستان می‌توانند ادامه بدهند خود شما که اول مطرح کردید همین بحث را فعلاً ادامه بدهید تا برسیم به قسمت واقعیت‌های موجود و </w:t>
      </w:r>
    </w:p>
    <w:p>
      <w:pPr>
        <w:pStyle w:val="BookText"/>
        <w:rPr/>
      </w:pPr>
      <w:r>
        <w:rPr>
          <w:rFonts w:ascii="IRNazanin" w:hAnsi="IRNazanin" w:eastAsia="IRNazanin"/>
          <w:color w:val="111111"/>
          <w:sz w:val="28"/>
          <w:sz w:val="28"/>
          <w:szCs w:val="28"/>
          <w:rtl w:val="true"/>
          <w:lang w:bidi="fa-IR"/>
        </w:rPr>
        <w:t>قوانین حمایتی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رویکرد تاریخی نسبت به بحث معلولین وجود داشته است و ما به نوعی هر دو رویکرد را در قانون فعلی حمایت از معلولان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رویکرد اول یعنی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سنتی در دنیا رفاه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معلولین به عنوان یک گروه نیازمند در نظر گرفته شده‌اند و مقررات </w:t>
      </w:r>
      <w:r>
        <w:rPr>
          <w:rFonts w:eastAsia="Times New Roman" w:cs="Times New Roman" w:ascii="Times New Roman" w:hAnsi="Times New Roman"/>
          <w:color w:val="111111"/>
          <w:sz w:val="28"/>
          <w:szCs w:val="28"/>
          <w:lang w:val="en-US" w:bidi="en-US"/>
        </w:rPr>
        <w:t>Socialwelfair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رفاه اجتماعی در واقع فقط جنبه حمایتی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می‌شود تصور کرد این به جنبه‌های فیزیولوژیک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فرد معلول به عنوان یک فرد دچار اختلال فیزیولوژیک اعم از جسمی یا روانی احتیاج به حمایت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رویکرد دومی که جدیدتر هست، نگاه فردی به معلول به نگاه جمعی تبدیل شده است این رویکرد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در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سطح بین‌المللی و چه در سطح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بیشتر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چنان کند بود که در آلمان در همین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یکی از دادگاه‌های بدوی با صدور رأی یک شرکت توریستی را موظف به پرداخت و جبران خسارت یک عده توریست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توریست که بچه‌هایشان از دیدن افراد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تعدادشان هم ظاهراً زیاد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گردش هفتگی یا دو هفتگی دچار مشکل روانی شده و از دیدن نوع غذاخوردن معلولینی که بر روی ویلچر نشسته بودند افسرده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استدلال می‌کند که این منافی با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چیزی را از معلولین نمی‌گیریم ما فقط داریم حق مردم را به طور عام اثبات می‌کنیم که از دیدن صحنه‌هایی که تهوع‌برانگیز هستند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حتی تا آن موقع در کشوری مثل آلمان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انتقاد سازمان ملل واقع شد و الان هم با وجود دادگاه‌های اروپایی حقوق بشر مسلماً امکان چنین اتفاقی خیلی خیلی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قانون خود ما کدامیک از این دیدگاه‌ها الان برتر هستند؟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 سه مفهوم مختلف از تساوی در نظر گرفت؛ تساوی به معنی حقوقی یا به معنی رسمی نه به معنی </w:t>
      </w:r>
      <w:r>
        <w:rPr>
          <w:rFonts w:eastAsia="Times New Roman" w:cs="Times New Roman" w:ascii="Times New Roman" w:hAnsi="Times New Roman"/>
          <w:color w:val="111111"/>
          <w:sz w:val="28"/>
          <w:szCs w:val="28"/>
          <w:lang w:val="en-US" w:bidi="en-US"/>
        </w:rPr>
        <w:t>Formal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شکلی و لفظی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معنی کاملاً </w:t>
      </w:r>
    </w:p>
    <w:p>
      <w:pPr>
        <w:pStyle w:val="BookText"/>
        <w:rPr/>
      </w:pPr>
      <w:r>
        <w:rPr>
          <w:rFonts w:ascii="IRNazanin" w:hAnsi="IRNazanin" w:eastAsia="IRNazanin"/>
          <w:color w:val="111111"/>
          <w:sz w:val="28"/>
          <w:sz w:val="28"/>
          <w:szCs w:val="28"/>
          <w:rtl w:val="true"/>
          <w:lang w:bidi="fa-IR"/>
        </w:rPr>
        <w:t>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حقوق، یعنی اینکه در واقع قانونی می‌آید که بگوید فرد معلول به اندازه دیگران حق دسترسی به امکانات آموزشی دارد،حق دسترسی به تحصیل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دوم، تساوی در نتایج را می‌توانیم داشته باشیم</w:t>
      </w:r>
      <w:r>
        <w:rPr>
          <w:rFonts w:eastAsia="Times New Roman" w:cs="Times New Roman" w:ascii="Times New Roman" w:hAnsi="Times New Roman"/>
          <w:color w:val="111111"/>
          <w:sz w:val="28"/>
          <w:szCs w:val="28"/>
          <w:lang w:val="en-US" w:bidi="en-US"/>
        </w:rPr>
        <w:t>Equality in rwsults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فقط به یک ماده قانونی بسنده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به اندازه غیرمعلول حق باسواد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نتیجه را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حق شرکت در انتخابات دارد، این هم ممکن است در قانون بیاید ولی ما به نتیجه فکر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راهی که باید معلول برود تا به آن نتیجه برسد است یا به پیش زمینه‌هایی که داشته و آنچه پیش زمینه‌های مالی، خانوادگی و غیره و در واقع به موانعی که بر سر راهش بوده برای اینکه به آن نتیجه برسد توجه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فکر نتیجه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سوم معنای برابری در فرصت‌هاست که با دنیای کاپیتالیسم مسلماً سازگاری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در کشورهای سرمایه‌داری بیشتر روی آن تکیه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فرصت‌ها را برابر می‌کنیم و به نتیجه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مورد بحث معلول و غیرمعلول نیست، در مورد عموم مردم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مهم نیست این پیش‌زمینه خانوادگی ضعیف‌تر داشته یا قویتر؟ سیاه است یا سفید؟ زن است یا مرد؟ مهم این است که هر دو فرصت برابر در یک رقابت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نمی‌کنیم که این پیش زمینه‌ها چقدر ممکن است مانع یا در حقیقت تسریع‌کننده رسیدن به نتیجه باشد که به شق دوم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بررسی کنیم که با توجه به شرایط اقتصادی، اجتماعی، سیاسی، فرهنگی مملکت ما کدام یک از اینها نزدیک‌تر یا قابل وصول‌ترند؟ و کدام یک از آنها ایده‌آل‌ترند؟</w:t>
      </w:r>
    </w:p>
    <w:p>
      <w:pPr>
        <w:pStyle w:val="BookText"/>
        <w:rPr/>
      </w:pPr>
      <w:r>
        <w:rPr>
          <w:rFonts w:ascii="IRNazanin" w:hAnsi="IRNazanin" w:eastAsia="IRNazanin"/>
          <w:color w:val="111111"/>
          <w:sz w:val="28"/>
          <w:sz w:val="28"/>
          <w:szCs w:val="28"/>
          <w:rtl w:val="true"/>
          <w:lang w:bidi="fa-IR"/>
        </w:rPr>
        <w:t>مرادزاده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نوع نگاه من با خانم صابری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ایشان از یک کشور با نظام سرمایه‌داری می‌آید و من از کشور سوسیالیست فرانسه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خودم هم خاص حقوق معلولین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مدنی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و با توجه به صحبت‌های خانم صابری فکر می‌کنم آنچه در واقع در اروپای غربی و به‌ویژه در فرانسه الان حاکم است بیشتر نگاه رفاه اجتماعی نسبت </w:t>
      </w:r>
    </w:p>
    <w:p>
      <w:pPr>
        <w:pStyle w:val="BookText"/>
        <w:rPr/>
      </w:pPr>
      <w:r>
        <w:rPr>
          <w:rFonts w:ascii="IRNazanin" w:hAnsi="IRNazanin" w:eastAsia="IRNazanin"/>
          <w:color w:val="111111"/>
          <w:sz w:val="28"/>
          <w:sz w:val="28"/>
          <w:szCs w:val="28"/>
          <w:rtl w:val="true"/>
          <w:lang w:bidi="fa-IR"/>
        </w:rPr>
        <w:t>به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بیشتر قوانین از این بعد تصویب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قانون اخیر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جامعی در فرانسه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شده است که البته جامعیتش نسبت به قانون ما خیلی بیشتر است و از اول ژانویه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اجرا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قوانین قبل از آن هم وجود داشت که آنها در واقع به صورت پراکنده یک مجموعه حمایتی را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اقشار آسیب‌پذیر کمک فراوانی می‌شود که جزو این اقشار آسیب‌پذیر افراد معلول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حقوق فرانسه بیشتر مطرح است حمایت اجتماعی یا به قول خودشان </w:t>
      </w:r>
      <w:r>
        <w:rPr>
          <w:rFonts w:eastAsia="Times New Roman" w:cs="Times New Roman" w:ascii="Times New Roman" w:hAnsi="Times New Roman"/>
          <w:color w:val="111111"/>
          <w:sz w:val="28"/>
          <w:szCs w:val="28"/>
          <w:lang w:val="en-US" w:bidi="en-US"/>
        </w:rPr>
        <w:t>security</w:t>
      </w:r>
    </w:p>
    <w:p>
      <w:pPr>
        <w:pStyle w:val="BookText"/>
        <w:rPr/>
      </w:pPr>
      <w:r>
        <w:rPr>
          <w:rFonts w:eastAsia="Times New Roman" w:cs="Times New Roman" w:ascii="Times New Roman" w:hAnsi="Times New Roman"/>
          <w:color w:val="111111"/>
          <w:sz w:val="28"/>
          <w:szCs w:val="28"/>
          <w:lang w:val="en-US" w:bidi="en-US"/>
        </w:rPr>
        <w:t>social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 تأمین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را که می‌توانیم برداشت کنیم و با شرایط اجتماعی و با فرهنگ و سابقه ما سازگارتر است، الگوی فرانسه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هم این است که در کشور ما اقشار آسیب‌پذیر قشر عظیمی را تشکیل می‌دهند و بر این اساس باید در وهله اول حمایت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بحث برابری و </w:t>
      </w:r>
      <w:r>
        <w:rPr>
          <w:rFonts w:eastAsia="Times New Roman" w:cs="Times New Roman" w:ascii="Times New Roman" w:hAnsi="Times New Roman"/>
          <w:color w:val="111111"/>
          <w:sz w:val="28"/>
          <w:szCs w:val="28"/>
          <w:lang w:val="en-US" w:bidi="en-US"/>
        </w:rPr>
        <w:t>Equality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مطرح شد مجرایش چطوری است؟ و ما چطوری به این برابری برسیم؟ چطوری افراد معلول را با افراد غیرمعلول به یک برابری برسانیم؟ جدا از زمینه‌های فرهنگی من فکر می‌کنم از طریق حمایت‌های بیشتر مثلاً اقتصادی می‌توانیم به این برابری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مثال عینی‌تر می‌گویم که در آنجا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معلول برای حمل و نقلش خیلی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ویلچری نابینا هم به نوعی این مشکل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در بخش سیستم حمل و نقل شهری‌شان یک قسمتی به نام </w:t>
      </w:r>
      <w:r>
        <w:rPr>
          <w:rFonts w:eastAsia="Times New Roman" w:cs="Times New Roman" w:ascii="Times New Roman" w:hAnsi="Times New Roman"/>
          <w:color w:val="111111"/>
          <w:sz w:val="28"/>
          <w:szCs w:val="28"/>
          <w:lang w:val="en-US" w:bidi="en-US"/>
        </w:rPr>
        <w:t>Handicap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راه‌اندازی</w:t>
      </w:r>
    </w:p>
    <w:p>
      <w:pPr>
        <w:pStyle w:val="BookText"/>
        <w:rPr/>
      </w:pPr>
      <w:r>
        <w:rPr>
          <w:rFonts w:ascii="IRNazanin" w:hAnsi="IRNazanin" w:eastAsia="IRNazanin"/>
          <w:color w:val="111111"/>
          <w:sz w:val="28"/>
          <w:sz w:val="28"/>
          <w:szCs w:val="28"/>
          <w:rtl w:val="true"/>
          <w:lang w:bidi="fa-IR"/>
        </w:rPr>
        <w:t>کرده‌اند که می‌شود از قبل استفاده از خدمات آنها را رزرو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می‌آید درب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ماشین‌هایی هست که با شرایط معلولین آداپته است و مانند جرثقیل ویلچر را به بالای ماشین منتقل می‌کند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این که ما چطوری می‌خواهیم این برابری را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w:t>
      </w:r>
    </w:p>
    <w:p>
      <w:pPr>
        <w:pStyle w:val="BookText"/>
        <w:rPr/>
      </w:pPr>
      <w:r>
        <w:rPr>
          <w:rFonts w:ascii="IRNazanin" w:hAnsi="IRNazanin" w:eastAsia="IRNazanin"/>
          <w:color w:val="111111"/>
          <w:sz w:val="28"/>
          <w:sz w:val="28"/>
          <w:szCs w:val="28"/>
          <w:rtl w:val="true"/>
          <w:lang w:bidi="fa-IR"/>
        </w:rPr>
        <w:t>در کنار بسترسازی فرهنگی، کمک‌های اجتماعی می‌تواند مؤثر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در راستای بحث برابرسازی فرصت‌ها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نمی‌شود غافل از این مسأله بود که باید کار فرهنگی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برمی‌گردم به یک مثال عینی که در فرانسه با آن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در دانشگاه هست که به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یکی از مهم‌ترین وظایفی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انجمن برعهده دارد برقراری ارتباط مستمر و مستقیم با صاحبان صنایع و شرکت‌های بزرگ فرانسه جهت توجیه آنهاست، مبنی بر این که افراد معلول این توانمندی را دارند و می‌توانند به هر حال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روح غالبی که اینجا دیدم بیشتر در واقع بحث رفاه اجتماعی و تأمین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معلول در جامعه حقوق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رفت‌وآمد، حق کار و فرصت‌های برابر نسبت به دیگران، حق ازدواج، حق اشتغال و تحصیل و از این قبیل اما اعمال این حقوق توسط افراد خاص، دشواری‌هایی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مسیری برای تردد ایجاد شده است که پله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معلول با ویلچر نمی‌تواند از آن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دسترسی معلول به حقوق دیگرش دشوار است و باید برای آن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مشکل و واقعیت، نگاه جامعه به معلول و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نگاه من معلول همگرایی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حقوق خواندم و معلول هم هستم، با خود فکر می‌کنم خوب است که حقوق معلولان را برای همنوعانم بگیرم اما در سطح اندیشه فلسفی باید راه‌هایی را برای اعمال این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برابر با دیگر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فعلاً رفاه اجتماعی بدهیم تا بعد ببینیم 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درصد سهمیه استخدام را به معلولان اختصاص بدهیم یا در آزمون‌ها هم چنین سهمیه‌ای را در نظر بگیریم، در ظاهر کمک خوبی به معلولان است و در عین حال این‌که از جامعه بخواهیم فرصت را برای همه فراهم کند،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تابعی از وضع قانونگذاری ما و نگاه فلسفی مقنن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بحث‌ها در تمام نظام‌های اجتماعی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نفر سالم در دو خانواده فقیر و ثروتمند زندگی می‌کنند و هر دو می‌خواهند فوتبالیست شوند؛ نمی‌خواهند دانشمند شوند و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امکانات این دو، برابر است؟ این نابرابری واقعی، مانع از رقابت است چرا که با وجود تاکید قانون بر برابری این دو، در دو موقعیت متفاوت، نمی‌توانند رشد همسان برای رسیدن به هدف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بحث‌های فلسفی مطرح می‌شود می‌توانیم یک گام جلوتر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برای رفاه اجتماعی معلولین هزینه می‌دهد در حالی که باید از بروز معلولیت هم جلوگیری شود؛ به‌ویژه وقتی که می‌دانیم ممکن است یک ازدواج و باروری منجر به تولد نوزادی معلول شود، باید این حق به زن و مرد داده شود تا از تولد فرزند ناقص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حتی اجبار به جلوگیری از تولد چنین موجودی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اساس فلسفه حقوق در همه‌جای دنیا مطرح است و شاید بخشی از آن در اینجا زمینه مساعد برای طرح و اجرا نداشته باشد؛ خواه به عنوان تفسیر قانون یا تقنین آن یا اصلاً نقد حقوقی آن باید تکلیفمان با اندیشه و نگاه خودمان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همدردی با برخی از همنوعان آسیب‌پذیر است که مثلاً بیماران کبدی هم باید قانون خاص داشته باشند و مورد حمایت قانونی خاص باشند، وقتی نتوانیم همه را تحت پوشش قرار دهیم ناگزیر به حمایت از بخشی از آنها هستیم که خود می‌تواند نقص این نگاه و تبعیض ناخواسته‌ای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فقط منحصر به رفاه اجتماعی است و معلوم نیست از نظر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باید این آسیب‌ها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 باید ایرادات قانون را هر چه قدر که خوب باشد، بیابد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قانون یک قدم به جلو محسوب می‌شود اما در همین قانون، واژه‌های توهین‌آمیزی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پرسش دیگری برایم مطرح می‌شود که آیا جامعه در قبال رفاه اجتماعی که به معلولان می‌دهد نمی‌تواند از آنها توقعی داشته باشد؟</w:t>
      </w:r>
    </w:p>
    <w:p>
      <w:pPr>
        <w:pStyle w:val="BookText"/>
        <w:rPr/>
      </w:pPr>
      <w:r>
        <w:rPr>
          <w:rFonts w:ascii="IRNazanin" w:hAnsi="IRNazanin" w:eastAsia="IRNazanin"/>
          <w:color w:val="111111"/>
          <w:sz w:val="28"/>
          <w:sz w:val="28"/>
          <w:szCs w:val="28"/>
          <w:rtl w:val="true"/>
          <w:lang w:bidi="fa-IR"/>
        </w:rPr>
        <w:t xml:space="preserve">مرادزاده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آقای صابری مبنی بر متقابل بودن امتیازات و توقعات جامعه و معلولان را تأیید می‌کنم و در پایان‌نامه خودم هم به قانون عصای سفید انتقاد کردم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نابینا عصا هم نداشته باشد، باز هم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تأمین اجتماعی برای معلولان در حال حاضر تنها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آنها را طوری عادت دهیم که همیشه چیزی بخواهند؛ باید خودشان هم تلاش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پیش‌بینی رفاه اجتماعی برای معلولان با رویکرد حق‌مدارانه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رفاه اجتماعی معلولان برای بهترشدن زندگی اجتماعی است؛ </w:t>
      </w:r>
    </w:p>
    <w:p>
      <w:pPr>
        <w:pStyle w:val="BookText"/>
        <w:rPr/>
      </w:pPr>
      <w:r>
        <w:rPr>
          <w:rFonts w:ascii="IRNazanin" w:hAnsi="IRNazanin" w:eastAsia="IRNazanin"/>
          <w:color w:val="111111"/>
          <w:sz w:val="28"/>
          <w:sz w:val="28"/>
          <w:szCs w:val="28"/>
          <w:rtl w:val="true"/>
          <w:lang w:bidi="fa-IR"/>
        </w:rPr>
        <w:t>چون اگر معلول از این تأمین برخوردار نباشد دچار افسردگی می‌شود که اعضای خانواده او و دیگران را متأثر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معلولان که حتی دارای مدارک علمی بالایی هم هستند بیکار هستند و برای خانواده‌هایشان هم مشکل جدی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ناخواسته در این شرایط قرار گرفته است بنابراین برای کاهش این ناراحتی‌های تحمیل‌شده به او و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 هم از آن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کشورهای پیشرفته برای رنج‌نبردن مردم از آلودگی هوا هزینه هنگفتی می‌شود، برای این است که در آینده هزینه بیشتری برای درمان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قبال فرصت‌هایی که به معلول داده‌ایم، او هم باید کارش را درست انجام دهد و توقعات را در چارچوب امکانات و شرایط خود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بازدهی کار او چنان است باشد که برای خودش، خانواده و به تبع آن جامعه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ببینند که معلول کار خودش را انجام می‌دهد و درآمد و کارکردی دارد، نگاه جامعه هم به او و معلولیت عوض می‌شود؛ همچنان که نگاه الان مثل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توانستم وکیل دادگستری شوم، باید بتوانم در امور مربوط به خودم مشارکت داشته باشم و اظهار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فرآیند فرهنگسازی در جامعه برای مشارکت آنها در مراجع تصمیم‌گیری درباره آنها، حضور معلولان هم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آقای معینی در این موقعیت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محدود به امور معلولان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معلول توانمند می‌تواند مشاور سیاسی استاندار یا مشاور فرهنگی وزیر ارشاد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هم باید احساس مسئولیت کند و از آن تسهیلات هم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رفاه اجتماعی باید برای برخورداری از فرصت‌های برابر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اجتماعی صرف هم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به معلولین تقریباً به نوعی ماهانه حقوق می‌دهند که با آن زندگی نسبتاً مرفهی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آنها کار نمی‌کنند و کمتر سراغ کار می‌روند؛ من با این رویکرد موافق نیستم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توانمندی مورد اشاره آقای طالقانی به علاوه فشارها و درخواست‌ها، در صورتی به نتیجه می‌رسد که خودباوری و تلاش خود معلولین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w:t>
      </w:r>
    </w:p>
    <w:p>
      <w:pPr>
        <w:pStyle w:val="BookText"/>
        <w:rPr/>
      </w:pPr>
      <w:r>
        <w:rPr>
          <w:rFonts w:ascii="IRNazanin" w:hAnsi="IRNazanin" w:eastAsia="IRNazanin"/>
          <w:color w:val="111111"/>
          <w:sz w:val="28"/>
          <w:sz w:val="28"/>
          <w:szCs w:val="28"/>
          <w:rtl w:val="true"/>
          <w:lang w:bidi="fa-IR"/>
        </w:rPr>
        <w:t>آقای معینی هم که وزیر رفاه برای ایشان صادر کردند، فعالیت آقای معینی در امور معلولان و پی‌گیری قوانین حمایتی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از ایشان به عنوان یک معلول بینایی که دارای تخصص در علوم سیاسی هم هستند، برای احراز مسئولیت دیگری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رایزنی‌ها و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مؤثر است ولی باور این توانمند توسط خود معلولان و اثبات آن است که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حکم آقای معینی یک اتفاق نادر و غیرمنتظره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صابری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باعث صدور این حکم شد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وزیر رفاه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تجارب شما در حقوق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صرف‌نظر از تخصص ایشان در علوم سیاسی، فعالیت مؤثر ایشان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مسئولیت او در این باره مورد توجه قرار گرفته است؛ یعنی یک ابلاغ تشریفاتی و همین‌جوری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تجربه ممکن است مدتی بعد برای آقای مراد‌زاده تکرار شود و به علت تدوین پایان‌نامه و مطالعاتی که درباره معلولان و حقوق آنها انجام داده‌اند، مسئولیت و سمتی به ایشان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آقای معینی خواهش می‌کنم به بحث وارد شوند و نگاه دولت را در مسأله حقوق معلولان برای ما ترسیم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شأن بحث را کمی عوض کنم، مخالفتی هم با این ندارم که از منظر علوم انسانی بحث انتزاعی کنیم که از جنبه نظری، بحث کلاسیک و دانشگاهی باارزش است اما من از این زاویه بحث نمی‌کنم بلکه می‌خواهم که ارتباط حقوق را با مسائل اجتماعی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از نظر من در کلیت خود، ترجمان وضعیت موجود به زبان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پیشرفت، حقوق می‌تواند جنبه‌های جدیدی از زندگی اجتماعی به وجود آورد اما عمدتاً این‌گونه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در قالب قانون، مرحله تثبیت‌شده‌ای از واقعیت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قوانین اساسی کشورها که جامع‌ترین قوانین کشورها هستند، از دیدگاه حقوقی و زیربنای نظام حقوقی هر کشوری در پی حوادث بزرگ اجتماعی و انقلاب‌های بزرگ شکل گرفته‌اند؛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آلمان و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بزرگ هم وقتی اتفاق می‌افتد که وضعیت موجود آن کشور شرایط موجود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جدید جانشین نظام پیشین می‌شود و نمود آن در قانون اساسی که شرایط جدیدی را ایجاد می‌کند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مسیر تکامل تاریخ و اجتماع را در حقوق و جنبش‌های اجتماعی هر کشوری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دچار افراط و تفریط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حقوق زنان صحبت کنیم ولی به تحولات اجتماعی زنان در دیگر کشورها توجه نکنیم، این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خلأ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اقلیت‌های اجتماعی هم نظام حقوقی، منعکس‌کننده تحولات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جامعه طبیعی به این معنی که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چارچوب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فرصت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اقلیت‌ها زیر دست‌وپای اکثریت 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اقلیت‌ها وقتی قدرتی نداشتند قطعاً حقوقشان هم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معلولان به عنوان یک انسان برابر با انسان‌های دیگر مورد توجه نبودند مگر از منظر دیدگاه‌های انسانی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نقش کلیسا در غرب یا نقش مکتب‌خانه در جامعه ما در توجه به معلولان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مقطعی اصلاً به عنوان انسان محسوب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به علت ضعف کلی‌اش پسوند آدم‌ها را از شأن عمومی انسان‌بودنشان بالاتر می‌دانست؛ پس اگر زن بودی فقط زن‌بودنت دیده می‌شد و اگر معلول بودی، معلول‌بودن تو دیده می‌شد تا شهروند یا انسان‌بودنت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تغییراتی که در نگاه نسل‌های بعدی به وجود می‌آید، جامعه به سمتی سوق می‌یابد که انسان‌ها را بدون پسوند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پسوندها را دور می‌زنند نه این‌که پسوندها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این امکان را به لحاظ فرهنگی و اجتماعی فراهم کرده است که همه انسان‌ها و از جمله معلولان، از حقوق فرهنگی برخوردار شوند و نیازهای فرهنگی آنها به عنوان یک انسان برآورده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اشتباهی که در برخی صحبت‌ها بود مقایسه میان نظام رفاه اجتماعی در برخی کشورهای اروپای غربی و آمریکا بود که نتیجه گرفته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مطرح نیست که این استنناج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هم معلول به امان خود رها نشده است بلکه حداقلی از رفاه اجتماعی برای او فراهم است و از آن پس </w:t>
      </w:r>
    </w:p>
    <w:p>
      <w:pPr>
        <w:pStyle w:val="BookText"/>
        <w:rPr/>
      </w:pPr>
      <w:r>
        <w:rPr>
          <w:rFonts w:ascii="IRNazanin" w:hAnsi="IRNazanin" w:eastAsia="IRNazanin"/>
          <w:color w:val="111111"/>
          <w:sz w:val="28"/>
          <w:sz w:val="28"/>
          <w:szCs w:val="28"/>
          <w:rtl w:val="true"/>
          <w:lang w:bidi="fa-IR"/>
        </w:rPr>
        <w:t>معلول باید برای بهبود زندگی‌اش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اروپای غربی معلول را تا حد یک خانواده متوسط بالا برده‌اند و مسئولیت را به عهده جامعه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کدام درست است، بخشی از پاسخ با مراجعه به واقعیت‌های تاریخی قابل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سیستم دستاوردهایی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در غرب صحبت از راه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آمریکا هم بسته به این‌که چه حزبی حاکم باشد سیاست و نظام حمایت اجتماعی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هم این چالش‌ها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گروه‌های اجتماعی بحث می‌کنیم، هر چه سطح رفاه بالاتر برود، انسان‌ها به دیدگاه برابرسازی فرصت‌ها نزدیک‌تر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نخبگان معلول جامعه ما هم این دیدگاه در حال تقویت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از زاویه پراتیک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معلولان نگاه کنم ولی با بحث دانشگاهی در زمینه فلسفه حقوق معلولان یا هر فلسفه دیگری مخالف نیستم اما کار من به عنوان یک فعال اجتماعی برای بهبود زندگی معلولان جامعه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گاه می‌گویم که اگر فلان بخش حقوقی ما تغییر کند با مسائل امروز جهان منطبق می‌شود اما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دقیقه بعد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نفر تماس می‌گیرند از فلان شهرستان و متوجه می‌شوم که در یک شهرستان دچار مسأله اجتماعی شده است که در جامعه آمریکا حل شده است، در این وضعیت من نمی‌توانم فقط درباره فلسفه برابر‌سازی به صورت نظری بحث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به برخی نخبگان معلول که توانسته‌اند سطح زندگی خود را به مرحله‌ای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دو،سوم معلولان ما در آن سطح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منظر فلسفی این مباحث را مطرح کنند، در مسائل اجتماعی نمی‌توان به صورت نظری محض وارد شد و دنبال بهترشدن شرایط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فلسفه جواب نمی دهد و تکامل جامعه، خودبه‌خود باعث می‌شود که به صورت طبیعی به سمت برابری فرصت‌ها برود ولی حتی در این مرحله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نمی‌شود؛ شکل پاسخگویی به آن تغییر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از صحبت‌های آقای مرادزاده و خانم صابری برداشت نکردم که اگر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مطرح است، رفاه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شأن فلسفی بحث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قرار باشد حقوق را در رابطه با </w:t>
      </w:r>
    </w:p>
    <w:p>
      <w:pPr>
        <w:pStyle w:val="BookText"/>
        <w:rPr/>
      </w:pPr>
      <w:r>
        <w:rPr>
          <w:rFonts w:ascii="IRNazanin" w:hAnsi="IRNazanin" w:eastAsia="IRNazanin"/>
          <w:color w:val="111111"/>
          <w:sz w:val="28"/>
          <w:sz w:val="28"/>
          <w:szCs w:val="28"/>
          <w:rtl w:val="true"/>
          <w:lang w:bidi="fa-IR"/>
        </w:rPr>
        <w:t>تکامل مسائل اجتماعی ببینیم، یک مقدار دیدگاه‌ها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هنگامه صابری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نکته‌ای که آقای معینی مطرح کردند کاملاً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که اصلاً مقصود من قربانی شدن یکی از دو دیدگاه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من این بود که نه آمریکایی‌ها و نه کشورهای اروپایی غربی نتوانستند به قیمت دیگری از آن یکی به طور کامل برخوردار باشند و یا یکی را کاملاً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درآمدم به عنوان یک معلول از یک مبلغی کمتر باشد می‌توانم از حق تأمین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w:t>
      </w:r>
    </w:p>
    <w:p>
      <w:pPr>
        <w:pStyle w:val="BookText"/>
        <w:rPr/>
      </w:pPr>
      <w:r>
        <w:rPr>
          <w:rFonts w:eastAsia="Times New Roman" w:cs="Times New Roman" w:ascii="Times New Roman" w:hAnsi="Times New Roman"/>
          <w:color w:val="111111"/>
          <w:sz w:val="28"/>
          <w:szCs w:val="28"/>
          <w:lang w:val="en-US" w:bidi="en-US"/>
        </w:rPr>
        <w:t>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برخوردار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آمریکایی به همان نسبت مشکلاتی را نسبت به شهروند آمریکایی دارد که معلول ایرانی نسبت به شهروند ایرانی، هر چند نوع آن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هشت دوره مذاکراتی که برای انعقاد معاهده مربوط به حقوق معلولان انجام شده است و دور آخر آن در آگوست امسال در سازمان ملل ادامه یافت، مبارزه میان حامیان این دو دیدگاه ادامه یافت و هنوز هیچ یک بر دیگری غالب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به عنوان یک </w:t>
      </w:r>
      <w:r>
        <w:rPr>
          <w:rFonts w:eastAsia="Times New Roman" w:cs="Times New Roman" w:ascii="Times New Roman" w:hAnsi="Times New Roman"/>
          <w:color w:val="111111"/>
          <w:sz w:val="28"/>
          <w:szCs w:val="28"/>
          <w:lang w:val="en-US" w:bidi="en-US"/>
        </w:rPr>
        <w:t>Social Worker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مدد کار اجتماعی چه قدر این بحث انتزاعی خواهد ماند، فکر می‌کنم هنر حقوقدان این است که بحث فلسفی انتزاعی را وارد قانونگذاری، تفسیر قانون و نهایتاً اجرای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درد بیرون دانشگاه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صابری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مشکل بعد فلسفی موضوع انتزاعی بودن آن و عدم تبیین آن در جامعه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انطباق دیدگاه انتخابی ما با شرایط واقعی موجود با توجه به میزان درآمد معلول و ارائه راهکار حمایتی متناسب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جامعه هموفیلی‌های ایران درباره سقط جنینی که هموفیل بودن او مشخص است تحقیق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گروه کوچکی از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معلول را تشکیل می‌دهند، اما بحث‌های نظری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می‌گیرند برای این که برای موارد عینی و واقعی راهکار بیابند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من هم به دنبال تطبیق آن با مقررات و چارچوب حقوقی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اهدای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شرایط خاصی که در آن پیش‌بینی شده است بررسی کنم تا اگر مورد اصلاح و بازنگری قرار گرفت بتوانیم موارد مربوط به حقوق معلولان را در آن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فعالیت من جنبه کاربردی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w:t>
      </w:r>
    </w:p>
    <w:p>
      <w:pPr>
        <w:pStyle w:val="BookText"/>
        <w:rPr/>
      </w:pPr>
      <w:r>
        <w:rPr>
          <w:rFonts w:ascii="IRNazanin" w:hAnsi="IRNazanin" w:eastAsia="IRNazanin"/>
          <w:color w:val="111111"/>
          <w:sz w:val="28"/>
          <w:sz w:val="28"/>
          <w:szCs w:val="28"/>
          <w:rtl w:val="true"/>
          <w:lang w:bidi="fa-IR"/>
        </w:rPr>
        <w:t>مبانی نظری و اندیشه‌ای که در این باره دارم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آقای معینی تصریح کردند در موقعیتی که قرار دارند نگاهشان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جنبه نظری و مباحث دانشگاهی هم ضروری است و در جای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برادر و خواهر حقوقدان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بهنام و الهام یوسفیان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دیدگاه‌های خودشان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یوسفیان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حقوق جزا و جرم‌شناسی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بگوییم برابری معلولان با دیگران به چه معناست و چگونه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این نیست که معلول همان کاری را که افراد دیگر انجام می‌دهند دقیقاً به همان شکلی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آن است که در حدود استعداد و توانایی معلول و حداکثر امکاناتی که جامعه برای معلول فراهم می‌کند، شرایطی به وجود آوریم که آن استعداد و توانایی فعلیت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مطلوب این است که در درازمدت این فاصله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هم کافی نیست حقوقی را به صورت انتزاعی در متن قانون یا سند مکتوبی پیش‌بینی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بگوییم حقوق زن و مرد برابر است اما به علت مشکلات تاریخی و نگاه فرهنگی غالب و تفاوت امکانات و شرایطی که زن و مرد از آن برخوردارند یا توقعات و نقش‌هایی که دارند این خواسته قابل تحقق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حمایت‌های مثبت و امکانات بیشتری در اختیار آنها باشد تا فاصله با شرایط مطلوب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لازم است امکانات بیشتری برای دستیابی اقلیت‌ها به حقوقشان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هم به عنوان اقلیتی که به علت برخی ضعف‌های جسمانی یا در مواردی ذهنی به اصطلاح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دارند، باید از این حمایت برای استفاده از فرصت برابر و استفاده از استعدادهای خود بهره‌مند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نباید جامعه وضعیتی ایجاد کند که معلول تصور کند بدون تلاش هم مورد حمایت و پشتیبانی قرار می‌گیرد و مثلاً از لحاظ اقتصادی در شرایط مطلوب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از رفاه اقتصادی به عنوان ابزاری برای پیش رفتن به سوی فرصت‌های برابر استفاده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یوسفیان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هیچ کس با برابری به عنوان آرمان بشریت و ملاک انسانیت بدون آن پسوند مورد اشاره آقای معینی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جوامع </w:t>
      </w:r>
    </w:p>
    <w:p>
      <w:pPr>
        <w:pStyle w:val="BookText"/>
        <w:rPr/>
      </w:pPr>
      <w:r>
        <w:rPr>
          <w:rFonts w:ascii="IRNazanin" w:hAnsi="IRNazanin" w:eastAsia="IRNazanin"/>
          <w:color w:val="111111"/>
          <w:sz w:val="28"/>
          <w:sz w:val="28"/>
          <w:szCs w:val="28"/>
          <w:rtl w:val="true"/>
          <w:lang w:bidi="fa-IR"/>
        </w:rPr>
        <w:t>و کشورها هم تلاش می‌کنند که این برابری با روش‌ها و اقدامات مختلف حقوقی و غیر حقوقی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شرایط و امکانات کشورها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آرمان تمام معلولان برابری فرصت‌هاست تا معلول از هیچ حق و امکانی به خاطر معلول بودن محروم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بتواند ورزش کند، تفریح کند یا امکان داشتن شغل و ازدواج یا سرمایه‌گذاری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برداشتن فاصله موجود هم کار فرهنگی لازم است هم اقدامات حمایتی مثل آن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برای اشتغال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فرهنگ سازی و اصلاح فرهنگ جامعه زمان بر است تا تحقق نسبی آثار آن، باید اقدامات مثبت فوری و مقطعی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برای حرکت به سمت آرمان برابری فرصت‌ها لازم است زمینه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معلول در آزمون استخدامی در کنار دیگران شرکت می‌کند، استخدام کننده به علت نگاه و بینشی که دارد ممکن است او را از این فرصت برابر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برابرسازی در تخصیص امکانات باید به شکوفا شدن استعداد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باید از امکانات آموزشی و حرفه‌ای برابر برخوردار باشد تا از او توقع دانش و مهارت و تجربه‌اندوزی برابر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حاضرین درباره این که قوانین حمایتی برای دسترسی به فرصت‌های برابر وجود داشته باشد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همه پذیرفتند که معلول هم باید از این امکان استفاده کند مثل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پارتی برای آدم کار می‌آورد، اما جای آدم 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قوانین حمایتی و امکانات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شوند، بدون فعالیت معلول و تلاش و کارآمدی او در استفاده از فرصت فراهم شده زیر سؤال می‌رود و این حمایت ناروا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بحث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ضمانت اجرایی دارد و اجرا شده است یا نه؟ سرنوشت آیین‌نامه اجرایی آن چه بوده است؟ اشکالات آن کدامند؟ و در واقع می‌خواهیم آسیب‌شناسی اجمالی در این باره بشود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قانون جامع دستاورد مهمی برای جامعه معلولان کشور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مهمترین سند در دفاع از حقوق معلولان است که در تاریخ قانونگذاری کشور ما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بزرگ با وجود نقایصی که دارد قابل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تحولاتی که در دولت و مجلس اتفاق افتاد، دو سال زمان کافی برای ارزیابی کارآمدی قانون نیست که چنین عنوان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کارهای انجام شده در این دو سال را جمع‌بندی کنیم و ضعف‌هایش را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چون طرح مجلس بود و نه لایحه دولت برای اجرای بخش‌هایی از آن بودجه کافی پیش‌بینی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نگرانی از بار مالی آن و عدم تصویب احتمالی توسط شورای نگهبان با توجه به اصل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این اشکال را ایجاد کرده است و بالطبع باعث عدم پیش‌بینی برخی موارد ضروری برای معلولان در این قانون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 که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پیشنهاد این قانون را دادیم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سازمان‌های غیردولتی هم پیگیر این قضیه بودند اما در نهایت آنچه که از طریق سازمان بهزیستی به مجلس فرستاده شد کارشناسی حقوقی خوبی رویش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برخی نمایندگان وقت مجلس بر این نظر بودند که اگر این قانون در آن زمان تصویب نشود دوره بعد مجال تصویب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برای این گونه قوانین ضمانت اجرای کاملی پیش‌بینی نمی‌شود و اجرای قانون مشکلات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مصوبه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ضعف ناشی از کلی بودنش باید در تفسیر و اجرای آن و آیین‌نامه‌های مربوط به این قانون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تمام قوانین حمایتی از این پس خود معلولان هم باید برای اجرای کامل این قانون فعالیت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آنها و توانمندی سازمان‌های غیردولتی فعال در امور معلولان در این باره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اصطلاح جنبه فرابخشی دارد و باید تمام وزارتخانه‌ها و نهادهای دولتی در اجرای آن سازمان بهزیستی را یاری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جایگاه کنونی سازمان بهزیستی برای اجرای این قانون باید در رتبه بالاتری باشد و از قدرت بیشتری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معلولان به عنوان </w:t>
      </w:r>
    </w:p>
    <w:p>
      <w:pPr>
        <w:pStyle w:val="BookText"/>
        <w:rPr/>
      </w:pPr>
      <w:r>
        <w:rPr>
          <w:rFonts w:ascii="IRNazanin" w:hAnsi="IRNazanin" w:eastAsia="IRNazanin"/>
          <w:color w:val="111111"/>
          <w:sz w:val="28"/>
          <w:sz w:val="28"/>
          <w:szCs w:val="28"/>
          <w:rtl w:val="true"/>
          <w:lang w:bidi="fa-IR"/>
        </w:rPr>
        <w:t>گروه هدف این قانون، انسجام و همبستگی انجمن‌ها و گروه‌های متولی امور معلولان و افزایش آگاهی آنها درباره لوازم اجرای قانون از جمله ضمانت اجراهای این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تأ‌کید بر این که استفاده از تمام ظرفیت‌ها و اهرم‌های قانونی مثل ارتباط مستمر و مذاکره با نمایندگان مجلس و دولت بسیار مؤثر است باید بگویم که پیش‌بینی اختصاص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سهمیه اشتغال معلولان در این قانون که ناظر اجرای آن سازمان مدیریت و برنامه‌ریزی کشور است، ضعف نظارت سازمان امور اداری و استخدامی کشور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مسئول این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کاهش داده است و ضمانت اجرایی محکم‌تری برای آن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یادمان باشد که این سهمیه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قانونی یافته و در اجرا با مشکلات عدیده‌ای به ویژه از سوی کارفرماها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دانشگاه آزاد الان از معلولان شهریه نمی‌گیرد و برای معلولان بلیت نیم‌بهای هواپیما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پیگیری خود معلولان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امور بیماری‌های خاص انصافاً فعالیت و تبلیغات گسترده‌ای نسبت به معلولان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نمی‌توانیم مشکلات اعتباری و مالی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نظرم تلاش فردی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اداره درآمد شهرداری گفتم که طبق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معلولان از پرداخت عوارض ساخت و ساز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من اعتبار پیش‌بینی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استدلال کردم که از درآمدهای شما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درآمد امسال شهرداری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نمی‌گویند تخصیص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باید تاکید کنم که بیشتر رسالت پیگیری امور مربوط به معلولان با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 ذهنی که نمی‌تواند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ناشنواها هم که در جدل‌ها و مذاکرات مشکل دارند مگر مکاتبه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و حرکتی‌ها هم رفت و آمدشان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نمی‌گویم در مواردی کارهایی هم توسط آنها قابل پی‌گیری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شاید انجام این رسالت بیشتر بر عهده ما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یوسفیان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مواردی که آقای معینی گفتند به خاطر بار مالی آن </w:t>
      </w:r>
    </w:p>
    <w:p>
      <w:pPr>
        <w:pStyle w:val="BookText"/>
        <w:rPr/>
      </w:pPr>
      <w:r>
        <w:rPr>
          <w:rFonts w:ascii="IRNazanin" w:hAnsi="IRNazanin" w:eastAsia="IRNazanin"/>
          <w:color w:val="111111"/>
          <w:sz w:val="28"/>
          <w:sz w:val="28"/>
          <w:szCs w:val="28"/>
          <w:rtl w:val="true"/>
          <w:lang w:bidi="fa-IR"/>
        </w:rPr>
        <w:t>در قانون جامع پیش‌بینی نشده است، موارد دیگری هم هست که بار مالی نداشته و در این قانون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یک مقرره کلی عدم تبعیض ندارد که جایش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اگر بخواهیم حقوق بشری به آن نگاه کنیم بیشتر درباره حقوق اقتصادی، اجتماعی و فرهنگی است و به حقوق مدنی و سیاسی بی‌توجهی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ما تبعیض ممنوع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معلولان باید به صورت یک ماده مستقل ممنوعیت تبعیض گنجانده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تبعیض نبود خیلی از این مواد قانونی هم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موضوعاتی که حتماً لازم بود پیش‌بینی شود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در تشکل‌ها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معلولین است و این که آیا دولت یا وزارت کشور و سازمان ملی جوانان و دیگر سازمان‌های عمومی موظف به ارائه امکانات خاصی به تشکل‌های معلولین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یوسفیان شما حمایت از حقوق معلولان را در چه قالبی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یافتگی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الهام یوسفیان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هم مثل دیگر اقلیت‌ها در اسناد حقوق بشری مورد غفلت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مصادیق تبعیض را در اسناد حقوق بشری مثل جنسیت، نژاد، رنگ، مذهب، عقیده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می‌توان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موضوع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باعث تبعیض شود از تفسیر مفاد اسناد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چارچوب حقوق بشر می‌توان حمایت‌های ویژه‌ای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تمام این ضعف‌ها یادمان باشد قرار نیست تمام حقوق معلولین در این قانون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آغاز راه است نه پایان آن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قانون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چند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متناظر این قانون در فرانسه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از جامعه ما جدا نیستند و در جامعه ما هم روحیه جمع‌گرایی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جلسه‌ای از طرف یک انجمن برگزار شد که من و آقایان معینی و طالقانی هم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که راجع به یکی از مواد هر کسی متنی تهیه </w:t>
      </w:r>
    </w:p>
    <w:p>
      <w:pPr>
        <w:pStyle w:val="BookText"/>
        <w:rPr/>
      </w:pPr>
      <w:r>
        <w:rPr>
          <w:rFonts w:ascii="IRNazanin" w:hAnsi="IRNazanin" w:eastAsia="IRNazanin"/>
          <w:color w:val="111111"/>
          <w:sz w:val="28"/>
          <w:sz w:val="28"/>
          <w:szCs w:val="28"/>
          <w:rtl w:val="true"/>
          <w:lang w:bidi="fa-IR"/>
        </w:rPr>
        <w:t>کند که نتیجه آن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قرار شد متن نهایی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معینی نظرشان این بود که حالا وارد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نشویم چون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باید قیم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دادستان‌ها آن را اجرا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که همزبان با یافتن نقایص این قانون و بیش از آن به دنبال اجرای قانون با شرایط کنونی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که موجود است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این عبارت مربوط به قیم سهوی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جلسات باید هم نقایص را پیدا کنیم و هم به فکر اجرای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قدم اول همیشه قدم کاملی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واژه جامع هم تأکید کنم که قانون اساسی ما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دارد برای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حالا این را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برای جامعه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معلولان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جمع هم بیشتر حقوقی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و انتظاری را که به نقایص این قانون هم مربوط می‌شود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حقوقی ما کمترین سهم در این باره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با آقای صابری خصوصی صحبت کرده‌ام و این گله را مطرح کردم و حالا در جمع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حقوقدان‌های ما نباید فقط قانون را نقد کنند بلکه باید در به وجود آمدن آن هم نقش خود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حقوقدان‌های ما در عرضه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طرح قانون جامع حمایت از معلولان در مجلس مطرح بود، آقای معینی فراخوانی را در روزنامه ایران چاپ کرد تا در‌باره آن اظهار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ما و حقوقدان‌های دیگر شاید همه قوانین را ندانند یا نتوانند به تنهایی یک متن حقوقی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کسانی می‌توانند بیایند در این کار مشارکت کنند و مطلبی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بودیم برای این کار هزینه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همین ماجرایی که می‌گویید رفتید به اداره درآمد شهرداری و این ماجرا پیش آمد، این را بنویسید یک جایی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شاید به فکر من نرسد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نمی‌تواند به همه امور آگاه و متخصص در تمام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بخشی از این آسیب‌شناسی حقوقی به خود ما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پیش گفتند </w:t>
      </w:r>
    </w:p>
    <w:p>
      <w:pPr>
        <w:pStyle w:val="BookText"/>
        <w:rPr/>
      </w:pP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معلولین سوءاستفاده می‌شود و برخی آقایان به عنوان سرپرستی همسر معلول خود از این ماده به ناروا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باید یک پشتوانه‌ای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می‌شود گفت که از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استخدام معلولین هم سوءاستفاده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همیشه ممکن است از قوانین حمایتی سوءاستفاده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شاید برخی مقررات تالی فاسد داشته باشند یک بحث است و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یوسفیان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علاوه بر ضرورت فعالیت یک سازمان دولتی دارای قدرت لازم برای اجرای این قانون، باید یک نهاد غیردولتی بتواند از نحوه اجرای این قانون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مثلاً ممکن است رئیس اداره بهزیستی یک استان در شورای برنامه‌ریزی استان برای اظهار نظر و در شرایطی اعلام رای شرکت کند، باید شرایطی فراهم کنیم که سازمان‌های غیردولتی هم بتواند حداقل به عنوان ناظر در چنین جلسات تصمیم‌گیری شرکت داشته باشند و دیدگاه‌های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نباید از تأثیر تشویق متولیان امور معلولان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یوسفیان اگر حرف شما به صورت قانون هم نوشته شود، تا وقتی که آن سازمان غیردولتی حرکتی نکند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این سازمان‌های دولتی یا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نمی‌گوید چرا آمدی گفتی این قانون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w:t>
      </w:r>
    </w:p>
    <w:p>
      <w:pPr>
        <w:pStyle w:val="BookText"/>
        <w:rPr/>
      </w:pPr>
      <w:r>
        <w:rPr>
          <w:rFonts w:ascii="IRNazanin" w:hAnsi="IRNazanin" w:eastAsia="IRNazanin"/>
          <w:color w:val="111111"/>
          <w:sz w:val="28"/>
          <w:sz w:val="28"/>
          <w:szCs w:val="28"/>
          <w:rtl w:val="true"/>
          <w:lang w:bidi="fa-IR"/>
        </w:rPr>
        <w:t xml:space="preserve">فلان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شکایت کند به کمیسیون اصل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یا بازرسی کل کشور که فلان قانون اجرا نمی‌شود یا در روزنامه مطلبی در این باره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اما به تنهایی حرکت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بی‌تفاوتی خودمان نسبت به قضایا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سازمان غیردولتی بخواهد حقش را از دولت بگیرد در آن را باید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دنیا هم سازمان‌های غیردولتی این جوری حق خودشونو از دولت نمی‌خواهند که دولت به من اجازه بدهد فعالیت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مدت‌هاست که سازمان‌های غیردولتی مدنی ما هم این بحث کارشناسی را دارند که آیا برای فعالیت‌هایشان نیاز به مجوز هست یا نه؟ البته قانون فعالیت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را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جای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w:t>
      </w:r>
    </w:p>
    <w:p>
      <w:pPr>
        <w:pStyle w:val="BookText"/>
        <w:rPr/>
      </w:pPr>
      <w:r>
        <w:rPr>
          <w:rFonts w:ascii="IRNazanin" w:hAnsi="IRNazanin" w:eastAsia="IRNazanin"/>
          <w:color w:val="111111"/>
          <w:sz w:val="28"/>
          <w:sz w:val="28"/>
          <w:szCs w:val="28"/>
          <w:rtl w:val="true"/>
          <w:lang w:bidi="fa-IR"/>
        </w:rPr>
        <w:t>هماهنگی معلولان را سازمان بهزیستی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شورا در اکثر مواقع کارایی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الان موضوع توانمندسازی سازمان‌های غیردولتی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عمده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این است که نه در تصمیم‌گیری‌ها و نه در ارائه راهبردها و حتی در تجمیع خواسته‌های معلولان و انتقال آن به مسئولان به اندازه کافی فعال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p>
    <w:p>
      <w:pPr>
        <w:pStyle w:val="BookText"/>
        <w:rPr/>
      </w:pPr>
      <w:r>
        <w:rPr>
          <w:rFonts w:ascii="IRNazanin" w:hAnsi="IRNazanin" w:eastAsia="IRNazanin"/>
          <w:color w:val="111111"/>
          <w:sz w:val="28"/>
          <w:sz w:val="28"/>
          <w:szCs w:val="28"/>
          <w:rtl w:val="true"/>
          <w:lang w:bidi="fa-IR"/>
        </w:rPr>
        <w:t xml:space="preserve">افشین‌فر که به عنوان خبرنگار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می‌کنند سهمش در پی‌گیری اجرای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بلیط نیم بها به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دفتر وزیر راه تماس گرفت و با وزیر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وزارتخانه رفت، کپی مدارک را برای دفتر حقوقی وزارت راه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زیادی برای این کار صرف کرد در حالی که سازمان‌های غیردولتی در این مواقع باید فعال‌تر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یوسفیان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غیردولتی باید بتواند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دولت با سازمان غیردولتی نباید باعث وابستگی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به دولت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بستر فعالیت مستقل سازمان‌های غیردولتی را فراهم کند که این یک بعد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فرهنگی باید جامعه سازمان غیردولتی را یک ارزش تلقی کرد و ایجاد یک تشکل غیردولتی فعالیت آن و همکاری با آن ارزش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می‌گویید</w:t>
      </w:r>
    </w:p>
    <w:p>
      <w:pPr>
        <w:pStyle w:val="BookText"/>
        <w:rPr/>
      </w:pPr>
      <w:r>
        <w:rPr>
          <w:rFonts w:ascii="IRNazanin" w:hAnsi="IRNazanin" w:eastAsia="IRNazanin"/>
          <w:color w:val="111111"/>
          <w:sz w:val="28"/>
          <w:sz w:val="28"/>
          <w:szCs w:val="28"/>
          <w:rtl w:val="true"/>
          <w:lang w:bidi="fa-IR"/>
        </w:rPr>
        <w:t>در تمام دنیا سازمان‌های غیردولتی این‌گونه نیستند و مجوز از دولت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ایران مجوز توسط دولت صادر می‌شود برای گروه‌های غیردولتی این تصور پیش می‌آید که مکلفند حق خود را از دولتی بگیرند که به آنها مجوز فعالیت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گله از حقوقدان‌ها هم که معمولاً ممکن است در این جلسات نه به عنوان عضو اصلی بلکه به عنوان 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یا کارشناس و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شوند، شاید محافظه‌کاری ناشی از التزام به قانون و اصول حقوقی مانع از دعوت ایشان در جلسات بررسی و تدوین چنین مقرراتی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پس از تدوین قانون و پیش از تصویب در اختیار حقوقدان‌ها برای ویرایش حقوقی و رفع اشکال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هر چه می‌خواهد دل تنگت در طرح یا لایحه بگو و بنویس ما روح حقوقی به آن می‌دهیم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ترجمان وضعیت موجود هنوز جنبش سازمان‌های دولتی در جامعه ما جوان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جایی خواهیم رسید که در قانون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زمینه‌اش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سطح فعالیت‌های اجتماعی بالاتر برود و حس </w:t>
      </w:r>
    </w:p>
    <w:p>
      <w:pPr>
        <w:pStyle w:val="BookText"/>
        <w:rPr/>
      </w:pPr>
      <w:r>
        <w:rPr>
          <w:rFonts w:ascii="IRNazanin" w:hAnsi="IRNazanin" w:eastAsia="IRNazanin"/>
          <w:color w:val="111111"/>
          <w:sz w:val="28"/>
          <w:sz w:val="28"/>
          <w:szCs w:val="28"/>
          <w:rtl w:val="true"/>
          <w:lang w:bidi="fa-IR"/>
        </w:rPr>
        <w:t>شود که باید رسمیت بیابد این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صابری می‌دانند که ما از برخی حقوقدان‌ها هم دعوت کردیم ولی بدون تعارف بگویم که دوستان حقوقدان ما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لوکس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می‌مانند یک حقوقی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مبنای حقوقی‌اش ایجاد شد وارد بحث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w:t>
      </w:r>
    </w:p>
    <w:p>
      <w:pPr>
        <w:pStyle w:val="BookText"/>
        <w:rPr/>
      </w:pPr>
      <w:r>
        <w:rPr>
          <w:rFonts w:ascii="IRNazanin" w:hAnsi="IRNazanin" w:eastAsia="IRNazanin"/>
          <w:color w:val="111111"/>
          <w:sz w:val="28"/>
          <w:sz w:val="28"/>
          <w:szCs w:val="28"/>
          <w:rtl w:val="true"/>
          <w:lang w:bidi="fa-IR"/>
        </w:rPr>
        <w:t>یوسفیان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معینی تصور نمی‌کنید که علت آن تا حدی عدم توجه به نظرات حقوقی ارایه شده در موارد مشابه و عدم انعکاس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جدید نیست و مربوط به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مقطع تا حالا بارها و بارها هم رسمی و عمومی از طریق روزنامه و هم خصوصی و از طریق ارتباطاتمان با حقوقدانان نابینا و معلول به‌طور ویژه خواستیم بیایند و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نیامدند و یادآوری کنم که هیچ</w:t>
      </w:r>
    </w:p>
    <w:p>
      <w:pPr>
        <w:pStyle w:val="BookText"/>
        <w:rPr/>
      </w:pPr>
      <w:r>
        <w:rPr>
          <w:rFonts w:ascii="IRNazanin" w:hAnsi="IRNazanin" w:eastAsia="IRNazanin"/>
          <w:color w:val="111111"/>
          <w:sz w:val="28"/>
          <w:sz w:val="28"/>
          <w:szCs w:val="28"/>
          <w:rtl w:val="true"/>
          <w:lang w:bidi="fa-IR"/>
        </w:rPr>
        <w:t>وقت به شما تضمین نمی‌دهند نظرتان منعکس یا در نتیجه نهایی بحث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w:t>
      </w:r>
    </w:p>
    <w:p>
      <w:pPr>
        <w:pStyle w:val="BookText"/>
        <w:rPr/>
      </w:pPr>
      <w:r>
        <w:rPr>
          <w:rFonts w:ascii="IRNazanin" w:hAnsi="IRNazanin" w:eastAsia="IRNazanin"/>
          <w:color w:val="111111"/>
          <w:sz w:val="28"/>
          <w:sz w:val="28"/>
          <w:szCs w:val="28"/>
          <w:rtl w:val="true"/>
          <w:lang w:bidi="fa-IR"/>
        </w:rPr>
        <w:t>یوسفیان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بحث‌های حقوقی در جمع حقوقدان‌ها و متخصصین حقوق و به اصطلاح اهل فن آن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حقوقدان هم بخواهد برای جامعه قانون بنویسد باید واقعیت‌ها را در بداند و در کارش لحاظ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این منظور بهترین روش این است که تشکل‌های دولتی که در حال بررسی یا تهیه پیش‌نویس یا قانون هستند در تمام جلسات خود از آغاز کار، یک حقوقدان را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حقوقدان</w:t>
      </w:r>
    </w:p>
    <w:p>
      <w:pPr>
        <w:pStyle w:val="BookText"/>
        <w:rPr/>
      </w:pPr>
      <w:r>
        <w:rPr>
          <w:rFonts w:ascii="IRNazanin" w:hAnsi="IRNazanin" w:eastAsia="IRNazanin"/>
          <w:color w:val="111111"/>
          <w:sz w:val="28"/>
          <w:sz w:val="28"/>
          <w:szCs w:val="28"/>
          <w:rtl w:val="true"/>
          <w:lang w:bidi="fa-IR"/>
        </w:rPr>
        <w:t>با اطلاعی که از شرایط واقعی جامعه یا مشمولین موضوع قانون مورد بحث دارد، دیدگاه‌های خود را در قالب مناسب می‌گوید و منتظر نظرات دیگران و تداوم این تعامل خواهد بود تا یک طرف قانع شود یا به یک توافقی درباره مباحث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جمع‌بندی بحث‌ها هم به عنوان حاصل کار چگونه و توسط چه کسی انجام شود باید درباره آن تصمیم‌گیری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w:t>
      </w:r>
    </w:p>
    <w:p>
      <w:pPr>
        <w:pStyle w:val="BookText"/>
        <w:rPr/>
      </w:pPr>
      <w:r>
        <w:rPr>
          <w:rFonts w:ascii="IRNazanin" w:hAnsi="IRNazanin" w:eastAsia="IRNazanin"/>
          <w:color w:val="111111"/>
          <w:sz w:val="28"/>
          <w:sz w:val="28"/>
          <w:szCs w:val="28"/>
          <w:rtl w:val="true"/>
          <w:lang w:bidi="fa-IR"/>
        </w:rPr>
        <w:t>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قانون بعدی که در باره معلولان نوشته می‌شود مشکلات کنونی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حقوق معلولین با توجه به قانون مصوب در ایران و چارچوب نظری و عینی آن که به عنوان نمونه‌های شاخص در اروپای غربی و آمریکا مورد بحث قرار گرفت روش قابل قبولی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با این که در سیر طبیعی و تاریخی، تامین اجتماعی الزاماً به حق مداری یا نظریه‌ای متفاوت با آن برسد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هیچ تحول تاریخی مثبت یا منفی به </w:t>
      </w:r>
    </w:p>
    <w:p>
      <w:pPr>
        <w:pStyle w:val="BookText"/>
        <w:rPr/>
      </w:pPr>
      <w:r>
        <w:rPr>
          <w:rFonts w:ascii="IRNazanin" w:hAnsi="IRNazanin" w:eastAsia="IRNazanin"/>
          <w:color w:val="111111"/>
          <w:sz w:val="28"/>
          <w:sz w:val="28"/>
          <w:szCs w:val="28"/>
          <w:rtl w:val="true"/>
          <w:lang w:bidi="fa-IR"/>
        </w:rPr>
        <w:t>شکل خاص ضرورت ندارد و جامعه ما ممکن است در یک مسیر کاملاً متفاوت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این که در جامعه‌ای راهی طی شده است و به جای خوبی هم رسیده‌اند به جای خود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قانون معلولین آمریکای یکی از موفق‌ترین نمونه‌های نظام حمایت از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شاید لازم نباشد چه مشکلی که در آنجا هم وجود دارد و خانم یوسفیان با هوشیاری و درایت به آن اشاره کردند یعنی تبعیض علیه معلولین یا </w:t>
      </w:r>
      <w:r>
        <w:rPr>
          <w:rFonts w:eastAsia="Times New Roman" w:cs="Times New Roman" w:ascii="Times New Roman" w:hAnsi="Times New Roman"/>
          <w:color w:val="111111"/>
          <w:sz w:val="28"/>
          <w:szCs w:val="28"/>
          <w:lang w:val="en-US" w:bidi="en-US"/>
        </w:rPr>
        <w:t>Discrimination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فکر کنیم که قطعاً مشکل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 دیگری که به زودی در‌باره آن تصمیم جهانی گرفته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جهانی حقوق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اساسی در این باره عضویت یا عدم عضویت ایران است که در چنان شرایطی لازم است ما که می‌گوییم حرفهایمان را نگفته‌ایم باید دیدگاه‌هایمان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معلولین ضرورتاً وضعیت ما را بهتر می‌کند یا نه، ما باید درباره آن نظریه خودمان را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مساله‌ای که الان در خود آمریکا و تا حدی هم در کانادا هم با آن مواجه هستند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یا عدم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ماسکی می‌شود در تبلیغات به عنوان مثال وقتی من در ایران درخواست استخدام می‌دهم و به من گفته می‌شود که تو نمی‌توانی این کار را انجام بدهی، کارفرمای آمریکایی جرات گفتن چنین حرفی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که دنبال کار می‌گردم و حقوق هم نمی‌دانم نمی‌توانم تبعیض واقعاً موجود را که در لفافه پیچیده شده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تبعیض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تأکید بیش از حد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مدل حقوق بشری همیشه می‌تواند این خطر را داشته باشد تبعیض به لفافه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 این خواهد بود که دیگر نمی‌توانیم با آنچه دیده نمی‌شود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خطر جدی برای ما نیست و ما به آن مرحله نرسیده‌ایم، اما یک هشدار است برای ما که در گرایش به رویکرد حقوق بشری در حقوق معلولان احتیاط داشته باشیم</w:t>
      </w:r>
      <w:r>
        <w:rPr>
          <w:rFonts w:eastAsia="IRNazanin" w:cs="IRNazanin"/>
          <w:color w:val="111111"/>
          <w:sz w:val="28"/>
          <w:szCs w:val="28"/>
          <w:rtl w:val="true"/>
          <w:lang w:bidi="fa-IR"/>
        </w:rPr>
        <w:t xml:space="preserve">. </w:t>
      </w:r>
      <w:bookmarkStart w:id="92" w:name="pg5334_3282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__RefHeading___Toc1049436_581953129"/>
      <w:bookmarkStart w:id="94" w:name="_Toc28"/>
      <w:bookmarkEnd w:id="92"/>
      <w:bookmarkEnd w:id="93"/>
      <w:r>
        <w:rPr>
          <w:rtl w:val="true"/>
        </w:rPr>
        <w:t>تصاویر</w:t>
      </w:r>
      <w:bookmarkEnd w:id="9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سایت سلامت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سایت سلامت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سایت سلامت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سلامت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مجله اینترنتی شهروند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Osgoode Hall Law school</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نشریه اینترنتی سلام تورنتو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مجله اینترنتی شهروند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www.abashabibi.blogfa.co</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توانا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tavaana.org</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سلامت؛ وب سایت انجمن پژوهش آسیب‌های بینایی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به‌کوشش مهدی گنجوی در </w:t>
      </w:r>
      <w:r>
        <w:rPr>
          <w:rFonts w:eastAsia="IRNazanin" w:cs="IRNazanin"/>
          <w:b w:val="false"/>
          <w:bCs w:val="false"/>
          <w:i w:val="false"/>
          <w:iCs w:val="false"/>
          <w:color w:val="333333"/>
          <w:sz w:val="20"/>
          <w:szCs w:val="20"/>
        </w:rPr>
        <w:t>10/2014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و در مجله اینترنتی شهروند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اینترنتی سلام تورنتو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عباس حبیبی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abashabibi.blogfa.com</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محمود مسائلی و عالیه ارفعی، جنگ و صلح از دیدگاه حقوق و روابط بین‌الملل،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چاپ و انتشارات وزارت‌خانه، چاپ دوم،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 مأخذ،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 مأخذ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 روسو، حقوق مخاصمات مسلحانه، ترجمه سید علی هنجنی،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خدمات حقوق بین‌المللی، چاپ اول، تابستان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 مأخذ</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محمود مسائلی و عالیه ارفعی، همان مأخذ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یک مشترک معاهدات چهارگانه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 و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پروتکل الحاقی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می‌دارند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پیشبرد حقوق افراد معلول، نوامبر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Osgoode Legal Studies Research Paper , No. 33 Vol. 10/ Issue. 08/ (2014) , 20 p</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Osgoode Legal Studies Research Paper , (2016) , 14 p</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همشهری،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34314</Words>
  <Characters>141489</Characters>
  <CharactersWithSpaces>174941</CharactersWithSpaces>
  <Paragraphs>1037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2026-08-19T01:14:30Z</dcterms:created>
  <dc:creator>ghaemiyeh.com</dc:creator>
  <dc:description/>
  <dc:language>en-US</dc:language>
  <cp:lastModifiedBy/>
  <dcterms:modified xsi:type="dcterms:W3CDTF">2026-08-19T04:44:35Z</dcterms:modified>
  <cp:revision>1</cp:revision>
  <dc:subject/>
  <dc:title>هنگامه صابری نابینا حقوقدان و استاد دانشگاه</dc:title>
</cp:coreProperties>
</file>

<file path=docProps/custom.xml><?xml version="1.0" encoding="utf-8"?>
<Properties xmlns="http://schemas.openxmlformats.org/officeDocument/2006/custom-properties" xmlns:vt="http://schemas.openxmlformats.org/officeDocument/2006/docPropsVTypes"/>
</file>