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112</w:t>
      </w:r>
      <w:r>
        <w:rPr>
          <w:rtl w:val="true"/>
        </w:rPr>
        <w:t xml:space="preserve"> </w:t>
      </w:r>
      <w:r>
        <w:rPr>
          <w:rtl w:val="true"/>
        </w:rPr>
        <w:t>به رنگ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4803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54805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54807_774463916">
            <w:r>
              <w:rPr>
                <w:webHidden/>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1854809_774463916">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1854811_774463916">
            <w:r>
              <w:rPr>
                <w:webHidden/>
                <w:rStyle w:val="IndexLink"/>
                <w:rtl w:val="true"/>
              </w:rPr>
              <w:t xml:space="preserve">فصل اول </w:t>
            </w:r>
            <w:r>
              <w:rPr>
                <w:rStyle w:val="IndexLink"/>
                <w:rtl w:val="true"/>
              </w:rPr>
              <w:t>.</w:t>
            </w:r>
            <w:r>
              <w:rPr>
                <w:rStyle w:val="IndexLink"/>
                <w:rtl w:val="true"/>
              </w:rPr>
              <w:t>نقطه‌گذاری</w:t>
            </w:r>
            <w:r>
              <w:rPr>
                <w:rStyle w:val="IndexLink"/>
                <w:rtl w:val="true"/>
              </w:rPr>
              <w:t>!</w:t>
              <w:tab/>
            </w:r>
            <w:r>
              <w:rPr>
                <w:rStyle w:val="IndexLink"/>
              </w:rPr>
              <w:t>12</w:t>
            </w:r>
          </w:hyperlink>
        </w:p>
        <w:p>
          <w:pPr>
            <w:pStyle w:val="Contents3"/>
            <w:tabs>
              <w:tab w:val="clear" w:pos="8459"/>
              <w:tab w:val="right" w:pos="9026" w:leader="dot"/>
            </w:tabs>
            <w:rPr/>
          </w:pPr>
          <w:hyperlink w:anchor="__RefHeading___Toc1854813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54815_774463916">
            <w:r>
              <w:rPr>
                <w:webHidden/>
                <w:rStyle w:val="IndexLink"/>
                <w:rtl w:val="true"/>
              </w:rPr>
              <w:t>منیت</w:t>
            </w:r>
            <w:r>
              <w:rPr>
                <w:rStyle w:val="IndexLink"/>
                <w:rtl w:val="true"/>
              </w:rPr>
              <w:tab/>
            </w:r>
            <w:r>
              <w:rPr>
                <w:rStyle w:val="IndexLink"/>
              </w:rPr>
              <w:t>14</w:t>
            </w:r>
          </w:hyperlink>
        </w:p>
        <w:p>
          <w:pPr>
            <w:pStyle w:val="Contents4"/>
            <w:tabs>
              <w:tab w:val="clear" w:pos="8176"/>
              <w:tab w:val="right" w:pos="9026" w:leader="dot"/>
            </w:tabs>
            <w:rPr/>
          </w:pPr>
          <w:hyperlink w:anchor="__RefHeading___Toc1854817_774463916">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854819_774463916">
            <w:r>
              <w:rPr>
                <w:webHidden/>
                <w:rStyle w:val="IndexLink"/>
                <w:rtl w:val="true"/>
              </w:rPr>
              <w:t>پنجره</w:t>
            </w:r>
            <w:r>
              <w:rPr>
                <w:rStyle w:val="IndexLink"/>
                <w:rtl w:val="true"/>
              </w:rPr>
              <w:tab/>
            </w:r>
            <w:r>
              <w:rPr>
                <w:rStyle w:val="IndexLink"/>
              </w:rPr>
              <w:t>15</w:t>
            </w:r>
          </w:hyperlink>
        </w:p>
        <w:p>
          <w:pPr>
            <w:pStyle w:val="Contents4"/>
            <w:tabs>
              <w:tab w:val="clear" w:pos="8176"/>
              <w:tab w:val="right" w:pos="9026" w:leader="dot"/>
            </w:tabs>
            <w:rPr/>
          </w:pPr>
          <w:hyperlink w:anchor="__RefHeading___Toc1854821_774463916">
            <w:r>
              <w:rPr>
                <w:webHidden/>
                <w:rStyle w:val="IndexLink"/>
                <w:rtl w:val="true"/>
              </w:rPr>
              <w:t>پنجره</w:t>
            </w:r>
            <w:r>
              <w:rPr>
                <w:rStyle w:val="IndexLink"/>
                <w:rtl w:val="true"/>
              </w:rPr>
              <w:tab/>
            </w:r>
            <w:r>
              <w:rPr>
                <w:rStyle w:val="IndexLink"/>
              </w:rPr>
              <w:t>16</w:t>
            </w:r>
          </w:hyperlink>
        </w:p>
        <w:p>
          <w:pPr>
            <w:pStyle w:val="Contents4"/>
            <w:tabs>
              <w:tab w:val="clear" w:pos="8176"/>
              <w:tab w:val="right" w:pos="9026" w:leader="dot"/>
            </w:tabs>
            <w:rPr/>
          </w:pPr>
          <w:hyperlink w:anchor="__RefHeading___Toc1854823_774463916">
            <w:r>
              <w:rPr>
                <w:webHidden/>
                <w:rStyle w:val="IndexLink"/>
                <w:rtl w:val="true"/>
              </w:rPr>
              <w:t>پنجره</w:t>
            </w:r>
            <w:r>
              <w:rPr>
                <w:rStyle w:val="IndexLink"/>
                <w:rtl w:val="true"/>
              </w:rPr>
              <w:tab/>
            </w:r>
            <w:r>
              <w:rPr>
                <w:rStyle w:val="IndexLink"/>
              </w:rPr>
              <w:t>17</w:t>
            </w:r>
          </w:hyperlink>
        </w:p>
        <w:p>
          <w:pPr>
            <w:pStyle w:val="Contents4"/>
            <w:tabs>
              <w:tab w:val="clear" w:pos="8176"/>
              <w:tab w:val="right" w:pos="9026" w:leader="dot"/>
            </w:tabs>
            <w:rPr/>
          </w:pPr>
          <w:hyperlink w:anchor="__RefHeading___Toc1854825_774463916">
            <w:r>
              <w:rPr>
                <w:webHidden/>
                <w:rStyle w:val="IndexLink"/>
                <w:rtl w:val="true"/>
              </w:rPr>
              <w:t>پنجره</w:t>
            </w:r>
            <w:r>
              <w:rPr>
                <w:rStyle w:val="IndexLink"/>
                <w:rtl w:val="true"/>
              </w:rPr>
              <w:tab/>
            </w:r>
            <w:r>
              <w:rPr>
                <w:rStyle w:val="IndexLink"/>
              </w:rPr>
              <w:t>17</w:t>
            </w:r>
          </w:hyperlink>
        </w:p>
        <w:p>
          <w:pPr>
            <w:pStyle w:val="Contents2"/>
            <w:tabs>
              <w:tab w:val="clear" w:pos="8743"/>
              <w:tab w:val="right" w:pos="9026" w:leader="dot"/>
            </w:tabs>
            <w:rPr/>
          </w:pPr>
          <w:hyperlink w:anchor="__RefHeading___Toc1854827_774463916">
            <w:r>
              <w:rPr>
                <w:webHidden/>
                <w:rStyle w:val="IndexLink"/>
                <w:rtl w:val="true"/>
              </w:rPr>
              <w:t xml:space="preserve">فصل دوم </w:t>
            </w:r>
            <w:r>
              <w:rPr>
                <w:rStyle w:val="IndexLink"/>
                <w:rtl w:val="true"/>
              </w:rPr>
              <w:t>.</w:t>
            </w:r>
            <w:r>
              <w:rPr>
                <w:rStyle w:val="IndexLink"/>
                <w:rtl w:val="true"/>
              </w:rPr>
              <w:t>بنده، بنده هستم</w:t>
            </w:r>
            <w:r>
              <w:rPr>
                <w:rStyle w:val="IndexLink"/>
                <w:rtl w:val="true"/>
              </w:rPr>
              <w:t>!</w:t>
              <w:tab/>
            </w:r>
            <w:r>
              <w:rPr>
                <w:rStyle w:val="IndexLink"/>
              </w:rPr>
              <w:t>18</w:t>
            </w:r>
          </w:hyperlink>
        </w:p>
        <w:p>
          <w:pPr>
            <w:pStyle w:val="Contents3"/>
            <w:tabs>
              <w:tab w:val="clear" w:pos="8459"/>
              <w:tab w:val="right" w:pos="9026" w:leader="dot"/>
            </w:tabs>
            <w:rPr/>
          </w:pPr>
          <w:hyperlink w:anchor="__RefHeading___Toc1854829_77446391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854831_774463916">
            <w:r>
              <w:rPr>
                <w:webHidden/>
                <w:rStyle w:val="IndexLink"/>
                <w:rtl w:val="true"/>
              </w:rPr>
              <w:t>بندگی</w:t>
            </w:r>
            <w:r>
              <w:rPr>
                <w:rStyle w:val="IndexLink"/>
                <w:rtl w:val="true"/>
              </w:rPr>
              <w:tab/>
            </w:r>
            <w:r>
              <w:rPr>
                <w:rStyle w:val="IndexLink"/>
              </w:rPr>
              <w:t>20</w:t>
            </w:r>
          </w:hyperlink>
        </w:p>
        <w:p>
          <w:pPr>
            <w:pStyle w:val="Contents4"/>
            <w:tabs>
              <w:tab w:val="clear" w:pos="8176"/>
              <w:tab w:val="right" w:pos="9026" w:leader="dot"/>
            </w:tabs>
            <w:rPr/>
          </w:pPr>
          <w:hyperlink w:anchor="__RefHeading___Toc1854833_774463916">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854835_774463916">
            <w:r>
              <w:rPr>
                <w:webHidden/>
                <w:rStyle w:val="IndexLink"/>
                <w:rtl w:val="true"/>
              </w:rPr>
              <w:t>پنجره</w:t>
            </w:r>
            <w:r>
              <w:rPr>
                <w:rStyle w:val="IndexLink"/>
                <w:rtl w:val="true"/>
              </w:rPr>
              <w:tab/>
            </w:r>
            <w:r>
              <w:rPr>
                <w:rStyle w:val="IndexLink"/>
              </w:rPr>
              <w:t>21</w:t>
            </w:r>
          </w:hyperlink>
        </w:p>
        <w:p>
          <w:pPr>
            <w:pStyle w:val="Contents4"/>
            <w:tabs>
              <w:tab w:val="clear" w:pos="8176"/>
              <w:tab w:val="right" w:pos="9026" w:leader="dot"/>
            </w:tabs>
            <w:rPr/>
          </w:pPr>
          <w:hyperlink w:anchor="__RefHeading___Toc1854837_774463916">
            <w:r>
              <w:rPr>
                <w:webHidden/>
                <w:rStyle w:val="IndexLink"/>
                <w:rtl w:val="true"/>
              </w:rPr>
              <w:t>پنجره</w:t>
            </w:r>
            <w:r>
              <w:rPr>
                <w:rStyle w:val="IndexLink"/>
                <w:rtl w:val="true"/>
              </w:rPr>
              <w:tab/>
            </w:r>
            <w:r>
              <w:rPr>
                <w:rStyle w:val="IndexLink"/>
              </w:rPr>
              <w:t>22</w:t>
            </w:r>
          </w:hyperlink>
        </w:p>
        <w:p>
          <w:pPr>
            <w:pStyle w:val="Contents4"/>
            <w:tabs>
              <w:tab w:val="clear" w:pos="8176"/>
              <w:tab w:val="right" w:pos="9026" w:leader="dot"/>
            </w:tabs>
            <w:rPr/>
          </w:pPr>
          <w:hyperlink w:anchor="__RefHeading___Toc1854839_774463916">
            <w:r>
              <w:rPr>
                <w:webHidden/>
                <w:rStyle w:val="IndexLink"/>
                <w:rtl w:val="true"/>
              </w:rPr>
              <w:t>پنجره</w:t>
            </w:r>
            <w:r>
              <w:rPr>
                <w:rStyle w:val="IndexLink"/>
                <w:rtl w:val="true"/>
              </w:rPr>
              <w:tab/>
            </w:r>
            <w:r>
              <w:rPr>
                <w:rStyle w:val="IndexLink"/>
              </w:rPr>
              <w:t>23</w:t>
            </w:r>
          </w:hyperlink>
        </w:p>
        <w:p>
          <w:pPr>
            <w:pStyle w:val="Contents4"/>
            <w:tabs>
              <w:tab w:val="clear" w:pos="8176"/>
              <w:tab w:val="right" w:pos="9026" w:leader="dot"/>
            </w:tabs>
            <w:rPr/>
          </w:pPr>
          <w:hyperlink w:anchor="__RefHeading___Toc1854841_774463916">
            <w:r>
              <w:rPr>
                <w:webHidden/>
                <w:rStyle w:val="IndexLink"/>
                <w:rtl w:val="true"/>
              </w:rPr>
              <w:t>پنجره</w:t>
            </w:r>
            <w:r>
              <w:rPr>
                <w:rStyle w:val="IndexLink"/>
                <w:rtl w:val="true"/>
              </w:rPr>
              <w:tab/>
            </w:r>
            <w:r>
              <w:rPr>
                <w:rStyle w:val="IndexLink"/>
              </w:rPr>
              <w:t>25</w:t>
            </w:r>
          </w:hyperlink>
        </w:p>
        <w:p>
          <w:pPr>
            <w:pStyle w:val="Contents2"/>
            <w:tabs>
              <w:tab w:val="clear" w:pos="8743"/>
              <w:tab w:val="right" w:pos="9026" w:leader="dot"/>
            </w:tabs>
            <w:rPr/>
          </w:pPr>
          <w:hyperlink w:anchor="__RefHeading___Toc1854843_774463916">
            <w:r>
              <w:rPr>
                <w:webHidden/>
                <w:rStyle w:val="IndexLink"/>
                <w:rtl w:val="true"/>
              </w:rPr>
              <w:t xml:space="preserve">فصل سوم </w:t>
            </w:r>
            <w:r>
              <w:rPr>
                <w:rStyle w:val="IndexLink"/>
                <w:rtl w:val="true"/>
              </w:rPr>
              <w:t>.</w:t>
            </w:r>
            <w:r>
              <w:rPr>
                <w:rStyle w:val="IndexLink"/>
                <w:rtl w:val="true"/>
              </w:rPr>
              <w:t>انسان نامرئی</w:t>
            </w:r>
            <w:r>
              <w:rPr>
                <w:rStyle w:val="IndexLink"/>
                <w:rtl w:val="true"/>
              </w:rPr>
              <w:tab/>
            </w:r>
            <w:r>
              <w:rPr>
                <w:rStyle w:val="IndexLink"/>
              </w:rPr>
              <w:t>26</w:t>
            </w:r>
          </w:hyperlink>
        </w:p>
        <w:p>
          <w:pPr>
            <w:pStyle w:val="Contents3"/>
            <w:tabs>
              <w:tab w:val="clear" w:pos="8459"/>
              <w:tab w:val="right" w:pos="9026" w:leader="dot"/>
            </w:tabs>
            <w:rPr/>
          </w:pPr>
          <w:hyperlink w:anchor="__RefHeading___Toc1854845_774463916">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854847_774463916">
            <w:r>
              <w:rPr>
                <w:webHidden/>
                <w:rStyle w:val="IndexLink"/>
                <w:rtl w:val="true"/>
              </w:rPr>
              <w:t>اخلاص</w:t>
            </w:r>
            <w:r>
              <w:rPr>
                <w:rStyle w:val="IndexLink"/>
                <w:rtl w:val="true"/>
              </w:rPr>
              <w:tab/>
            </w:r>
            <w:r>
              <w:rPr>
                <w:rStyle w:val="IndexLink"/>
              </w:rPr>
              <w:t>28</w:t>
            </w:r>
          </w:hyperlink>
        </w:p>
        <w:p>
          <w:pPr>
            <w:pStyle w:val="Contents3"/>
            <w:tabs>
              <w:tab w:val="clear" w:pos="8459"/>
              <w:tab w:val="right" w:pos="9026" w:leader="dot"/>
            </w:tabs>
            <w:rPr/>
          </w:pPr>
          <w:hyperlink w:anchor="__RefHeading___Toc1854849_774463916">
            <w:r>
              <w:rPr>
                <w:webHidden/>
                <w:rStyle w:val="IndexLink"/>
                <w:rtl w:val="true"/>
              </w:rPr>
              <w:t>پنجره</w:t>
            </w:r>
            <w:r>
              <w:rPr>
                <w:rStyle w:val="IndexLink"/>
                <w:rtl w:val="true"/>
              </w:rPr>
              <w:tab/>
            </w:r>
            <w:r>
              <w:rPr>
                <w:rStyle w:val="IndexLink"/>
              </w:rPr>
              <w:t>28</w:t>
            </w:r>
          </w:hyperlink>
        </w:p>
        <w:p>
          <w:pPr>
            <w:pStyle w:val="Contents3"/>
            <w:tabs>
              <w:tab w:val="clear" w:pos="8459"/>
              <w:tab w:val="right" w:pos="9026" w:leader="dot"/>
            </w:tabs>
            <w:rPr/>
          </w:pPr>
          <w:hyperlink w:anchor="__RefHeading___Toc1854851_774463916">
            <w:r>
              <w:rPr>
                <w:webHidden/>
                <w:rStyle w:val="IndexLink"/>
                <w:rtl w:val="true"/>
              </w:rPr>
              <w:t>پنجره</w:t>
            </w:r>
            <w:r>
              <w:rPr>
                <w:rStyle w:val="IndexLink"/>
                <w:rtl w:val="true"/>
              </w:rPr>
              <w:tab/>
            </w:r>
            <w:r>
              <w:rPr>
                <w:rStyle w:val="IndexLink"/>
              </w:rPr>
              <w:t>29</w:t>
            </w:r>
          </w:hyperlink>
        </w:p>
        <w:p>
          <w:pPr>
            <w:pStyle w:val="Contents3"/>
            <w:tabs>
              <w:tab w:val="clear" w:pos="8459"/>
              <w:tab w:val="right" w:pos="9026" w:leader="dot"/>
            </w:tabs>
            <w:rPr/>
          </w:pPr>
          <w:hyperlink w:anchor="__RefHeading___Toc1854853_774463916">
            <w:r>
              <w:rPr>
                <w:webHidden/>
                <w:rStyle w:val="IndexLink"/>
                <w:rtl w:val="true"/>
              </w:rPr>
              <w:t>پنجره</w:t>
            </w:r>
            <w:r>
              <w:rPr>
                <w:rStyle w:val="IndexLink"/>
                <w:rtl w:val="true"/>
              </w:rPr>
              <w:tab/>
            </w:r>
            <w:r>
              <w:rPr>
                <w:rStyle w:val="IndexLink"/>
              </w:rPr>
              <w:t>30</w:t>
            </w:r>
          </w:hyperlink>
        </w:p>
        <w:p>
          <w:pPr>
            <w:pStyle w:val="Contents3"/>
            <w:tabs>
              <w:tab w:val="clear" w:pos="8459"/>
              <w:tab w:val="right" w:pos="9026" w:leader="dot"/>
            </w:tabs>
            <w:rPr/>
          </w:pPr>
          <w:hyperlink w:anchor="__RefHeading___Toc1854855_774463916">
            <w:r>
              <w:rPr>
                <w:webHidden/>
                <w:rStyle w:val="IndexLink"/>
                <w:rtl w:val="true"/>
              </w:rPr>
              <w:t>پنجره</w:t>
            </w:r>
            <w:r>
              <w:rPr>
                <w:rStyle w:val="IndexLink"/>
                <w:rtl w:val="true"/>
              </w:rPr>
              <w:tab/>
            </w:r>
            <w:r>
              <w:rPr>
                <w:rStyle w:val="IndexLink"/>
              </w:rPr>
              <w:t>31</w:t>
            </w:r>
          </w:hyperlink>
        </w:p>
        <w:p>
          <w:pPr>
            <w:pStyle w:val="Contents2"/>
            <w:tabs>
              <w:tab w:val="clear" w:pos="8743"/>
              <w:tab w:val="right" w:pos="9026" w:leader="dot"/>
            </w:tabs>
            <w:rPr/>
          </w:pPr>
          <w:hyperlink w:anchor="__RefHeading___Toc1854857_774463916">
            <w:r>
              <w:rPr>
                <w:webHidden/>
                <w:rStyle w:val="IndexLink"/>
                <w:rtl w:val="true"/>
              </w:rPr>
              <w:t xml:space="preserve">فصل چهارم </w:t>
            </w:r>
            <w:r>
              <w:rPr>
                <w:rStyle w:val="IndexLink"/>
                <w:rtl w:val="true"/>
              </w:rPr>
              <w:t>.</w:t>
            </w:r>
            <w:r>
              <w:rPr>
                <w:rStyle w:val="IndexLink"/>
                <w:rtl w:val="true"/>
              </w:rPr>
              <w:t>بازیگری عاشقانه</w:t>
            </w:r>
            <w:r>
              <w:rPr>
                <w:rStyle w:val="IndexLink"/>
                <w:rtl w:val="true"/>
              </w:rPr>
              <w:t>!</w:t>
              <w:tab/>
            </w:r>
            <w:r>
              <w:rPr>
                <w:rStyle w:val="IndexLink"/>
              </w:rPr>
              <w:t>32</w:t>
            </w:r>
          </w:hyperlink>
        </w:p>
        <w:p>
          <w:pPr>
            <w:pStyle w:val="Contents3"/>
            <w:tabs>
              <w:tab w:val="clear" w:pos="8459"/>
              <w:tab w:val="right" w:pos="9026" w:leader="dot"/>
            </w:tabs>
            <w:rPr/>
          </w:pPr>
          <w:hyperlink w:anchor="__RefHeading___Toc1854859_774463916">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854861_774463916">
            <w:r>
              <w:rPr>
                <w:webHidden/>
                <w:rStyle w:val="IndexLink"/>
                <w:rtl w:val="true"/>
              </w:rPr>
              <w:t>زیبا شناسی</w:t>
            </w:r>
            <w:r>
              <w:rPr>
                <w:rStyle w:val="IndexLink"/>
                <w:rtl w:val="true"/>
              </w:rPr>
              <w:tab/>
            </w:r>
            <w:r>
              <w:rPr>
                <w:rStyle w:val="IndexLink"/>
              </w:rPr>
              <w:t>34</w:t>
            </w:r>
          </w:hyperlink>
        </w:p>
        <w:p>
          <w:pPr>
            <w:pStyle w:val="Contents3"/>
            <w:tabs>
              <w:tab w:val="clear" w:pos="8459"/>
              <w:tab w:val="right" w:pos="9026" w:leader="dot"/>
            </w:tabs>
            <w:rPr/>
          </w:pPr>
          <w:hyperlink w:anchor="__RefHeading___Toc1854863_774463916">
            <w:r>
              <w:rPr>
                <w:webHidden/>
                <w:rStyle w:val="IndexLink"/>
                <w:rtl w:val="true"/>
              </w:rPr>
              <w:t>پنجره</w:t>
            </w:r>
            <w:r>
              <w:rPr>
                <w:rStyle w:val="IndexLink"/>
                <w:rtl w:val="true"/>
              </w:rPr>
              <w:tab/>
            </w:r>
            <w:r>
              <w:rPr>
                <w:rStyle w:val="IndexLink"/>
              </w:rPr>
              <w:t>35</w:t>
            </w:r>
          </w:hyperlink>
        </w:p>
        <w:p>
          <w:pPr>
            <w:pStyle w:val="Contents3"/>
            <w:tabs>
              <w:tab w:val="clear" w:pos="8459"/>
              <w:tab w:val="right" w:pos="9026" w:leader="dot"/>
            </w:tabs>
            <w:rPr/>
          </w:pPr>
          <w:hyperlink w:anchor="__RefHeading___Toc1854865_774463916">
            <w:r>
              <w:rPr>
                <w:webHidden/>
                <w:rStyle w:val="IndexLink"/>
                <w:rtl w:val="true"/>
              </w:rPr>
              <w:t>پنجره</w:t>
            </w:r>
            <w:r>
              <w:rPr>
                <w:rStyle w:val="IndexLink"/>
                <w:rtl w:val="true"/>
              </w:rPr>
              <w:tab/>
            </w:r>
            <w:r>
              <w:rPr>
                <w:rStyle w:val="IndexLink"/>
              </w:rPr>
              <w:t>36</w:t>
            </w:r>
          </w:hyperlink>
        </w:p>
        <w:p>
          <w:pPr>
            <w:pStyle w:val="Contents3"/>
            <w:tabs>
              <w:tab w:val="clear" w:pos="8459"/>
              <w:tab w:val="right" w:pos="9026" w:leader="dot"/>
            </w:tabs>
            <w:rPr/>
          </w:pPr>
          <w:hyperlink w:anchor="__RefHeading___Toc1854867_774463916">
            <w:r>
              <w:rPr>
                <w:webHidden/>
                <w:rStyle w:val="IndexLink"/>
                <w:rtl w:val="true"/>
              </w:rPr>
              <w:t>پنجره</w:t>
            </w:r>
            <w:r>
              <w:rPr>
                <w:rStyle w:val="IndexLink"/>
                <w:rtl w:val="true"/>
              </w:rPr>
              <w:tab/>
            </w:r>
            <w:r>
              <w:rPr>
                <w:rStyle w:val="IndexLink"/>
              </w:rPr>
              <w:t>37</w:t>
            </w:r>
          </w:hyperlink>
        </w:p>
        <w:p>
          <w:pPr>
            <w:pStyle w:val="Contents3"/>
            <w:tabs>
              <w:tab w:val="clear" w:pos="8459"/>
              <w:tab w:val="right" w:pos="9026" w:leader="dot"/>
            </w:tabs>
            <w:rPr/>
          </w:pPr>
          <w:hyperlink w:anchor="__RefHeading___Toc1854869_774463916">
            <w:r>
              <w:rPr>
                <w:webHidden/>
                <w:rStyle w:val="IndexLink"/>
                <w:rtl w:val="true"/>
              </w:rPr>
              <w:t>پنجره</w:t>
            </w:r>
            <w:r>
              <w:rPr>
                <w:rStyle w:val="IndexLink"/>
                <w:rtl w:val="true"/>
              </w:rPr>
              <w:tab/>
            </w:r>
            <w:r>
              <w:rPr>
                <w:rStyle w:val="IndexLink"/>
              </w:rPr>
              <w:t>38</w:t>
            </w:r>
          </w:hyperlink>
        </w:p>
        <w:p>
          <w:pPr>
            <w:pStyle w:val="Contents2"/>
            <w:tabs>
              <w:tab w:val="clear" w:pos="8743"/>
              <w:tab w:val="right" w:pos="9026" w:leader="dot"/>
            </w:tabs>
            <w:rPr/>
          </w:pPr>
          <w:hyperlink w:anchor="__RefHeading___Toc1854871_774463916">
            <w:r>
              <w:rPr>
                <w:webHidden/>
                <w:rStyle w:val="IndexLink"/>
                <w:rtl w:val="true"/>
              </w:rPr>
              <w:t xml:space="preserve">فصل پنجم </w:t>
            </w:r>
            <w:r>
              <w:rPr>
                <w:rStyle w:val="IndexLink"/>
                <w:rtl w:val="true"/>
              </w:rPr>
              <w:t>.</w:t>
            </w:r>
            <w:r>
              <w:rPr>
                <w:rStyle w:val="IndexLink"/>
                <w:rtl w:val="true"/>
              </w:rPr>
              <w:t>درخواست‌های غیرعالمانه</w:t>
            </w:r>
            <w:r>
              <w:rPr>
                <w:rStyle w:val="IndexLink"/>
                <w:rtl w:val="true"/>
              </w:rPr>
              <w:t>!</w:t>
              <w:tab/>
            </w:r>
            <w:r>
              <w:rPr>
                <w:rStyle w:val="IndexLink"/>
              </w:rPr>
              <w:t>39</w:t>
            </w:r>
          </w:hyperlink>
        </w:p>
        <w:p>
          <w:pPr>
            <w:pStyle w:val="Contents3"/>
            <w:tabs>
              <w:tab w:val="clear" w:pos="8459"/>
              <w:tab w:val="right" w:pos="9026" w:leader="dot"/>
            </w:tabs>
            <w:rPr/>
          </w:pPr>
          <w:hyperlink w:anchor="__RefHeading___Toc1854873_774463916">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854875_774463916">
            <w:r>
              <w:rPr>
                <w:webHidden/>
                <w:rStyle w:val="IndexLink"/>
                <w:rtl w:val="true"/>
              </w:rPr>
              <w:t>دعا کردن</w:t>
            </w:r>
            <w:r>
              <w:rPr>
                <w:rStyle w:val="IndexLink"/>
                <w:rtl w:val="true"/>
              </w:rPr>
              <w:tab/>
            </w:r>
            <w:r>
              <w:rPr>
                <w:rStyle w:val="IndexLink"/>
              </w:rPr>
              <w:t>41</w:t>
            </w:r>
          </w:hyperlink>
        </w:p>
        <w:p>
          <w:pPr>
            <w:pStyle w:val="Contents3"/>
            <w:tabs>
              <w:tab w:val="clear" w:pos="8459"/>
              <w:tab w:val="right" w:pos="9026" w:leader="dot"/>
            </w:tabs>
            <w:rPr/>
          </w:pPr>
          <w:hyperlink w:anchor="__RefHeading___Toc1854877_774463916">
            <w:r>
              <w:rPr>
                <w:webHidden/>
                <w:rStyle w:val="IndexLink"/>
                <w:rtl w:val="true"/>
              </w:rPr>
              <w:t>پنجره</w:t>
            </w:r>
            <w:r>
              <w:rPr>
                <w:rStyle w:val="IndexLink"/>
                <w:rtl w:val="true"/>
              </w:rPr>
              <w:tab/>
            </w:r>
            <w:r>
              <w:rPr>
                <w:rStyle w:val="IndexLink"/>
              </w:rPr>
              <w:t>42</w:t>
            </w:r>
          </w:hyperlink>
        </w:p>
        <w:p>
          <w:pPr>
            <w:pStyle w:val="Contents3"/>
            <w:tabs>
              <w:tab w:val="clear" w:pos="8459"/>
              <w:tab w:val="right" w:pos="9026" w:leader="dot"/>
            </w:tabs>
            <w:rPr/>
          </w:pPr>
          <w:hyperlink w:anchor="__RefHeading___Toc1854879_774463916">
            <w:r>
              <w:rPr>
                <w:webHidden/>
                <w:rStyle w:val="IndexLink"/>
                <w:rtl w:val="true"/>
              </w:rPr>
              <w:t>پنجره</w:t>
            </w:r>
            <w:r>
              <w:rPr>
                <w:rStyle w:val="IndexLink"/>
                <w:rtl w:val="true"/>
              </w:rPr>
              <w:tab/>
            </w:r>
            <w:r>
              <w:rPr>
                <w:rStyle w:val="IndexLink"/>
              </w:rPr>
              <w:t>43</w:t>
            </w:r>
          </w:hyperlink>
        </w:p>
        <w:p>
          <w:pPr>
            <w:pStyle w:val="Contents3"/>
            <w:tabs>
              <w:tab w:val="clear" w:pos="8459"/>
              <w:tab w:val="right" w:pos="9026" w:leader="dot"/>
            </w:tabs>
            <w:rPr/>
          </w:pPr>
          <w:hyperlink w:anchor="__RefHeading___Toc1854881_774463916">
            <w:r>
              <w:rPr>
                <w:webHidden/>
                <w:rStyle w:val="IndexLink"/>
                <w:rtl w:val="true"/>
              </w:rPr>
              <w:t>پنجره</w:t>
            </w:r>
            <w:r>
              <w:rPr>
                <w:rStyle w:val="IndexLink"/>
                <w:rtl w:val="true"/>
              </w:rPr>
              <w:tab/>
            </w:r>
            <w:r>
              <w:rPr>
                <w:rStyle w:val="IndexLink"/>
              </w:rPr>
              <w:t>43</w:t>
            </w:r>
          </w:hyperlink>
        </w:p>
        <w:p>
          <w:pPr>
            <w:pStyle w:val="Contents3"/>
            <w:tabs>
              <w:tab w:val="clear" w:pos="8459"/>
              <w:tab w:val="right" w:pos="9026" w:leader="dot"/>
            </w:tabs>
            <w:rPr/>
          </w:pPr>
          <w:hyperlink w:anchor="__RefHeading___Toc1854883_774463916">
            <w:r>
              <w:rPr>
                <w:webHidden/>
                <w:rStyle w:val="IndexLink"/>
                <w:rtl w:val="true"/>
              </w:rPr>
              <w:t>پنجره</w:t>
            </w:r>
            <w:r>
              <w:rPr>
                <w:rStyle w:val="IndexLink"/>
                <w:rtl w:val="true"/>
              </w:rPr>
              <w:tab/>
            </w:r>
            <w:r>
              <w:rPr>
                <w:rStyle w:val="IndexLink"/>
              </w:rPr>
              <w:t>44</w:t>
            </w:r>
          </w:hyperlink>
        </w:p>
        <w:p>
          <w:pPr>
            <w:pStyle w:val="Contents2"/>
            <w:tabs>
              <w:tab w:val="clear" w:pos="8743"/>
              <w:tab w:val="right" w:pos="9026" w:leader="dot"/>
            </w:tabs>
            <w:rPr/>
          </w:pPr>
          <w:hyperlink w:anchor="__RefHeading___Toc1854885_774463916">
            <w:r>
              <w:rPr>
                <w:webHidden/>
                <w:rStyle w:val="IndexLink"/>
                <w:rtl w:val="true"/>
              </w:rPr>
              <w:t xml:space="preserve">فصل ششم </w:t>
            </w:r>
            <w:r>
              <w:rPr>
                <w:rStyle w:val="IndexLink"/>
                <w:rtl w:val="true"/>
              </w:rPr>
              <w:t>.</w:t>
            </w:r>
            <w:r>
              <w:rPr>
                <w:rStyle w:val="IndexLink"/>
                <w:rtl w:val="true"/>
              </w:rPr>
              <w:t>در جست‌وجوی نقشه گنج</w:t>
            </w:r>
            <w:r>
              <w:rPr>
                <w:rStyle w:val="IndexLink"/>
                <w:rtl w:val="true"/>
              </w:rPr>
              <w:t>!</w:t>
              <w:tab/>
            </w:r>
            <w:r>
              <w:rPr>
                <w:rStyle w:val="IndexLink"/>
              </w:rPr>
              <w:t>46</w:t>
            </w:r>
          </w:hyperlink>
        </w:p>
        <w:p>
          <w:pPr>
            <w:pStyle w:val="Contents3"/>
            <w:tabs>
              <w:tab w:val="clear" w:pos="8459"/>
              <w:tab w:val="right" w:pos="9026" w:leader="dot"/>
            </w:tabs>
            <w:rPr/>
          </w:pPr>
          <w:hyperlink w:anchor="__RefHeading___Toc1854887_774463916">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854889_774463916">
            <w:r>
              <w:rPr>
                <w:webHidden/>
                <w:rStyle w:val="IndexLink"/>
                <w:rtl w:val="true"/>
              </w:rPr>
              <w:t>وظیفه</w:t>
            </w:r>
            <w:r>
              <w:rPr>
                <w:rStyle w:val="IndexLink"/>
                <w:rtl w:val="true"/>
              </w:rPr>
              <w:tab/>
            </w:r>
            <w:r>
              <w:rPr>
                <w:rStyle w:val="IndexLink"/>
              </w:rPr>
              <w:t>48</w:t>
            </w:r>
          </w:hyperlink>
        </w:p>
        <w:p>
          <w:pPr>
            <w:pStyle w:val="Contents3"/>
            <w:tabs>
              <w:tab w:val="clear" w:pos="8459"/>
              <w:tab w:val="right" w:pos="9026" w:leader="dot"/>
            </w:tabs>
            <w:rPr/>
          </w:pPr>
          <w:hyperlink w:anchor="__RefHeading___Toc1854891_774463916">
            <w:r>
              <w:rPr>
                <w:webHidden/>
                <w:rStyle w:val="IndexLink"/>
                <w:rtl w:val="true"/>
              </w:rPr>
              <w:t>پنجره</w:t>
            </w:r>
            <w:r>
              <w:rPr>
                <w:rStyle w:val="IndexLink"/>
                <w:rtl w:val="true"/>
              </w:rPr>
              <w:tab/>
            </w:r>
            <w:r>
              <w:rPr>
                <w:rStyle w:val="IndexLink"/>
              </w:rPr>
              <w:t>48</w:t>
            </w:r>
          </w:hyperlink>
        </w:p>
        <w:p>
          <w:pPr>
            <w:pStyle w:val="Contents3"/>
            <w:tabs>
              <w:tab w:val="clear" w:pos="8459"/>
              <w:tab w:val="right" w:pos="9026" w:leader="dot"/>
            </w:tabs>
            <w:rPr/>
          </w:pPr>
          <w:hyperlink w:anchor="__RefHeading___Toc1854893_774463916">
            <w:r>
              <w:rPr>
                <w:webHidden/>
                <w:rStyle w:val="IndexLink"/>
                <w:rtl w:val="true"/>
              </w:rPr>
              <w:t>پنجره</w:t>
            </w:r>
            <w:r>
              <w:rPr>
                <w:rStyle w:val="IndexLink"/>
                <w:rtl w:val="true"/>
              </w:rPr>
              <w:tab/>
            </w:r>
            <w:r>
              <w:rPr>
                <w:rStyle w:val="IndexLink"/>
              </w:rPr>
              <w:t>49</w:t>
            </w:r>
          </w:hyperlink>
        </w:p>
        <w:p>
          <w:pPr>
            <w:pStyle w:val="Contents3"/>
            <w:tabs>
              <w:tab w:val="clear" w:pos="8459"/>
              <w:tab w:val="right" w:pos="9026" w:leader="dot"/>
            </w:tabs>
            <w:rPr/>
          </w:pPr>
          <w:hyperlink w:anchor="__RefHeading___Toc1854895_774463916">
            <w:r>
              <w:rPr>
                <w:webHidden/>
                <w:rStyle w:val="IndexLink"/>
                <w:rtl w:val="true"/>
              </w:rPr>
              <w:t>پنجره</w:t>
            </w:r>
            <w:r>
              <w:rPr>
                <w:rStyle w:val="IndexLink"/>
                <w:rtl w:val="true"/>
              </w:rPr>
              <w:tab/>
            </w:r>
            <w:r>
              <w:rPr>
                <w:rStyle w:val="IndexLink"/>
              </w:rPr>
              <w:t>50</w:t>
            </w:r>
          </w:hyperlink>
        </w:p>
        <w:p>
          <w:pPr>
            <w:pStyle w:val="Contents3"/>
            <w:tabs>
              <w:tab w:val="clear" w:pos="8459"/>
              <w:tab w:val="right" w:pos="9026" w:leader="dot"/>
            </w:tabs>
            <w:rPr/>
          </w:pPr>
          <w:hyperlink w:anchor="__RefHeading___Toc1854897_774463916">
            <w:r>
              <w:rPr>
                <w:webHidden/>
                <w:rStyle w:val="IndexLink"/>
                <w:rtl w:val="true"/>
              </w:rPr>
              <w:t>پنجره</w:t>
            </w:r>
            <w:r>
              <w:rPr>
                <w:rStyle w:val="IndexLink"/>
                <w:rtl w:val="true"/>
              </w:rPr>
              <w:tab/>
            </w:r>
            <w:r>
              <w:rPr>
                <w:rStyle w:val="IndexLink"/>
              </w:rPr>
              <w:t>51</w:t>
            </w:r>
          </w:hyperlink>
        </w:p>
        <w:p>
          <w:pPr>
            <w:pStyle w:val="Contents3"/>
            <w:tabs>
              <w:tab w:val="clear" w:pos="8459"/>
              <w:tab w:val="right" w:pos="9026" w:leader="dot"/>
            </w:tabs>
            <w:rPr/>
          </w:pPr>
          <w:hyperlink w:anchor="__RefHeading___Toc1854899_774463916">
            <w:r>
              <w:rPr>
                <w:webHidden/>
                <w:rStyle w:val="IndexLink"/>
                <w:rtl w:val="true"/>
              </w:rPr>
              <w:t>خلاصه</w:t>
            </w:r>
            <w:r>
              <w:rPr>
                <w:rStyle w:val="IndexLink"/>
                <w:rtl w:val="true"/>
              </w:rPr>
              <w:tab/>
            </w:r>
            <w:r>
              <w:rPr>
                <w:rStyle w:val="IndexLink"/>
              </w:rPr>
              <w:t>52</w:t>
            </w:r>
          </w:hyperlink>
        </w:p>
        <w:p>
          <w:pPr>
            <w:pStyle w:val="Contents3"/>
            <w:tabs>
              <w:tab w:val="clear" w:pos="8459"/>
              <w:tab w:val="right" w:pos="9026" w:leader="dot"/>
            </w:tabs>
            <w:rPr/>
          </w:pPr>
          <w:hyperlink w:anchor="__RefHeading___Toc1854901_774463916">
            <w:r>
              <w:rPr>
                <w:webHidden/>
                <w:rStyle w:val="IndexLink"/>
                <w:rtl w:val="true"/>
              </w:rPr>
              <w:t>بیشتر بخوانیم</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50_64270"/>
      <w:bookmarkStart w:id="1" w:name="pg5150_64270"/>
      <w:bookmarkEnd w:id="1"/>
    </w:p>
    <w:p>
      <w:pPr>
        <w:pStyle w:val="Heading2"/>
        <w:numPr>
          <w:ilvl w:val="1"/>
          <w:numId w:val="1"/>
        </w:numPr>
        <w:rPr/>
      </w:pPr>
      <w:bookmarkStart w:id="2" w:name="pg5150_64270"/>
      <w:bookmarkStart w:id="3" w:name="__RefHeading___Toc185480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رفتار شما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سلیمانی؛ تهیه و تنظیم اداره پاسخ‌گویی به سوالات دینی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انتشارات آستان قدس رضوی؛ </w:t>
      </w:r>
      <w:r>
        <w:rPr>
          <w:rFonts w:ascii="IRNazanin" w:hAnsi="IRNazanin" w:eastAsia="IRNazanin"/>
          <w:color w:val="111111"/>
          <w:sz w:val="28"/>
          <w:sz w:val="28"/>
          <w:szCs w:val="28"/>
          <w:lang w:bidi="fa-IR"/>
        </w:rPr>
        <w:t>۲۲۰۷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2712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رفتار شما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عبادت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 (Islam) -- Worship and love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Prayer</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۸۳۵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۴۷۲۷۰۵۳</w:t>
      </w:r>
      <w:bookmarkStart w:id="5" w:name="pg5150_64271"/>
    </w:p>
    <w:p>
      <w:pPr>
        <w:pStyle w:val="Heading2"/>
        <w:numPr>
          <w:ilvl w:val="1"/>
          <w:numId w:val="1"/>
        </w:numPr>
        <w:rPr/>
      </w:pPr>
      <w:bookmarkStart w:id="6" w:name="__RefHeading___Toc1854805_774463916"/>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5150_64276"/>
    </w:p>
    <w:p>
      <w:pPr>
        <w:pStyle w:val="BookText"/>
        <w:rPr/>
      </w:pPr>
      <w:bookmarkEnd w:id="8"/>
      <w:r>
        <w:rPr>
          <w:rFonts w:ascii="IRNazanin" w:hAnsi="IRNazanin" w:eastAsia="IRNazanin"/>
          <w:color w:val="111111"/>
          <w:sz w:val="28"/>
          <w:sz w:val="28"/>
          <w:szCs w:val="28"/>
          <w:rtl w:val="true"/>
          <w:lang w:bidi="fa-IR"/>
        </w:rPr>
        <w:t>به رنگ خدا</w:t>
      </w:r>
    </w:p>
    <w:p>
      <w:pPr>
        <w:pStyle w:val="BookText"/>
        <w:rPr/>
      </w:pPr>
      <w:r>
        <w:rPr>
          <w:rFonts w:ascii="IRNazanin" w:hAnsi="IRNazanin" w:eastAsia="IRNazanin"/>
          <w:color w:val="111111"/>
          <w:sz w:val="28"/>
          <w:sz w:val="28"/>
          <w:szCs w:val="28"/>
          <w:rtl w:val="true"/>
          <w:lang w:bidi="fa-IR"/>
        </w:rPr>
        <w:t xml:space="preserve">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Heading2"/>
        <w:numPr>
          <w:ilvl w:val="1"/>
          <w:numId w:val="1"/>
        </w:numPr>
        <w:rPr/>
      </w:pPr>
      <w:bookmarkStart w:id="9" w:name="__RefHeading___Toc1854807_774463916"/>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 xml:space="preserve">به خدایت فکر می کنی و به رابطه 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خودت سوال می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 چیست و چگونه باید در رابطه ات با خدا منیت را از بین ببری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برای خدا چیست و چگونه باید به دستش بیاوری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 تا بنده خدا باشی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کردن و داشتن درخواست از خدا چه رفتاری باید داشته باشی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رفتارت با خداوند چگونه باید باشد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هایی است درجهت پاسخ به سوالات بالا و شرح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 w:name="pg5150_64278"/>
    </w:p>
    <w:p>
      <w:pPr>
        <w:pStyle w:val="Heading2"/>
        <w:numPr>
          <w:ilvl w:val="1"/>
          <w:numId w:val="1"/>
        </w:numPr>
        <w:rPr/>
      </w:pPr>
      <w:bookmarkStart w:id="12" w:name="__RefHeading___Toc1854809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 xml:space="preserve">یکی از ابعاد پیشرفت با مفهوم اسلامی عبارت است از سبک زندگی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منظر معنویت نگاه کنیم که هدف انسان ، رستگاری و فلاح و نجاح است باید به سبک زندگی اهمیت دهیم ؛ اگر به معنویت و رستگاری معنوی اعتقادی هم نداشته باشیم ، برای زندگی راحت زندگی برخوردار از امنیت روانی و اخلاقی ، باز پرداختن به سبک زندگی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کالبدشکافی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ذهنت تصور می‌کنی که تیغ جراحی را به دستت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کمی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می‌بندی و نفس عمیقی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مبارزه می‌کنی و سعی می‌کنی آرام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کالبدشکافی را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سروکار‌داشتن با خون، دل، روده و باقی اجزای بدن، حالت را بد می‌کند؛ اما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خبری از اجزای بدن نیست و جسمی را دستکاری نمی‌کنی که حالت بد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قرار است به خدایت فکر کنی و به رابطه‌ات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جزئیات این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کالبدشکافی فرق دارد</w:t>
      </w:r>
      <w:r>
        <w:rPr>
          <w:rFonts w:eastAsia="IRNazanin" w:cs="IRNazanin"/>
          <w:color w:val="111111"/>
          <w:sz w:val="28"/>
          <w:szCs w:val="28"/>
          <w:rtl w:val="true"/>
          <w:lang w:bidi="fa-IR"/>
        </w:rPr>
        <w:t>.</w:t>
      </w:r>
      <w:bookmarkStart w:id="14" w:name="pg5150_64280"/>
    </w:p>
    <w:p>
      <w:pPr>
        <w:pStyle w:val="Heading2"/>
        <w:numPr>
          <w:ilvl w:val="1"/>
          <w:numId w:val="1"/>
        </w:numPr>
        <w:rPr/>
      </w:pPr>
      <w:bookmarkStart w:id="15" w:name="__RefHeading___Toc1854811_774463916"/>
      <w:bookmarkStart w:id="16" w:name="_Toc5"/>
      <w:bookmarkEnd w:id="14"/>
      <w:bookmarkEnd w:id="15"/>
      <w:r>
        <w:rPr>
          <w:rtl w:val="true"/>
        </w:rPr>
        <w:t xml:space="preserve">فصل اول </w:t>
      </w:r>
      <w:r>
        <w:rPr>
          <w:rtl w:val="true"/>
        </w:rPr>
        <w:t>.</w:t>
      </w:r>
      <w:r>
        <w:rPr>
          <w:rtl w:val="true"/>
        </w:rPr>
        <w:t>نقطه‌گذاری</w:t>
      </w:r>
      <w:r>
        <w:rPr>
          <w:rtl w:val="true"/>
        </w:rPr>
        <w:t>!</w:t>
      </w:r>
      <w:bookmarkEnd w:id="16"/>
    </w:p>
    <w:p>
      <w:pPr>
        <w:pStyle w:val="Heading3"/>
        <w:numPr>
          <w:ilvl w:val="2"/>
          <w:numId w:val="1"/>
        </w:numPr>
        <w:rPr/>
      </w:pPr>
      <w:bookmarkStart w:id="17" w:name="__RefHeading___Toc1854813_774463916"/>
      <w:bookmarkStart w:id="18" w:name="_Toc6"/>
      <w:bookmarkEnd w:id="17"/>
      <w:r>
        <w:rPr>
          <w:rtl w:val="true"/>
        </w:rPr>
        <w:t>اشاره</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 w:name="pg5150_64282"/>
    </w:p>
    <w:p>
      <w:pPr>
        <w:pStyle w:val="Heading3"/>
        <w:numPr>
          <w:ilvl w:val="2"/>
          <w:numId w:val="1"/>
        </w:numPr>
        <w:rPr/>
      </w:pPr>
      <w:bookmarkStart w:id="20" w:name="__RefHeading___Toc1854815_774463916"/>
      <w:bookmarkStart w:id="21" w:name="_Toc7"/>
      <w:bookmarkEnd w:id="19"/>
      <w:bookmarkEnd w:id="20"/>
      <w:r>
        <w:rPr>
          <w:rtl w:val="true"/>
        </w:rPr>
        <w:t>منیت</w:t>
      </w:r>
      <w:bookmarkEnd w:id="21"/>
    </w:p>
    <w:p>
      <w:pPr>
        <w:pStyle w:val="Heading4"/>
        <w:numPr>
          <w:ilvl w:val="3"/>
          <w:numId w:val="1"/>
        </w:numPr>
        <w:rPr/>
      </w:pPr>
      <w:bookmarkStart w:id="22" w:name="__RefHeading___Toc1854817_77446391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دقت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نقطه می‌تواند معنای یک جمله را کاملاً عوض 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نقطه‌اش برود بالا،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شیطان می‌گوییم، اگر نقطه جیم را برداریم،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نقطه بگذاریم، می‌شود همان حیوان دوگوشی که گاهاً بعضی‌ها مانندش در گِل گیر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زیادی می‌کند و همین دایره ریزی که اصلاً به حساب نمی‌آید، می‌تواند برای کسی آبادانی یا ویرانی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تمام مشکلات بشر از نبودِ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بعضی آدم‌ها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نقطه در وجود آدم‌ها و فقط بین تنها دو حرف قرار می‌گرفت، دیگر شاهد این همه مشکلات آدمی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مفاسد عالم، ظلم‌ها، تبعیض‌ها، جنگ‌ها و خونریزی‌ها که در دنیا اتفاق می‌افتد، همه اموری که زندگی را بر بشر تلخ می‌کند و آدمی را از سعادت خود دور می کند، به خاطر نبودن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حرف 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bookmarkStart w:id="24" w:name="pg5150_64283"/>
    </w:p>
    <w:p>
      <w:pPr>
        <w:pStyle w:val="BookText"/>
        <w:rPr/>
      </w:pPr>
      <w:bookmarkEnd w:id="24"/>
      <w:r>
        <w:rPr>
          <w:rFonts w:ascii="IRNazanin" w:hAnsi="IRNazanin" w:eastAsia="IRNazanin"/>
          <w:color w:val="111111"/>
          <w:sz w:val="28"/>
          <w:sz w:val="28"/>
          <w:szCs w:val="28"/>
          <w:rtl w:val="true"/>
          <w:lang w:bidi="fa-IR"/>
        </w:rPr>
        <w:t xml:space="preserve">و مشکل از آنجا شروع شد که بین آن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نقطه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 شکستگی را به ارمغان می‌آورد و وقتی کسی شکسته شود 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نیاورد، دیگر در مقابل فرامین خدا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جدای از کاربرد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زبان نوشتاری،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اساساً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همین ابتدا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روحمان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دستور زبان‌مان حذف کنیم؛</w:t>
      </w:r>
    </w:p>
    <w:p>
      <w:pPr>
        <w:pStyle w:val="BookText"/>
        <w:rPr/>
      </w:pPr>
      <w:r>
        <w:rPr>
          <w:rFonts w:ascii="IRNazanin" w:hAnsi="IRNazanin" w:eastAsia="IRNazanin"/>
          <w:color w:val="111111"/>
          <w:sz w:val="28"/>
          <w:sz w:val="28"/>
          <w:szCs w:val="28"/>
          <w:rtl w:val="true"/>
          <w:lang w:bidi="fa-IR"/>
        </w:rPr>
        <w:t>چراکه این کلمه در فرهنگ لغت بندگی وجود ندارد و یک کلمه بیگانه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 است، اساساً این کلمه را نمی‌شناسد و برایش همچون لغتی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حالا فرمول شروع بندگی مشخص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از این قرار است</w:t>
      </w:r>
      <w:r>
        <w:rPr>
          <w:rFonts w:eastAsia="IRNazanin" w:cs="IRNazanin"/>
          <w:color w:val="111111"/>
          <w:sz w:val="28"/>
          <w:szCs w:val="28"/>
          <w:rtl w:val="true"/>
          <w:lang w:bidi="fa-IR"/>
        </w:rPr>
        <w:t>:</w:t>
      </w:r>
    </w:p>
    <w:p>
      <w:pPr>
        <w:pStyle w:val="Heading4"/>
        <w:numPr>
          <w:ilvl w:val="3"/>
          <w:numId w:val="1"/>
        </w:numPr>
        <w:rPr/>
      </w:pPr>
      <w:bookmarkStart w:id="25" w:name="__RefHeading___Toc1854819_774463916"/>
      <w:bookmarkStart w:id="26" w:name="_Toc9"/>
      <w:bookmarkEnd w:id="25"/>
      <w:r>
        <w:rPr>
          <w:rtl w:val="true"/>
        </w:rPr>
        <w:t>پنجره</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بندگی معنا ندارد و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چیزی بیاید و نگذارد که فکر کنیم کسی</w:t>
      </w:r>
      <w:bookmarkStart w:id="27" w:name="pg5150_64284"/>
    </w:p>
    <w:p>
      <w:pPr>
        <w:pStyle w:val="BookText"/>
        <w:rPr/>
      </w:pPr>
      <w:bookmarkEnd w:id="27"/>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در مقابل خدا کوچک، حقیر و ناچیز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روحمان از یکدیگر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وصل‌شدن این دو حرف به یکدیگر فرزندانی می‌دهد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خودبرتربینی</w:t>
      </w:r>
      <w:r>
        <w:rPr>
          <w:rFonts w:eastAsia="IRNazanin" w:cs="IRNazanin"/>
          <w:color w:val="111111"/>
          <w:sz w:val="28"/>
          <w:szCs w:val="28"/>
          <w:rtl w:val="true"/>
          <w:lang w:bidi="fa-IR"/>
        </w:rPr>
        <w:t>».</w:t>
      </w:r>
    </w:p>
    <w:p>
      <w:pPr>
        <w:pStyle w:val="Heading4"/>
        <w:numPr>
          <w:ilvl w:val="3"/>
          <w:numId w:val="1"/>
        </w:numPr>
        <w:rPr/>
      </w:pPr>
      <w:bookmarkStart w:id="28" w:name="__RefHeading___Toc1854821_774463916"/>
      <w:bookmarkStart w:id="29" w:name="_Toc10"/>
      <w:bookmarkEnd w:id="28"/>
      <w:r>
        <w:rPr>
          <w:rtl w:val="true"/>
        </w:rPr>
        <w:t>پنجره</w:t>
      </w:r>
      <w:bookmarkEnd w:id="29"/>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لایری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 مِنّی وَ أَتْقی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شخص مسلمان کامل نیست، مگر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ننگرد، جز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و پرهیزکارتر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یک نقطه، همین دایره ریز کوچک اگر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وجودمان قرار بگیرد، شیوه زندگی‌مان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دیگر احساس نمی‌کنیم کسی یا چیز خاصی هستیم و روحمان به اصل خودش بازمی‌گردد، به اصل فقیر بودنش در مقابل دارایی‌های خدا، به اصل هیچ بودنش در مقابل قدرت خداوند و به این اصل که اگر چیزی هم دارد، لطف خداست و از خودش نیست و اساساً انسان بدون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نقطه کوچک میان جهنمی‌شدن و بهشتی‌شدن آدم‌ها فاصله می‌اندازد</w:t>
      </w:r>
      <w:r>
        <w:rPr>
          <w:rFonts w:eastAsia="IRNazanin" w:cs="IRNazanin"/>
          <w:color w:val="111111"/>
          <w:sz w:val="28"/>
          <w:szCs w:val="28"/>
          <w:rtl w:val="true"/>
          <w:lang w:bidi="fa-IR"/>
        </w:rPr>
        <w:t>:</w:t>
      </w:r>
      <w:bookmarkStart w:id="30" w:name="pg5150_64285"/>
    </w:p>
    <w:p>
      <w:pPr>
        <w:pStyle w:val="Heading4"/>
        <w:numPr>
          <w:ilvl w:val="3"/>
          <w:numId w:val="1"/>
        </w:numPr>
        <w:rPr/>
      </w:pPr>
      <w:bookmarkStart w:id="31" w:name="__RefHeading___Toc1854823_774463916"/>
      <w:bookmarkStart w:id="32" w:name="_Toc11"/>
      <w:bookmarkEnd w:id="30"/>
      <w:bookmarkEnd w:id="31"/>
      <w:r>
        <w:rPr>
          <w:rtl w:val="true"/>
        </w:rPr>
        <w:t>پنجره</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هرکدام از ما در درون خودمان و از وجود خودمان شیطانی داریم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در راه خدا، شکستن خویشتن و خود را فقیر و تهیدستِ مطلق دیدن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حالا کمی درباره شیطان فکر کنیم؛ اینکه که بود و عاقبتش چه شد؟ اینکه علل و عوامل این وضعیت در وی چه بوده است؟ اینکه چه چیزی در وجودش بود که باعث شد فرمان خداوند را زیر پای بگذارد؟ و اینکه به نظر شما اگر شیطان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شیوه و نتیجه زندگی‌اش چه می‌شد؟</w:t>
      </w:r>
    </w:p>
    <w:p>
      <w:pPr>
        <w:pStyle w:val="Heading4"/>
        <w:numPr>
          <w:ilvl w:val="3"/>
          <w:numId w:val="1"/>
        </w:numPr>
        <w:rPr/>
      </w:pPr>
      <w:bookmarkStart w:id="33" w:name="__RefHeading___Toc1854825_774463916"/>
      <w:bookmarkStart w:id="34" w:name="_Toc12"/>
      <w:bookmarkEnd w:id="33"/>
      <w:r>
        <w:rPr>
          <w:rtl w:val="true"/>
        </w:rPr>
        <w:t>پنجره</w:t>
      </w:r>
      <w:bookmarkEnd w:id="34"/>
    </w:p>
    <w:p>
      <w:pPr>
        <w:pStyle w:val="BookText"/>
        <w:rPr/>
      </w:pP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چه چیزی مانعت شد که وقتی فرمان دادم به آدم سجده کن، سجده نکردی؟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من را از آتش آفریده‌ای و او را از گل</w:t>
      </w:r>
      <w:r>
        <w:rPr>
          <w:rFonts w:eastAsia="IRNazanin" w:cs="IRNazanin"/>
          <w:color w:val="111111"/>
          <w:sz w:val="28"/>
          <w:szCs w:val="28"/>
          <w:rtl w:val="true"/>
          <w:lang w:bidi="fa-IR"/>
        </w:rPr>
        <w:t>.</w:t>
      </w:r>
      <w:r>
        <w:rPr>
          <w:rStyle w:val="FootnoteAnchor"/>
          <w:rtl w:val="true"/>
        </w:rPr>
        <w:footnoteReference w:id="4"/>
      </w:r>
      <w:bookmarkStart w:id="35" w:name="pg5150_64286"/>
    </w:p>
    <w:p>
      <w:pPr>
        <w:pStyle w:val="Heading2"/>
        <w:numPr>
          <w:ilvl w:val="1"/>
          <w:numId w:val="1"/>
        </w:numPr>
        <w:rPr/>
      </w:pPr>
      <w:bookmarkStart w:id="36" w:name="__RefHeading___Toc1854827_774463916"/>
      <w:bookmarkStart w:id="37" w:name="_Toc13"/>
      <w:bookmarkEnd w:id="35"/>
      <w:bookmarkEnd w:id="36"/>
      <w:r>
        <w:rPr>
          <w:rtl w:val="true"/>
        </w:rPr>
        <w:t xml:space="preserve">فصل دوم </w:t>
      </w:r>
      <w:r>
        <w:rPr>
          <w:rtl w:val="true"/>
        </w:rPr>
        <w:t>.</w:t>
      </w:r>
      <w:r>
        <w:rPr>
          <w:rtl w:val="true"/>
        </w:rPr>
        <w:t>بنده، بنده هستم</w:t>
      </w:r>
      <w:r>
        <w:rPr>
          <w:rtl w:val="true"/>
        </w:rPr>
        <w:t>!</w:t>
      </w:r>
      <w:bookmarkEnd w:id="37"/>
    </w:p>
    <w:p>
      <w:pPr>
        <w:pStyle w:val="Heading3"/>
        <w:numPr>
          <w:ilvl w:val="2"/>
          <w:numId w:val="1"/>
        </w:numPr>
        <w:rPr/>
      </w:pPr>
      <w:bookmarkStart w:id="38" w:name="__RefHeading___Toc1854829_774463916"/>
      <w:bookmarkStart w:id="39" w:name="_Toc14"/>
      <w:bookmarkEnd w:id="38"/>
      <w:r>
        <w:rPr>
          <w:rtl w:val="true"/>
        </w:rPr>
        <w:t>اشاره</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0" w:name="pg5150_64288"/>
    </w:p>
    <w:p>
      <w:pPr>
        <w:pStyle w:val="Heading3"/>
        <w:numPr>
          <w:ilvl w:val="2"/>
          <w:numId w:val="1"/>
        </w:numPr>
        <w:rPr/>
      </w:pPr>
      <w:bookmarkStart w:id="41" w:name="__RefHeading___Toc1854831_774463916"/>
      <w:bookmarkStart w:id="42" w:name="_Toc15"/>
      <w:bookmarkEnd w:id="40"/>
      <w:bookmarkEnd w:id="41"/>
      <w:r>
        <w:rPr>
          <w:rtl w:val="true"/>
        </w:rPr>
        <w:t>بندگی</w:t>
      </w:r>
      <w:bookmarkEnd w:id="42"/>
    </w:p>
    <w:p>
      <w:pPr>
        <w:pStyle w:val="Heading4"/>
        <w:numPr>
          <w:ilvl w:val="3"/>
          <w:numId w:val="1"/>
        </w:numPr>
        <w:rPr/>
      </w:pPr>
      <w:bookmarkStart w:id="43" w:name="__RefHeading___Toc1854833_774463916"/>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شبانه‌روز نُه‌بار در نمازهایمان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می‌دهم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شهادت به بنده‌بودن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شهادت به فرستاده خدابودن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بنده‌بودن اول است و فرستاده خدا‌بودن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بگذارید گوشه ذهنتان و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فرزندش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قربانی کند و بعد در ادامه ماجرا کُندی چاقو و بریده‌نشدن گلو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فرمان دهد فرد بی‌گناهی را بکشد؟ برای چه؟ این قصه را هم گوشه ذهنتان نگه دارید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خدای‌نکرده مریض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دکتر متخصص خوب مراجعه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تخصص آن دکتر را در پزشکی واقعاً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دستور انجام کاری می‌دهد و شما با اینکه دقیقاً نمی‌دانید دکتر</w:t>
      </w:r>
      <w:bookmarkStart w:id="45" w:name="pg5150_64289"/>
    </w:p>
    <w:p>
      <w:pPr>
        <w:pStyle w:val="BookText"/>
        <w:rPr/>
      </w:pPr>
      <w:bookmarkEnd w:id="45"/>
      <w:r>
        <w:rPr>
          <w:rFonts w:ascii="IRNazanin" w:hAnsi="IRNazanin" w:eastAsia="IRNazanin"/>
          <w:color w:val="111111"/>
          <w:sz w:val="28"/>
          <w:sz w:val="28"/>
          <w:szCs w:val="28"/>
          <w:rtl w:val="true"/>
          <w:lang w:bidi="fa-IR"/>
        </w:rPr>
        <w:t>چرا این دستورها را می‌دهد، به دستوراتش عمل می‌کنید و سعی می‌کنید قرص‌ها، کپسول‌ها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 سر ساعت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حرف دکتر گوش می‌دهید و دستوراتش را بی‌چون و چرا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بگذارید گوشه ذهنتان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ابتدایی که بودیم، توان فهم مسائل ریاضی دبیرستان را نداشتیم؛ چرا بعد که به دبیرستان رسیدیم، فهم آن مسائل ساده شد ؟ این را هم گوشه‌ای از ذهنتان جای بدهید و بعد همه چیزهایی را که درگوشه ذهنتان گذاشته اید بگذارید وسط</w:t>
      </w:r>
    </w:p>
    <w:p>
      <w:pPr>
        <w:pStyle w:val="Heading4"/>
        <w:numPr>
          <w:ilvl w:val="3"/>
          <w:numId w:val="1"/>
        </w:numPr>
        <w:rPr/>
      </w:pPr>
      <w:bookmarkStart w:id="46" w:name="__RefHeading___Toc1854835_774463916"/>
      <w:bookmarkStart w:id="47" w:name="_Toc17"/>
      <w:bookmarkEnd w:id="46"/>
      <w:r>
        <w:rPr>
          <w:rtl w:val="true"/>
        </w:rPr>
        <w:t>پنجره</w:t>
      </w:r>
      <w:bookmarkEnd w:id="47"/>
    </w:p>
    <w:p>
      <w:pPr>
        <w:pStyle w:val="BookText"/>
        <w:rPr/>
      </w:pP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خداوند مرا کتاب داده و پیغمبر قرار داده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اول، شهادت به بنده‌بودن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و بعد شهادت به پیامبر ی اش؛ چون برای رسول‌شدن اول باید بنده و عبد شد، و خدا رسالتش را به کسانی می‌دهد که بیش از همه عبد و بنده‌اش باشند و این برای همه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ابتدا عبد بوده‌اند، بعد رسول، نبی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بندگی بی‌چون و چرا؛ یعنی هرچه</w:t>
      </w:r>
      <w:bookmarkStart w:id="48" w:name="pg5150_64290"/>
    </w:p>
    <w:p>
      <w:pPr>
        <w:pStyle w:val="BookText"/>
        <w:rPr/>
      </w:pPr>
      <w:bookmarkEnd w:id="48"/>
      <w:r>
        <w:rPr>
          <w:rFonts w:ascii="IRNazanin" w:hAnsi="IRNazanin" w:eastAsia="IRNazanin"/>
          <w:color w:val="111111"/>
          <w:sz w:val="28"/>
          <w:sz w:val="28"/>
          <w:szCs w:val="28"/>
          <w:rtl w:val="true"/>
          <w:lang w:bidi="fa-IR"/>
        </w:rPr>
        <w:t>خدا گفت، حتی اگر دلیلش را نفهمیدیم، عمل کنیم</w:t>
      </w:r>
      <w:r>
        <w:rPr>
          <w:rFonts w:eastAsia="IRNazanin" w:cs="IRNazanin"/>
          <w:color w:val="111111"/>
          <w:sz w:val="28"/>
          <w:szCs w:val="28"/>
          <w:rtl w:val="true"/>
          <w:lang w:bidi="fa-IR"/>
        </w:rPr>
        <w:t>.</w:t>
      </w:r>
    </w:p>
    <w:p>
      <w:pPr>
        <w:pStyle w:val="Heading4"/>
        <w:numPr>
          <w:ilvl w:val="3"/>
          <w:numId w:val="1"/>
        </w:numPr>
        <w:rPr/>
      </w:pPr>
      <w:bookmarkStart w:id="49" w:name="__RefHeading___Toc1854837_774463916"/>
      <w:bookmarkStart w:id="50" w:name="_Toc18"/>
      <w:bookmarkEnd w:id="49"/>
      <w:r>
        <w:rPr>
          <w:rtl w:val="true"/>
        </w:rPr>
        <w:t>پنجره</w:t>
      </w:r>
      <w:bookmarkEnd w:id="50"/>
    </w:p>
    <w:p>
      <w:pPr>
        <w:pStyle w:val="BookText"/>
        <w:rPr/>
      </w:pPr>
      <w:r>
        <w:rPr>
          <w:rFonts w:ascii="IRNazanin" w:hAnsi="IRNazanin" w:eastAsia="IRNazanin"/>
          <w:color w:val="111111"/>
          <w:sz w:val="28"/>
          <w:sz w:val="28"/>
          <w:szCs w:val="28"/>
          <w:rtl w:val="true"/>
          <w:lang w:bidi="fa-IR"/>
        </w:rPr>
        <w:t>راهِ اینکه این وظیفه مهم، یعنی ادای حق بندگی را درست انجام دهیم، چیست؟ راهش را در روایات، ادعیه و مانند اینها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وجود دارد؛ یکی راه خداست و دیگری راه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در مقابل راه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راه خدا حرکت کند، به آن هدف اعلی و نهایی؛ یعنی ادای حق بندگی خواهد رسید</w:t>
      </w:r>
      <w:r>
        <w:rPr>
          <w:rFonts w:eastAsia="IRNazanin" w:cs="IRNazanin"/>
          <w:color w:val="111111"/>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در زندگی برای هرکسی روزی این اتفاق می‌افتد که فرمان خدا را می‌بیند؛ ولی با عقل کوچک خودش جور درنمی‌آید و بعد چون دلیلش را نمی‌فهمد، در عمل به آن چون و چرا می‌کند و به دنبال توجیه‌های مختلف می‌گردد تا به آن فرمان خدا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این آزمایش برای همه به وجود خواهد آمد؛ اما موفقیت در این آزمون از آنِ کسی است که به حرف‌های خدا بدون چون و چرا عمل کند؛ مثل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امتحانش کرد تا ببیند چقدر بنده اوست و تا کجا حاضر است به فرمآن های خدا بی‌چون و چرا عمل کند و در این آزمون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ابتدایی و نفهمیدن مسائل دبیرستان هم</w:t>
      </w:r>
      <w:bookmarkStart w:id="51" w:name="pg5150_64291"/>
    </w:p>
    <w:p>
      <w:pPr>
        <w:pStyle w:val="BookText"/>
        <w:rPr/>
      </w:pPr>
      <w:bookmarkEnd w:id="51"/>
      <w:r>
        <w:rPr>
          <w:rFonts w:ascii="IRNazanin" w:hAnsi="IRNazanin" w:eastAsia="IRNazanin"/>
          <w:color w:val="111111"/>
          <w:sz w:val="28"/>
          <w:sz w:val="28"/>
          <w:szCs w:val="28"/>
          <w:rtl w:val="true"/>
          <w:lang w:bidi="fa-IR"/>
        </w:rPr>
        <w:t>پاسخش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انسان برای فهمیدن برخی مسائل، فهم و سوادش را بیشتر کند و به حدی برسد که بتواند آن مسائل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بندگی هم با مطالعات دینی و عمل‌کردن به دستورات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عقلمان را رشد دهیم، دیگر دستورهای خدا برایمان عجیب نیست و کم‌کم می‌شویم بنده واقعی و حتی اگر دلیل چیزی را هم نفهمیم، به دکترمان، به خدایمان اعتماد داریم و می‌دانیم کاری بر خلاف سلامتی و رستگاری ما از ما نمی‌خواهد و هر دستوری که می‌دهد، نفعش برای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اندازه‌ای که به دکتری که مخلوق خداست، اعتماد داریم، به دکتر اصلی مان که خدا باشد هم اعتماد داشته باشیم و به دستورهایش بی‌چون و چرا عمل کنیم، آن وقت است که خدا نیز خشنود خواهد شد وخشنودی خدا یعنی برکت تمام عیار</w:t>
      </w:r>
    </w:p>
    <w:p>
      <w:pPr>
        <w:pStyle w:val="Heading4"/>
        <w:numPr>
          <w:ilvl w:val="3"/>
          <w:numId w:val="1"/>
        </w:numPr>
        <w:rPr/>
      </w:pPr>
      <w:bookmarkStart w:id="52" w:name="__RefHeading___Toc1854839_774463916"/>
      <w:bookmarkStart w:id="53" w:name="_Toc19"/>
      <w:bookmarkEnd w:id="52"/>
      <w:r>
        <w:rPr>
          <w:rtl w:val="true"/>
        </w:rPr>
        <w:t>پنجره</w:t>
      </w:r>
      <w:bookmarkEnd w:id="53"/>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 رَأْسَ طَاعَةِ‌اللهِ سُبْحَانَهُ التَّسْلِیمُ لِمَا عَقَلْنَاهُ وَ مَا لَمْ نَعْقِلْهُ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امْتَحَنَ‌اللهُ عَزَّوَجَلَّ النَّاسَ بِطَاعَتِهِ لِمَا عَقَلُوهُ وَ مَا لَمْ یعْقِلُوهُ إِیجَاباً لِلْحُجَّةِ وَ قطعاً لِلشُّبْهَة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سرچشمه اطاعت و فرمانبرداری از خداوند این است که ما تسلیم بدون قید و شرط خدا باشیم؛ چه در اموری که</w:t>
      </w:r>
    </w:p>
    <w:p>
      <w:pPr>
        <w:pStyle w:val="BookText"/>
        <w:rPr/>
      </w:pPr>
      <w:r>
        <w:rPr>
          <w:rFonts w:ascii="IRNazanin" w:hAnsi="IRNazanin" w:eastAsia="IRNazanin"/>
          <w:color w:val="111111"/>
          <w:sz w:val="28"/>
          <w:sz w:val="28"/>
          <w:szCs w:val="28"/>
          <w:rtl w:val="true"/>
          <w:lang w:bidi="fa-IR"/>
        </w:rPr>
        <w:t xml:space="preserve">عقل، آن ها را درک می‌کند و چه اموری که عقل آن ها را درک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مردم را به اطاعت و فرمانبرداری خود آزمایش می‌کند؛ خواه چیزی که با آن آزمایش می‌شوند برای آنان قابل فهم باشد، خواه نباشد و هدف آزمایش این است که حجت خداوند بر مردم الزام‌آور باشد و شبهه‌ای در اطاعت و عدم اطاعت از خداوند باقی نماند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بی‌انصافی است در عمل به دستور پزشکی که بنده خداست، چون و چرا نمی‌کنیم و دستوراتش را عمل می‌کنیم،ولی در عمل به دستورات خالق و خدای همان دکتر و کسی که تمام عالم و کائنات از اوست، چون و چرا می‌کنیم؛ چرا باید حجاب داشت؟ چرا باید نماز بخوانم؟ چرا ارث اینگونه است؟ چرا هر نوع موسیقی حلال نیست؟ چرا؟ چرا؟ چرا؟ بی‌انصافی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نمی‌گوید سئوال نشود، تحقیق نشود، بحث نشود،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لازم است؛ اما در مقام عمل باید عبد بود و وقت عمل که رسید، همه این ها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فرمول بندگی می‌شود این</w:t>
      </w:r>
      <w:r>
        <w:rPr>
          <w:rFonts w:eastAsia="IRNazanin" w:cs="IRNazanin"/>
          <w:color w:val="111111"/>
          <w:sz w:val="28"/>
          <w:szCs w:val="28"/>
          <w:rtl w:val="true"/>
          <w:lang w:bidi="fa-IR"/>
        </w:rPr>
        <w:t>:</w:t>
      </w:r>
      <w:bookmarkStart w:id="54" w:name="pg5150_64293"/>
    </w:p>
    <w:p>
      <w:pPr>
        <w:pStyle w:val="Heading4"/>
        <w:numPr>
          <w:ilvl w:val="3"/>
          <w:numId w:val="1"/>
        </w:numPr>
        <w:rPr/>
      </w:pPr>
      <w:bookmarkStart w:id="55" w:name="__RefHeading___Toc1854841_774463916"/>
      <w:bookmarkStart w:id="56" w:name="_Toc20"/>
      <w:bookmarkEnd w:id="54"/>
      <w:bookmarkEnd w:id="55"/>
      <w:r>
        <w:rPr>
          <w:rtl w:val="true"/>
        </w:rPr>
        <w:t>پنجره</w:t>
      </w:r>
      <w:bookmarkEnd w:id="56"/>
    </w:p>
    <w:p>
      <w:pPr>
        <w:pStyle w:val="BookText"/>
        <w:rPr/>
      </w:pPr>
      <w:r>
        <w:rPr>
          <w:rFonts w:ascii="IRNazanin" w:hAnsi="IRNazanin" w:eastAsia="IRNazanin"/>
          <w:color w:val="111111"/>
          <w:sz w:val="28"/>
          <w:sz w:val="28"/>
          <w:szCs w:val="28"/>
          <w:rtl w:val="true"/>
          <w:lang w:bidi="fa-IR"/>
        </w:rPr>
        <w:t xml:space="preserve">شناسایی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عمل‌کردن به فرمان، بدون چون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w:t>
      </w:r>
    </w:p>
    <w:p>
      <w:pPr>
        <w:pStyle w:val="BookText"/>
        <w:rPr/>
      </w:pPr>
      <w:r>
        <w:rPr>
          <w:rFonts w:ascii="IRNazanin" w:hAnsi="IRNazanin" w:eastAsia="IRNazanin"/>
          <w:color w:val="111111"/>
          <w:sz w:val="28"/>
          <w:sz w:val="28"/>
          <w:szCs w:val="28"/>
          <w:rtl w:val="true"/>
          <w:lang w:bidi="fa-IR"/>
        </w:rPr>
        <w:t>این فرمول یعنی اول باید حواسمان باشد که خدا چه می‌گوید و از ما چه می‌خواهد، بعد جایی که فهمیدیم خدا فرمانی داده است، حتی اگر دلیلش را نفهمیدیم، چون و چرا نکنیم و بدون تردید فرمان خدا را عمل کنیم؛ اگر چنین باشد، می‌شود بندگی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چشمانتان را ببندید و زندگی‌تان را تصور کنید؛ در حالی که به فرمول بندگی عمل می‌کنید، چه تغییری در آن مشاهده می‌کنید؟ اگر همه مردم از فرمول بندگی استفاده می‌کردند، چه می‌شد؟</w:t>
      </w:r>
      <w:bookmarkStart w:id="57" w:name="pg5150_64294"/>
    </w:p>
    <w:p>
      <w:pPr>
        <w:pStyle w:val="Heading2"/>
        <w:numPr>
          <w:ilvl w:val="1"/>
          <w:numId w:val="1"/>
        </w:numPr>
        <w:rPr/>
      </w:pPr>
      <w:bookmarkStart w:id="58" w:name="__RefHeading___Toc1854843_774463916"/>
      <w:bookmarkStart w:id="59" w:name="_Toc21"/>
      <w:bookmarkEnd w:id="57"/>
      <w:bookmarkEnd w:id="58"/>
      <w:r>
        <w:rPr>
          <w:rtl w:val="true"/>
        </w:rPr>
        <w:t xml:space="preserve">فصل سوم </w:t>
      </w:r>
      <w:r>
        <w:rPr>
          <w:rtl w:val="true"/>
        </w:rPr>
        <w:t>.</w:t>
      </w:r>
      <w:r>
        <w:rPr>
          <w:rtl w:val="true"/>
        </w:rPr>
        <w:t>انسان نامرئی</w:t>
      </w:r>
      <w:bookmarkEnd w:id="59"/>
    </w:p>
    <w:p>
      <w:pPr>
        <w:pStyle w:val="Heading3"/>
        <w:numPr>
          <w:ilvl w:val="2"/>
          <w:numId w:val="1"/>
        </w:numPr>
        <w:rPr/>
      </w:pPr>
      <w:bookmarkStart w:id="60" w:name="__RefHeading___Toc1854845_774463916"/>
      <w:bookmarkStart w:id="61" w:name="_Toc22"/>
      <w:bookmarkEnd w:id="60"/>
      <w:r>
        <w:rPr>
          <w:rtl w:val="true"/>
        </w:rPr>
        <w:t>اشاره</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2" w:name="pg5150_64296"/>
    </w:p>
    <w:p>
      <w:pPr>
        <w:pStyle w:val="Heading3"/>
        <w:numPr>
          <w:ilvl w:val="2"/>
          <w:numId w:val="1"/>
        </w:numPr>
        <w:rPr/>
      </w:pPr>
      <w:bookmarkStart w:id="63" w:name="__RefHeading___Toc1854847_774463916"/>
      <w:bookmarkStart w:id="64" w:name="_Toc23"/>
      <w:bookmarkEnd w:id="62"/>
      <w:bookmarkEnd w:id="63"/>
      <w:r>
        <w:rPr>
          <w:rtl w:val="true"/>
        </w:rPr>
        <w:t>اخلاص</w:t>
      </w:r>
      <w:bookmarkEnd w:id="64"/>
    </w:p>
    <w:p>
      <w:pPr>
        <w:pStyle w:val="BookText"/>
        <w:rPr/>
      </w:pPr>
      <w:r>
        <w:rPr>
          <w:rFonts w:ascii="IRNazanin" w:hAnsi="IRNazanin" w:eastAsia="IRNazanin"/>
          <w:color w:val="111111"/>
          <w:sz w:val="28"/>
          <w:sz w:val="28"/>
          <w:szCs w:val="28"/>
          <w:rtl w:val="true"/>
          <w:lang w:bidi="fa-IR"/>
        </w:rPr>
        <w:t>جهان را در نظر بگیرد؛ اگر ما از آن حذف شویم، چه اتفاقی می‌افتد؟ یک حذف مرموز، شاید مثل کسانی که در قصه‌ها و فیلم‌ها لباس نامرئی به تن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خیلی جالب می‌شوند و زندگی جالبی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که انجام دهند، کسی آن ها را نمی‌بیند؛ مثلاً یک لیوان آب را از جایی برمی‌دارند؛ ولی کسی نمی‌بیند آن ها این لیوان 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می‌کنند و کسی نمی‌فهمد راننده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می‌توانند سر چهارراه اگر پشت چراغ قرمز توقف کردند، به برخی آدم‌های مستحقی که شاید سر چهارراه ایستاده‌اند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واقعاً مستحق‌اند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بکنند و کسی آن ها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جالب می‌شود اگر آدم بتواند این لباس نامرئی‌کننده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نامرئی‌شدن فرمول دارد و بهتر است از این فرمول در سحرها استفاده کنید</w:t>
      </w:r>
      <w:r>
        <w:rPr>
          <w:rFonts w:eastAsia="IRNazanin" w:cs="IRNazanin"/>
          <w:color w:val="111111"/>
          <w:sz w:val="28"/>
          <w:szCs w:val="28"/>
          <w:rtl w:val="true"/>
          <w:lang w:bidi="fa-IR"/>
        </w:rPr>
        <w:t>.</w:t>
      </w:r>
    </w:p>
    <w:p>
      <w:pPr>
        <w:pStyle w:val="Heading3"/>
        <w:numPr>
          <w:ilvl w:val="2"/>
          <w:numId w:val="1"/>
        </w:numPr>
        <w:rPr/>
      </w:pPr>
      <w:bookmarkStart w:id="65" w:name="__RefHeading___Toc1854849_774463916"/>
      <w:bookmarkStart w:id="66" w:name="_Toc24"/>
      <w:bookmarkEnd w:id="65"/>
      <w:r>
        <w:rPr>
          <w:rtl w:val="true"/>
        </w:rPr>
        <w:t>پنجره</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یک لباس نامرئی‌کننده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bookmarkStart w:id="67" w:name="pg5150_64297"/>
    </w:p>
    <w:p>
      <w:pPr>
        <w:pStyle w:val="BookText"/>
        <w:rPr/>
      </w:pPr>
      <w:bookmarkEnd w:id="67"/>
      <w:r>
        <w:rPr>
          <w:rFonts w:ascii="IRNazanin" w:hAnsi="IRNazanin" w:eastAsia="IRNazanin"/>
          <w:color w:val="111111"/>
          <w:sz w:val="28"/>
          <w:sz w:val="28"/>
          <w:szCs w:val="28"/>
          <w:rtl w:val="true"/>
          <w:lang w:bidi="fa-IR"/>
        </w:rPr>
        <w:t>آدم‌ها در زندگی‌شان زیاد با این مسئله مواجه می‌شوند که دیگران و خودشان برایشان مهم می‌شوند،یعنی مثلاً وقتی می‌خواهند کار خوبی را انجام بدهند، ته دلشان با خود می‌گویند چه خوب می‌شود دیگران هم این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گاهی وقت ها از قصد جلوی دیگران کار خوبی را انجام می‌دهند تا آن ها ببینند یا حتی گاهی با اینکه هیچ‌کس هم وجود ندارد که آن ها را ببیند؛ ولی کار را برای خودشان و دل خودشان انجام می‌دهند، نه خدا و خوشا به حال کسی که کارش فقط برای خدا باشد</w:t>
      </w:r>
      <w:r>
        <w:rPr>
          <w:rFonts w:eastAsia="IRNazanin" w:cs="IRNazanin"/>
          <w:color w:val="111111"/>
          <w:sz w:val="28"/>
          <w:szCs w:val="28"/>
          <w:rtl w:val="true"/>
          <w:lang w:bidi="fa-IR"/>
        </w:rPr>
        <w:t>.</w:t>
      </w:r>
    </w:p>
    <w:p>
      <w:pPr>
        <w:pStyle w:val="Heading3"/>
        <w:numPr>
          <w:ilvl w:val="2"/>
          <w:numId w:val="1"/>
        </w:numPr>
        <w:rPr/>
      </w:pPr>
      <w:bookmarkStart w:id="68" w:name="__RefHeading___Toc1854851_774463916"/>
      <w:bookmarkStart w:id="69" w:name="_Toc25"/>
      <w:bookmarkEnd w:id="68"/>
      <w:r>
        <w:rPr>
          <w:rtl w:val="true"/>
        </w:rPr>
        <w:t>پنجره</w:t>
      </w:r>
      <w:bookmarkEnd w:id="69"/>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أَخْلَصَ لِلَّهِ الْعِبَادَةَ وَالدُّعَاءَ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عبادت و نیایشش را فقط برای خدا انجام می‌دهد</w:t>
      </w:r>
      <w:r>
        <w:rPr>
          <w:rFonts w:eastAsia="IRNazanin" w:cs="IRNazanin"/>
          <w:color w:val="111111"/>
          <w:sz w:val="28"/>
          <w:szCs w:val="28"/>
          <w:rtl w:val="true"/>
          <w:lang w:bidi="fa-IR"/>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جهان را در نظر بگیریم با تمام موجوداتش، بعد خودمان را به وسیله یک لباس نامرئی‌کننده از جهان حذف کنیم و فکر کنیم اصلاً وجود نداریم 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آیا با این تصور، می‌شود کاری را برای غیرخدا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نامرئی‌کننده مانع می‌شود از اینکه کسی جز خدا ما را ببیند و دقیقاً تنها گروهی که شیطان نمی‌تواند به آن ها نفوذ کند و گمراهشان کند،</w:t>
      </w:r>
      <w:bookmarkStart w:id="70" w:name="pg5150_64298"/>
    </w:p>
    <w:p>
      <w:pPr>
        <w:pStyle w:val="BookText"/>
        <w:rPr/>
      </w:pPr>
      <w:bookmarkEnd w:id="70"/>
      <w:r>
        <w:rPr>
          <w:rFonts w:ascii="IRNazanin" w:hAnsi="IRNazanin" w:eastAsia="IRNazanin"/>
          <w:color w:val="111111"/>
          <w:sz w:val="28"/>
          <w:sz w:val="28"/>
          <w:szCs w:val="28"/>
          <w:rtl w:val="true"/>
          <w:lang w:bidi="fa-IR"/>
        </w:rPr>
        <w:t>همین انسان هایی هستند که لباس نامرئی به تن دارند و با اخلاص هستند</w:t>
      </w:r>
      <w:r>
        <w:rPr>
          <w:rFonts w:eastAsia="IRNazanin" w:cs="IRNazanin"/>
          <w:color w:val="111111"/>
          <w:sz w:val="28"/>
          <w:szCs w:val="28"/>
          <w:rtl w:val="true"/>
          <w:lang w:bidi="fa-IR"/>
        </w:rPr>
        <w:t>.</w:t>
      </w:r>
    </w:p>
    <w:p>
      <w:pPr>
        <w:pStyle w:val="Heading3"/>
        <w:numPr>
          <w:ilvl w:val="2"/>
          <w:numId w:val="1"/>
        </w:numPr>
        <w:rPr/>
      </w:pPr>
      <w:bookmarkStart w:id="71" w:name="__RefHeading___Toc1854853_774463916"/>
      <w:bookmarkStart w:id="72" w:name="_Toc26"/>
      <w:bookmarkEnd w:id="71"/>
      <w:r>
        <w:rPr>
          <w:rtl w:val="true"/>
        </w:rPr>
        <w:t>پنجره</w:t>
      </w:r>
      <w:bookmarkEnd w:id="72"/>
    </w:p>
    <w:p>
      <w:pPr>
        <w:pStyle w:val="BookText"/>
        <w:rPr/>
      </w:pPr>
      <w:r>
        <w:rPr>
          <w:rFonts w:ascii="Amiri" w:hAnsi="Amiri" w:eastAsia="Amiri" w:cs="Amiri"/>
          <w:color w:val="111111"/>
          <w:sz w:val="28"/>
          <w:sz w:val="28"/>
          <w:szCs w:val="28"/>
          <w:rtl w:val="true"/>
          <w:lang w:bidi="ar-SA"/>
        </w:rPr>
        <w:t>لَأُغْوِینَّهُمْ أَجْمَعینَ، إِلاَّ عِبادَک مِنْهُمُ الْمُخْلَصینَ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را گمراه خواهم کرد، مگر بندگان مخلصت را</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بهتر است از این فرمول در سحر استفاده شود؛ چون سحر مال آدم‌های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است که حرف‌های درِ گوشی با خدا می‌چسبد و در سحر است که خدا یک نگاه دیگر به آدم می‌کند؛ به قول بعضی‌ها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سحرها سر خدا خلوت‌تر است و بیشتر تحویل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که خدا همیشه تحویل می‌گیرد و این قطعاً شوخی است؛ ولی نگاهش به کسانی که در سحر مشغول عبادت‌اند، ویژه است و بهترین وقت برای عبادت خداوند، سحرهاست</w:t>
      </w:r>
      <w:r>
        <w:rPr>
          <w:rFonts w:eastAsia="IRNazanin" w:cs="IRNazanin"/>
          <w:color w:val="111111"/>
          <w:sz w:val="28"/>
          <w:szCs w:val="28"/>
          <w:rtl w:val="true"/>
          <w:lang w:bidi="fa-IR"/>
        </w:rPr>
        <w:t>.</w:t>
      </w:r>
      <w:r>
        <w:rPr>
          <w:rStyle w:val="FootnoteAnchor"/>
          <w:rtl w:val="true"/>
        </w:rPr>
        <w:footnoteReference w:id="10"/>
      </w:r>
      <w:bookmarkStart w:id="73" w:name="pg5150_64299"/>
    </w:p>
    <w:p>
      <w:pPr>
        <w:pStyle w:val="Heading3"/>
        <w:numPr>
          <w:ilvl w:val="2"/>
          <w:numId w:val="1"/>
        </w:numPr>
        <w:rPr/>
      </w:pPr>
      <w:bookmarkStart w:id="74" w:name="__RefHeading___Toc1854855_774463916"/>
      <w:bookmarkStart w:id="75" w:name="_Toc27"/>
      <w:bookmarkEnd w:id="73"/>
      <w:bookmarkEnd w:id="74"/>
      <w:r>
        <w:rPr>
          <w:rtl w:val="true"/>
        </w:rPr>
        <w:t>پنجره</w:t>
      </w:r>
      <w:bookmarkEnd w:id="7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خالص‌بودن عبادت و خالص‌بودن عمل، این است که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متأسفانه خیلی رایج است که کارهای خوب خودشان را بر زبان بیاورند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توجه ندارند که نباید کار نیک را به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عبادات یا اغلب عبادات، آن روابطی که بین خود انسان و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توجه، دعا، نافله، شب‌زنده‌داری، سحرخیزی، احسان و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خود انسان و خدا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انسان به خاطر اینکه دیگران ببینند، کاری را انجام دهد</w:t>
      </w:r>
      <w:r>
        <w:rPr>
          <w:rFonts w:eastAsia="IRNazanin" w:cs="IRNazanin"/>
          <w:color w:val="111111"/>
          <w:sz w:val="28"/>
          <w:szCs w:val="28"/>
          <w:rtl w:val="true"/>
          <w:lang w:bidi="fa-IR"/>
        </w:rPr>
        <w:t>!</w:t>
      </w:r>
      <w:r>
        <w:rPr>
          <w:rStyle w:val="FootnoteAnchor"/>
          <w:rtl w:val="true"/>
        </w:rPr>
        <w:footnoteReference w:id="11"/>
      </w:r>
      <w:bookmarkStart w:id="76" w:name="pg5150_64300"/>
    </w:p>
    <w:p>
      <w:pPr>
        <w:pStyle w:val="Heading2"/>
        <w:numPr>
          <w:ilvl w:val="1"/>
          <w:numId w:val="1"/>
        </w:numPr>
        <w:rPr/>
      </w:pPr>
      <w:bookmarkStart w:id="77" w:name="__RefHeading___Toc1854857_774463916"/>
      <w:bookmarkStart w:id="78" w:name="_Toc28"/>
      <w:bookmarkEnd w:id="76"/>
      <w:bookmarkEnd w:id="77"/>
      <w:r>
        <w:rPr>
          <w:rtl w:val="true"/>
        </w:rPr>
        <w:t xml:space="preserve">فصل چهارم </w:t>
      </w:r>
      <w:r>
        <w:rPr>
          <w:rtl w:val="true"/>
        </w:rPr>
        <w:t>.</w:t>
      </w:r>
      <w:r>
        <w:rPr>
          <w:rtl w:val="true"/>
        </w:rPr>
        <w:t>بازیگری عاشقانه</w:t>
      </w:r>
      <w:r>
        <w:rPr>
          <w:rtl w:val="true"/>
        </w:rPr>
        <w:t>!</w:t>
      </w:r>
      <w:bookmarkEnd w:id="78"/>
    </w:p>
    <w:p>
      <w:pPr>
        <w:pStyle w:val="Heading3"/>
        <w:numPr>
          <w:ilvl w:val="2"/>
          <w:numId w:val="1"/>
        </w:numPr>
        <w:rPr/>
      </w:pPr>
      <w:bookmarkStart w:id="79" w:name="__RefHeading___Toc1854859_774463916"/>
      <w:bookmarkStart w:id="80" w:name="_Toc29"/>
      <w:bookmarkEnd w:id="79"/>
      <w:r>
        <w:rPr>
          <w:rtl w:val="true"/>
        </w:rPr>
        <w:t>اشاره</w:t>
      </w:r>
      <w:bookmarkEnd w:id="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1" w:name="pg5150_64302"/>
    </w:p>
    <w:p>
      <w:pPr>
        <w:pStyle w:val="Heading3"/>
        <w:numPr>
          <w:ilvl w:val="2"/>
          <w:numId w:val="1"/>
        </w:numPr>
        <w:rPr/>
      </w:pPr>
      <w:bookmarkStart w:id="82" w:name="__RefHeading___Toc1854861_774463916"/>
      <w:bookmarkStart w:id="83" w:name="_Toc30"/>
      <w:bookmarkEnd w:id="81"/>
      <w:bookmarkEnd w:id="82"/>
      <w:r>
        <w:rPr>
          <w:rtl w:val="true"/>
        </w:rPr>
        <w:t>زیبا شناسی</w:t>
      </w:r>
      <w:bookmarkEnd w:id="83"/>
    </w:p>
    <w:p>
      <w:pPr>
        <w:pStyle w:val="BookText"/>
        <w:rPr/>
      </w:pPr>
      <w:r>
        <w:rPr>
          <w:rFonts w:ascii="IRNazanin" w:hAnsi="IRNazanin" w:eastAsia="IRNazanin"/>
          <w:color w:val="111111"/>
          <w:sz w:val="28"/>
          <w:sz w:val="28"/>
          <w:szCs w:val="28"/>
          <w:rtl w:val="true"/>
          <w:lang w:bidi="fa-IR"/>
        </w:rPr>
        <w:t>چند مثال بزنم؟ مثلاً دوستم شلوار آبی را زیبا می‌داند و دوست دارد که از شلوار آبی استفاده کند؛ ولی برادرم بیشتر به شلوار پارچه‌ای ساده مشکی علاقمند است و دوست دارد از شلوار مشکی پارچه‌ای ساده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دوست دارد عیدهای نوروز مسافرت برود جنوب و جنوب را برای مسافرت رفتنش در عید زیبا می‌داند؛ ولی یکی از دوستانم فقط در صورتی از عید نوروزش لذت می‌برد که به شرق و روستای پدری‌اش برود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آدم‌ها که دقت کنیم، پُر هستند از تفاوت‌ها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 سلایقی خاص چیزی را زیبا می‌داند که فرد دیگری با سلیقه‌ای متفاوت، همان چیز را اصلاً زیبا نمی‌داند که هیچ، از آن متنفر هم هست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به این تفاوت سلیقه‌ها فعلاً نداریم؛ ولی چیزی که هست، این است که قطعاً به دنبال زیبایی‌بودن خوب است؛ اینکه انسان بگردد و زیبایی حقیقی را هم در ظاهر و هم در باطن پیدا کند و استفاده، قطعاً یک کار پسندیده است و در پسندیده‌بودن و درست‌بودن این کار هرگز نباید شک کرد</w:t>
      </w:r>
      <w:r>
        <w:rPr>
          <w:rFonts w:eastAsia="IRNazanin" w:cs="IRNazanin"/>
          <w:color w:val="111111"/>
          <w:sz w:val="28"/>
          <w:szCs w:val="28"/>
          <w:rtl w:val="true"/>
          <w:lang w:bidi="fa-IR"/>
        </w:rPr>
        <w:t>.</w:t>
      </w:r>
      <w:bookmarkStart w:id="84" w:name="pg5150_64303"/>
    </w:p>
    <w:p>
      <w:pPr>
        <w:pStyle w:val="Heading3"/>
        <w:numPr>
          <w:ilvl w:val="2"/>
          <w:numId w:val="1"/>
        </w:numPr>
        <w:rPr/>
      </w:pPr>
      <w:bookmarkStart w:id="85" w:name="__RefHeading___Toc1854863_774463916"/>
      <w:bookmarkStart w:id="86" w:name="_Toc31"/>
      <w:bookmarkEnd w:id="84"/>
      <w:bookmarkEnd w:id="85"/>
      <w:r>
        <w:rPr>
          <w:rtl w:val="true"/>
        </w:rPr>
        <w:t>پنجره</w:t>
      </w:r>
      <w:bookmarkEnd w:id="86"/>
    </w:p>
    <w:p>
      <w:pPr>
        <w:pStyle w:val="BookText"/>
        <w:rPr/>
      </w:pPr>
      <w:r>
        <w:rPr>
          <w:rFonts w:ascii="IRNazanin" w:hAnsi="IRNazanin" w:eastAsia="IRNazanin"/>
          <w:color w:val="111111"/>
          <w:sz w:val="28"/>
          <w:sz w:val="28"/>
          <w:szCs w:val="28"/>
          <w:rtl w:val="true"/>
          <w:lang w:bidi="fa-IR"/>
        </w:rPr>
        <w:t>یکی از خلقیات خوب، زیبایی‌طلبی است؛ یعنی به دنبال زیبایی‌بودن، زندگی را زیباکردن؛ هم ظاهر زندگی را و هم باطن زندگی را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زندگی‌هایمان هم که دقت کنیم، هر روزمان پُر است از سئوال‌های ریز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مسافرت چه کنیم و کجا برویم؟ اگر مهمانی در پیش داریم، برای آن مهمانی چه لباسی بپوشیم؟ در اداره با همکاران‌مان چگونه رفتار کنیم؟ درس چه بخوانیم و چه رشته و زمینه‌ای را برای ادامه تحصیل انتخاب کنیم؟ چگونه ازدواج کنیم و ملاک‌هایمان برای ازدواج چه باشد؟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جوان هایی که تازه نامزد کرده‌اند را دیده‌اید؟ آن دسته‌ای که در دلدادگی آنقدر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تابلو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فاصله چند کیلومتری هم قابل تشخیص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هفته‌های اول هرچیزی از رفتار و ظاهرشان که قابل تغییر باشد، طبق میل طرف مقابلشان تغییر می دهند مثلاً نگاه می‌کنند طرف مقابل از چه لباسی خوشش می‌آید، همان لباس را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 طرف مقابلشان کجا را برای تفریح دوست دارد، همانجا را برای</w:t>
      </w:r>
      <w:bookmarkStart w:id="87" w:name="pg5150_64304"/>
    </w:p>
    <w:p>
      <w:pPr>
        <w:pStyle w:val="BookText"/>
        <w:rPr/>
      </w:pPr>
      <w:bookmarkEnd w:id="87"/>
      <w:r>
        <w:rPr>
          <w:rFonts w:ascii="IRNazanin" w:hAnsi="IRNazanin" w:eastAsia="IRNazanin"/>
          <w:color w:val="111111"/>
          <w:sz w:val="28"/>
          <w:sz w:val="28"/>
          <w:szCs w:val="28"/>
          <w:rtl w:val="true"/>
          <w:lang w:bidi="fa-IR"/>
        </w:rPr>
        <w:t>گشت و گذار انتخاب می‌کنند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زیاد بهشان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رفتارشان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دوست داریم، سعی می‌کنیم طبق نظراو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دوستدار اگر واقعی باشد، آن کاری را می‌کند که معشوق و دلدارش دوست دارد؛ یعنی زیبایی‌شناسی‌اش می‌شود هرچیزی که معشوق زیبا بداند؛ آن‌گونه رفتار می‌کند که معشوقش می‌پسندد، آن چیزی را دوست دارد که معشوقش دوست دارد و حتی آن لباسی را به تن می‌کند و چیزی را می‌خورد که معشوقش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چشمش می‌شود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می‌شود معشوق و هرچه را معشوق زیبا بداند، عاشق هم همان را زیبا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می‌تواند آن چیزهایی که عاشق زیبا می‌داند، واقعاً چیزهای خوبی باشند و می‌شود نباشند، می‌شود برای عاشقی به خاطر علاقه معشوقش، علاقه به شهوات دنیا زیبا باشد و می‌شود برای عاشقی به خاطر علاقه به معشوقش، علاقه به شهوات دنیا زیبا نباشد</w:t>
      </w:r>
      <w:r>
        <w:rPr>
          <w:rFonts w:eastAsia="IRNazanin" w:cs="IRNazanin"/>
          <w:color w:val="111111"/>
          <w:sz w:val="28"/>
          <w:szCs w:val="28"/>
          <w:rtl w:val="true"/>
          <w:lang w:bidi="fa-IR"/>
        </w:rPr>
        <w:t>.</w:t>
      </w:r>
    </w:p>
    <w:p>
      <w:pPr>
        <w:pStyle w:val="Heading3"/>
        <w:numPr>
          <w:ilvl w:val="2"/>
          <w:numId w:val="1"/>
        </w:numPr>
        <w:rPr/>
      </w:pPr>
      <w:bookmarkStart w:id="88" w:name="__RefHeading___Toc1854865_774463916"/>
      <w:bookmarkStart w:id="89" w:name="_Toc32"/>
      <w:bookmarkEnd w:id="88"/>
      <w:r>
        <w:rPr>
          <w:rtl w:val="true"/>
        </w:rPr>
        <w:t>پنجره</w:t>
      </w:r>
      <w:bookmarkEnd w:id="89"/>
    </w:p>
    <w:p>
      <w:pPr>
        <w:pStyle w:val="BookText"/>
        <w:rPr/>
      </w:pPr>
      <w:r>
        <w:rPr>
          <w:rFonts w:ascii="Amiri" w:hAnsi="Amiri" w:eastAsia="Amiri" w:cs="Amiri"/>
          <w:color w:val="111111"/>
          <w:sz w:val="28"/>
          <w:sz w:val="28"/>
          <w:szCs w:val="28"/>
          <w:rtl w:val="true"/>
          <w:lang w:bidi="ar-SA"/>
        </w:rPr>
        <w:t>وَالَّذینَ آمَنُوا أَشَدُّ حُبًّا 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به خدا ایمان آورده‌اند، نسبت به او محبت شدید دارند</w:t>
      </w:r>
      <w:r>
        <w:rPr>
          <w:rFonts w:eastAsia="IRNazanin" w:cs="IRNazanin"/>
          <w:color w:val="111111"/>
          <w:sz w:val="28"/>
          <w:szCs w:val="28"/>
          <w:rtl w:val="true"/>
          <w:lang w:bidi="fa-IR"/>
        </w:rPr>
        <w:t>.</w:t>
      </w:r>
      <w:r>
        <w:rPr>
          <w:rStyle w:val="FootnoteAnchor"/>
          <w:rtl w:val="true"/>
        </w:rPr>
        <w:footnoteReference w:id="13"/>
      </w:r>
      <w:bookmarkStart w:id="90" w:name="pg5150_64305"/>
    </w:p>
    <w:p>
      <w:pPr>
        <w:pStyle w:val="BookText"/>
        <w:rPr/>
      </w:pPr>
      <w:bookmarkEnd w:id="90"/>
      <w:r>
        <w:rPr>
          <w:rFonts w:ascii="IRNazanin" w:hAnsi="IRNazanin" w:eastAsia="IRNazanin"/>
          <w:color w:val="111111"/>
          <w:sz w:val="28"/>
          <w:sz w:val="28"/>
          <w:szCs w:val="28"/>
          <w:rtl w:val="true"/>
          <w:lang w:bidi="fa-IR"/>
        </w:rPr>
        <w:t>حالا می‌خواهیم به شما پیشنهاد بازیگری بدهیم؛ کلیات فیلم نامه و فرمولش را می‌گوییم، باقی‌اش به عهده خودتان، قبول؟</w:t>
      </w:r>
    </w:p>
    <w:p>
      <w:pPr>
        <w:pStyle w:val="BookText"/>
        <w:rPr/>
      </w:pPr>
      <w:r>
        <w:rPr>
          <w:rFonts w:ascii="IRNazanin" w:hAnsi="IRNazanin" w:eastAsia="IRNazanin"/>
          <w:color w:val="111111"/>
          <w:sz w:val="28"/>
          <w:sz w:val="28"/>
          <w:szCs w:val="28"/>
          <w:rtl w:val="true"/>
          <w:lang w:bidi="fa-IR"/>
        </w:rPr>
        <w:t>فرض کنید عاشق فردی هستید و در امور مختلف زندگی قرار می‌گیرید؛ در خرید، در پوشش، در خوراک، در تعامل با دیگران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باید مانند همان نامزدها که از چند کیلومتری قابل تشخیص‌اند، باشید و هرچه معشوق‌تان زیبا دید، همان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بعضی‌هاتان ذهننتان رفته سمت اینکه شخصیت مقابلتان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 دوست دارید یکی از بازیگران معروف مقابلتان باشد که بتوانید از عهده مسئولیت سنگین بازی‌کردن در نقش یک عاشق، به خوبی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بازیگر مقابل شما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زیاد به شخصیت مقابلتان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بازیگر مقابل‌تان مشخص شد، در این بازیگری‌تان از فرمول زیر پیروی کنید</w:t>
      </w:r>
      <w:r>
        <w:rPr>
          <w:rFonts w:eastAsia="IRNazanin" w:cs="IRNazanin"/>
          <w:color w:val="111111"/>
          <w:sz w:val="28"/>
          <w:szCs w:val="28"/>
          <w:rtl w:val="true"/>
          <w:lang w:bidi="fa-IR"/>
        </w:rPr>
        <w:t>:</w:t>
      </w:r>
    </w:p>
    <w:p>
      <w:pPr>
        <w:pStyle w:val="Heading3"/>
        <w:numPr>
          <w:ilvl w:val="2"/>
          <w:numId w:val="1"/>
        </w:numPr>
        <w:rPr/>
      </w:pPr>
      <w:bookmarkStart w:id="91" w:name="__RefHeading___Toc1854867_774463916"/>
      <w:bookmarkStart w:id="92" w:name="_Toc33"/>
      <w:bookmarkEnd w:id="91"/>
      <w:r>
        <w:rPr>
          <w:rtl w:val="true"/>
        </w:rPr>
        <w:t>پنجره</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می‌خواهید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زیبا می‌داند؟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فرمول را در هر مسئله ریز و درشتی که برایتان پیش می‌آید، استفاده کنید</w:t>
      </w:r>
      <w:r>
        <w:rPr>
          <w:rFonts w:eastAsia="IRNazanin" w:cs="IRNazanin"/>
          <w:color w:val="111111"/>
          <w:sz w:val="28"/>
          <w:szCs w:val="28"/>
          <w:rtl w:val="true"/>
          <w:lang w:bidi="fa-IR"/>
        </w:rPr>
        <w:t>.</w:t>
      </w:r>
      <w:bookmarkStart w:id="93" w:name="pg5150_64306"/>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ملاک‌هایم برای ازدواج را زیبا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تعطیلات،رفتن به جنگل را زیبا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موسیقی پاپ را زیبا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قرار است نقش عاشق را بازی کنید، باید مدام از خودتان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کاری که می‌کنم، مطابق میل معشوقم هست؟ معشوقم این کار را زیبا می‌داند؟ از تصمیمم خوشحال می‌شود؟ عملی که انجام می‌دهم، مطابق میلش هست؟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بنده واقعی کسی است که زیبایی‌شناسی‌اش با خدایش یکی باشد و عالم را همان‌گونه ببیند که خدایش دوست دارد؛ یعنی مثلاً حتی اگر می‌داند خدا فرش زیر پایش را زردرنگ می‌پسندد، او هم همان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زیبایی‌شناسی عاشقانه در همین جزئیات زندگی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جزئیات است که کل زندگی را نقش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شما را با طرف نقش مقابل‌تان تنها می‌گذاریم تا حسابی برای بازی‌کردن حس بگیرید</w:t>
      </w:r>
      <w:r>
        <w:rPr>
          <w:rFonts w:eastAsia="IRNazanin" w:cs="IRNazanin"/>
          <w:color w:val="111111"/>
          <w:sz w:val="28"/>
          <w:szCs w:val="28"/>
          <w:rtl w:val="true"/>
          <w:lang w:bidi="fa-IR"/>
        </w:rPr>
        <w:t>.</w:t>
      </w:r>
    </w:p>
    <w:p>
      <w:pPr>
        <w:pStyle w:val="Heading3"/>
        <w:numPr>
          <w:ilvl w:val="2"/>
          <w:numId w:val="1"/>
        </w:numPr>
        <w:rPr/>
      </w:pPr>
      <w:bookmarkStart w:id="94" w:name="__RefHeading___Toc1854869_774463916"/>
      <w:bookmarkStart w:id="95" w:name="_Toc34"/>
      <w:bookmarkEnd w:id="94"/>
      <w:r>
        <w:rPr>
          <w:rtl w:val="true"/>
        </w:rPr>
        <w:t>پنجره</w:t>
      </w:r>
      <w:bookmarkEnd w:id="95"/>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زَیناً وَ لَاتَکونُوا شَیناً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 زینت و زیبایی باشید و نه مایه ننگ و زشتی</w:t>
      </w:r>
      <w:r>
        <w:rPr>
          <w:rFonts w:eastAsia="IRNazanin" w:cs="IRNazanin"/>
          <w:color w:val="111111"/>
          <w:sz w:val="28"/>
          <w:szCs w:val="28"/>
          <w:rtl w:val="true"/>
          <w:lang w:bidi="fa-IR"/>
        </w:rPr>
        <w:t>.</w:t>
      </w:r>
      <w:r>
        <w:rPr>
          <w:rStyle w:val="FootnoteAnchor"/>
          <w:rtl w:val="true"/>
        </w:rPr>
        <w:footnoteReference w:id="14"/>
      </w:r>
      <w:bookmarkStart w:id="96" w:name="pg5150_64308"/>
    </w:p>
    <w:p>
      <w:pPr>
        <w:pStyle w:val="Heading2"/>
        <w:numPr>
          <w:ilvl w:val="1"/>
          <w:numId w:val="1"/>
        </w:numPr>
        <w:rPr/>
      </w:pPr>
      <w:bookmarkStart w:id="97" w:name="__RefHeading___Toc1854871_774463916"/>
      <w:bookmarkStart w:id="98" w:name="_Toc35"/>
      <w:bookmarkEnd w:id="96"/>
      <w:bookmarkEnd w:id="97"/>
      <w:r>
        <w:rPr>
          <w:rtl w:val="true"/>
        </w:rPr>
        <w:t xml:space="preserve">فصل پنجم </w:t>
      </w:r>
      <w:r>
        <w:rPr>
          <w:rtl w:val="true"/>
        </w:rPr>
        <w:t>.</w:t>
      </w:r>
      <w:r>
        <w:rPr>
          <w:rtl w:val="true"/>
        </w:rPr>
        <w:t>درخواست‌های غیرعالمانه</w:t>
      </w:r>
      <w:r>
        <w:rPr>
          <w:rtl w:val="true"/>
        </w:rPr>
        <w:t>!</w:t>
      </w:r>
      <w:bookmarkEnd w:id="98"/>
    </w:p>
    <w:p>
      <w:pPr>
        <w:pStyle w:val="Heading3"/>
        <w:numPr>
          <w:ilvl w:val="2"/>
          <w:numId w:val="1"/>
        </w:numPr>
        <w:rPr/>
      </w:pPr>
      <w:bookmarkStart w:id="99" w:name="__RefHeading___Toc1854873_774463916"/>
      <w:bookmarkStart w:id="100" w:name="_Toc36"/>
      <w:bookmarkEnd w:id="99"/>
      <w:r>
        <w:rPr>
          <w:rtl w:val="true"/>
        </w:rPr>
        <w:t>اشاره</w:t>
      </w:r>
      <w:bookmarkEnd w:id="10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1" w:name="pg5150_64310"/>
    </w:p>
    <w:p>
      <w:pPr>
        <w:pStyle w:val="Heading3"/>
        <w:numPr>
          <w:ilvl w:val="2"/>
          <w:numId w:val="1"/>
        </w:numPr>
        <w:rPr/>
      </w:pPr>
      <w:bookmarkStart w:id="102" w:name="__RefHeading___Toc1854875_774463916"/>
      <w:bookmarkStart w:id="103" w:name="_Toc37"/>
      <w:bookmarkEnd w:id="101"/>
      <w:bookmarkEnd w:id="102"/>
      <w:r>
        <w:rPr>
          <w:rtl w:val="true"/>
        </w:rPr>
        <w:t>دعا کردن</w:t>
      </w:r>
      <w:bookmarkEnd w:id="103"/>
    </w:p>
    <w:p>
      <w:pPr>
        <w:pStyle w:val="BookText"/>
        <w:rPr/>
      </w:pPr>
      <w:r>
        <w:rPr>
          <w:rFonts w:ascii="IRNazanin" w:hAnsi="IRNazanin" w:eastAsia="IRNazanin"/>
          <w:color w:val="111111"/>
          <w:sz w:val="28"/>
          <w:sz w:val="28"/>
          <w:szCs w:val="28"/>
          <w:rtl w:val="true"/>
          <w:lang w:bidi="fa-IR"/>
        </w:rPr>
        <w:t>آدم‌ها پُر اند از حاجت و درخواست؛ این جزو خصوصیات زندگی اجتماعی آدمی است که آدم‌ها برای رفع احتیاجاتشان، به یکدیگر نیازمند هستند و از یکدیگر درخواست‌های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 ها انسان می‌داند یک چیزی برایش مفید است و آن را از دیگری درخواست می‌کند، یک وقت هایی هم هست نتیجه و نهایت کارش را نمی‌داند؛ یعنی پیش خودش فکر می‌کند اگر فلان درخواست را داشته باشد، برایش خوب است؛ اما اینکه واقعاً رسیدن به آن درخواست در آینده به نفعش خواهد بود یا نه ،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آن خانه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برایم جور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حتماً باید مهندسی برق قبول بشوم، آرزویم را برآورده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دل این رئیس بینداز مرا بگذارد معاون اداره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کاری کن مادرم راضی بشود با همین کسی که دوست دارم،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یقین دارد رسیدن به آن خانه برایش خوب است؟ آیا یقین دارد اگر مهندسی برق قبول بشود، عاقبت بهتری دارد؟ آیا یقین دارد اگر معاون اداره بشود، برایش خوب است و به گناه کشیده نمی‌شود؟</w:t>
      </w:r>
      <w:bookmarkStart w:id="104" w:name="pg5150_64311"/>
    </w:p>
    <w:p>
      <w:pPr>
        <w:pStyle w:val="BookText"/>
        <w:rPr/>
      </w:pPr>
      <w:bookmarkEnd w:id="104"/>
      <w:r>
        <w:rPr>
          <w:rFonts w:ascii="IRNazanin" w:hAnsi="IRNazanin" w:eastAsia="IRNazanin"/>
          <w:color w:val="111111"/>
          <w:sz w:val="28"/>
          <w:sz w:val="28"/>
          <w:szCs w:val="28"/>
          <w:rtl w:val="true"/>
          <w:lang w:bidi="fa-IR"/>
        </w:rPr>
        <w:t>آیا یقین دارد اگر با همان مورد ازدواج کند، در آینده خوشبخت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انسانی نمی‌تواند نسبت به خودش و وضعیت و اتفاقاتی که برایش در آینده خواهد افتاد، یقین داشته باشد، برای همین قطعاً پاسخ سئوالات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انسآن ها اگر دست خودشان بود، قلم تقدیر را از خدا می‌گرفتند و خودشان هرچیزی که فکر می‌کردند برایشان خوب است را در تقدیرشان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در آینده وقتی می‌دیدند خواسته‌هایشان به نفع آخرتشان نبوده است، خودشان را مقصر نمی‌دانند، به خدا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می‌دانستی به ضرر ماست، چرا خواسته‌مان را برآورده کردی؟</w:t>
      </w:r>
      <w:r>
        <w:rPr>
          <w:rFonts w:eastAsia="IRNazanin" w:cs="IRNazanin"/>
          <w:color w:val="111111"/>
          <w:sz w:val="28"/>
          <w:szCs w:val="28"/>
          <w:rtl w:val="true"/>
          <w:lang w:bidi="fa-IR"/>
        </w:rPr>
        <w:t>!»</w:t>
      </w:r>
    </w:p>
    <w:p>
      <w:pPr>
        <w:pStyle w:val="Heading3"/>
        <w:numPr>
          <w:ilvl w:val="2"/>
          <w:numId w:val="1"/>
        </w:numPr>
        <w:rPr/>
      </w:pPr>
      <w:bookmarkStart w:id="105" w:name="__RefHeading___Toc1854877_774463916"/>
      <w:bookmarkStart w:id="106" w:name="_Toc38"/>
      <w:bookmarkEnd w:id="105"/>
      <w:r>
        <w:rPr>
          <w:rtl w:val="true"/>
        </w:rPr>
        <w:t>پنجره</w:t>
      </w:r>
      <w:bookmarkEnd w:id="106"/>
    </w:p>
    <w:p>
      <w:pPr>
        <w:pStyle w:val="BookText"/>
        <w:rPr/>
      </w:pPr>
      <w:r>
        <w:rPr>
          <w:rFonts w:ascii="IRNazanin" w:hAnsi="IRNazanin" w:eastAsia="IRNazanin"/>
          <w:color w:val="111111"/>
          <w:sz w:val="28"/>
          <w:sz w:val="28"/>
          <w:szCs w:val="28"/>
          <w:rtl w:val="true"/>
          <w:lang w:bidi="fa-IR"/>
        </w:rPr>
        <w:t>گاهی هرچه انسان دعا می‌کند،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روایات دینی، این مشکل را برای ما حل کرده‌اند؛ مثلاً در روایات آمده است اگر شرایط دعا وجود نداشته باشد، دعا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دعا هم شرایطی دارد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دعاکردن و چگونگی خواستن از خداوند را نیز باید از خود دین</w:t>
      </w:r>
      <w:bookmarkStart w:id="107" w:name="pg5150_64312"/>
    </w:p>
    <w:p>
      <w:pPr>
        <w:pStyle w:val="BookText"/>
        <w:rPr/>
      </w:pPr>
      <w:bookmarkEnd w:id="107"/>
      <w:r>
        <w:rPr>
          <w:rFonts w:ascii="IRNazanin" w:hAnsi="IRNazanin" w:eastAsia="IRNazanin"/>
          <w:color w:val="111111"/>
          <w:sz w:val="28"/>
          <w:sz w:val="28"/>
          <w:szCs w:val="28"/>
          <w:rtl w:val="true"/>
          <w:lang w:bidi="fa-IR"/>
        </w:rPr>
        <w:t>آموخت،</w:t>
      </w:r>
      <w:r>
        <w:rPr>
          <w:rStyle w:val="FootnoteAnchor"/>
          <w:rtl w:val="true"/>
        </w:rPr>
        <w:footnoteReference w:id="16"/>
      </w:r>
      <w:r>
        <w:rPr>
          <w:rFonts w:ascii="IRNazanin" w:hAnsi="IRNazanin" w:eastAsia="IRNazanin"/>
          <w:color w:val="111111"/>
          <w:sz w:val="28"/>
          <w:sz w:val="28"/>
          <w:szCs w:val="28"/>
          <w:rtl w:val="true"/>
          <w:lang w:bidi="fa-IR"/>
        </w:rPr>
        <w:t>برای همین است که فرمول دعاکردن این‌ونه است</w:t>
      </w:r>
      <w:r>
        <w:rPr>
          <w:rFonts w:eastAsia="IRNazanin" w:cs="IRNazanin"/>
          <w:color w:val="111111"/>
          <w:sz w:val="28"/>
          <w:szCs w:val="28"/>
          <w:rtl w:val="true"/>
          <w:lang w:bidi="fa-IR"/>
        </w:rPr>
        <w:t>:</w:t>
      </w:r>
    </w:p>
    <w:p>
      <w:pPr>
        <w:pStyle w:val="Heading3"/>
        <w:numPr>
          <w:ilvl w:val="2"/>
          <w:numId w:val="1"/>
        </w:numPr>
        <w:rPr/>
      </w:pPr>
      <w:bookmarkStart w:id="108" w:name="__RefHeading___Toc1854879_774463916"/>
      <w:bookmarkStart w:id="109" w:name="_Toc39"/>
      <w:bookmarkEnd w:id="108"/>
      <w:r>
        <w:rPr>
          <w:rtl w:val="true"/>
        </w:rPr>
        <w:t>پنجره</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صلاحم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خرید آن خانه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صلاحم هست،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تحصیل در رشته مهندسی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صلاحم هست،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معاون اداره‌شدن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صلاحم هست،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110" w:name="__RefHeading___Toc1854881_774463916"/>
      <w:bookmarkStart w:id="111" w:name="_Toc40"/>
      <w:bookmarkEnd w:id="110"/>
      <w:r>
        <w:rPr>
          <w:rtl w:val="true"/>
        </w:rPr>
        <w:t>پنجره</w:t>
      </w:r>
      <w:bookmarkEnd w:id="111"/>
    </w:p>
    <w:p>
      <w:pPr>
        <w:pStyle w:val="BookText"/>
        <w:rPr/>
      </w:pPr>
      <w:r>
        <w:rPr>
          <w:rFonts w:ascii="Amiri" w:hAnsi="Amiri" w:eastAsia="Amiri" w:cs="Amiri"/>
          <w:color w:val="111111"/>
          <w:sz w:val="28"/>
          <w:sz w:val="28"/>
          <w:szCs w:val="28"/>
          <w:rtl w:val="true"/>
          <w:lang w:bidi="ar-SA"/>
        </w:rPr>
        <w:t>قالَ یا نُوحُ إِنَّهُ لَیسَ مِنْ أَهْلِک إِنَّهُ عَمَلٌ غَیرُ صالِحٍ فَلا تَسْئَلْنِ ما لَیسَ لَک بِهِ عِلْمٌ إِنِّی أَعِظُک أَنْ تَکونَ مِنَ‌الْجاهِلینَ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 تو که وعده نجات آنان به تو داده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تو به شرط اینکه صالح باشند،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زشت‌کردار است؛ پس مبادا آنچه را بدان علم نداری، از من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پند می‌دهم که مبادا از جاهلان گردی</w:t>
      </w:r>
      <w:r>
        <w:rPr>
          <w:rFonts w:eastAsia="IRNazanin" w:cs="IRNazanin"/>
          <w:color w:val="111111"/>
          <w:sz w:val="28"/>
          <w:szCs w:val="28"/>
          <w:rtl w:val="true"/>
          <w:lang w:bidi="fa-IR"/>
        </w:rPr>
        <w:t>.</w:t>
      </w:r>
      <w:r>
        <w:rPr>
          <w:rStyle w:val="FootnoteAnchor"/>
          <w:rtl w:val="true"/>
        </w:rPr>
        <w:footnoteReference w:id="17"/>
      </w:r>
      <w:bookmarkStart w:id="112" w:name="pg5150_64313"/>
    </w:p>
    <w:p>
      <w:pPr>
        <w:pStyle w:val="BookText"/>
        <w:rPr/>
      </w:pPr>
      <w:bookmarkEnd w:id="112"/>
      <w:r>
        <w:rPr>
          <w:rFonts w:ascii="IRNazanin" w:hAnsi="IRNazanin" w:eastAsia="IRNazanin"/>
          <w:color w:val="111111"/>
          <w:sz w:val="28"/>
          <w:sz w:val="28"/>
          <w:szCs w:val="28"/>
          <w:rtl w:val="true"/>
          <w:lang w:bidi="fa-IR"/>
        </w:rPr>
        <w:t>به نظر می‌رسد عاقلانه‌ترین کار و عالمانه‌ترین کار این است که قلم تقدیر را به دست صاحبش برگردانیم و بگذاریم خودش برایمان نقش کند هرچه که به خیر و صلاحمان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درخواست عالمانه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خدا هرچه خودش صلاح می‌داند، برای 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خدا هرچه را که می‌داند برای ما خوب است، به ما بدهد و بگذاریم خدا صدایمان را بیشتر و بیشتر بشنود و از دعاکردن هم خسته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شنیدن نجوای ما و حرف‌هایمان را دوست داشته باشد، شاید کسی از شوق شنیدن صدایمان، در اجابت دعاهایمان تأخیر می‌اندازد؛ کسی چه می‌داند؟</w:t>
      </w:r>
      <w:r>
        <w:rPr>
          <w:rFonts w:eastAsia="IRNazanin" w:cs="IRNazanin"/>
          <w:color w:val="111111"/>
          <w:sz w:val="28"/>
          <w:szCs w:val="28"/>
          <w:rtl w:val="true"/>
          <w:lang w:bidi="fa-IR"/>
        </w:rPr>
        <w:t>!</w:t>
      </w:r>
    </w:p>
    <w:p>
      <w:pPr>
        <w:pStyle w:val="Heading3"/>
        <w:numPr>
          <w:ilvl w:val="2"/>
          <w:numId w:val="1"/>
        </w:numPr>
        <w:rPr/>
      </w:pPr>
      <w:bookmarkStart w:id="113" w:name="__RefHeading___Toc1854883_774463916"/>
      <w:bookmarkStart w:id="114" w:name="_Toc41"/>
      <w:bookmarkEnd w:id="113"/>
      <w:r>
        <w:rPr>
          <w:rtl w:val="true"/>
        </w:rPr>
        <w:t>پنجره</w:t>
      </w:r>
      <w:bookmarkEnd w:id="114"/>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إِنَّ‌الله یؤَخِّرُ إِجابَةَ الْمُؤْمِنِ شَوْقا إلی دُعائِهِ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اُحِبُّ أَنْ أَسْمَعَهُ، وَیعَجِّلُ إجابَةَ دُعاءِ الْمُنافِقِ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p>
    <w:p>
      <w:pPr>
        <w:pStyle w:val="BookText"/>
        <w:rPr/>
      </w:pPr>
      <w:r>
        <w:rPr>
          <w:rFonts w:ascii="Amiri" w:hAnsi="Amiri" w:eastAsia="Amiri" w:cs="Amiri"/>
          <w:color w:val="111111"/>
          <w:sz w:val="28"/>
          <w:sz w:val="28"/>
          <w:szCs w:val="28"/>
          <w:rtl w:val="true"/>
          <w:lang w:bidi="ar-SA"/>
        </w:rPr>
        <w:t>أَکرَهُ سَماعَهُ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اجابت دعای مؤمن را به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تأخیر می‌اندازد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صدایی است که دوست دارم آن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اجابت دعای منافق عجله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صدایی است که از شنیدنش بدم می‌آید</w:t>
      </w:r>
      <w:r>
        <w:rPr>
          <w:rFonts w:eastAsia="IRNazanin" w:cs="IRNazanin"/>
          <w:color w:val="111111"/>
          <w:sz w:val="28"/>
          <w:szCs w:val="28"/>
          <w:rtl w:val="true"/>
          <w:lang w:bidi="fa-IR"/>
        </w:rPr>
        <w:t>».</w:t>
      </w:r>
      <w:r>
        <w:rPr>
          <w:rStyle w:val="FootnoteAnchor"/>
          <w:rtl w:val="true"/>
        </w:rPr>
        <w:footnoteReference w:id="18"/>
      </w:r>
      <w:bookmarkStart w:id="115" w:name="pg5150_64316"/>
    </w:p>
    <w:p>
      <w:pPr>
        <w:pStyle w:val="Heading2"/>
        <w:numPr>
          <w:ilvl w:val="1"/>
          <w:numId w:val="1"/>
        </w:numPr>
        <w:rPr/>
      </w:pPr>
      <w:bookmarkStart w:id="116" w:name="__RefHeading___Toc1854885_774463916"/>
      <w:bookmarkStart w:id="117" w:name="_Toc42"/>
      <w:bookmarkEnd w:id="115"/>
      <w:bookmarkEnd w:id="116"/>
      <w:r>
        <w:rPr>
          <w:rtl w:val="true"/>
        </w:rPr>
        <w:t xml:space="preserve">فصل ششم </w:t>
      </w:r>
      <w:r>
        <w:rPr>
          <w:rtl w:val="true"/>
        </w:rPr>
        <w:t>.</w:t>
      </w:r>
      <w:r>
        <w:rPr>
          <w:rtl w:val="true"/>
        </w:rPr>
        <w:t>در جست‌وجوی نقشه گنج</w:t>
      </w:r>
      <w:r>
        <w:rPr>
          <w:rtl w:val="true"/>
        </w:rPr>
        <w:t>!</w:t>
      </w:r>
      <w:bookmarkEnd w:id="117"/>
    </w:p>
    <w:p>
      <w:pPr>
        <w:pStyle w:val="Heading3"/>
        <w:numPr>
          <w:ilvl w:val="2"/>
          <w:numId w:val="1"/>
        </w:numPr>
        <w:rPr/>
      </w:pPr>
      <w:bookmarkStart w:id="118" w:name="__RefHeading___Toc1854887_774463916"/>
      <w:bookmarkStart w:id="119" w:name="_Toc43"/>
      <w:bookmarkEnd w:id="118"/>
      <w:r>
        <w:rPr>
          <w:rtl w:val="true"/>
        </w:rPr>
        <w:t>اشاره</w:t>
      </w:r>
      <w:bookmarkEnd w:id="11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0" w:name="pg5150_64318"/>
    </w:p>
    <w:p>
      <w:pPr>
        <w:pStyle w:val="Heading3"/>
        <w:numPr>
          <w:ilvl w:val="2"/>
          <w:numId w:val="1"/>
        </w:numPr>
        <w:rPr/>
      </w:pPr>
      <w:bookmarkStart w:id="121" w:name="__RefHeading___Toc1854889_774463916"/>
      <w:bookmarkStart w:id="122" w:name="_Toc44"/>
      <w:bookmarkEnd w:id="120"/>
      <w:bookmarkEnd w:id="121"/>
      <w:r>
        <w:rPr>
          <w:rtl w:val="true"/>
        </w:rPr>
        <w:t>وظیفه</w:t>
      </w:r>
      <w:bookmarkEnd w:id="122"/>
    </w:p>
    <w:p>
      <w:pPr>
        <w:pStyle w:val="BookText"/>
        <w:rPr/>
      </w:pPr>
      <w:r>
        <w:rPr>
          <w:rFonts w:ascii="IRNazanin" w:hAnsi="IRNazanin" w:eastAsia="IRNazanin"/>
          <w:color w:val="111111"/>
          <w:sz w:val="28"/>
          <w:sz w:val="28"/>
          <w:szCs w:val="28"/>
          <w:rtl w:val="true"/>
          <w:lang w:bidi="fa-IR"/>
        </w:rPr>
        <w:t>ما آدم‌ها در طول زندگی بارها به جایی می‌رسیم که گیج می‌شویم و نمی‌دانیم چه باید بکنیم و وظیفه چیست؟ مثلاً فردی شک می‌کند وظیفه‌اش این است که درس بخواند یا برود بجنگد؟ اگر وظیفه‌اش درس‌خواندن است، چه رشته‌ای باید درس بخواند؟ اگر در میانه درس‌خواندن، مادرش مریض شد، دیگر وظیفه‌اش درس‌خواندن نیست و باید به مادر برسد؟ از کجا باید بفهمد در هر دروه‌ای وظیفه‌اش چیست؟</w:t>
      </w:r>
      <w:r>
        <w:rPr>
          <w:rFonts w:eastAsia="IRNazanin" w:cs="IRNazanin"/>
          <w:color w:val="111111"/>
          <w:sz w:val="28"/>
          <w:szCs w:val="28"/>
          <w:rtl w:val="true"/>
          <w:lang w:bidi="fa-IR"/>
        </w:rPr>
        <w:t>!</w:t>
      </w:r>
    </w:p>
    <w:p>
      <w:pPr>
        <w:pStyle w:val="Heading3"/>
        <w:numPr>
          <w:ilvl w:val="2"/>
          <w:numId w:val="1"/>
        </w:numPr>
        <w:rPr/>
      </w:pPr>
      <w:bookmarkStart w:id="123" w:name="__RefHeading___Toc1854891_774463916"/>
      <w:bookmarkStart w:id="124" w:name="_Toc45"/>
      <w:bookmarkEnd w:id="123"/>
      <w:r>
        <w:rPr>
          <w:rtl w:val="true"/>
        </w:rPr>
        <w:t>پنجره</w:t>
      </w:r>
      <w:bookmarkEnd w:id="1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چمران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دانشگاهی که در کشور ایالات متحده امریکا مشغول درس‌های سطوح عالی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نفرِ برترین آن دانشگاه و آن بخش و آن رشته محسوب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سطح ایمان عاشقانه این دانشمند آن‌چنان بود که نام و نان و مقام و عنوان و آینده دنیاییِ به ظاهر عاقلانه را رها کرد و رفت در کنار جناب امام موسی صدر در لبنان و مشغول فعالیت‌های جهادی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هم در عرصه‌های حساس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کردستان و در جنگ‌هایی که در آنجا بود،</w:t>
      </w:r>
      <w:bookmarkStart w:id="125" w:name="pg5150_64319"/>
    </w:p>
    <w:p>
      <w:pPr>
        <w:pStyle w:val="BookText"/>
        <w:rPr/>
      </w:pPr>
      <w:bookmarkEnd w:id="125"/>
      <w:r>
        <w:rPr>
          <w:rFonts w:ascii="IRNazanin" w:hAnsi="IRNazanin" w:eastAsia="IRNazanin"/>
          <w:color w:val="111111"/>
          <w:sz w:val="28"/>
          <w:sz w:val="28"/>
          <w:szCs w:val="28"/>
          <w:rtl w:val="true"/>
          <w:lang w:bidi="fa-IR"/>
        </w:rPr>
        <w:t xml:space="preserve">حضور فعال داشت؛ بعد آمد تهران و وزیر دفاع شد؛ بعد که جنگ شروع شد، وزارت و بقیه مناصب دولتی و مقامات را کنار گذاشت و آمد اهواز، جنگید و ایستاد تا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پیدا‌کردن وظیفه، همان نقشه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وظیفه‌اش را بداند، می‌داند باید طبق نقشه گنج از چه مسیری عبور کند تا به گنج برسد؛ گنج همان رضایت خداست؛ یعنی انسان می‌خواهد بداند وظیفه‌اش چیست تا با عمل به آن وظیفه، رضایت خدا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نقشه گنجش را پیدا می‌کند، نوع زندگی‌اش تغییر می‌کند؛ یعنی به دنبال وظیفه‌بودن و وظیفه را پیداکردن، در دلش نوعی از زندگی نهفته است؛ مثل شهید 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وظیفه‌اش را در این می‌دید و نقشه گنجش می‌گفت که باید درس بخواند و دکتری فیزیک پلاسما، روزی دیگر نقشه گنج و وظیفه‌اش را در لبنان و جنگ با اسرائیل می‌دید و سرآخر هم در ستاد جنگ‌های نامظنم جنگ ایران و عراق و شهادت</w:t>
      </w:r>
      <w:r>
        <w:rPr>
          <w:rFonts w:eastAsia="IRNazanin" w:cs="IRNazanin"/>
          <w:color w:val="111111"/>
          <w:sz w:val="28"/>
          <w:szCs w:val="28"/>
          <w:rtl w:val="true"/>
          <w:lang w:bidi="fa-IR"/>
        </w:rPr>
        <w:t>!</w:t>
      </w:r>
    </w:p>
    <w:p>
      <w:pPr>
        <w:pStyle w:val="Heading3"/>
        <w:numPr>
          <w:ilvl w:val="2"/>
          <w:numId w:val="1"/>
        </w:numPr>
        <w:rPr/>
      </w:pPr>
      <w:bookmarkStart w:id="126" w:name="__RefHeading___Toc1854893_774463916"/>
      <w:bookmarkStart w:id="127" w:name="_Toc46"/>
      <w:bookmarkEnd w:id="126"/>
      <w:r>
        <w:rPr>
          <w:rtl w:val="true"/>
        </w:rPr>
        <w:t>پنجره</w:t>
      </w:r>
      <w:bookmarkEnd w:id="127"/>
    </w:p>
    <w:p>
      <w:pPr>
        <w:pStyle w:val="BookText"/>
        <w:rPr/>
      </w:pPr>
      <w:r>
        <w:rPr>
          <w:rFonts w:ascii="Amiri" w:hAnsi="Amiri" w:eastAsia="Amiri" w:cs="Amiri"/>
          <w:color w:val="111111"/>
          <w:sz w:val="28"/>
          <w:sz w:val="28"/>
          <w:szCs w:val="28"/>
          <w:rtl w:val="true"/>
          <w:lang w:bidi="ar-SA"/>
        </w:rPr>
        <w:t>وَ ما خَلَقْتُ الْجِنَّ وَالْإِنْسَ إِلاَّ لِیعْبُدُون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و انس را نیافریدم، جز برای اینکه مرا عبادت کنند</w:t>
      </w:r>
      <w:r>
        <w:rPr>
          <w:rFonts w:eastAsia="IRNazanin" w:cs="IRNazanin"/>
          <w:color w:val="111111"/>
          <w:sz w:val="28"/>
          <w:szCs w:val="28"/>
          <w:rtl w:val="true"/>
          <w:lang w:bidi="fa-IR"/>
        </w:rPr>
        <w:t>.</w:t>
      </w:r>
      <w:r>
        <w:rPr>
          <w:rStyle w:val="FootnoteAnchor"/>
          <w:rtl w:val="true"/>
        </w:rPr>
        <w:footnoteReference w:id="20"/>
      </w:r>
      <w:bookmarkStart w:id="128" w:name="pg5150_64320"/>
    </w:p>
    <w:p>
      <w:pPr>
        <w:pStyle w:val="BookText"/>
        <w:rPr/>
      </w:pPr>
      <w:bookmarkEnd w:id="128"/>
      <w:r>
        <w:rPr>
          <w:rFonts w:ascii="IRNazanin" w:hAnsi="IRNazanin" w:eastAsia="IRNazanin"/>
          <w:color w:val="111111"/>
          <w:sz w:val="28"/>
          <w:sz w:val="28"/>
          <w:szCs w:val="28"/>
          <w:rtl w:val="true"/>
          <w:lang w:bidi="fa-IR"/>
        </w:rPr>
        <w:t>نقشه اصلی و هدف از همه کارهایمان عبادت است و عبادت برای هرکس، روشی خاص می‌تواند داشته باشد؛ یکی با درس‌خواندن و دیگری با پرستاری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چمران نمی‌رفت امریکا، اگر بعدش وظیفه‌اش را در جنگ با اسرائیل نمی‌دید و بعد هم در ستاد جنگ‌های نامنظم جنگ ایران و عراق، اساساً به گنجش که شهادت باشد،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فهمیدن این وظیفه و پیداکردن این نقشه گنج، خیلی مهم است؛ برای همین فرمولش را پیدا کردیم و این فرمول کمک می‌کند تا نقشه گنج‌مان را راحت‌تر پیدا کنیم</w:t>
      </w:r>
      <w:r>
        <w:rPr>
          <w:rFonts w:eastAsia="IRNazanin" w:cs="IRNazanin"/>
          <w:color w:val="111111"/>
          <w:sz w:val="28"/>
          <w:szCs w:val="28"/>
          <w:rtl w:val="true"/>
          <w:lang w:bidi="fa-IR"/>
        </w:rPr>
        <w:t>:</w:t>
      </w:r>
    </w:p>
    <w:p>
      <w:pPr>
        <w:pStyle w:val="Heading3"/>
        <w:numPr>
          <w:ilvl w:val="2"/>
          <w:numId w:val="1"/>
        </w:numPr>
        <w:rPr/>
      </w:pPr>
      <w:bookmarkStart w:id="129" w:name="__RefHeading___Toc1854895_774463916"/>
      <w:bookmarkStart w:id="130" w:name="_Toc47"/>
      <w:bookmarkEnd w:id="129"/>
      <w:r>
        <w:rPr>
          <w:rtl w:val="true"/>
        </w:rPr>
        <w:t>پنجره</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استعدادها و علایق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اجتماعی، سیاسی، فرهنگی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گنج</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براساس استعدادهایی که به انسان می‌دهد، او را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در وجود آدمی استعدادی قرار می‌دهد، در قبال آن انسان را هم مسئول می‌داند که از آن استعداد در جهت اهداف الهی استفاده کند؛ بعد این استعداد و دانستنش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31" w:name="pg5150_64321"/>
    </w:p>
    <w:p>
      <w:pPr>
        <w:pStyle w:val="BookText"/>
        <w:rPr/>
      </w:pPr>
      <w:bookmarkEnd w:id="131"/>
      <w:r>
        <w:rPr>
          <w:rFonts w:ascii="IRNazanin" w:hAnsi="IRNazanin" w:eastAsia="IRNazanin"/>
          <w:color w:val="111111"/>
          <w:sz w:val="28"/>
          <w:sz w:val="28"/>
          <w:szCs w:val="28"/>
          <w:rtl w:val="true"/>
          <w:lang w:bidi="fa-IR"/>
        </w:rPr>
        <w:t>شرایط سیاسی،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مکمل استعداد می‌شود برای پیداکردن وظیفه و نقشه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هرچیزی که انسان درون آن استعداد داشت، نقشه گنج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شرایط سیاسی ایجاب می‌کند فردی درس را رها کند، برود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فرهنگی ایجاب می‌کند فردی رشته مهندسی و پزشکی را رها کند و برود رسانه بخواند، در حالی که می‌توانست پزشک و مهندس خوبی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خانوادگی باعث می‌شود فردی کارش رها کند و به پرستاری از پدر و مادر مریضش بپردازد، در صورتی که اگر به کارش ادامه می‌داد، در آن کار جزء موفق‌ترین انسآن 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برابر اوامر الهی تسلیم باشیم؛ حتی اگر عقلمان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حتی اگر دلیل اوامر خداوند را نمی‌فهمیم،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بدون چون و چراکردن</w:t>
      </w:r>
      <w:r>
        <w:rPr>
          <w:rFonts w:eastAsia="IRNazanin" w:cs="IRNazanin"/>
          <w:color w:val="111111"/>
          <w:sz w:val="28"/>
          <w:szCs w:val="28"/>
          <w:rtl w:val="true"/>
          <w:lang w:bidi="fa-IR"/>
        </w:rPr>
        <w:t>.</w:t>
      </w:r>
    </w:p>
    <w:p>
      <w:pPr>
        <w:pStyle w:val="Heading3"/>
        <w:numPr>
          <w:ilvl w:val="2"/>
          <w:numId w:val="1"/>
        </w:numPr>
        <w:rPr/>
      </w:pPr>
      <w:bookmarkStart w:id="132" w:name="__RefHeading___Toc1854897_774463916"/>
      <w:bookmarkStart w:id="133" w:name="_Toc48"/>
      <w:bookmarkEnd w:id="132"/>
      <w:r>
        <w:rPr>
          <w:rtl w:val="true"/>
        </w:rPr>
        <w:t>پنجره</w:t>
      </w:r>
      <w:bookmarkEnd w:id="133"/>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شِیعَتُنَا الْمُسَلِّمُونَ لِأَمْرِنَا الْآخِذُونَ بِقَوْلِنَا الْمُخَالِفُونَ لِأَعْدَائِنَا فَمَنْ لَمْ یکنْ کذَلِک فَلَیسَ مِنَّا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کسانی‌اند که در برابر امر و نهی ما تسلیم باشند و هرکه چنین نباشد، از ما نیست</w:t>
      </w:r>
      <w:r>
        <w:rPr>
          <w:rFonts w:eastAsia="IRNazanin" w:cs="IRNazanin"/>
          <w:color w:val="111111"/>
          <w:sz w:val="28"/>
          <w:szCs w:val="28"/>
          <w:rtl w:val="true"/>
          <w:lang w:bidi="fa-IR"/>
        </w:rPr>
        <w:t>.</w:t>
      </w:r>
      <w:r>
        <w:rPr>
          <w:rStyle w:val="FootnoteAnchor"/>
          <w:rtl w:val="true"/>
        </w:rPr>
        <w:footnoteReference w:id="21"/>
      </w:r>
      <w:bookmarkStart w:id="134" w:name="pg5150_64322"/>
    </w:p>
    <w:p>
      <w:pPr>
        <w:pStyle w:val="BookText"/>
        <w:rPr/>
      </w:pPr>
      <w:bookmarkEnd w:id="134"/>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عمل‌کردن سخت است و حرف‌زدن آسان؛ اما هرکس وقتی وجدانش را بگذارد روبه‌رویش و از خودش سئوال کند، می‌فهمد وظیفه‌اش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وظیفه‌ها با توجه به روزگار مثل مسافری می‌ماند که مقصدش مشهد است و روزی از مسیر قم و تهران راه مشهد پیش می‌گیرد و روزی متوجه می‌شود باید از مسیر یزد به مشهد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راه‌ها انتهایش یک چیز است؛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مسیر به یک جا ختم می‌شود؛ ولی مسیرها مختلف هستند؛</w:t>
      </w:r>
    </w:p>
    <w:p>
      <w:pPr>
        <w:pStyle w:val="BookText"/>
        <w:rPr/>
      </w:pPr>
      <w:r>
        <w:rPr>
          <w:rFonts w:ascii="IRNazanin" w:hAnsi="IRNazanin" w:eastAsia="IRNazanin"/>
          <w:color w:val="111111"/>
          <w:sz w:val="28"/>
          <w:sz w:val="28"/>
          <w:szCs w:val="28"/>
          <w:rtl w:val="true"/>
          <w:lang w:bidi="fa-IR"/>
        </w:rPr>
        <w:t>دعا کنیم که مسیرمان را درست انتخاب کنیم</w:t>
      </w:r>
      <w:r>
        <w:rPr>
          <w:rFonts w:eastAsia="IRNazanin" w:cs="IRNazanin"/>
          <w:color w:val="111111"/>
          <w:sz w:val="28"/>
          <w:szCs w:val="28"/>
          <w:rtl w:val="true"/>
          <w:lang w:bidi="fa-IR"/>
        </w:rPr>
        <w:t>.</w:t>
      </w:r>
    </w:p>
    <w:p>
      <w:pPr>
        <w:pStyle w:val="Heading3"/>
        <w:numPr>
          <w:ilvl w:val="2"/>
          <w:numId w:val="1"/>
        </w:numPr>
        <w:rPr/>
      </w:pPr>
      <w:bookmarkStart w:id="135" w:name="__RefHeading___Toc1854899_774463916"/>
      <w:bookmarkStart w:id="136" w:name="_Toc49"/>
      <w:bookmarkEnd w:id="135"/>
      <w:r>
        <w:rPr>
          <w:rtl w:val="true"/>
        </w:rPr>
        <w:t>خلاصه</w:t>
      </w:r>
      <w:bookmarkEnd w:id="136"/>
    </w:p>
    <w:p>
      <w:pPr>
        <w:pStyle w:val="BookText"/>
        <w:rPr/>
      </w:pPr>
      <w:r>
        <w:rPr>
          <w:rFonts w:ascii="IRNazanin" w:hAnsi="IRNazanin" w:eastAsia="IRNazanin"/>
          <w:color w:val="111111"/>
          <w:sz w:val="28"/>
          <w:sz w:val="28"/>
          <w:szCs w:val="28"/>
          <w:rtl w:val="true"/>
          <w:lang w:bidi="fa-IR"/>
        </w:rPr>
        <w:t xml:space="preserve">حالا می دانی که باید همه چیز را از خدا بدانی و خود را هیچ ندانی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دانی که دراین عالم اصل خداست و هر چه می کنی باید فقط برای خدا باشد و می دانی که باید بنده باشی و بندگی یعنی انجام دادن کارها و دستورات خدا بدون چون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دعا که می کنی در دعاهایت از خدا می خواهی هر چه را خیر و صلاح است برایت مقدر کند نه آنچه که تو فکر می کنی صلاح است و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مانی و عمل کردن به چیزهایی که در این دفتر یاد گرفته ای</w:t>
      </w:r>
      <w:r>
        <w:rPr>
          <w:rFonts w:eastAsia="IRNazanin" w:cs="IRNazanin"/>
          <w:color w:val="111111"/>
          <w:sz w:val="28"/>
          <w:szCs w:val="28"/>
          <w:rtl w:val="true"/>
          <w:lang w:bidi="fa-IR"/>
        </w:rPr>
        <w:t>.</w:t>
      </w:r>
      <w:bookmarkStart w:id="137" w:name="pg5150_64323"/>
    </w:p>
    <w:p>
      <w:pPr>
        <w:pStyle w:val="Heading3"/>
        <w:numPr>
          <w:ilvl w:val="2"/>
          <w:numId w:val="1"/>
        </w:numPr>
        <w:rPr/>
      </w:pPr>
      <w:bookmarkStart w:id="138" w:name="__RefHeading___Toc1854901_774463916"/>
      <w:bookmarkStart w:id="139" w:name="_Toc50"/>
      <w:bookmarkEnd w:id="137"/>
      <w:bookmarkEnd w:id="138"/>
      <w:r>
        <w:rPr>
          <w:rtl w:val="true"/>
        </w:rPr>
        <w:t>بیشتر بخوانیم</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از منظررهبر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برازش ، انتشارات انقلاب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انتشارات صدرا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پرسمان رضوی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زندگی در منظر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دعایم مستجاب نمی شود ؟ مجموعه رهنما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محمدی ،معاونت تبلیغات و ارتباطات اسلامی آستان قدس رضوی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پناهیان ،انتشرات بیان معنوی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اقشار مختلف مردم،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جمعی از فرماندهان سپاه، </w:t>
      </w:r>
      <w:r>
        <w:rPr>
          <w:rFonts w:eastAsia="IRNazanin" w:cs="IRNazanin"/>
          <w:b w:val="false"/>
          <w:bCs w:val="false"/>
          <w:i w:val="false"/>
          <w:iCs w:val="false"/>
          <w:color w:val="333333"/>
          <w:sz w:val="20"/>
          <w:szCs w:val="20"/>
        </w:rPr>
        <w:t>29/6/1373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سحرها بهترین زمانی است که در آن خدای عزّوجل را بخوانید و عبادتش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نخستین روز ماه مبارک رمضان، </w:t>
      </w:r>
      <w:r>
        <w:rPr>
          <w:rFonts w:eastAsia="IRNazanin" w:cs="IRNazanin"/>
          <w:b w:val="false"/>
          <w:bCs w:val="false"/>
          <w:i w:val="false"/>
          <w:iCs w:val="false"/>
          <w:color w:val="333333"/>
          <w:sz w:val="20"/>
          <w:szCs w:val="20"/>
        </w:rPr>
        <w:t>4/12/1371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مسئولان سازمان صداوسیما،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۱۳۸۳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 های نمازجمعه، </w:t>
      </w:r>
      <w:r>
        <w:rPr>
          <w:rFonts w:eastAsia="IRNazanin" w:cs="IRNazanin"/>
          <w:b w:val="false"/>
          <w:bCs w:val="false"/>
          <w:i w:val="false"/>
          <w:iCs w:val="false"/>
          <w:color w:val="333333"/>
          <w:sz w:val="20"/>
          <w:szCs w:val="20"/>
        </w:rPr>
        <w:t>28/11/1373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نیازمند هیچ‌یک از مخلوقاتت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مگو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کسی نیست جز آنکه نیازمند به مردم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بگویم؟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خدایا مرا به مردم بدت نیازمند نکن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اعضای بسیجی‌هیئت علمی دانشگاه‌ها، </w:t>
      </w:r>
      <w:r>
        <w:rPr>
          <w:rFonts w:eastAsia="IRNazanin" w:cs="IRNazanin"/>
          <w:b w:val="false"/>
          <w:bCs w:val="false"/>
          <w:i w:val="false"/>
          <w:iCs w:val="false"/>
          <w:color w:val="333333"/>
          <w:sz w:val="20"/>
          <w:szCs w:val="20"/>
        </w:rPr>
        <w:t>2/4/1389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5335</Words>
  <Characters>21302</Characters>
  <CharactersWithSpaces>26342</CharactersWithSpaces>
  <Paragraphs>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2026-08-18T23:46:01Z</dcterms:created>
  <dc:creator>ghaemiyeh.com</dc:creator>
  <dc:description/>
  <dc:language>en-US</dc:language>
  <cp:lastModifiedBy/>
  <dcterms:modified xsi:type="dcterms:W3CDTF">2026-08-19T03:16:02Z</dcterms:modified>
  <cp:revision>1</cp:revision>
  <dc:subject/>
  <dc:title>رهنما 112 به رنگ خدا</dc:title>
</cp:coreProperties>
</file>

<file path=docProps/custom.xml><?xml version="1.0" encoding="utf-8"?>
<Properties xmlns="http://schemas.openxmlformats.org/officeDocument/2006/custom-properties" xmlns:vt="http://schemas.openxmlformats.org/officeDocument/2006/docPropsVTypes"/>
</file>