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مقدماتی با فلسفه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7235_77446391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727237_77446391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27239_774463916">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1727241_774463916">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727243_774463916">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727245_774463916">
            <w:r>
              <w:rPr>
                <w:webHidden/>
                <w:rStyle w:val="IndexLink"/>
                <w:rtl w:val="true"/>
              </w:rPr>
              <w:t>بخش اول</w:t>
            </w:r>
            <w:r>
              <w:rPr>
                <w:rStyle w:val="IndexLink"/>
                <w:rtl w:val="true"/>
              </w:rPr>
              <w:t xml:space="preserve">: </w:t>
            </w:r>
            <w:r>
              <w:rPr>
                <w:rStyle w:val="IndexLink"/>
                <w:rtl w:val="true"/>
              </w:rPr>
              <w:t>کلّیات فلسفه</w:t>
            </w:r>
            <w:r>
              <w:rPr>
                <w:rStyle w:val="IndexLink"/>
                <w:rtl w:val="true"/>
              </w:rPr>
              <w:tab/>
            </w:r>
            <w:r>
              <w:rPr>
                <w:rStyle w:val="IndexLink"/>
              </w:rPr>
              <w:t>23</w:t>
            </w:r>
          </w:hyperlink>
        </w:p>
        <w:p>
          <w:pPr>
            <w:pStyle w:val="Contents3"/>
            <w:tabs>
              <w:tab w:val="clear" w:pos="8459"/>
              <w:tab w:val="right" w:pos="9026" w:leader="dot"/>
            </w:tabs>
            <w:rPr/>
          </w:pPr>
          <w:hyperlink w:anchor="__RefHeading___Toc1727247_774463916">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727249_774463916">
            <w:r>
              <w:rPr>
                <w:webHidden/>
                <w:rStyle w:val="IndexLink"/>
              </w:rPr>
              <w:t>1</w:t>
            </w:r>
            <w:r>
              <w:rPr>
                <w:rStyle w:val="IndexLink"/>
                <w:rtl w:val="true"/>
              </w:rPr>
              <w:t xml:space="preserve">. </w:t>
            </w:r>
            <w:r>
              <w:rPr>
                <w:rStyle w:val="IndexLink"/>
                <w:rtl w:val="true"/>
              </w:rPr>
              <w:t>فلسفه چیست</w:t>
            </w:r>
            <w:r>
              <w:rPr>
                <w:rStyle w:val="IndexLink"/>
                <w:rtl w:val="true"/>
              </w:rPr>
              <w:tab/>
            </w:r>
            <w:r>
              <w:rPr>
                <w:rStyle w:val="IndexLink"/>
              </w:rPr>
              <w:t>24</w:t>
            </w:r>
          </w:hyperlink>
        </w:p>
        <w:p>
          <w:pPr>
            <w:pStyle w:val="Contents4"/>
            <w:tabs>
              <w:tab w:val="clear" w:pos="8176"/>
              <w:tab w:val="right" w:pos="9026" w:leader="dot"/>
            </w:tabs>
            <w:rPr/>
          </w:pPr>
          <w:hyperlink w:anchor="__RefHeading___Toc1727251_77446391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727253_774463916">
            <w:r>
              <w:rPr>
                <w:webHidden/>
                <w:rStyle w:val="IndexLink"/>
                <w:rtl w:val="true"/>
              </w:rPr>
              <w:t>واژه فلسفه</w:t>
            </w:r>
            <w:r>
              <w:rPr>
                <w:rStyle w:val="IndexLink"/>
                <w:rtl w:val="true"/>
              </w:rPr>
              <w:tab/>
            </w:r>
            <w:r>
              <w:rPr>
                <w:rStyle w:val="IndexLink"/>
              </w:rPr>
              <w:t>24</w:t>
            </w:r>
          </w:hyperlink>
        </w:p>
        <w:p>
          <w:pPr>
            <w:pStyle w:val="Contents4"/>
            <w:tabs>
              <w:tab w:val="clear" w:pos="8176"/>
              <w:tab w:val="right" w:pos="9026" w:leader="dot"/>
            </w:tabs>
            <w:rPr/>
          </w:pPr>
          <w:hyperlink w:anchor="__RefHeading___Toc1727255_774463916">
            <w:r>
              <w:rPr>
                <w:webHidden/>
                <w:rStyle w:val="IndexLink"/>
                <w:rtl w:val="true"/>
              </w:rPr>
              <w:t>واژه سوفیست</w:t>
            </w:r>
            <w:r>
              <w:rPr>
                <w:rStyle w:val="IndexLink"/>
                <w:rtl w:val="true"/>
              </w:rPr>
              <w:tab/>
            </w:r>
            <w:r>
              <w:rPr>
                <w:rStyle w:val="IndexLink"/>
              </w:rPr>
              <w:t>24</w:t>
            </w:r>
          </w:hyperlink>
        </w:p>
        <w:p>
          <w:pPr>
            <w:pStyle w:val="Contents4"/>
            <w:tabs>
              <w:tab w:val="clear" w:pos="8176"/>
              <w:tab w:val="right" w:pos="9026" w:leader="dot"/>
            </w:tabs>
            <w:rPr/>
          </w:pPr>
          <w:hyperlink w:anchor="__RefHeading___Toc1727257_774463916">
            <w:r>
              <w:rPr>
                <w:webHidden/>
                <w:rStyle w:val="IndexLink"/>
                <w:rtl w:val="true"/>
              </w:rPr>
              <w:t>تعریف اصطلاحی فلسفه</w:t>
            </w:r>
            <w:r>
              <w:rPr>
                <w:rStyle w:val="IndexLink"/>
                <w:rtl w:val="true"/>
              </w:rPr>
              <w:tab/>
            </w:r>
            <w:r>
              <w:rPr>
                <w:rStyle w:val="IndexLink"/>
              </w:rPr>
              <w:t>26</w:t>
            </w:r>
          </w:hyperlink>
        </w:p>
        <w:p>
          <w:pPr>
            <w:pStyle w:val="Contents5"/>
            <w:tabs>
              <w:tab w:val="clear" w:pos="7892"/>
              <w:tab w:val="right" w:pos="9026" w:leader="dot"/>
            </w:tabs>
            <w:rPr/>
          </w:pPr>
          <w:hyperlink w:anchor="__RefHeading___Toc1727259_774463916">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727261_774463916">
            <w:r>
              <w:rPr>
                <w:webHidden/>
                <w:rStyle w:val="IndexLink"/>
              </w:rPr>
              <w:t>1</w:t>
            </w:r>
            <w:r>
              <w:rPr>
                <w:rStyle w:val="IndexLink"/>
                <w:rtl w:val="true"/>
              </w:rPr>
              <w:t xml:space="preserve">. </w:t>
            </w:r>
            <w:r>
              <w:rPr>
                <w:rStyle w:val="IndexLink"/>
                <w:rtl w:val="true"/>
              </w:rPr>
              <w:t>فلسفه به معنای شناخت</w:t>
            </w:r>
            <w:r>
              <w:rPr>
                <w:rStyle w:val="IndexLink"/>
                <w:rtl w:val="true"/>
              </w:rPr>
              <w:tab/>
            </w:r>
            <w:r>
              <w:rPr>
                <w:rStyle w:val="IndexLink"/>
              </w:rPr>
              <w:t>26</w:t>
            </w:r>
          </w:hyperlink>
        </w:p>
        <w:p>
          <w:pPr>
            <w:pStyle w:val="Contents5"/>
            <w:tabs>
              <w:tab w:val="clear" w:pos="7892"/>
              <w:tab w:val="right" w:pos="9026" w:leader="dot"/>
            </w:tabs>
            <w:rPr/>
          </w:pPr>
          <w:hyperlink w:anchor="__RefHeading___Toc1727263_774463916">
            <w:r>
              <w:rPr>
                <w:webHidden/>
                <w:rStyle w:val="IndexLink"/>
              </w:rPr>
              <w:t>2</w:t>
            </w:r>
            <w:r>
              <w:rPr>
                <w:rStyle w:val="IndexLink"/>
                <w:rtl w:val="true"/>
              </w:rPr>
              <w:t xml:space="preserve">. </w:t>
            </w:r>
            <w:r>
              <w:rPr>
                <w:rStyle w:val="IndexLink"/>
                <w:rtl w:val="true"/>
              </w:rPr>
              <w:t>فلسفه به معنای هدف غایت حکمت</w:t>
            </w:r>
            <w:r>
              <w:rPr>
                <w:rStyle w:val="IndexLink"/>
                <w:rtl w:val="true"/>
              </w:rPr>
              <w:tab/>
            </w:r>
            <w:r>
              <w:rPr>
                <w:rStyle w:val="IndexLink"/>
              </w:rPr>
              <w:t>26</w:t>
            </w:r>
          </w:hyperlink>
        </w:p>
        <w:p>
          <w:pPr>
            <w:pStyle w:val="Contents5"/>
            <w:tabs>
              <w:tab w:val="clear" w:pos="7892"/>
              <w:tab w:val="right" w:pos="9026" w:leader="dot"/>
            </w:tabs>
            <w:rPr/>
          </w:pPr>
          <w:hyperlink w:anchor="__RefHeading___Toc1727265_774463916">
            <w:r>
              <w:rPr>
                <w:webHidden/>
                <w:rStyle w:val="IndexLink"/>
              </w:rPr>
              <w:t>3</w:t>
            </w:r>
            <w:r>
              <w:rPr>
                <w:rStyle w:val="IndexLink"/>
                <w:rtl w:val="true"/>
              </w:rPr>
              <w:t xml:space="preserve">. </w:t>
            </w:r>
            <w:r>
              <w:rPr>
                <w:rStyle w:val="IndexLink"/>
                <w:rtl w:val="true"/>
              </w:rPr>
              <w:t>فلسفه دراصطلاح مسلمین</w:t>
            </w:r>
            <w:r>
              <w:rPr>
                <w:rStyle w:val="IndexLink"/>
                <w:rtl w:val="true"/>
              </w:rPr>
              <w:tab/>
            </w:r>
            <w:r>
              <w:rPr>
                <w:rStyle w:val="IndexLink"/>
              </w:rPr>
              <w:t>27</w:t>
            </w:r>
          </w:hyperlink>
        </w:p>
        <w:p>
          <w:pPr>
            <w:pStyle w:val="Contents4"/>
            <w:tabs>
              <w:tab w:val="clear" w:pos="8176"/>
              <w:tab w:val="right" w:pos="9026" w:leader="dot"/>
            </w:tabs>
            <w:rPr/>
          </w:pPr>
          <w:hyperlink w:anchor="__RefHeading___Toc1727267_774463916">
            <w:r>
              <w:rPr>
                <w:webHidden/>
                <w:rStyle w:val="IndexLink"/>
                <w:rtl w:val="true"/>
              </w:rPr>
              <w:t>تعریف فلسفه</w:t>
            </w:r>
            <w:r>
              <w:rPr>
                <w:rStyle w:val="IndexLink"/>
                <w:rtl w:val="true"/>
              </w:rPr>
              <w:tab/>
            </w:r>
            <w:r>
              <w:rPr>
                <w:rStyle w:val="IndexLink"/>
              </w:rPr>
              <w:t>28</w:t>
            </w:r>
          </w:hyperlink>
        </w:p>
        <w:p>
          <w:pPr>
            <w:pStyle w:val="Contents3"/>
            <w:tabs>
              <w:tab w:val="clear" w:pos="8459"/>
              <w:tab w:val="right" w:pos="9026" w:leader="dot"/>
            </w:tabs>
            <w:rPr/>
          </w:pPr>
          <w:hyperlink w:anchor="__RefHeading___Toc1727269_774463916">
            <w:r>
              <w:rPr>
                <w:webHidden/>
                <w:rStyle w:val="IndexLink"/>
              </w:rPr>
              <w:t>2</w:t>
            </w:r>
            <w:r>
              <w:rPr>
                <w:rStyle w:val="IndexLink"/>
                <w:rtl w:val="true"/>
              </w:rPr>
              <w:t xml:space="preserve">. </w:t>
            </w:r>
            <w:r>
              <w:rPr>
                <w:rStyle w:val="IndexLink"/>
                <w:rtl w:val="true"/>
              </w:rPr>
              <w:t>مبادی فلسفه</w:t>
            </w:r>
            <w:r>
              <w:rPr>
                <w:rStyle w:val="IndexLink"/>
                <w:rtl w:val="true"/>
              </w:rPr>
              <w:tab/>
            </w:r>
            <w:r>
              <w:rPr>
                <w:rStyle w:val="IndexLink"/>
              </w:rPr>
              <w:t>31</w:t>
            </w:r>
          </w:hyperlink>
        </w:p>
        <w:p>
          <w:pPr>
            <w:pStyle w:val="Contents4"/>
            <w:tabs>
              <w:tab w:val="clear" w:pos="8176"/>
              <w:tab w:val="right" w:pos="9026" w:leader="dot"/>
            </w:tabs>
            <w:rPr/>
          </w:pPr>
          <w:hyperlink w:anchor="__RefHeading___Toc1727271_774463916">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727273_774463916">
            <w:r>
              <w:rPr>
                <w:webHidden/>
                <w:rStyle w:val="IndexLink"/>
                <w:rtl w:val="true"/>
              </w:rPr>
              <w:t>موضوع فلسفه</w:t>
            </w:r>
            <w:r>
              <w:rPr>
                <w:rStyle w:val="IndexLink"/>
                <w:rtl w:val="true"/>
              </w:rPr>
              <w:tab/>
            </w:r>
            <w:r>
              <w:rPr>
                <w:rStyle w:val="IndexLink"/>
              </w:rPr>
              <w:t>31</w:t>
            </w:r>
          </w:hyperlink>
        </w:p>
        <w:p>
          <w:pPr>
            <w:pStyle w:val="Contents4"/>
            <w:tabs>
              <w:tab w:val="clear" w:pos="8176"/>
              <w:tab w:val="right" w:pos="9026" w:leader="dot"/>
            </w:tabs>
            <w:rPr/>
          </w:pPr>
          <w:hyperlink w:anchor="__RefHeading___Toc1727275_774463916">
            <w:r>
              <w:rPr>
                <w:webHidden/>
                <w:rStyle w:val="IndexLink"/>
                <w:rtl w:val="true"/>
              </w:rPr>
              <w:t>روش فلسفه</w:t>
            </w:r>
            <w:r>
              <w:rPr>
                <w:rStyle w:val="IndexLink"/>
                <w:rtl w:val="true"/>
              </w:rPr>
              <w:tab/>
            </w:r>
            <w:r>
              <w:rPr>
                <w:rStyle w:val="IndexLink"/>
              </w:rPr>
              <w:t>32</w:t>
            </w:r>
          </w:hyperlink>
        </w:p>
        <w:p>
          <w:pPr>
            <w:pStyle w:val="Contents4"/>
            <w:tabs>
              <w:tab w:val="clear" w:pos="8176"/>
              <w:tab w:val="right" w:pos="9026" w:leader="dot"/>
            </w:tabs>
            <w:rPr/>
          </w:pPr>
          <w:hyperlink w:anchor="__RefHeading___Toc1727277_774463916">
            <w:r>
              <w:rPr>
                <w:webHidden/>
                <w:rStyle w:val="IndexLink"/>
                <w:rtl w:val="true"/>
              </w:rPr>
              <w:t>غایت و فوائد فلسفه</w:t>
            </w:r>
            <w:r>
              <w:rPr>
                <w:rStyle w:val="IndexLink"/>
                <w:rtl w:val="true"/>
              </w:rPr>
              <w:tab/>
            </w:r>
            <w:r>
              <w:rPr>
                <w:rStyle w:val="IndexLink"/>
              </w:rPr>
              <w:t>34</w:t>
            </w:r>
          </w:hyperlink>
        </w:p>
        <w:p>
          <w:pPr>
            <w:pStyle w:val="Contents4"/>
            <w:tabs>
              <w:tab w:val="clear" w:pos="8176"/>
              <w:tab w:val="right" w:pos="9026" w:leader="dot"/>
            </w:tabs>
            <w:rPr/>
          </w:pPr>
          <w:hyperlink w:anchor="__RefHeading___Toc1727279_774463916">
            <w:r>
              <w:rPr>
                <w:webHidden/>
                <w:rStyle w:val="IndexLink"/>
                <w:rtl w:val="true"/>
              </w:rPr>
              <w:t>فوائد فلسفه</w:t>
            </w:r>
            <w:r>
              <w:rPr>
                <w:rStyle w:val="IndexLink"/>
                <w:rtl w:val="true"/>
              </w:rPr>
              <w:tab/>
            </w:r>
            <w:r>
              <w:rPr>
                <w:rStyle w:val="IndexLink"/>
              </w:rPr>
              <w:t>34</w:t>
            </w:r>
          </w:hyperlink>
        </w:p>
        <w:p>
          <w:pPr>
            <w:pStyle w:val="Contents4"/>
            <w:tabs>
              <w:tab w:val="clear" w:pos="8176"/>
              <w:tab w:val="right" w:pos="9026" w:leader="dot"/>
            </w:tabs>
            <w:rPr/>
          </w:pPr>
          <w:hyperlink w:anchor="__RefHeading___Toc1727281_774463916">
            <w:r>
              <w:rPr>
                <w:webHidden/>
                <w:rStyle w:val="IndexLink"/>
                <w:rtl w:val="true"/>
              </w:rPr>
              <w:t>مبادی فلسفه</w:t>
            </w:r>
            <w:r>
              <w:rPr>
                <w:rStyle w:val="IndexLink"/>
                <w:rtl w:val="true"/>
              </w:rPr>
              <w:tab/>
            </w:r>
            <w:r>
              <w:rPr>
                <w:rStyle w:val="IndexLink"/>
              </w:rPr>
              <w:t>35</w:t>
            </w:r>
          </w:hyperlink>
        </w:p>
        <w:p>
          <w:pPr>
            <w:pStyle w:val="Contents4"/>
            <w:tabs>
              <w:tab w:val="clear" w:pos="8176"/>
              <w:tab w:val="right" w:pos="9026" w:leader="dot"/>
            </w:tabs>
            <w:rPr/>
          </w:pPr>
          <w:hyperlink w:anchor="__RefHeading___Toc1727283_774463916">
            <w:r>
              <w:rPr>
                <w:webHidden/>
                <w:rStyle w:val="IndexLink"/>
                <w:rtl w:val="true"/>
              </w:rPr>
              <w:t>مابعدالطبیعه</w:t>
            </w:r>
            <w:r>
              <w:rPr>
                <w:rStyle w:val="IndexLink"/>
                <w:rtl w:val="true"/>
              </w:rPr>
              <w:t xml:space="preserve">( </w:t>
            </w:r>
            <w:r>
              <w:rPr>
                <w:rStyle w:val="IndexLink"/>
                <w:rtl w:val="true"/>
              </w:rPr>
              <w:t>متافیزیک</w:t>
            </w:r>
            <w:r>
              <w:rPr>
                <w:rStyle w:val="IndexLink"/>
                <w:rtl w:val="true"/>
              </w:rPr>
              <w:t>)</w:t>
              <w:tab/>
            </w:r>
            <w:r>
              <w:rPr>
                <w:rStyle w:val="IndexLink"/>
              </w:rPr>
              <w:t>37</w:t>
            </w:r>
          </w:hyperlink>
        </w:p>
        <w:p>
          <w:pPr>
            <w:pStyle w:val="Contents3"/>
            <w:tabs>
              <w:tab w:val="clear" w:pos="8459"/>
              <w:tab w:val="right" w:pos="9026" w:leader="dot"/>
            </w:tabs>
            <w:rPr/>
          </w:pPr>
          <w:hyperlink w:anchor="__RefHeading___Toc1727285_774463916">
            <w:r>
              <w:rPr>
                <w:webHidden/>
                <w:rStyle w:val="IndexLink"/>
              </w:rPr>
              <w:t>3</w:t>
            </w:r>
            <w:r>
              <w:rPr>
                <w:rStyle w:val="IndexLink"/>
                <w:rtl w:val="true"/>
              </w:rPr>
              <w:t xml:space="preserve">. </w:t>
            </w:r>
            <w:r>
              <w:rPr>
                <w:rStyle w:val="IndexLink"/>
                <w:rtl w:val="true"/>
              </w:rPr>
              <w:t>تاریخچه فلسفه</w:t>
            </w:r>
            <w:r>
              <w:rPr>
                <w:rStyle w:val="IndexLink"/>
                <w:rtl w:val="true"/>
              </w:rPr>
              <w:tab/>
            </w:r>
            <w:r>
              <w:rPr>
                <w:rStyle w:val="IndexLink"/>
              </w:rPr>
              <w:t>40</w:t>
            </w:r>
          </w:hyperlink>
        </w:p>
        <w:p>
          <w:pPr>
            <w:pStyle w:val="Contents4"/>
            <w:tabs>
              <w:tab w:val="clear" w:pos="8176"/>
              <w:tab w:val="right" w:pos="9026" w:leader="dot"/>
            </w:tabs>
            <w:rPr/>
          </w:pPr>
          <w:hyperlink w:anchor="__RefHeading___Toc1727287_774463916">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727289_774463916">
            <w:r>
              <w:rPr>
                <w:webHidden/>
                <w:rStyle w:val="IndexLink"/>
                <w:rtl w:val="true"/>
              </w:rPr>
              <w:t>تاریخچه و زمینه پیدایش فلسفه</w:t>
            </w:r>
            <w:r>
              <w:rPr>
                <w:rStyle w:val="IndexLink"/>
                <w:rtl w:val="true"/>
              </w:rPr>
              <w:tab/>
            </w:r>
            <w:r>
              <w:rPr>
                <w:rStyle w:val="IndexLink"/>
              </w:rPr>
              <w:t>40</w:t>
            </w:r>
          </w:hyperlink>
        </w:p>
        <w:p>
          <w:pPr>
            <w:pStyle w:val="Contents4"/>
            <w:tabs>
              <w:tab w:val="clear" w:pos="8176"/>
              <w:tab w:val="right" w:pos="9026" w:leader="dot"/>
            </w:tabs>
            <w:rPr/>
          </w:pPr>
          <w:hyperlink w:anchor="__RefHeading___Toc1727291_774463916">
            <w:r>
              <w:rPr>
                <w:webHidden/>
                <w:rStyle w:val="IndexLink"/>
                <w:rtl w:val="true"/>
              </w:rPr>
              <w:t>تاریخچه فلسفه اسلامی</w:t>
            </w:r>
            <w:r>
              <w:rPr>
                <w:rStyle w:val="IndexLink"/>
                <w:rtl w:val="true"/>
              </w:rPr>
              <w:tab/>
            </w:r>
            <w:r>
              <w:rPr>
                <w:rStyle w:val="IndexLink"/>
              </w:rPr>
              <w:t>41</w:t>
            </w:r>
          </w:hyperlink>
        </w:p>
        <w:p>
          <w:pPr>
            <w:pStyle w:val="Contents4"/>
            <w:tabs>
              <w:tab w:val="clear" w:pos="8176"/>
              <w:tab w:val="right" w:pos="9026" w:leader="dot"/>
            </w:tabs>
            <w:rPr/>
          </w:pPr>
          <w:hyperlink w:anchor="__RefHeading___Toc1727293_774463916">
            <w:r>
              <w:rPr>
                <w:webHidden/>
                <w:rStyle w:val="IndexLink"/>
                <w:rtl w:val="true"/>
              </w:rPr>
              <w:t>تاریخ فلسفه</w:t>
            </w:r>
            <w:r>
              <w:rPr>
                <w:rStyle w:val="IndexLink"/>
                <w:rtl w:val="true"/>
              </w:rPr>
              <w:tab/>
            </w:r>
            <w:r>
              <w:rPr>
                <w:rStyle w:val="IndexLink"/>
              </w:rPr>
              <w:t>41</w:t>
            </w:r>
          </w:hyperlink>
        </w:p>
        <w:p>
          <w:pPr>
            <w:pStyle w:val="Contents4"/>
            <w:tabs>
              <w:tab w:val="clear" w:pos="8176"/>
              <w:tab w:val="right" w:pos="9026" w:leader="dot"/>
            </w:tabs>
            <w:rPr/>
          </w:pPr>
          <w:hyperlink w:anchor="__RefHeading___Toc1727295_774463916">
            <w:r>
              <w:rPr>
                <w:webHidden/>
                <w:rStyle w:val="IndexLink"/>
                <w:rtl w:val="true"/>
              </w:rPr>
              <w:t>اهمیت تاریخ فلسفه</w:t>
            </w:r>
            <w:r>
              <w:rPr>
                <w:rStyle w:val="IndexLink"/>
                <w:rtl w:val="true"/>
              </w:rPr>
              <w:tab/>
            </w:r>
            <w:r>
              <w:rPr>
                <w:rStyle w:val="IndexLink"/>
              </w:rPr>
              <w:t>41</w:t>
            </w:r>
          </w:hyperlink>
        </w:p>
        <w:p>
          <w:pPr>
            <w:pStyle w:val="Contents4"/>
            <w:tabs>
              <w:tab w:val="clear" w:pos="8176"/>
              <w:tab w:val="right" w:pos="9026" w:leader="dot"/>
            </w:tabs>
            <w:rPr/>
          </w:pPr>
          <w:hyperlink w:anchor="__RefHeading___Toc1727297_774463916">
            <w:r>
              <w:rPr>
                <w:webHidden/>
                <w:rStyle w:val="IndexLink"/>
                <w:rtl w:val="true"/>
              </w:rPr>
              <w:t>مباحثی در باب فلسفه اسلامی</w:t>
            </w:r>
            <w:r>
              <w:rPr>
                <w:rStyle w:val="IndexLink"/>
                <w:rtl w:val="true"/>
              </w:rPr>
              <w:tab/>
            </w:r>
            <w:r>
              <w:rPr>
                <w:rStyle w:val="IndexLink"/>
              </w:rPr>
              <w:t>42</w:t>
            </w:r>
          </w:hyperlink>
        </w:p>
        <w:p>
          <w:pPr>
            <w:pStyle w:val="Contents4"/>
            <w:tabs>
              <w:tab w:val="clear" w:pos="8176"/>
              <w:tab w:val="right" w:pos="9026" w:leader="dot"/>
            </w:tabs>
            <w:rPr/>
          </w:pPr>
          <w:hyperlink w:anchor="__RefHeading___Toc1727299_774463916">
            <w:r>
              <w:rPr>
                <w:webHidden/>
                <w:rStyle w:val="IndexLink"/>
                <w:rtl w:val="true"/>
              </w:rPr>
              <w:t>رابطه فلسفه با سایر علوم</w:t>
            </w:r>
            <w:r>
              <w:rPr>
                <w:rStyle w:val="IndexLink"/>
                <w:rtl w:val="true"/>
              </w:rPr>
              <w:tab/>
            </w:r>
            <w:r>
              <w:rPr>
                <w:rStyle w:val="IndexLink"/>
              </w:rPr>
              <w:t>46</w:t>
            </w:r>
          </w:hyperlink>
        </w:p>
        <w:p>
          <w:pPr>
            <w:pStyle w:val="Contents4"/>
            <w:tabs>
              <w:tab w:val="clear" w:pos="8176"/>
              <w:tab w:val="right" w:pos="9026" w:leader="dot"/>
            </w:tabs>
            <w:rPr/>
          </w:pPr>
          <w:hyperlink w:anchor="__RefHeading___Toc1727301_774463916">
            <w:r>
              <w:rPr>
                <w:webHidden/>
                <w:rStyle w:val="IndexLink"/>
                <w:rtl w:val="true"/>
              </w:rPr>
              <w:t>کمکهای فلسفه به علوم</w:t>
            </w:r>
            <w:r>
              <w:rPr>
                <w:rStyle w:val="IndexLink"/>
                <w:rtl w:val="true"/>
              </w:rPr>
              <w:tab/>
            </w:r>
            <w:r>
              <w:rPr>
                <w:rStyle w:val="IndexLink"/>
              </w:rPr>
              <w:t>46</w:t>
            </w:r>
          </w:hyperlink>
        </w:p>
        <w:p>
          <w:pPr>
            <w:pStyle w:val="Contents5"/>
            <w:tabs>
              <w:tab w:val="clear" w:pos="7892"/>
              <w:tab w:val="right" w:pos="9026" w:leader="dot"/>
            </w:tabs>
            <w:rPr/>
          </w:pPr>
          <w:hyperlink w:anchor="__RefHeading___Toc1727303_774463916">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727305_774463916">
            <w:r>
              <w:rPr>
                <w:webHidden/>
                <w:rStyle w:val="IndexLink"/>
              </w:rPr>
              <w:t>1</w:t>
            </w:r>
            <w:r>
              <w:rPr>
                <w:rStyle w:val="IndexLink"/>
                <w:rtl w:val="true"/>
              </w:rPr>
              <w:t xml:space="preserve">. </w:t>
            </w:r>
            <w:r>
              <w:rPr>
                <w:rStyle w:val="IndexLink"/>
                <w:rtl w:val="true"/>
              </w:rPr>
              <w:t>اثبات موضوعات علوم</w:t>
            </w:r>
            <w:r>
              <w:rPr>
                <w:rStyle w:val="IndexLink"/>
                <w:rtl w:val="true"/>
              </w:rPr>
              <w:tab/>
            </w:r>
            <w:r>
              <w:rPr>
                <w:rStyle w:val="IndexLink"/>
              </w:rPr>
              <w:t>47</w:t>
            </w:r>
          </w:hyperlink>
        </w:p>
        <w:p>
          <w:pPr>
            <w:pStyle w:val="Contents5"/>
            <w:tabs>
              <w:tab w:val="clear" w:pos="7892"/>
              <w:tab w:val="right" w:pos="9026" w:leader="dot"/>
            </w:tabs>
            <w:rPr/>
          </w:pPr>
          <w:hyperlink w:anchor="__RefHeading___Toc1727307_774463916">
            <w:r>
              <w:rPr>
                <w:webHidden/>
                <w:rStyle w:val="IndexLink"/>
              </w:rPr>
              <w:t>2</w:t>
            </w:r>
            <w:r>
              <w:rPr>
                <w:rStyle w:val="IndexLink"/>
                <w:rtl w:val="true"/>
              </w:rPr>
              <w:t xml:space="preserve">. </w:t>
            </w:r>
            <w:r>
              <w:rPr>
                <w:rStyle w:val="IndexLink"/>
                <w:rtl w:val="true"/>
              </w:rPr>
              <w:t>اثبات اصول موضوعه</w:t>
            </w:r>
            <w:r>
              <w:rPr>
                <w:rStyle w:val="IndexLink"/>
                <w:rtl w:val="true"/>
              </w:rPr>
              <w:tab/>
            </w:r>
            <w:r>
              <w:rPr>
                <w:rStyle w:val="IndexLink"/>
              </w:rPr>
              <w:t>47</w:t>
            </w:r>
          </w:hyperlink>
        </w:p>
        <w:p>
          <w:pPr>
            <w:pStyle w:val="Contents4"/>
            <w:tabs>
              <w:tab w:val="clear" w:pos="8176"/>
              <w:tab w:val="right" w:pos="9026" w:leader="dot"/>
            </w:tabs>
            <w:rPr/>
          </w:pPr>
          <w:hyperlink w:anchor="__RefHeading___Toc1727309_774463916">
            <w:r>
              <w:rPr>
                <w:webHidden/>
                <w:rStyle w:val="IndexLink"/>
                <w:rtl w:val="true"/>
              </w:rPr>
              <w:t>کمک های علوم به فلسفه</w:t>
            </w:r>
            <w:r>
              <w:rPr>
                <w:rStyle w:val="IndexLink"/>
                <w:rtl w:val="true"/>
              </w:rPr>
              <w:tab/>
            </w:r>
            <w:r>
              <w:rPr>
                <w:rStyle w:val="IndexLink"/>
              </w:rPr>
              <w:t>48</w:t>
            </w:r>
          </w:hyperlink>
        </w:p>
        <w:p>
          <w:pPr>
            <w:pStyle w:val="Contents5"/>
            <w:tabs>
              <w:tab w:val="clear" w:pos="7892"/>
              <w:tab w:val="right" w:pos="9026" w:leader="dot"/>
            </w:tabs>
            <w:rPr/>
          </w:pPr>
          <w:hyperlink w:anchor="__RefHeading___Toc1727311_774463916">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727313_774463916">
            <w:r>
              <w:rPr>
                <w:webHidden/>
                <w:rStyle w:val="IndexLink"/>
              </w:rPr>
              <w:t>1</w:t>
            </w:r>
            <w:r>
              <w:rPr>
                <w:rStyle w:val="IndexLink"/>
                <w:rtl w:val="true"/>
              </w:rPr>
              <w:t xml:space="preserve">. </w:t>
            </w:r>
            <w:r>
              <w:rPr>
                <w:rStyle w:val="IndexLink"/>
                <w:rtl w:val="true"/>
              </w:rPr>
              <w:t>اثبات مقدمه برخی از براهین</w:t>
            </w:r>
            <w:r>
              <w:rPr>
                <w:rStyle w:val="IndexLink"/>
                <w:rtl w:val="true"/>
              </w:rPr>
              <w:tab/>
            </w:r>
            <w:r>
              <w:rPr>
                <w:rStyle w:val="IndexLink"/>
              </w:rPr>
              <w:t>48</w:t>
            </w:r>
          </w:hyperlink>
        </w:p>
        <w:p>
          <w:pPr>
            <w:pStyle w:val="Contents5"/>
            <w:tabs>
              <w:tab w:val="clear" w:pos="7892"/>
              <w:tab w:val="right" w:pos="9026" w:leader="dot"/>
            </w:tabs>
            <w:rPr/>
          </w:pPr>
          <w:hyperlink w:anchor="__RefHeading___Toc1727315_774463916">
            <w:r>
              <w:rPr>
                <w:webHidden/>
                <w:rStyle w:val="IndexLink"/>
              </w:rPr>
              <w:t>2</w:t>
            </w:r>
            <w:r>
              <w:rPr>
                <w:rStyle w:val="IndexLink"/>
                <w:rtl w:val="true"/>
              </w:rPr>
              <w:t xml:space="preserve">. </w:t>
            </w:r>
            <w:r>
              <w:rPr>
                <w:rStyle w:val="IndexLink"/>
                <w:rtl w:val="true"/>
              </w:rPr>
              <w:t>تهیه زمینه‌های جدید برای تحلیل‌های فلسفی</w:t>
            </w:r>
            <w:r>
              <w:rPr>
                <w:rStyle w:val="IndexLink"/>
                <w:rtl w:val="true"/>
              </w:rPr>
              <w:tab/>
            </w:r>
            <w:r>
              <w:rPr>
                <w:rStyle w:val="IndexLink"/>
              </w:rPr>
              <w:t>48</w:t>
            </w:r>
          </w:hyperlink>
        </w:p>
        <w:p>
          <w:pPr>
            <w:pStyle w:val="Contents4"/>
            <w:tabs>
              <w:tab w:val="clear" w:pos="8176"/>
              <w:tab w:val="right" w:pos="9026" w:leader="dot"/>
            </w:tabs>
            <w:rPr/>
          </w:pPr>
          <w:hyperlink w:anchor="__RefHeading___Toc1727317_774463916">
            <w:r>
              <w:rPr>
                <w:webHidden/>
                <w:rStyle w:val="IndexLink"/>
                <w:rtl w:val="true"/>
              </w:rPr>
              <w:t>کمک فلسفه به عرفان</w:t>
            </w:r>
            <w:r>
              <w:rPr>
                <w:rStyle w:val="IndexLink"/>
                <w:rtl w:val="true"/>
              </w:rPr>
              <w:tab/>
            </w:r>
            <w:r>
              <w:rPr>
                <w:rStyle w:val="IndexLink"/>
              </w:rPr>
              <w:t>48</w:t>
            </w:r>
          </w:hyperlink>
        </w:p>
        <w:p>
          <w:pPr>
            <w:pStyle w:val="Contents4"/>
            <w:tabs>
              <w:tab w:val="clear" w:pos="8176"/>
              <w:tab w:val="right" w:pos="9026" w:leader="dot"/>
            </w:tabs>
            <w:rPr/>
          </w:pPr>
          <w:hyperlink w:anchor="__RefHeading___Toc1727319_774463916">
            <w:r>
              <w:rPr>
                <w:webHidden/>
                <w:rStyle w:val="IndexLink"/>
                <w:rtl w:val="true"/>
              </w:rPr>
              <w:t>کمکهای عرفان به فلسفه</w:t>
            </w:r>
            <w:r>
              <w:rPr>
                <w:rStyle w:val="IndexLink"/>
                <w:rtl w:val="true"/>
              </w:rPr>
              <w:tab/>
            </w:r>
            <w:r>
              <w:rPr>
                <w:rStyle w:val="IndexLink"/>
              </w:rPr>
              <w:t>49</w:t>
            </w:r>
          </w:hyperlink>
        </w:p>
        <w:p>
          <w:pPr>
            <w:pStyle w:val="Contents4"/>
            <w:tabs>
              <w:tab w:val="clear" w:pos="8176"/>
              <w:tab w:val="right" w:pos="9026" w:leader="dot"/>
            </w:tabs>
            <w:rPr/>
          </w:pPr>
          <w:hyperlink w:anchor="__RefHeading___Toc1727321_774463916">
            <w:r>
              <w:rPr>
                <w:webHidden/>
                <w:rStyle w:val="IndexLink"/>
                <w:rtl w:val="true"/>
              </w:rPr>
              <w:t>رابطه کلام و فلسفه</w:t>
            </w:r>
            <w:r>
              <w:rPr>
                <w:rStyle w:val="IndexLink"/>
                <w:rtl w:val="true"/>
              </w:rPr>
              <w:tab/>
            </w:r>
            <w:r>
              <w:rPr>
                <w:rStyle w:val="IndexLink"/>
              </w:rPr>
              <w:t>49</w:t>
            </w:r>
          </w:hyperlink>
        </w:p>
        <w:p>
          <w:pPr>
            <w:pStyle w:val="Contents2"/>
            <w:tabs>
              <w:tab w:val="clear" w:pos="8743"/>
              <w:tab w:val="right" w:pos="9026" w:leader="dot"/>
            </w:tabs>
            <w:rPr/>
          </w:pPr>
          <w:hyperlink w:anchor="__RefHeading___Toc1727323_774463916">
            <w:r>
              <w:rPr>
                <w:webHidden/>
                <w:rStyle w:val="IndexLink"/>
                <w:rtl w:val="true"/>
              </w:rPr>
              <w:t>بخش دوم</w:t>
            </w:r>
            <w:r>
              <w:rPr>
                <w:rStyle w:val="IndexLink"/>
                <w:rtl w:val="true"/>
              </w:rPr>
              <w:t xml:space="preserve">: </w:t>
            </w:r>
            <w:r>
              <w:rPr>
                <w:rStyle w:val="IndexLink"/>
                <w:rtl w:val="true"/>
              </w:rPr>
              <w:t>آشنایی با مکاتب فکری و فلسفی جهان اسلام</w:t>
            </w:r>
            <w:r>
              <w:rPr>
                <w:rStyle w:val="IndexLink"/>
                <w:rtl w:val="true"/>
              </w:rPr>
              <w:tab/>
            </w:r>
            <w:r>
              <w:rPr>
                <w:rStyle w:val="IndexLink"/>
              </w:rPr>
              <w:t>53</w:t>
            </w:r>
          </w:hyperlink>
        </w:p>
        <w:p>
          <w:pPr>
            <w:pStyle w:val="Contents3"/>
            <w:tabs>
              <w:tab w:val="clear" w:pos="8459"/>
              <w:tab w:val="right" w:pos="9026" w:leader="dot"/>
            </w:tabs>
            <w:rPr/>
          </w:pPr>
          <w:hyperlink w:anchor="__RefHeading___Toc1727325_774463916">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727327_774463916">
            <w:r>
              <w:rPr>
                <w:webHidden/>
                <w:rStyle w:val="IndexLink"/>
              </w:rPr>
              <w:t>4</w:t>
            </w:r>
            <w:r>
              <w:rPr>
                <w:rStyle w:val="IndexLink"/>
                <w:rtl w:val="true"/>
              </w:rPr>
              <w:t xml:space="preserve">. </w:t>
            </w:r>
            <w:r>
              <w:rPr>
                <w:rStyle w:val="IndexLink"/>
                <w:rtl w:val="true"/>
              </w:rPr>
              <w:t>آشنایی با مکتب فلسفی مشاء</w:t>
            </w:r>
            <w:r>
              <w:rPr>
                <w:rStyle w:val="IndexLink"/>
                <w:rtl w:val="true"/>
              </w:rPr>
              <w:tab/>
            </w:r>
            <w:r>
              <w:rPr>
                <w:rStyle w:val="IndexLink"/>
              </w:rPr>
              <w:t>54</w:t>
            </w:r>
          </w:hyperlink>
        </w:p>
        <w:p>
          <w:pPr>
            <w:pStyle w:val="Contents4"/>
            <w:tabs>
              <w:tab w:val="clear" w:pos="8176"/>
              <w:tab w:val="right" w:pos="9026" w:leader="dot"/>
            </w:tabs>
            <w:rPr/>
          </w:pPr>
          <w:hyperlink w:anchor="__RefHeading___Toc1727329_774463916">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727331_774463916">
            <w:r>
              <w:rPr>
                <w:webHidden/>
                <w:rStyle w:val="IndexLink"/>
                <w:rtl w:val="true"/>
              </w:rPr>
              <w:t>روش فلسفه مشاء</w:t>
            </w:r>
            <w:r>
              <w:rPr>
                <w:rStyle w:val="IndexLink"/>
                <w:rtl w:val="true"/>
              </w:rPr>
              <w:tab/>
            </w:r>
            <w:r>
              <w:rPr>
                <w:rStyle w:val="IndexLink"/>
              </w:rPr>
              <w:t>55</w:t>
            </w:r>
          </w:hyperlink>
        </w:p>
        <w:p>
          <w:pPr>
            <w:pStyle w:val="Contents4"/>
            <w:tabs>
              <w:tab w:val="clear" w:pos="8176"/>
              <w:tab w:val="right" w:pos="9026" w:leader="dot"/>
            </w:tabs>
            <w:rPr/>
          </w:pPr>
          <w:hyperlink w:anchor="__RefHeading___Toc1727333_774463916">
            <w:r>
              <w:rPr>
                <w:webHidden/>
                <w:rStyle w:val="IndexLink"/>
                <w:rtl w:val="true"/>
              </w:rPr>
              <w:t>بنیان گذار مکتب فلسفی مشاء</w:t>
            </w:r>
            <w:r>
              <w:rPr>
                <w:rStyle w:val="IndexLink"/>
                <w:rtl w:val="true"/>
              </w:rPr>
              <w:tab/>
            </w:r>
            <w:r>
              <w:rPr>
                <w:rStyle w:val="IndexLink"/>
              </w:rPr>
              <w:t>56</w:t>
            </w:r>
          </w:hyperlink>
        </w:p>
        <w:p>
          <w:pPr>
            <w:pStyle w:val="Contents5"/>
            <w:tabs>
              <w:tab w:val="clear" w:pos="7892"/>
              <w:tab w:val="right" w:pos="9026" w:leader="dot"/>
            </w:tabs>
            <w:rPr/>
          </w:pPr>
          <w:hyperlink w:anchor="__RefHeading___Toc1727335_774463916">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727337_774463916">
            <w:r>
              <w:rPr>
                <w:webHidden/>
                <w:rStyle w:val="IndexLink"/>
              </w:rPr>
              <w:t>1</w:t>
            </w:r>
            <w:r>
              <w:rPr>
                <w:rStyle w:val="IndexLink"/>
                <w:rtl w:val="true"/>
              </w:rPr>
              <w:t xml:space="preserve">. </w:t>
            </w:r>
            <w:r>
              <w:rPr>
                <w:rStyle w:val="IndexLink"/>
                <w:rtl w:val="true"/>
              </w:rPr>
              <w:t>ابویوسف یعقوب کندی</w:t>
            </w:r>
            <w:r>
              <w:rPr>
                <w:rStyle w:val="IndexLink"/>
                <w:rtl w:val="true"/>
              </w:rPr>
              <w:tab/>
            </w:r>
            <w:r>
              <w:rPr>
                <w:rStyle w:val="IndexLink"/>
              </w:rPr>
              <w:t>56</w:t>
            </w:r>
          </w:hyperlink>
        </w:p>
        <w:p>
          <w:pPr>
            <w:pStyle w:val="Contents5"/>
            <w:tabs>
              <w:tab w:val="clear" w:pos="7892"/>
              <w:tab w:val="right" w:pos="9026" w:leader="dot"/>
            </w:tabs>
            <w:rPr/>
          </w:pPr>
          <w:hyperlink w:anchor="__RefHeading___Toc1727339_774463916">
            <w:r>
              <w:rPr>
                <w:webHidden/>
                <w:rStyle w:val="IndexLink"/>
              </w:rPr>
              <w:t>2</w:t>
            </w:r>
            <w:r>
              <w:rPr>
                <w:rStyle w:val="IndexLink"/>
                <w:rtl w:val="true"/>
              </w:rPr>
              <w:t xml:space="preserve">. </w:t>
            </w:r>
            <w:r>
              <w:rPr>
                <w:rStyle w:val="IndexLink"/>
                <w:rtl w:val="true"/>
              </w:rPr>
              <w:t>ابو نصر فارابی</w:t>
            </w:r>
            <w:r>
              <w:rPr>
                <w:rStyle w:val="IndexLink"/>
                <w:rtl w:val="true"/>
              </w:rPr>
              <w:tab/>
            </w:r>
            <w:r>
              <w:rPr>
                <w:rStyle w:val="IndexLink"/>
              </w:rPr>
              <w:t>59</w:t>
            </w:r>
          </w:hyperlink>
        </w:p>
        <w:p>
          <w:pPr>
            <w:pStyle w:val="Contents5"/>
            <w:tabs>
              <w:tab w:val="clear" w:pos="7892"/>
              <w:tab w:val="right" w:pos="9026" w:leader="dot"/>
            </w:tabs>
            <w:rPr/>
          </w:pPr>
          <w:hyperlink w:anchor="__RefHeading___Toc1727341_774463916">
            <w:r>
              <w:rPr>
                <w:webHidden/>
                <w:rStyle w:val="IndexLink"/>
              </w:rPr>
              <w:t>3</w:t>
            </w:r>
            <w:r>
              <w:rPr>
                <w:rStyle w:val="IndexLink"/>
                <w:rtl w:val="true"/>
              </w:rPr>
              <w:t xml:space="preserve">. </w:t>
            </w:r>
            <w:r>
              <w:rPr>
                <w:rStyle w:val="IndexLink"/>
                <w:rtl w:val="true"/>
              </w:rPr>
              <w:t>ابن سینا</w:t>
            </w:r>
            <w:r>
              <w:rPr>
                <w:rStyle w:val="IndexLink"/>
                <w:rtl w:val="true"/>
              </w:rPr>
              <w:tab/>
            </w:r>
            <w:r>
              <w:rPr>
                <w:rStyle w:val="IndexLink"/>
              </w:rPr>
              <w:t>60</w:t>
            </w:r>
          </w:hyperlink>
        </w:p>
        <w:p>
          <w:pPr>
            <w:pStyle w:val="Contents4"/>
            <w:tabs>
              <w:tab w:val="clear" w:pos="8176"/>
              <w:tab w:val="right" w:pos="9026" w:leader="dot"/>
            </w:tabs>
            <w:rPr/>
          </w:pPr>
          <w:hyperlink w:anchor="__RefHeading___Toc1727343_774463916">
            <w:r>
              <w:rPr>
                <w:webHidden/>
                <w:rStyle w:val="IndexLink"/>
                <w:rtl w:val="true"/>
              </w:rPr>
              <w:t>دوره ها و مراحل فلسفه مشاء</w:t>
            </w:r>
            <w:r>
              <w:rPr>
                <w:rStyle w:val="IndexLink"/>
                <w:rtl w:val="true"/>
              </w:rPr>
              <w:tab/>
            </w:r>
            <w:r>
              <w:rPr>
                <w:rStyle w:val="IndexLink"/>
              </w:rPr>
              <w:t>61</w:t>
            </w:r>
          </w:hyperlink>
        </w:p>
        <w:p>
          <w:pPr>
            <w:pStyle w:val="Contents5"/>
            <w:tabs>
              <w:tab w:val="clear" w:pos="7892"/>
              <w:tab w:val="right" w:pos="9026" w:leader="dot"/>
            </w:tabs>
            <w:rPr/>
          </w:pPr>
          <w:hyperlink w:anchor="__RefHeading___Toc1727345_774463916">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727347_774463916">
            <w:r>
              <w:rPr>
                <w:webHidden/>
                <w:rStyle w:val="IndexLink"/>
              </w:rPr>
              <w:t>1</w:t>
            </w:r>
            <w:r>
              <w:rPr>
                <w:rStyle w:val="IndexLink"/>
                <w:rtl w:val="true"/>
              </w:rPr>
              <w:t xml:space="preserve">. </w:t>
            </w:r>
            <w:r>
              <w:rPr>
                <w:rStyle w:val="IndexLink"/>
                <w:rtl w:val="true"/>
              </w:rPr>
              <w:t>مرحله تأسیس</w:t>
            </w:r>
            <w:r>
              <w:rPr>
                <w:rStyle w:val="IndexLink"/>
                <w:rtl w:val="true"/>
              </w:rPr>
              <w:tab/>
            </w:r>
            <w:r>
              <w:rPr>
                <w:rStyle w:val="IndexLink"/>
              </w:rPr>
              <w:t>61</w:t>
            </w:r>
          </w:hyperlink>
        </w:p>
        <w:p>
          <w:pPr>
            <w:pStyle w:val="Contents5"/>
            <w:tabs>
              <w:tab w:val="clear" w:pos="7892"/>
              <w:tab w:val="right" w:pos="9026" w:leader="dot"/>
            </w:tabs>
            <w:rPr/>
          </w:pPr>
          <w:hyperlink w:anchor="__RefHeading___Toc1727349_774463916">
            <w:r>
              <w:rPr>
                <w:webHidden/>
                <w:rStyle w:val="IndexLink"/>
              </w:rPr>
              <w:t>2</w:t>
            </w:r>
            <w:r>
              <w:rPr>
                <w:rStyle w:val="IndexLink"/>
                <w:rtl w:val="true"/>
              </w:rPr>
              <w:t xml:space="preserve">. </w:t>
            </w:r>
            <w:r>
              <w:rPr>
                <w:rStyle w:val="IndexLink"/>
                <w:rtl w:val="true"/>
              </w:rPr>
              <w:t>مرحله افول</w:t>
            </w:r>
            <w:r>
              <w:rPr>
                <w:rStyle w:val="IndexLink"/>
                <w:rtl w:val="true"/>
              </w:rPr>
              <w:tab/>
            </w:r>
            <w:r>
              <w:rPr>
                <w:rStyle w:val="IndexLink"/>
              </w:rPr>
              <w:t>61</w:t>
            </w:r>
          </w:hyperlink>
        </w:p>
        <w:p>
          <w:pPr>
            <w:pStyle w:val="Contents5"/>
            <w:tabs>
              <w:tab w:val="clear" w:pos="7892"/>
              <w:tab w:val="right" w:pos="9026" w:leader="dot"/>
            </w:tabs>
            <w:rPr/>
          </w:pPr>
          <w:hyperlink w:anchor="__RefHeading___Toc1727351_774463916">
            <w:r>
              <w:rPr>
                <w:webHidden/>
                <w:rStyle w:val="IndexLink"/>
              </w:rPr>
              <w:t>3</w:t>
            </w:r>
            <w:r>
              <w:rPr>
                <w:rStyle w:val="IndexLink"/>
                <w:rtl w:val="true"/>
              </w:rPr>
              <w:t xml:space="preserve">. </w:t>
            </w:r>
            <w:r>
              <w:rPr>
                <w:rStyle w:val="IndexLink"/>
                <w:rtl w:val="true"/>
              </w:rPr>
              <w:t>فلسفه مشاء در مغرب زمین</w:t>
            </w:r>
            <w:r>
              <w:rPr>
                <w:rStyle w:val="IndexLink"/>
                <w:rtl w:val="true"/>
              </w:rPr>
              <w:tab/>
            </w:r>
            <w:r>
              <w:rPr>
                <w:rStyle w:val="IndexLink"/>
              </w:rPr>
              <w:t>61</w:t>
            </w:r>
          </w:hyperlink>
        </w:p>
        <w:p>
          <w:pPr>
            <w:pStyle w:val="Contents3"/>
            <w:tabs>
              <w:tab w:val="clear" w:pos="8459"/>
              <w:tab w:val="right" w:pos="9026" w:leader="dot"/>
            </w:tabs>
            <w:rPr/>
          </w:pPr>
          <w:hyperlink w:anchor="__RefHeading___Toc1727353_774463916">
            <w:r>
              <w:rPr>
                <w:webHidden/>
                <w:rStyle w:val="IndexLink"/>
              </w:rPr>
              <w:t>5</w:t>
            </w:r>
            <w:r>
              <w:rPr>
                <w:rStyle w:val="IndexLink"/>
                <w:rtl w:val="true"/>
              </w:rPr>
              <w:t xml:space="preserve">. </w:t>
            </w:r>
            <w:r>
              <w:rPr>
                <w:rStyle w:val="IndexLink"/>
                <w:rtl w:val="true"/>
              </w:rPr>
              <w:t>آشنایی با مکتب فلسفی اشراق</w:t>
            </w:r>
            <w:r>
              <w:rPr>
                <w:rStyle w:val="IndexLink"/>
                <w:rtl w:val="true"/>
              </w:rPr>
              <w:tab/>
            </w:r>
            <w:r>
              <w:rPr>
                <w:rStyle w:val="IndexLink"/>
              </w:rPr>
              <w:t>64</w:t>
            </w:r>
          </w:hyperlink>
        </w:p>
        <w:p>
          <w:pPr>
            <w:pStyle w:val="Contents4"/>
            <w:tabs>
              <w:tab w:val="clear" w:pos="8176"/>
              <w:tab w:val="right" w:pos="9026" w:leader="dot"/>
            </w:tabs>
            <w:rPr/>
          </w:pPr>
          <w:hyperlink w:anchor="__RefHeading___Toc1727355_774463916">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727357_774463916">
            <w:r>
              <w:rPr>
                <w:webHidden/>
                <w:rStyle w:val="IndexLink"/>
                <w:rtl w:val="true"/>
              </w:rPr>
              <w:t>تعریف و روش فلسفه اشراق</w:t>
            </w:r>
            <w:r>
              <w:rPr>
                <w:rStyle w:val="IndexLink"/>
                <w:rtl w:val="true"/>
              </w:rPr>
              <w:tab/>
            </w:r>
            <w:r>
              <w:rPr>
                <w:rStyle w:val="IndexLink"/>
              </w:rPr>
              <w:t>64</w:t>
            </w:r>
          </w:hyperlink>
        </w:p>
        <w:p>
          <w:pPr>
            <w:pStyle w:val="Contents4"/>
            <w:tabs>
              <w:tab w:val="clear" w:pos="8176"/>
              <w:tab w:val="right" w:pos="9026" w:leader="dot"/>
            </w:tabs>
            <w:rPr/>
          </w:pPr>
          <w:hyperlink w:anchor="__RefHeading___Toc1727359_774463916">
            <w:r>
              <w:rPr>
                <w:webHidden/>
                <w:rStyle w:val="IndexLink"/>
                <w:rtl w:val="true"/>
              </w:rPr>
              <w:t>تاریخچه و زمینه پیدایش فلسفه اشراق</w:t>
            </w:r>
            <w:r>
              <w:rPr>
                <w:rStyle w:val="IndexLink"/>
                <w:rtl w:val="true"/>
              </w:rPr>
              <w:tab/>
            </w:r>
            <w:r>
              <w:rPr>
                <w:rStyle w:val="IndexLink"/>
              </w:rPr>
              <w:t>66</w:t>
            </w:r>
          </w:hyperlink>
        </w:p>
        <w:p>
          <w:pPr>
            <w:pStyle w:val="Contents4"/>
            <w:tabs>
              <w:tab w:val="clear" w:pos="8176"/>
              <w:tab w:val="right" w:pos="9026" w:leader="dot"/>
            </w:tabs>
            <w:rPr/>
          </w:pPr>
          <w:hyperlink w:anchor="__RefHeading___Toc1727361_774463916">
            <w:r>
              <w:rPr>
                <w:webHidden/>
                <w:rStyle w:val="IndexLink"/>
                <w:rtl w:val="true"/>
              </w:rPr>
              <w:t>بنیان گذار مکتب فلسفی اشراق</w:t>
            </w:r>
            <w:r>
              <w:rPr>
                <w:rStyle w:val="IndexLink"/>
                <w:rtl w:val="true"/>
              </w:rPr>
              <w:tab/>
            </w:r>
            <w:r>
              <w:rPr>
                <w:rStyle w:val="IndexLink"/>
              </w:rPr>
              <w:t>66</w:t>
            </w:r>
          </w:hyperlink>
        </w:p>
        <w:p>
          <w:pPr>
            <w:pStyle w:val="Contents4"/>
            <w:tabs>
              <w:tab w:val="clear" w:pos="8176"/>
              <w:tab w:val="right" w:pos="9026" w:leader="dot"/>
            </w:tabs>
            <w:rPr/>
          </w:pPr>
          <w:hyperlink w:anchor="__RefHeading___Toc1727363_774463916">
            <w:r>
              <w:rPr>
                <w:webHidden/>
                <w:rStyle w:val="IndexLink"/>
                <w:rtl w:val="true"/>
              </w:rPr>
              <w:t>منابع فلسفه اشراق</w:t>
            </w:r>
            <w:r>
              <w:rPr>
                <w:rStyle w:val="IndexLink"/>
                <w:rtl w:val="true"/>
              </w:rPr>
              <w:tab/>
            </w:r>
            <w:r>
              <w:rPr>
                <w:rStyle w:val="IndexLink"/>
              </w:rPr>
              <w:t>67</w:t>
            </w:r>
          </w:hyperlink>
        </w:p>
        <w:p>
          <w:pPr>
            <w:pStyle w:val="Contents5"/>
            <w:tabs>
              <w:tab w:val="clear" w:pos="7892"/>
              <w:tab w:val="right" w:pos="9026" w:leader="dot"/>
            </w:tabs>
            <w:rPr/>
          </w:pPr>
          <w:hyperlink w:anchor="__RefHeading___Toc1727365_774463916">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727367_774463916">
            <w:r>
              <w:rPr>
                <w:webHidden/>
                <w:rStyle w:val="IndexLink"/>
              </w:rPr>
              <w:t>1</w:t>
            </w:r>
            <w:r>
              <w:rPr>
                <w:rStyle w:val="IndexLink"/>
                <w:rtl w:val="true"/>
              </w:rPr>
              <w:t xml:space="preserve">. </w:t>
            </w:r>
            <w:r>
              <w:rPr>
                <w:rStyle w:val="IndexLink"/>
                <w:rtl w:val="true"/>
              </w:rPr>
              <w:t>فلسفه مشاء</w:t>
            </w:r>
            <w:r>
              <w:rPr>
                <w:rStyle w:val="IndexLink"/>
                <w:rtl w:val="true"/>
              </w:rPr>
              <w:tab/>
            </w:r>
            <w:r>
              <w:rPr>
                <w:rStyle w:val="IndexLink"/>
              </w:rPr>
              <w:t>67</w:t>
            </w:r>
          </w:hyperlink>
        </w:p>
        <w:p>
          <w:pPr>
            <w:pStyle w:val="Contents5"/>
            <w:tabs>
              <w:tab w:val="clear" w:pos="7892"/>
              <w:tab w:val="right" w:pos="9026" w:leader="dot"/>
            </w:tabs>
            <w:rPr/>
          </w:pPr>
          <w:hyperlink w:anchor="__RefHeading___Toc1727369_774463916">
            <w:r>
              <w:rPr>
                <w:webHidden/>
                <w:rStyle w:val="IndexLink"/>
              </w:rPr>
              <w:t>2</w:t>
            </w:r>
            <w:r>
              <w:rPr>
                <w:rStyle w:val="IndexLink"/>
                <w:rtl w:val="true"/>
              </w:rPr>
              <w:t xml:space="preserve">. </w:t>
            </w:r>
            <w:r>
              <w:rPr>
                <w:rStyle w:val="IndexLink"/>
                <w:rtl w:val="true"/>
              </w:rPr>
              <w:t>فلسفه ایران باستان</w:t>
            </w:r>
            <w:r>
              <w:rPr>
                <w:rStyle w:val="IndexLink"/>
                <w:rtl w:val="true"/>
              </w:rPr>
              <w:tab/>
            </w:r>
            <w:r>
              <w:rPr>
                <w:rStyle w:val="IndexLink"/>
              </w:rPr>
              <w:t>68</w:t>
            </w:r>
          </w:hyperlink>
        </w:p>
        <w:p>
          <w:pPr>
            <w:pStyle w:val="Contents5"/>
            <w:tabs>
              <w:tab w:val="clear" w:pos="7892"/>
              <w:tab w:val="right" w:pos="9026" w:leader="dot"/>
            </w:tabs>
            <w:rPr/>
          </w:pPr>
          <w:hyperlink w:anchor="__RefHeading___Toc1727371_774463916">
            <w:r>
              <w:rPr>
                <w:webHidden/>
                <w:rStyle w:val="IndexLink"/>
              </w:rPr>
              <w:t>3</w:t>
            </w:r>
            <w:r>
              <w:rPr>
                <w:rStyle w:val="IndexLink"/>
                <w:rtl w:val="true"/>
              </w:rPr>
              <w:t xml:space="preserve">. </w:t>
            </w:r>
            <w:r>
              <w:rPr>
                <w:rStyle w:val="IndexLink"/>
                <w:rtl w:val="true"/>
              </w:rPr>
              <w:t>فلسفه یونان</w:t>
            </w:r>
            <w:r>
              <w:rPr>
                <w:rStyle w:val="IndexLink"/>
                <w:rtl w:val="true"/>
              </w:rPr>
              <w:tab/>
            </w:r>
            <w:r>
              <w:rPr>
                <w:rStyle w:val="IndexLink"/>
              </w:rPr>
              <w:t>68</w:t>
            </w:r>
          </w:hyperlink>
        </w:p>
        <w:p>
          <w:pPr>
            <w:pStyle w:val="Contents5"/>
            <w:tabs>
              <w:tab w:val="clear" w:pos="7892"/>
              <w:tab w:val="right" w:pos="9026" w:leader="dot"/>
            </w:tabs>
            <w:rPr/>
          </w:pPr>
          <w:hyperlink w:anchor="__RefHeading___Toc1727373_774463916">
            <w:r>
              <w:rPr>
                <w:webHidden/>
                <w:rStyle w:val="IndexLink"/>
              </w:rPr>
              <w:t>4</w:t>
            </w:r>
            <w:r>
              <w:rPr>
                <w:rStyle w:val="IndexLink"/>
                <w:rtl w:val="true"/>
              </w:rPr>
              <w:t xml:space="preserve">. </w:t>
            </w:r>
            <w:r>
              <w:rPr>
                <w:rStyle w:val="IndexLink"/>
                <w:rtl w:val="true"/>
              </w:rPr>
              <w:t>عرفان اسلامی</w:t>
            </w:r>
            <w:r>
              <w:rPr>
                <w:rStyle w:val="IndexLink"/>
                <w:rtl w:val="true"/>
              </w:rPr>
              <w:tab/>
            </w:r>
            <w:r>
              <w:rPr>
                <w:rStyle w:val="IndexLink"/>
              </w:rPr>
              <w:t>68</w:t>
            </w:r>
          </w:hyperlink>
        </w:p>
        <w:p>
          <w:pPr>
            <w:pStyle w:val="Contents5"/>
            <w:tabs>
              <w:tab w:val="clear" w:pos="7892"/>
              <w:tab w:val="right" w:pos="9026" w:leader="dot"/>
            </w:tabs>
            <w:rPr/>
          </w:pPr>
          <w:hyperlink w:anchor="__RefHeading___Toc1727375_774463916">
            <w:r>
              <w:rPr>
                <w:webHidden/>
                <w:rStyle w:val="IndexLink"/>
              </w:rPr>
              <w:t>5</w:t>
            </w:r>
            <w:r>
              <w:rPr>
                <w:rStyle w:val="IndexLink"/>
                <w:rtl w:val="true"/>
              </w:rPr>
              <w:t xml:space="preserve">. </w:t>
            </w:r>
            <w:r>
              <w:rPr>
                <w:rStyle w:val="IndexLink"/>
                <w:rtl w:val="true"/>
              </w:rPr>
              <w:t>قرآن مجید و روایات اسلامی</w:t>
            </w:r>
            <w:r>
              <w:rPr>
                <w:rStyle w:val="IndexLink"/>
                <w:rtl w:val="true"/>
              </w:rPr>
              <w:tab/>
            </w:r>
            <w:r>
              <w:rPr>
                <w:rStyle w:val="IndexLink"/>
              </w:rPr>
              <w:t>69</w:t>
            </w:r>
          </w:hyperlink>
        </w:p>
        <w:p>
          <w:pPr>
            <w:pStyle w:val="Contents4"/>
            <w:tabs>
              <w:tab w:val="clear" w:pos="8176"/>
              <w:tab w:val="right" w:pos="9026" w:leader="dot"/>
            </w:tabs>
            <w:rPr/>
          </w:pPr>
          <w:hyperlink w:anchor="__RefHeading___Toc1727377_774463916">
            <w:r>
              <w:rPr>
                <w:webHidden/>
                <w:rStyle w:val="IndexLink"/>
                <w:rtl w:val="true"/>
              </w:rPr>
              <w:t>نسبت فلسفه اشراق با افلاطون</w:t>
            </w:r>
            <w:r>
              <w:rPr>
                <w:rStyle w:val="IndexLink"/>
                <w:rtl w:val="true"/>
              </w:rPr>
              <w:tab/>
            </w:r>
            <w:r>
              <w:rPr>
                <w:rStyle w:val="IndexLink"/>
              </w:rPr>
              <w:t>69</w:t>
            </w:r>
          </w:hyperlink>
        </w:p>
        <w:p>
          <w:pPr>
            <w:pStyle w:val="Contents4"/>
            <w:tabs>
              <w:tab w:val="clear" w:pos="8176"/>
              <w:tab w:val="right" w:pos="9026" w:leader="dot"/>
            </w:tabs>
            <w:rPr/>
          </w:pPr>
          <w:hyperlink w:anchor="__RefHeading___Toc1727379_774463916">
            <w:r>
              <w:rPr>
                <w:webHidden/>
                <w:rStyle w:val="IndexLink"/>
                <w:rtl w:val="true"/>
              </w:rPr>
              <w:t>اصول و مبانی فلسفه اشراق</w:t>
            </w:r>
            <w:r>
              <w:rPr>
                <w:rStyle w:val="IndexLink"/>
                <w:rtl w:val="true"/>
              </w:rPr>
              <w:tab/>
            </w:r>
            <w:r>
              <w:rPr>
                <w:rStyle w:val="IndexLink"/>
              </w:rPr>
              <w:t>71</w:t>
            </w:r>
          </w:hyperlink>
        </w:p>
        <w:p>
          <w:pPr>
            <w:pStyle w:val="Contents5"/>
            <w:tabs>
              <w:tab w:val="clear" w:pos="7892"/>
              <w:tab w:val="right" w:pos="9026" w:leader="dot"/>
            </w:tabs>
            <w:rPr/>
          </w:pPr>
          <w:hyperlink w:anchor="__RefHeading___Toc1727381_774463916">
            <w:r>
              <w:rPr>
                <w:webHidden/>
                <w:rStyle w:val="IndexLink"/>
              </w:rPr>
              <w:t>1</w:t>
            </w:r>
            <w:r>
              <w:rPr>
                <w:rStyle w:val="IndexLink"/>
                <w:rtl w:val="true"/>
              </w:rPr>
              <w:t xml:space="preserve">. </w:t>
            </w:r>
            <w:r>
              <w:rPr>
                <w:rStyle w:val="IndexLink"/>
                <w:rtl w:val="true"/>
              </w:rPr>
              <w:t>اصالت ماهیت و اعتباری بودن وجود</w:t>
            </w:r>
            <w:r>
              <w:rPr>
                <w:rStyle w:val="IndexLink"/>
                <w:rtl w:val="true"/>
              </w:rPr>
              <w:tab/>
            </w:r>
            <w:r>
              <w:rPr>
                <w:rStyle w:val="IndexLink"/>
              </w:rPr>
              <w:t>71</w:t>
            </w:r>
          </w:hyperlink>
        </w:p>
        <w:p>
          <w:pPr>
            <w:pStyle w:val="Contents5"/>
            <w:tabs>
              <w:tab w:val="clear" w:pos="7892"/>
              <w:tab w:val="right" w:pos="9026" w:leader="dot"/>
            </w:tabs>
            <w:rPr/>
          </w:pPr>
          <w:hyperlink w:anchor="__RefHeading___Toc1727383_774463916">
            <w:r>
              <w:rPr>
                <w:webHidden/>
                <w:rStyle w:val="IndexLink"/>
              </w:rPr>
              <w:t>2</w:t>
            </w:r>
            <w:r>
              <w:rPr>
                <w:rStyle w:val="IndexLink"/>
                <w:rtl w:val="true"/>
              </w:rPr>
              <w:t xml:space="preserve">. </w:t>
            </w:r>
            <w:r>
              <w:rPr>
                <w:rStyle w:val="IndexLink"/>
                <w:rtl w:val="true"/>
              </w:rPr>
              <w:t>نور و ظلمت</w:t>
            </w:r>
            <w:r>
              <w:rPr>
                <w:rStyle w:val="IndexLink"/>
                <w:rtl w:val="true"/>
              </w:rPr>
              <w:tab/>
            </w:r>
            <w:r>
              <w:rPr>
                <w:rStyle w:val="IndexLink"/>
              </w:rPr>
              <w:t>72</w:t>
            </w:r>
          </w:hyperlink>
        </w:p>
        <w:p>
          <w:pPr>
            <w:pStyle w:val="Contents5"/>
            <w:tabs>
              <w:tab w:val="clear" w:pos="7892"/>
              <w:tab w:val="right" w:pos="9026" w:leader="dot"/>
            </w:tabs>
            <w:rPr/>
          </w:pPr>
          <w:hyperlink w:anchor="__RefHeading___Toc1727385_774463916">
            <w:r>
              <w:rPr>
                <w:webHidden/>
                <w:rStyle w:val="IndexLink"/>
              </w:rPr>
              <w:t>3</w:t>
            </w:r>
            <w:r>
              <w:rPr>
                <w:rStyle w:val="IndexLink"/>
                <w:rtl w:val="true"/>
              </w:rPr>
              <w:t xml:space="preserve">. </w:t>
            </w:r>
            <w:r>
              <w:rPr>
                <w:rStyle w:val="IndexLink"/>
                <w:rtl w:val="true"/>
              </w:rPr>
              <w:t>تقسیم نور به جوهر و عرض</w:t>
            </w:r>
            <w:r>
              <w:rPr>
                <w:rStyle w:val="IndexLink"/>
                <w:rtl w:val="true"/>
              </w:rPr>
              <w:tab/>
            </w:r>
            <w:r>
              <w:rPr>
                <w:rStyle w:val="IndexLink"/>
              </w:rPr>
              <w:t>72</w:t>
            </w:r>
          </w:hyperlink>
        </w:p>
        <w:p>
          <w:pPr>
            <w:pStyle w:val="Contents5"/>
            <w:tabs>
              <w:tab w:val="clear" w:pos="7892"/>
              <w:tab w:val="right" w:pos="9026" w:leader="dot"/>
            </w:tabs>
            <w:rPr/>
          </w:pPr>
          <w:hyperlink w:anchor="__RefHeading___Toc1727387_774463916">
            <w:r>
              <w:rPr>
                <w:webHidden/>
                <w:rStyle w:val="IndexLink"/>
              </w:rPr>
              <w:t>4</w:t>
            </w:r>
            <w:r>
              <w:rPr>
                <w:rStyle w:val="IndexLink"/>
                <w:rtl w:val="true"/>
              </w:rPr>
              <w:t xml:space="preserve">. </w:t>
            </w:r>
            <w:r>
              <w:rPr>
                <w:rStyle w:val="IndexLink"/>
                <w:rtl w:val="true"/>
              </w:rPr>
              <w:t>اقسام نور جوهری</w:t>
            </w:r>
            <w:r>
              <w:rPr>
                <w:rStyle w:val="IndexLink"/>
                <w:rtl w:val="true"/>
              </w:rPr>
              <w:tab/>
            </w:r>
            <w:r>
              <w:rPr>
                <w:rStyle w:val="IndexLink"/>
              </w:rPr>
              <w:t>72</w:t>
            </w:r>
          </w:hyperlink>
        </w:p>
        <w:p>
          <w:pPr>
            <w:pStyle w:val="Contents6"/>
            <w:tabs>
              <w:tab w:val="clear" w:pos="7609"/>
              <w:tab w:val="right" w:pos="9026" w:leader="dot"/>
            </w:tabs>
            <w:rPr/>
          </w:pPr>
          <w:hyperlink w:anchor="__RefHeading___Toc1727389_774463916">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727391_774463916">
            <w:r>
              <w:rPr>
                <w:webHidden/>
                <w:rStyle w:val="IndexLink"/>
                <w:rtl w:val="true"/>
              </w:rPr>
              <w:t>الف</w:t>
            </w:r>
            <w:r>
              <w:rPr>
                <w:rStyle w:val="IndexLink"/>
                <w:rtl w:val="true"/>
              </w:rPr>
              <w:t xml:space="preserve">) </w:t>
            </w:r>
            <w:r>
              <w:rPr>
                <w:rStyle w:val="IndexLink"/>
                <w:rtl w:val="true"/>
              </w:rPr>
              <w:t>نورالانوار</w:t>
            </w:r>
            <w:r>
              <w:rPr>
                <w:rStyle w:val="IndexLink"/>
                <w:rtl w:val="true"/>
              </w:rPr>
              <w:tab/>
            </w:r>
            <w:r>
              <w:rPr>
                <w:rStyle w:val="IndexLink"/>
              </w:rPr>
              <w:t>72</w:t>
            </w:r>
          </w:hyperlink>
        </w:p>
        <w:p>
          <w:pPr>
            <w:pStyle w:val="Contents6"/>
            <w:tabs>
              <w:tab w:val="clear" w:pos="7609"/>
              <w:tab w:val="right" w:pos="9026" w:leader="dot"/>
            </w:tabs>
            <w:rPr/>
          </w:pPr>
          <w:hyperlink w:anchor="__RefHeading___Toc1727393_774463916">
            <w:r>
              <w:rPr>
                <w:webHidden/>
                <w:rStyle w:val="IndexLink"/>
                <w:rtl w:val="true"/>
              </w:rPr>
              <w:t>ب</w:t>
            </w:r>
            <w:r>
              <w:rPr>
                <w:rStyle w:val="IndexLink"/>
                <w:rtl w:val="true"/>
              </w:rPr>
              <w:t xml:space="preserve">) </w:t>
            </w:r>
            <w:r>
              <w:rPr>
                <w:rStyle w:val="IndexLink"/>
                <w:rtl w:val="true"/>
              </w:rPr>
              <w:t>عقول یا انوار قاهره</w:t>
            </w:r>
            <w:r>
              <w:rPr>
                <w:rStyle w:val="IndexLink"/>
                <w:rtl w:val="true"/>
              </w:rPr>
              <w:tab/>
            </w:r>
            <w:r>
              <w:rPr>
                <w:rStyle w:val="IndexLink"/>
              </w:rPr>
              <w:t>73</w:t>
            </w:r>
          </w:hyperlink>
        </w:p>
        <w:p>
          <w:pPr>
            <w:pStyle w:val="Contents6"/>
            <w:tabs>
              <w:tab w:val="clear" w:pos="7609"/>
              <w:tab w:val="right" w:pos="9026" w:leader="dot"/>
            </w:tabs>
            <w:rPr/>
          </w:pPr>
          <w:hyperlink w:anchor="__RefHeading___Toc1727395_774463916">
            <w:r>
              <w:rPr>
                <w:webHidden/>
                <w:rStyle w:val="IndexLink"/>
                <w:rtl w:val="true"/>
              </w:rPr>
              <w:t xml:space="preserve">ج </w:t>
            </w:r>
            <w:r>
              <w:rPr>
                <w:rStyle w:val="IndexLink"/>
                <w:rtl w:val="true"/>
              </w:rPr>
              <w:t>)</w:t>
            </w:r>
            <w:r>
              <w:rPr>
                <w:rStyle w:val="IndexLink"/>
                <w:rtl w:val="true"/>
              </w:rPr>
              <w:t>نفوس یا انوار اسفهبدیه</w:t>
            </w:r>
            <w:r>
              <w:rPr>
                <w:rStyle w:val="IndexLink"/>
                <w:rtl w:val="true"/>
              </w:rPr>
              <w:tab/>
            </w:r>
            <w:r>
              <w:rPr>
                <w:rStyle w:val="IndexLink"/>
              </w:rPr>
              <w:t>73</w:t>
            </w:r>
          </w:hyperlink>
        </w:p>
        <w:p>
          <w:pPr>
            <w:pStyle w:val="Contents5"/>
            <w:tabs>
              <w:tab w:val="clear" w:pos="7892"/>
              <w:tab w:val="right" w:pos="9026" w:leader="dot"/>
            </w:tabs>
            <w:rPr/>
          </w:pPr>
          <w:hyperlink w:anchor="__RefHeading___Toc1727397_774463916">
            <w:r>
              <w:rPr>
                <w:webHidden/>
                <w:rStyle w:val="IndexLink"/>
              </w:rPr>
              <w:t>5</w:t>
            </w:r>
            <w:r>
              <w:rPr>
                <w:rStyle w:val="IndexLink"/>
                <w:rtl w:val="true"/>
              </w:rPr>
              <w:t xml:space="preserve">. </w:t>
            </w:r>
            <w:r>
              <w:rPr>
                <w:rStyle w:val="IndexLink"/>
                <w:rtl w:val="true"/>
              </w:rPr>
              <w:t>صور معلقه و اشباح مجرده</w:t>
            </w:r>
            <w:r>
              <w:rPr>
                <w:rStyle w:val="IndexLink"/>
                <w:rtl w:val="true"/>
              </w:rPr>
              <w:tab/>
            </w:r>
            <w:r>
              <w:rPr>
                <w:rStyle w:val="IndexLink"/>
              </w:rPr>
              <w:t>74</w:t>
            </w:r>
          </w:hyperlink>
        </w:p>
        <w:p>
          <w:pPr>
            <w:pStyle w:val="Contents5"/>
            <w:tabs>
              <w:tab w:val="clear" w:pos="7892"/>
              <w:tab w:val="right" w:pos="9026" w:leader="dot"/>
            </w:tabs>
            <w:rPr/>
          </w:pPr>
          <w:hyperlink w:anchor="__RefHeading___Toc1727399_774463916">
            <w:r>
              <w:rPr>
                <w:webHidden/>
                <w:rStyle w:val="IndexLink"/>
              </w:rPr>
              <w:t>6</w:t>
            </w:r>
            <w:r>
              <w:rPr>
                <w:rStyle w:val="IndexLink"/>
                <w:rtl w:val="true"/>
              </w:rPr>
              <w:t xml:space="preserve">. </w:t>
            </w:r>
            <w:r>
              <w:rPr>
                <w:rStyle w:val="IndexLink"/>
                <w:rtl w:val="true"/>
              </w:rPr>
              <w:t>بساطت جسم</w:t>
            </w:r>
            <w:r>
              <w:rPr>
                <w:rStyle w:val="IndexLink"/>
                <w:rtl w:val="true"/>
              </w:rPr>
              <w:tab/>
            </w:r>
            <w:r>
              <w:rPr>
                <w:rStyle w:val="IndexLink"/>
              </w:rPr>
              <w:t>75</w:t>
            </w:r>
          </w:hyperlink>
        </w:p>
        <w:p>
          <w:pPr>
            <w:pStyle w:val="Contents3"/>
            <w:tabs>
              <w:tab w:val="clear" w:pos="8459"/>
              <w:tab w:val="right" w:pos="9026" w:leader="dot"/>
            </w:tabs>
            <w:rPr/>
          </w:pPr>
          <w:hyperlink w:anchor="__RefHeading___Toc1727401_774463916">
            <w:r>
              <w:rPr>
                <w:webHidden/>
                <w:rStyle w:val="IndexLink"/>
              </w:rPr>
              <w:t>6</w:t>
            </w:r>
            <w:r>
              <w:rPr>
                <w:rStyle w:val="IndexLink"/>
                <w:rtl w:val="true"/>
              </w:rPr>
              <w:t xml:space="preserve">. </w:t>
            </w:r>
            <w:r>
              <w:rPr>
                <w:rStyle w:val="IndexLink"/>
                <w:rtl w:val="true"/>
              </w:rPr>
              <w:t>آشنایی با مکتب کلامی</w:t>
            </w:r>
            <w:r>
              <w:rPr>
                <w:rStyle w:val="IndexLink"/>
                <w:rtl w:val="true"/>
              </w:rPr>
              <w:tab/>
            </w:r>
            <w:r>
              <w:rPr>
                <w:rStyle w:val="IndexLink"/>
              </w:rPr>
              <w:t>77</w:t>
            </w:r>
          </w:hyperlink>
        </w:p>
        <w:p>
          <w:pPr>
            <w:pStyle w:val="Contents4"/>
            <w:tabs>
              <w:tab w:val="clear" w:pos="8176"/>
              <w:tab w:val="right" w:pos="9026" w:leader="dot"/>
            </w:tabs>
            <w:rPr/>
          </w:pPr>
          <w:hyperlink w:anchor="__RefHeading___Toc1727403_774463916">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727405_774463916">
            <w:r>
              <w:rPr>
                <w:webHidden/>
                <w:rStyle w:val="IndexLink"/>
                <w:rtl w:val="true"/>
              </w:rPr>
              <w:t>روش کلامی</w:t>
            </w:r>
            <w:r>
              <w:rPr>
                <w:rStyle w:val="IndexLink"/>
                <w:rtl w:val="true"/>
              </w:rPr>
              <w:tab/>
            </w:r>
            <w:r>
              <w:rPr>
                <w:rStyle w:val="IndexLink"/>
              </w:rPr>
              <w:t>77</w:t>
            </w:r>
          </w:hyperlink>
        </w:p>
        <w:p>
          <w:pPr>
            <w:pStyle w:val="Contents4"/>
            <w:tabs>
              <w:tab w:val="clear" w:pos="8176"/>
              <w:tab w:val="right" w:pos="9026" w:leader="dot"/>
            </w:tabs>
            <w:rPr/>
          </w:pPr>
          <w:hyperlink w:anchor="__RefHeading___Toc1727407_774463916">
            <w:r>
              <w:rPr>
                <w:webHidden/>
                <w:rStyle w:val="IndexLink"/>
                <w:rtl w:val="true"/>
              </w:rPr>
              <w:t>فواید علم کلام</w:t>
            </w:r>
            <w:r>
              <w:rPr>
                <w:rStyle w:val="IndexLink"/>
                <w:rtl w:val="true"/>
              </w:rPr>
              <w:tab/>
            </w:r>
            <w:r>
              <w:rPr>
                <w:rStyle w:val="IndexLink"/>
              </w:rPr>
              <w:t>78</w:t>
            </w:r>
          </w:hyperlink>
        </w:p>
        <w:p>
          <w:pPr>
            <w:pStyle w:val="Contents4"/>
            <w:tabs>
              <w:tab w:val="clear" w:pos="8176"/>
              <w:tab w:val="right" w:pos="9026" w:leader="dot"/>
            </w:tabs>
            <w:rPr/>
          </w:pPr>
          <w:hyperlink w:anchor="__RefHeading___Toc1727409_774463916">
            <w:r>
              <w:rPr>
                <w:webHidden/>
                <w:rStyle w:val="IndexLink"/>
                <w:rtl w:val="true"/>
              </w:rPr>
              <w:t>مهم ترین مشرب های عمده کلامی</w:t>
            </w:r>
            <w:r>
              <w:rPr>
                <w:rStyle w:val="IndexLink"/>
                <w:rtl w:val="true"/>
              </w:rPr>
              <w:tab/>
            </w:r>
            <w:r>
              <w:rPr>
                <w:rStyle w:val="IndexLink"/>
              </w:rPr>
              <w:t>80</w:t>
            </w:r>
          </w:hyperlink>
        </w:p>
        <w:p>
          <w:pPr>
            <w:pStyle w:val="Contents3"/>
            <w:tabs>
              <w:tab w:val="clear" w:pos="8459"/>
              <w:tab w:val="right" w:pos="9026" w:leader="dot"/>
            </w:tabs>
            <w:rPr/>
          </w:pPr>
          <w:hyperlink w:anchor="__RefHeading___Toc1727411_774463916">
            <w:r>
              <w:rPr>
                <w:webHidden/>
                <w:rStyle w:val="IndexLink"/>
              </w:rPr>
              <w:t>7</w:t>
            </w:r>
            <w:r>
              <w:rPr>
                <w:rStyle w:val="IndexLink"/>
                <w:rtl w:val="true"/>
              </w:rPr>
              <w:t xml:space="preserve">. </w:t>
            </w:r>
            <w:r>
              <w:rPr>
                <w:rStyle w:val="IndexLink"/>
                <w:rtl w:val="true"/>
              </w:rPr>
              <w:t>آشنایی با مکتب عرفانی</w:t>
            </w:r>
            <w:r>
              <w:rPr>
                <w:rStyle w:val="IndexLink"/>
                <w:rtl w:val="true"/>
              </w:rPr>
              <w:tab/>
            </w:r>
            <w:r>
              <w:rPr>
                <w:rStyle w:val="IndexLink"/>
              </w:rPr>
              <w:t>84</w:t>
            </w:r>
          </w:hyperlink>
        </w:p>
        <w:p>
          <w:pPr>
            <w:pStyle w:val="Contents4"/>
            <w:tabs>
              <w:tab w:val="clear" w:pos="8176"/>
              <w:tab w:val="right" w:pos="9026" w:leader="dot"/>
            </w:tabs>
            <w:rPr/>
          </w:pPr>
          <w:hyperlink w:anchor="__RefHeading___Toc1727413_774463916">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727415_774463916">
            <w:r>
              <w:rPr>
                <w:webHidden/>
                <w:rStyle w:val="IndexLink"/>
                <w:rtl w:val="true"/>
              </w:rPr>
              <w:t>عرفان در لغت واصطلاح</w:t>
            </w:r>
            <w:r>
              <w:rPr>
                <w:rStyle w:val="IndexLink"/>
                <w:rtl w:val="true"/>
              </w:rPr>
              <w:tab/>
            </w:r>
            <w:r>
              <w:rPr>
                <w:rStyle w:val="IndexLink"/>
              </w:rPr>
              <w:t>84</w:t>
            </w:r>
          </w:hyperlink>
        </w:p>
        <w:p>
          <w:pPr>
            <w:pStyle w:val="Contents4"/>
            <w:tabs>
              <w:tab w:val="clear" w:pos="8176"/>
              <w:tab w:val="right" w:pos="9026" w:leader="dot"/>
            </w:tabs>
            <w:rPr/>
          </w:pPr>
          <w:hyperlink w:anchor="__RefHeading___Toc1727417_774463916">
            <w:r>
              <w:rPr>
                <w:webHidden/>
                <w:rStyle w:val="IndexLink"/>
                <w:rtl w:val="true"/>
              </w:rPr>
              <w:t>موضوع عرفان</w:t>
            </w:r>
            <w:r>
              <w:rPr>
                <w:rStyle w:val="IndexLink"/>
                <w:rtl w:val="true"/>
              </w:rPr>
              <w:tab/>
            </w:r>
            <w:r>
              <w:rPr>
                <w:rStyle w:val="IndexLink"/>
              </w:rPr>
              <w:t>86</w:t>
            </w:r>
          </w:hyperlink>
        </w:p>
        <w:p>
          <w:pPr>
            <w:pStyle w:val="Contents4"/>
            <w:tabs>
              <w:tab w:val="clear" w:pos="8176"/>
              <w:tab w:val="right" w:pos="9026" w:leader="dot"/>
            </w:tabs>
            <w:rPr/>
          </w:pPr>
          <w:hyperlink w:anchor="__RefHeading___Toc1727419_774463916">
            <w:r>
              <w:rPr>
                <w:webHidden/>
                <w:rStyle w:val="IndexLink"/>
                <w:rtl w:val="true"/>
              </w:rPr>
              <w:t>هدف عرفان</w:t>
            </w:r>
            <w:r>
              <w:rPr>
                <w:rStyle w:val="IndexLink"/>
                <w:rtl w:val="true"/>
              </w:rPr>
              <w:tab/>
            </w:r>
            <w:r>
              <w:rPr>
                <w:rStyle w:val="IndexLink"/>
              </w:rPr>
              <w:t>87</w:t>
            </w:r>
          </w:hyperlink>
        </w:p>
        <w:p>
          <w:pPr>
            <w:pStyle w:val="Contents4"/>
            <w:tabs>
              <w:tab w:val="clear" w:pos="8176"/>
              <w:tab w:val="right" w:pos="9026" w:leader="dot"/>
            </w:tabs>
            <w:rPr/>
          </w:pPr>
          <w:hyperlink w:anchor="__RefHeading___Toc1727421_774463916">
            <w:r>
              <w:rPr>
                <w:webHidden/>
                <w:rStyle w:val="IndexLink"/>
                <w:rtl w:val="true"/>
              </w:rPr>
              <w:t>روش عرفان</w:t>
            </w:r>
            <w:r>
              <w:rPr>
                <w:rStyle w:val="IndexLink"/>
                <w:rtl w:val="true"/>
              </w:rPr>
              <w:tab/>
            </w:r>
            <w:r>
              <w:rPr>
                <w:rStyle w:val="IndexLink"/>
              </w:rPr>
              <w:t>87</w:t>
            </w:r>
          </w:hyperlink>
        </w:p>
        <w:p>
          <w:pPr>
            <w:pStyle w:val="Contents4"/>
            <w:tabs>
              <w:tab w:val="clear" w:pos="8176"/>
              <w:tab w:val="right" w:pos="9026" w:leader="dot"/>
            </w:tabs>
            <w:rPr/>
          </w:pPr>
          <w:hyperlink w:anchor="__RefHeading___Toc1727423_774463916">
            <w:r>
              <w:rPr>
                <w:webHidden/>
                <w:rStyle w:val="IndexLink"/>
                <w:rtl w:val="true"/>
              </w:rPr>
              <w:t>دوره های تاریخی تصوف و عرفان</w:t>
            </w:r>
            <w:r>
              <w:rPr>
                <w:rStyle w:val="IndexLink"/>
                <w:rtl w:val="true"/>
              </w:rPr>
              <w:tab/>
            </w:r>
            <w:r>
              <w:rPr>
                <w:rStyle w:val="IndexLink"/>
              </w:rPr>
              <w:t>87</w:t>
            </w:r>
          </w:hyperlink>
        </w:p>
        <w:p>
          <w:pPr>
            <w:pStyle w:val="Contents5"/>
            <w:tabs>
              <w:tab w:val="clear" w:pos="7892"/>
              <w:tab w:val="right" w:pos="9026" w:leader="dot"/>
            </w:tabs>
            <w:rPr/>
          </w:pPr>
          <w:hyperlink w:anchor="__RefHeading___Toc1727425_774463916">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727427_774463916">
            <w:r>
              <w:rPr>
                <w:webHidden/>
                <w:rStyle w:val="IndexLink"/>
              </w:rPr>
              <w:t>1</w:t>
            </w:r>
            <w:r>
              <w:rPr>
                <w:rStyle w:val="IndexLink"/>
                <w:rtl w:val="true"/>
              </w:rPr>
              <w:t xml:space="preserve">. </w:t>
            </w:r>
            <w:r>
              <w:rPr>
                <w:rStyle w:val="IndexLink"/>
                <w:rtl w:val="true"/>
              </w:rPr>
              <w:t>تفاوت</w:t>
            </w:r>
            <w:r>
              <w:rPr>
                <w:rStyle w:val="IndexLink"/>
                <w:rtl w:val="true"/>
              </w:rPr>
              <w:tab/>
            </w:r>
            <w:r>
              <w:rPr>
                <w:rStyle w:val="IndexLink"/>
              </w:rPr>
              <w:t>89</w:t>
            </w:r>
          </w:hyperlink>
        </w:p>
        <w:p>
          <w:pPr>
            <w:pStyle w:val="Contents5"/>
            <w:tabs>
              <w:tab w:val="clear" w:pos="7892"/>
              <w:tab w:val="right" w:pos="9026" w:leader="dot"/>
            </w:tabs>
            <w:rPr/>
          </w:pPr>
          <w:hyperlink w:anchor="__RefHeading___Toc1727429_774463916">
            <w:r>
              <w:rPr>
                <w:webHidden/>
                <w:rStyle w:val="IndexLink"/>
              </w:rPr>
              <w:t>2</w:t>
            </w:r>
            <w:r>
              <w:rPr>
                <w:rStyle w:val="IndexLink"/>
                <w:rtl w:val="true"/>
              </w:rPr>
              <w:t xml:space="preserve">. </w:t>
            </w:r>
            <w:r>
              <w:rPr>
                <w:rStyle w:val="IndexLink"/>
                <w:rtl w:val="true"/>
              </w:rPr>
              <w:t>اشتراک</w:t>
            </w:r>
            <w:r>
              <w:rPr>
                <w:rStyle w:val="IndexLink"/>
                <w:rtl w:val="true"/>
              </w:rPr>
              <w:tab/>
            </w:r>
            <w:r>
              <w:rPr>
                <w:rStyle w:val="IndexLink"/>
              </w:rPr>
              <w:t>89</w:t>
            </w:r>
          </w:hyperlink>
        </w:p>
        <w:p>
          <w:pPr>
            <w:pStyle w:val="Contents3"/>
            <w:tabs>
              <w:tab w:val="clear" w:pos="8459"/>
              <w:tab w:val="right" w:pos="9026" w:leader="dot"/>
            </w:tabs>
            <w:rPr/>
          </w:pPr>
          <w:hyperlink w:anchor="__RefHeading___Toc1727431_774463916">
            <w:r>
              <w:rPr>
                <w:webHidden/>
                <w:rStyle w:val="IndexLink"/>
              </w:rPr>
              <w:t>8</w:t>
            </w:r>
            <w:r>
              <w:rPr>
                <w:rStyle w:val="IndexLink"/>
                <w:rtl w:val="true"/>
              </w:rPr>
              <w:t xml:space="preserve">. </w:t>
            </w:r>
            <w:r>
              <w:rPr>
                <w:rStyle w:val="IndexLink"/>
                <w:rtl w:val="true"/>
              </w:rPr>
              <w:t>آشنایی با مکتب حکمت متعالیه</w:t>
            </w:r>
            <w:r>
              <w:rPr>
                <w:rStyle w:val="IndexLink"/>
                <w:rtl w:val="true"/>
              </w:rPr>
              <w:tab/>
            </w:r>
            <w:r>
              <w:rPr>
                <w:rStyle w:val="IndexLink"/>
              </w:rPr>
              <w:t>92</w:t>
            </w:r>
          </w:hyperlink>
        </w:p>
        <w:p>
          <w:pPr>
            <w:pStyle w:val="Contents4"/>
            <w:tabs>
              <w:tab w:val="clear" w:pos="8176"/>
              <w:tab w:val="right" w:pos="9026" w:leader="dot"/>
            </w:tabs>
            <w:rPr/>
          </w:pPr>
          <w:hyperlink w:anchor="__RefHeading___Toc1727433_774463916">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727435_774463916">
            <w:r>
              <w:rPr>
                <w:webHidden/>
                <w:rStyle w:val="IndexLink"/>
                <w:rtl w:val="true"/>
              </w:rPr>
              <w:t>منابع حکمت متعالیه</w:t>
            </w:r>
            <w:r>
              <w:rPr>
                <w:rStyle w:val="IndexLink"/>
                <w:rtl w:val="true"/>
              </w:rPr>
              <w:tab/>
            </w:r>
            <w:r>
              <w:rPr>
                <w:rStyle w:val="IndexLink"/>
              </w:rPr>
              <w:t>93</w:t>
            </w:r>
          </w:hyperlink>
        </w:p>
        <w:p>
          <w:pPr>
            <w:pStyle w:val="Contents5"/>
            <w:tabs>
              <w:tab w:val="clear" w:pos="7892"/>
              <w:tab w:val="right" w:pos="9026" w:leader="dot"/>
            </w:tabs>
            <w:rPr/>
          </w:pPr>
          <w:hyperlink w:anchor="__RefHeading___Toc1727437_774463916">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727439_774463916">
            <w:r>
              <w:rPr>
                <w:webHidden/>
                <w:rStyle w:val="IndexLink"/>
              </w:rPr>
              <w:t>1</w:t>
            </w:r>
            <w:r>
              <w:rPr>
                <w:rStyle w:val="IndexLink"/>
                <w:rtl w:val="true"/>
              </w:rPr>
              <w:t xml:space="preserve">. </w:t>
            </w:r>
            <w:r>
              <w:rPr>
                <w:rStyle w:val="IndexLink"/>
                <w:rtl w:val="true"/>
              </w:rPr>
              <w:t>قرآن و حدیث</w:t>
            </w:r>
            <w:r>
              <w:rPr>
                <w:rStyle w:val="IndexLink"/>
                <w:rtl w:val="true"/>
              </w:rPr>
              <w:tab/>
            </w:r>
            <w:r>
              <w:rPr>
                <w:rStyle w:val="IndexLink"/>
              </w:rPr>
              <w:t>94</w:t>
            </w:r>
          </w:hyperlink>
        </w:p>
        <w:p>
          <w:pPr>
            <w:pStyle w:val="Contents5"/>
            <w:tabs>
              <w:tab w:val="clear" w:pos="7892"/>
              <w:tab w:val="right" w:pos="9026" w:leader="dot"/>
            </w:tabs>
            <w:rPr/>
          </w:pPr>
          <w:hyperlink w:anchor="__RefHeading___Toc1727441_774463916">
            <w:r>
              <w:rPr>
                <w:webHidden/>
                <w:rStyle w:val="IndexLink"/>
              </w:rPr>
              <w:t>2</w:t>
            </w:r>
            <w:r>
              <w:rPr>
                <w:rStyle w:val="IndexLink"/>
                <w:rtl w:val="true"/>
              </w:rPr>
              <w:t xml:space="preserve">. </w:t>
            </w:r>
            <w:r>
              <w:rPr>
                <w:rStyle w:val="IndexLink"/>
                <w:rtl w:val="true"/>
              </w:rPr>
              <w:t>علم کلام</w:t>
            </w:r>
            <w:r>
              <w:rPr>
                <w:rStyle w:val="IndexLink"/>
                <w:rtl w:val="true"/>
              </w:rPr>
              <w:tab/>
            </w:r>
            <w:r>
              <w:rPr>
                <w:rStyle w:val="IndexLink"/>
              </w:rPr>
              <w:t>94</w:t>
            </w:r>
          </w:hyperlink>
        </w:p>
        <w:p>
          <w:pPr>
            <w:pStyle w:val="Contents5"/>
            <w:tabs>
              <w:tab w:val="clear" w:pos="7892"/>
              <w:tab w:val="right" w:pos="9026" w:leader="dot"/>
            </w:tabs>
            <w:rPr/>
          </w:pPr>
          <w:hyperlink w:anchor="__RefHeading___Toc1727443_774463916">
            <w:r>
              <w:rPr>
                <w:webHidden/>
                <w:rStyle w:val="IndexLink"/>
              </w:rPr>
              <w:t>3</w:t>
            </w:r>
            <w:r>
              <w:rPr>
                <w:rStyle w:val="IndexLink"/>
                <w:rtl w:val="true"/>
              </w:rPr>
              <w:t xml:space="preserve">. </w:t>
            </w:r>
            <w:r>
              <w:rPr>
                <w:rStyle w:val="IndexLink"/>
                <w:rtl w:val="true"/>
              </w:rPr>
              <w:t>عرفان</w:t>
            </w:r>
            <w:r>
              <w:rPr>
                <w:rStyle w:val="IndexLink"/>
                <w:rtl w:val="true"/>
              </w:rPr>
              <w:tab/>
            </w:r>
            <w:r>
              <w:rPr>
                <w:rStyle w:val="IndexLink"/>
              </w:rPr>
              <w:t>94</w:t>
            </w:r>
          </w:hyperlink>
        </w:p>
        <w:p>
          <w:pPr>
            <w:pStyle w:val="Contents5"/>
            <w:tabs>
              <w:tab w:val="clear" w:pos="7892"/>
              <w:tab w:val="right" w:pos="9026" w:leader="dot"/>
            </w:tabs>
            <w:rPr/>
          </w:pPr>
          <w:hyperlink w:anchor="__RefHeading___Toc1727445_774463916">
            <w:r>
              <w:rPr>
                <w:webHidden/>
                <w:rStyle w:val="IndexLink"/>
              </w:rPr>
              <w:t>4</w:t>
            </w:r>
            <w:r>
              <w:rPr>
                <w:rStyle w:val="IndexLink"/>
                <w:rtl w:val="true"/>
              </w:rPr>
              <w:t xml:space="preserve">. </w:t>
            </w:r>
            <w:r>
              <w:rPr>
                <w:rStyle w:val="IndexLink"/>
                <w:rtl w:val="true"/>
              </w:rPr>
              <w:t>فلسفه‌های پیشین</w:t>
            </w:r>
            <w:r>
              <w:rPr>
                <w:rStyle w:val="IndexLink"/>
                <w:rtl w:val="true"/>
              </w:rPr>
              <w:tab/>
            </w:r>
            <w:r>
              <w:rPr>
                <w:rStyle w:val="IndexLink"/>
              </w:rPr>
              <w:t>95</w:t>
            </w:r>
          </w:hyperlink>
        </w:p>
        <w:p>
          <w:pPr>
            <w:pStyle w:val="Contents4"/>
            <w:tabs>
              <w:tab w:val="clear" w:pos="8176"/>
              <w:tab w:val="right" w:pos="9026" w:leader="dot"/>
            </w:tabs>
            <w:rPr/>
          </w:pPr>
          <w:hyperlink w:anchor="__RefHeading___Toc1727447_774463916">
            <w:r>
              <w:rPr>
                <w:webHidden/>
                <w:rStyle w:val="IndexLink"/>
                <w:rtl w:val="true"/>
              </w:rPr>
              <w:t>صدرالمتالهین و آرای پیشینیان</w:t>
            </w:r>
            <w:r>
              <w:rPr>
                <w:rStyle w:val="IndexLink"/>
                <w:rtl w:val="true"/>
              </w:rPr>
              <w:tab/>
            </w:r>
            <w:r>
              <w:rPr>
                <w:rStyle w:val="IndexLink"/>
              </w:rPr>
              <w:t>95</w:t>
            </w:r>
          </w:hyperlink>
        </w:p>
        <w:p>
          <w:pPr>
            <w:pStyle w:val="Contents4"/>
            <w:tabs>
              <w:tab w:val="clear" w:pos="8176"/>
              <w:tab w:val="right" w:pos="9026" w:leader="dot"/>
            </w:tabs>
            <w:rPr/>
          </w:pPr>
          <w:hyperlink w:anchor="__RefHeading___Toc1727449_774463916">
            <w:r>
              <w:rPr>
                <w:webHidden/>
                <w:rStyle w:val="IndexLink"/>
                <w:rtl w:val="true"/>
              </w:rPr>
              <w:t>مهم ترین کتاب های ملاصدرا</w:t>
            </w:r>
            <w:r>
              <w:rPr>
                <w:rStyle w:val="IndexLink"/>
                <w:rtl w:val="true"/>
              </w:rPr>
              <w:tab/>
            </w:r>
            <w:r>
              <w:rPr>
                <w:rStyle w:val="IndexLink"/>
              </w:rPr>
              <w:t>96</w:t>
            </w:r>
          </w:hyperlink>
        </w:p>
        <w:p>
          <w:pPr>
            <w:pStyle w:val="Contents5"/>
            <w:tabs>
              <w:tab w:val="clear" w:pos="7892"/>
              <w:tab w:val="right" w:pos="9026" w:leader="dot"/>
            </w:tabs>
            <w:rPr/>
          </w:pPr>
          <w:hyperlink w:anchor="__RefHeading___Toc1727451_774463916">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727453_774463916">
            <w:r>
              <w:rPr>
                <w:webHidden/>
                <w:rStyle w:val="IndexLink"/>
              </w:rPr>
              <w:t>1</w:t>
            </w:r>
            <w:r>
              <w:rPr>
                <w:rStyle w:val="IndexLink"/>
                <w:rtl w:val="true"/>
              </w:rPr>
              <w:t xml:space="preserve">. </w:t>
            </w:r>
            <w:r>
              <w:rPr>
                <w:rStyle w:val="IndexLink"/>
                <w:rtl w:val="true"/>
              </w:rPr>
              <w:t>الحکمة المتعالیة فی الاسفار العقلیة الاربعه</w:t>
            </w:r>
            <w:r>
              <w:rPr>
                <w:rStyle w:val="IndexLink"/>
                <w:rtl w:val="true"/>
              </w:rPr>
              <w:tab/>
            </w:r>
            <w:r>
              <w:rPr>
                <w:rStyle w:val="IndexLink"/>
              </w:rPr>
              <w:t>96</w:t>
            </w:r>
          </w:hyperlink>
        </w:p>
        <w:p>
          <w:pPr>
            <w:pStyle w:val="Contents5"/>
            <w:tabs>
              <w:tab w:val="clear" w:pos="7892"/>
              <w:tab w:val="right" w:pos="9026" w:leader="dot"/>
            </w:tabs>
            <w:rPr/>
          </w:pPr>
          <w:hyperlink w:anchor="__RefHeading___Toc1727455_774463916">
            <w:r>
              <w:rPr>
                <w:webHidden/>
                <w:rStyle w:val="IndexLink"/>
              </w:rPr>
              <w:t>2</w:t>
            </w:r>
            <w:r>
              <w:rPr>
                <w:rStyle w:val="IndexLink"/>
                <w:rtl w:val="true"/>
              </w:rPr>
              <w:t xml:space="preserve">. </w:t>
            </w:r>
            <w:r>
              <w:rPr>
                <w:rStyle w:val="IndexLink"/>
                <w:rtl w:val="true"/>
              </w:rPr>
              <w:t>کتاب الشواهد الربوبیه</w:t>
            </w:r>
            <w:r>
              <w:rPr>
                <w:rStyle w:val="IndexLink"/>
                <w:rtl w:val="true"/>
              </w:rPr>
              <w:tab/>
            </w:r>
            <w:r>
              <w:rPr>
                <w:rStyle w:val="IndexLink"/>
              </w:rPr>
              <w:t>97</w:t>
            </w:r>
          </w:hyperlink>
        </w:p>
        <w:p>
          <w:pPr>
            <w:pStyle w:val="Contents5"/>
            <w:tabs>
              <w:tab w:val="clear" w:pos="7892"/>
              <w:tab w:val="right" w:pos="9026" w:leader="dot"/>
            </w:tabs>
            <w:rPr/>
          </w:pPr>
          <w:hyperlink w:anchor="__RefHeading___Toc1727457_774463916">
            <w:r>
              <w:rPr>
                <w:webHidden/>
                <w:rStyle w:val="IndexLink"/>
              </w:rPr>
              <w:t>3</w:t>
            </w:r>
            <w:r>
              <w:rPr>
                <w:rStyle w:val="IndexLink"/>
                <w:rtl w:val="true"/>
              </w:rPr>
              <w:t xml:space="preserve">. </w:t>
            </w:r>
            <w:r>
              <w:rPr>
                <w:rStyle w:val="IndexLink"/>
                <w:rtl w:val="true"/>
              </w:rPr>
              <w:t>کتاب مفاتیح الغیب</w:t>
            </w:r>
            <w:r>
              <w:rPr>
                <w:rStyle w:val="IndexLink"/>
                <w:rtl w:val="true"/>
              </w:rPr>
              <w:tab/>
            </w:r>
            <w:r>
              <w:rPr>
                <w:rStyle w:val="IndexLink"/>
              </w:rPr>
              <w:t>97</w:t>
            </w:r>
          </w:hyperlink>
        </w:p>
        <w:p>
          <w:pPr>
            <w:pStyle w:val="Contents2"/>
            <w:tabs>
              <w:tab w:val="clear" w:pos="8743"/>
              <w:tab w:val="right" w:pos="9026" w:leader="dot"/>
            </w:tabs>
            <w:rPr/>
          </w:pPr>
          <w:hyperlink w:anchor="__RefHeading___Toc1727459_774463916">
            <w:r>
              <w:rPr>
                <w:webHidden/>
                <w:rStyle w:val="IndexLink"/>
                <w:rtl w:val="true"/>
              </w:rPr>
              <w:t>بخش سوم</w:t>
            </w:r>
            <w:r>
              <w:rPr>
                <w:rStyle w:val="IndexLink"/>
                <w:rtl w:val="true"/>
              </w:rPr>
              <w:t xml:space="preserve">: </w:t>
            </w:r>
            <w:r>
              <w:rPr>
                <w:rStyle w:val="IndexLink"/>
                <w:rtl w:val="true"/>
              </w:rPr>
              <w:t>آشنایی با مسایل فلسفه</w:t>
            </w:r>
            <w:r>
              <w:rPr>
                <w:rStyle w:val="IndexLink"/>
                <w:rtl w:val="true"/>
              </w:rPr>
              <w:tab/>
            </w:r>
            <w:r>
              <w:rPr>
                <w:rStyle w:val="IndexLink"/>
              </w:rPr>
              <w:t>100</w:t>
            </w:r>
          </w:hyperlink>
        </w:p>
        <w:p>
          <w:pPr>
            <w:pStyle w:val="Contents3"/>
            <w:tabs>
              <w:tab w:val="clear" w:pos="8459"/>
              <w:tab w:val="right" w:pos="9026" w:leader="dot"/>
            </w:tabs>
            <w:rPr/>
          </w:pPr>
          <w:hyperlink w:anchor="__RefHeading___Toc1727461_774463916">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727463_774463916">
            <w:r>
              <w:rPr>
                <w:webHidden/>
                <w:rStyle w:val="IndexLink"/>
              </w:rPr>
              <w:t>9</w:t>
            </w:r>
            <w:r>
              <w:rPr>
                <w:rStyle w:val="IndexLink"/>
                <w:rtl w:val="true"/>
              </w:rPr>
              <w:t xml:space="preserve">. </w:t>
            </w:r>
            <w:r>
              <w:rPr>
                <w:rStyle w:val="IndexLink"/>
                <w:rtl w:val="true"/>
              </w:rPr>
              <w:t>آشنایی با مسایل فلسفی</w:t>
            </w:r>
            <w:r>
              <w:rPr>
                <w:rStyle w:val="IndexLink"/>
                <w:rtl w:val="true"/>
              </w:rPr>
              <w:tab/>
            </w:r>
            <w:r>
              <w:rPr>
                <w:rStyle w:val="IndexLink"/>
              </w:rPr>
              <w:t>101</w:t>
            </w:r>
          </w:hyperlink>
        </w:p>
        <w:p>
          <w:pPr>
            <w:pStyle w:val="Contents4"/>
            <w:tabs>
              <w:tab w:val="clear" w:pos="8176"/>
              <w:tab w:val="right" w:pos="9026" w:leader="dot"/>
            </w:tabs>
            <w:rPr/>
          </w:pPr>
          <w:hyperlink w:anchor="__RefHeading___Toc1727465_77446391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727467_774463916">
            <w:r>
              <w:rPr>
                <w:webHidden/>
                <w:rStyle w:val="IndexLink"/>
                <w:rtl w:val="true"/>
              </w:rPr>
              <w:t>مسائل هستی</w:t>
            </w:r>
            <w:r>
              <w:rPr>
                <w:rStyle w:val="IndexLink"/>
                <w:rtl w:val="true"/>
              </w:rPr>
              <w:tab/>
            </w:r>
            <w:r>
              <w:rPr>
                <w:rStyle w:val="IndexLink"/>
              </w:rPr>
              <w:t>101</w:t>
            </w:r>
          </w:hyperlink>
        </w:p>
        <w:p>
          <w:pPr>
            <w:pStyle w:val="Contents4"/>
            <w:tabs>
              <w:tab w:val="clear" w:pos="8176"/>
              <w:tab w:val="right" w:pos="9026" w:leader="dot"/>
            </w:tabs>
            <w:rPr/>
          </w:pPr>
          <w:hyperlink w:anchor="__RefHeading___Toc1727469_774463916">
            <w:r>
              <w:rPr>
                <w:webHidden/>
                <w:rStyle w:val="IndexLink"/>
                <w:rtl w:val="true"/>
              </w:rPr>
              <w:t>مسائل ویژه هستی</w:t>
            </w:r>
            <w:r>
              <w:rPr>
                <w:rStyle w:val="IndexLink"/>
                <w:rtl w:val="true"/>
              </w:rPr>
              <w:tab/>
            </w:r>
            <w:r>
              <w:rPr>
                <w:rStyle w:val="IndexLink"/>
              </w:rPr>
              <w:t>102</w:t>
            </w:r>
          </w:hyperlink>
        </w:p>
        <w:p>
          <w:pPr>
            <w:pStyle w:val="Contents3"/>
            <w:tabs>
              <w:tab w:val="clear" w:pos="8459"/>
              <w:tab w:val="right" w:pos="9026" w:leader="dot"/>
            </w:tabs>
            <w:rPr/>
          </w:pPr>
          <w:hyperlink w:anchor="__RefHeading___Toc1727471_774463916">
            <w:r>
              <w:rPr>
                <w:webHidden/>
                <w:rStyle w:val="IndexLink"/>
              </w:rPr>
              <w:t>10</w:t>
            </w:r>
            <w:r>
              <w:rPr>
                <w:rStyle w:val="IndexLink"/>
                <w:rtl w:val="true"/>
              </w:rPr>
              <w:t xml:space="preserve"> . </w:t>
            </w:r>
            <w:r>
              <w:rPr>
                <w:rStyle w:val="IndexLink"/>
                <w:rtl w:val="true"/>
              </w:rPr>
              <w:t>احکام وجود</w:t>
            </w:r>
            <w:r>
              <w:rPr>
                <w:rStyle w:val="IndexLink"/>
                <w:rtl w:val="true"/>
              </w:rPr>
              <w:tab/>
            </w:r>
            <w:r>
              <w:rPr>
                <w:rStyle w:val="IndexLink"/>
              </w:rPr>
              <w:t>106</w:t>
            </w:r>
          </w:hyperlink>
        </w:p>
        <w:p>
          <w:pPr>
            <w:pStyle w:val="Contents4"/>
            <w:tabs>
              <w:tab w:val="clear" w:pos="8176"/>
              <w:tab w:val="right" w:pos="9026" w:leader="dot"/>
            </w:tabs>
            <w:rPr/>
          </w:pPr>
          <w:hyperlink w:anchor="__RefHeading___Toc1727473_77446391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727475_774463916">
            <w:r>
              <w:rPr>
                <w:webHidden/>
                <w:rStyle w:val="IndexLink"/>
                <w:rtl w:val="true"/>
              </w:rPr>
              <w:t>احکام وجود و ماهیت</w:t>
            </w:r>
            <w:r>
              <w:rPr>
                <w:rStyle w:val="IndexLink"/>
                <w:rtl w:val="true"/>
              </w:rPr>
              <w:tab/>
            </w:r>
            <w:r>
              <w:rPr>
                <w:rStyle w:val="IndexLink"/>
              </w:rPr>
              <w:t>106</w:t>
            </w:r>
          </w:hyperlink>
        </w:p>
        <w:p>
          <w:pPr>
            <w:pStyle w:val="Contents4"/>
            <w:tabs>
              <w:tab w:val="clear" w:pos="8176"/>
              <w:tab w:val="right" w:pos="9026" w:leader="dot"/>
            </w:tabs>
            <w:rPr/>
          </w:pPr>
          <w:hyperlink w:anchor="__RefHeading___Toc1727477_774463916">
            <w:r>
              <w:rPr>
                <w:webHidden/>
                <w:rStyle w:val="IndexLink"/>
                <w:rtl w:val="true"/>
              </w:rPr>
              <w:t>واژه وجود</w:t>
            </w:r>
            <w:r>
              <w:rPr>
                <w:rStyle w:val="IndexLink"/>
                <w:rtl w:val="true"/>
              </w:rPr>
              <w:tab/>
            </w:r>
            <w:r>
              <w:rPr>
                <w:rStyle w:val="IndexLink"/>
              </w:rPr>
              <w:t>106</w:t>
            </w:r>
          </w:hyperlink>
        </w:p>
        <w:p>
          <w:pPr>
            <w:pStyle w:val="Contents4"/>
            <w:tabs>
              <w:tab w:val="clear" w:pos="8176"/>
              <w:tab w:val="right" w:pos="9026" w:leader="dot"/>
            </w:tabs>
            <w:rPr/>
          </w:pPr>
          <w:hyperlink w:anchor="__RefHeading___Toc1727479_774463916">
            <w:r>
              <w:rPr>
                <w:webHidden/>
                <w:rStyle w:val="IndexLink"/>
                <w:rtl w:val="true"/>
              </w:rPr>
              <w:t>ماهیت</w:t>
            </w:r>
            <w:r>
              <w:rPr>
                <w:rStyle w:val="IndexLink"/>
                <w:rtl w:val="true"/>
              </w:rPr>
              <w:tab/>
            </w:r>
            <w:r>
              <w:rPr>
                <w:rStyle w:val="IndexLink"/>
              </w:rPr>
              <w:t>107</w:t>
            </w:r>
          </w:hyperlink>
        </w:p>
        <w:p>
          <w:pPr>
            <w:pStyle w:val="Contents4"/>
            <w:tabs>
              <w:tab w:val="clear" w:pos="8176"/>
              <w:tab w:val="right" w:pos="9026" w:leader="dot"/>
            </w:tabs>
            <w:rPr/>
          </w:pPr>
          <w:hyperlink w:anchor="__RefHeading___Toc1727481_774463916">
            <w:r>
              <w:rPr>
                <w:webHidden/>
                <w:rStyle w:val="IndexLink"/>
                <w:rtl w:val="true"/>
              </w:rPr>
              <w:t>بدیهی بودن مفهوم وجود</w:t>
            </w:r>
            <w:r>
              <w:rPr>
                <w:rStyle w:val="IndexLink"/>
                <w:rtl w:val="true"/>
              </w:rPr>
              <w:t xml:space="preserve">( </w:t>
            </w:r>
            <w:r>
              <w:rPr>
                <w:rStyle w:val="IndexLink"/>
                <w:rtl w:val="true"/>
              </w:rPr>
              <w:t>هستی</w:t>
            </w:r>
            <w:r>
              <w:rPr>
                <w:rStyle w:val="IndexLink"/>
                <w:rtl w:val="true"/>
              </w:rPr>
              <w:t>)</w:t>
              <w:tab/>
            </w:r>
            <w:r>
              <w:rPr>
                <w:rStyle w:val="IndexLink"/>
              </w:rPr>
              <w:t>107</w:t>
            </w:r>
          </w:hyperlink>
        </w:p>
        <w:p>
          <w:pPr>
            <w:pStyle w:val="Contents4"/>
            <w:tabs>
              <w:tab w:val="clear" w:pos="8176"/>
              <w:tab w:val="right" w:pos="9026" w:leader="dot"/>
            </w:tabs>
            <w:rPr/>
          </w:pPr>
          <w:hyperlink w:anchor="__RefHeading___Toc1727483_774463916">
            <w:r>
              <w:rPr>
                <w:webHidden/>
                <w:rStyle w:val="IndexLink"/>
                <w:rtl w:val="true"/>
              </w:rPr>
              <w:t>دلیل بدیهی بودن مفهوم وجود</w:t>
            </w:r>
            <w:r>
              <w:rPr>
                <w:rStyle w:val="IndexLink"/>
                <w:rtl w:val="true"/>
              </w:rPr>
              <w:tab/>
            </w:r>
            <w:r>
              <w:rPr>
                <w:rStyle w:val="IndexLink"/>
              </w:rPr>
              <w:t>109</w:t>
            </w:r>
          </w:hyperlink>
        </w:p>
        <w:p>
          <w:pPr>
            <w:pStyle w:val="Contents4"/>
            <w:tabs>
              <w:tab w:val="clear" w:pos="8176"/>
              <w:tab w:val="right" w:pos="9026" w:leader="dot"/>
            </w:tabs>
            <w:rPr/>
          </w:pPr>
          <w:hyperlink w:anchor="__RefHeading___Toc1727485_774463916">
            <w:r>
              <w:rPr>
                <w:webHidden/>
                <w:rStyle w:val="IndexLink"/>
                <w:rtl w:val="true"/>
              </w:rPr>
              <w:t>زیادت وجود بر ماهیت در ذهن</w:t>
            </w:r>
            <w:r>
              <w:rPr>
                <w:rStyle w:val="IndexLink"/>
                <w:rtl w:val="true"/>
              </w:rPr>
              <w:tab/>
            </w:r>
            <w:r>
              <w:rPr>
                <w:rStyle w:val="IndexLink"/>
              </w:rPr>
              <w:t>109</w:t>
            </w:r>
          </w:hyperlink>
        </w:p>
        <w:p>
          <w:pPr>
            <w:pStyle w:val="Contents4"/>
            <w:tabs>
              <w:tab w:val="clear" w:pos="8176"/>
              <w:tab w:val="right" w:pos="9026" w:leader="dot"/>
            </w:tabs>
            <w:rPr/>
          </w:pPr>
          <w:hyperlink w:anchor="__RefHeading___Toc1727487_774463916">
            <w:r>
              <w:rPr>
                <w:webHidden/>
                <w:rStyle w:val="IndexLink"/>
                <w:rtl w:val="true"/>
              </w:rPr>
              <w:t>دلایل فیلسوفان بر زیادت وجود بر ماهیت</w:t>
            </w:r>
            <w:r>
              <w:rPr>
                <w:rStyle w:val="IndexLink"/>
                <w:rtl w:val="true"/>
              </w:rPr>
              <w:tab/>
            </w:r>
            <w:r>
              <w:rPr>
                <w:rStyle w:val="IndexLink"/>
              </w:rPr>
              <w:t>110</w:t>
            </w:r>
          </w:hyperlink>
        </w:p>
        <w:p>
          <w:pPr>
            <w:pStyle w:val="Contents3"/>
            <w:tabs>
              <w:tab w:val="clear" w:pos="8459"/>
              <w:tab w:val="right" w:pos="9026" w:leader="dot"/>
            </w:tabs>
            <w:rPr/>
          </w:pPr>
          <w:hyperlink w:anchor="__RefHeading___Toc1727489_774463916">
            <w:r>
              <w:rPr>
                <w:webHidden/>
                <w:rStyle w:val="IndexLink"/>
              </w:rPr>
              <w:t>11</w:t>
            </w:r>
            <w:r>
              <w:rPr>
                <w:rStyle w:val="IndexLink"/>
                <w:rtl w:val="true"/>
              </w:rPr>
              <w:t xml:space="preserve"> . </w:t>
            </w:r>
            <w:r>
              <w:rPr>
                <w:rStyle w:val="IndexLink"/>
                <w:rtl w:val="true"/>
              </w:rPr>
              <w:t>اصالت وجود یا ماهیت</w:t>
            </w:r>
            <w:r>
              <w:rPr>
                <w:rStyle w:val="IndexLink"/>
                <w:rtl w:val="true"/>
              </w:rPr>
              <w:tab/>
            </w:r>
            <w:r>
              <w:rPr>
                <w:rStyle w:val="IndexLink"/>
              </w:rPr>
              <w:t>113</w:t>
            </w:r>
          </w:hyperlink>
        </w:p>
        <w:p>
          <w:pPr>
            <w:pStyle w:val="Contents4"/>
            <w:tabs>
              <w:tab w:val="clear" w:pos="8176"/>
              <w:tab w:val="right" w:pos="9026" w:leader="dot"/>
            </w:tabs>
            <w:rPr/>
          </w:pPr>
          <w:hyperlink w:anchor="__RefHeading___Toc1727491_774463916">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727493_774463916">
            <w:r>
              <w:rPr>
                <w:webHidden/>
                <w:rStyle w:val="IndexLink"/>
                <w:rtl w:val="true"/>
              </w:rPr>
              <w:t>اصالت وجود یا اصالت ماهیت</w:t>
            </w:r>
            <w:r>
              <w:rPr>
                <w:rStyle w:val="IndexLink"/>
                <w:rtl w:val="true"/>
              </w:rPr>
              <w:tab/>
            </w:r>
            <w:r>
              <w:rPr>
                <w:rStyle w:val="IndexLink"/>
              </w:rPr>
              <w:t>113</w:t>
            </w:r>
          </w:hyperlink>
        </w:p>
        <w:p>
          <w:pPr>
            <w:pStyle w:val="Contents4"/>
            <w:tabs>
              <w:tab w:val="clear" w:pos="8176"/>
              <w:tab w:val="right" w:pos="9026" w:leader="dot"/>
            </w:tabs>
            <w:rPr/>
          </w:pPr>
          <w:hyperlink w:anchor="__RefHeading___Toc1727495_774463916">
            <w:r>
              <w:rPr>
                <w:webHidden/>
                <w:rStyle w:val="IndexLink"/>
                <w:rtl w:val="true"/>
              </w:rPr>
              <w:t>نگاهی به تاریخچه مسئله</w:t>
            </w:r>
            <w:r>
              <w:rPr>
                <w:rStyle w:val="IndexLink"/>
                <w:rtl w:val="true"/>
              </w:rPr>
              <w:tab/>
            </w:r>
            <w:r>
              <w:rPr>
                <w:rStyle w:val="IndexLink"/>
              </w:rPr>
              <w:t>116</w:t>
            </w:r>
          </w:hyperlink>
        </w:p>
        <w:p>
          <w:pPr>
            <w:pStyle w:val="Contents4"/>
            <w:tabs>
              <w:tab w:val="clear" w:pos="8176"/>
              <w:tab w:val="right" w:pos="9026" w:leader="dot"/>
            </w:tabs>
            <w:rPr/>
          </w:pPr>
          <w:hyperlink w:anchor="__RefHeading___Toc1727497_774463916">
            <w:r>
              <w:rPr>
                <w:webHidden/>
                <w:rStyle w:val="IndexLink"/>
                <w:rtl w:val="true"/>
              </w:rPr>
              <w:t>دلایل اصالت وجود</w:t>
            </w:r>
            <w:r>
              <w:rPr>
                <w:rStyle w:val="IndexLink"/>
                <w:rtl w:val="true"/>
              </w:rPr>
              <w:t>(</w:t>
            </w:r>
            <w:r>
              <w:rPr>
                <w:rStyle w:val="IndexLink"/>
                <w:rtl w:val="true"/>
              </w:rPr>
              <w:t>مهم ترین دلیل</w:t>
            </w:r>
            <w:r>
              <w:rPr>
                <w:rStyle w:val="IndexLink"/>
                <w:rtl w:val="true"/>
              </w:rPr>
              <w:t>)</w:t>
              <w:tab/>
            </w:r>
            <w:r>
              <w:rPr>
                <w:rStyle w:val="IndexLink"/>
              </w:rPr>
              <w:t>118</w:t>
            </w:r>
          </w:hyperlink>
        </w:p>
        <w:p>
          <w:pPr>
            <w:pStyle w:val="Contents4"/>
            <w:tabs>
              <w:tab w:val="clear" w:pos="8176"/>
              <w:tab w:val="right" w:pos="9026" w:leader="dot"/>
            </w:tabs>
            <w:rPr/>
          </w:pPr>
          <w:hyperlink w:anchor="__RefHeading___Toc1727499_774463916">
            <w:r>
              <w:rPr>
                <w:webHidden/>
                <w:rStyle w:val="IndexLink"/>
                <w:rtl w:val="true"/>
              </w:rPr>
              <w:t>تقریر برهان اصالت وجود</w:t>
            </w:r>
            <w:r>
              <w:rPr>
                <w:rStyle w:val="IndexLink"/>
                <w:rtl w:val="true"/>
              </w:rPr>
              <w:tab/>
            </w:r>
            <w:r>
              <w:rPr>
                <w:rStyle w:val="IndexLink"/>
              </w:rPr>
              <w:t>119</w:t>
            </w:r>
          </w:hyperlink>
        </w:p>
        <w:p>
          <w:pPr>
            <w:pStyle w:val="Contents4"/>
            <w:tabs>
              <w:tab w:val="clear" w:pos="8176"/>
              <w:tab w:val="right" w:pos="9026" w:leader="dot"/>
            </w:tabs>
            <w:rPr/>
          </w:pPr>
          <w:hyperlink w:anchor="__RefHeading___Toc1727501_774463916">
            <w:r>
              <w:rPr>
                <w:webHidden/>
                <w:rStyle w:val="IndexLink"/>
                <w:rtl w:val="true"/>
              </w:rPr>
              <w:t xml:space="preserve">دلایل اصالت ماهیت </w:t>
            </w:r>
            <w:r>
              <w:rPr>
                <w:rStyle w:val="IndexLink"/>
                <w:rtl w:val="true"/>
              </w:rPr>
              <w:t>(</w:t>
            </w:r>
            <w:r>
              <w:rPr>
                <w:rStyle w:val="IndexLink"/>
                <w:rtl w:val="true"/>
              </w:rPr>
              <w:t>مهم ترین دلیل</w:t>
            </w:r>
            <w:r>
              <w:rPr>
                <w:rStyle w:val="IndexLink"/>
                <w:rtl w:val="true"/>
              </w:rPr>
              <w:t>)</w:t>
              <w:tab/>
            </w:r>
            <w:r>
              <w:rPr>
                <w:rStyle w:val="IndexLink"/>
              </w:rPr>
              <w:t>119</w:t>
            </w:r>
          </w:hyperlink>
        </w:p>
        <w:p>
          <w:pPr>
            <w:pStyle w:val="Contents4"/>
            <w:tabs>
              <w:tab w:val="clear" w:pos="8176"/>
              <w:tab w:val="right" w:pos="9026" w:leader="dot"/>
            </w:tabs>
            <w:rPr/>
          </w:pPr>
          <w:hyperlink w:anchor="__RefHeading___Toc1727503_774463916">
            <w:r>
              <w:rPr>
                <w:webHidden/>
                <w:rStyle w:val="IndexLink"/>
                <w:rtl w:val="true"/>
              </w:rPr>
              <w:t>تقریر برهان اصالت ماهیت</w:t>
            </w:r>
            <w:r>
              <w:rPr>
                <w:rStyle w:val="IndexLink"/>
                <w:rtl w:val="true"/>
              </w:rPr>
              <w:tab/>
            </w:r>
            <w:r>
              <w:rPr>
                <w:rStyle w:val="IndexLink"/>
              </w:rPr>
              <w:t>119</w:t>
            </w:r>
          </w:hyperlink>
        </w:p>
        <w:p>
          <w:pPr>
            <w:pStyle w:val="Contents3"/>
            <w:tabs>
              <w:tab w:val="clear" w:pos="8459"/>
              <w:tab w:val="right" w:pos="9026" w:leader="dot"/>
            </w:tabs>
            <w:rPr/>
          </w:pPr>
          <w:hyperlink w:anchor="__RefHeading___Toc1727505_774463916">
            <w:r>
              <w:rPr>
                <w:webHidden/>
                <w:rStyle w:val="IndexLink"/>
              </w:rPr>
              <w:t>12</w:t>
            </w:r>
            <w:r>
              <w:rPr>
                <w:rStyle w:val="IndexLink"/>
                <w:rtl w:val="true"/>
              </w:rPr>
              <w:t>.</w:t>
            </w:r>
            <w:r>
              <w:rPr>
                <w:rStyle w:val="IndexLink"/>
                <w:rtl w:val="true"/>
              </w:rPr>
              <w:t xml:space="preserve">تقسیمات اولیه هستی </w:t>
            </w:r>
            <w:r>
              <w:rPr>
                <w:rStyle w:val="IndexLink"/>
                <w:rtl w:val="true"/>
              </w:rPr>
              <w:t>(</w:t>
            </w:r>
            <w:r>
              <w:rPr>
                <w:rStyle w:val="IndexLink"/>
              </w:rPr>
              <w:t>1</w:t>
            </w:r>
            <w:r>
              <w:rPr>
                <w:rStyle w:val="IndexLink"/>
                <w:rtl w:val="true"/>
              </w:rPr>
              <w:t>)«</w:t>
            </w:r>
            <w:r>
              <w:rPr>
                <w:rStyle w:val="IndexLink"/>
                <w:rtl w:val="true"/>
              </w:rPr>
              <w:t>وجود عینی و وجود ذهنی</w:t>
            </w:r>
            <w:r>
              <w:rPr>
                <w:rStyle w:val="IndexLink"/>
                <w:rtl w:val="true"/>
              </w:rPr>
              <w:t>»</w:t>
              <w:tab/>
            </w:r>
            <w:r>
              <w:rPr>
                <w:rStyle w:val="IndexLink"/>
              </w:rPr>
              <w:t>122</w:t>
            </w:r>
          </w:hyperlink>
        </w:p>
        <w:p>
          <w:pPr>
            <w:pStyle w:val="Contents4"/>
            <w:tabs>
              <w:tab w:val="clear" w:pos="8176"/>
              <w:tab w:val="right" w:pos="9026" w:leader="dot"/>
            </w:tabs>
            <w:rPr/>
          </w:pPr>
          <w:hyperlink w:anchor="__RefHeading___Toc1727507_774463916">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727509_774463916">
            <w:r>
              <w:rPr>
                <w:webHidden/>
                <w:rStyle w:val="IndexLink"/>
                <w:rtl w:val="true"/>
              </w:rPr>
              <w:t>تاریخچه بحث وجود ذهنی</w:t>
            </w:r>
            <w:r>
              <w:rPr>
                <w:rStyle w:val="IndexLink"/>
                <w:rtl w:val="true"/>
              </w:rPr>
              <w:tab/>
            </w:r>
            <w:r>
              <w:rPr>
                <w:rStyle w:val="IndexLink"/>
              </w:rPr>
              <w:t>122</w:t>
            </w:r>
          </w:hyperlink>
        </w:p>
        <w:p>
          <w:pPr>
            <w:pStyle w:val="Contents4"/>
            <w:tabs>
              <w:tab w:val="clear" w:pos="8176"/>
              <w:tab w:val="right" w:pos="9026" w:leader="dot"/>
            </w:tabs>
            <w:rPr/>
          </w:pPr>
          <w:hyperlink w:anchor="__RefHeading___Toc1727511_774463916">
            <w:r>
              <w:rPr>
                <w:webHidden/>
                <w:rStyle w:val="IndexLink"/>
                <w:rtl w:val="true"/>
              </w:rPr>
              <w:t>ایرادها و پاسخ ها درباره وجود ذهنی</w:t>
            </w:r>
            <w:r>
              <w:rPr>
                <w:rStyle w:val="IndexLink"/>
                <w:rtl w:val="true"/>
              </w:rPr>
              <w:tab/>
            </w:r>
            <w:r>
              <w:rPr>
                <w:rStyle w:val="IndexLink"/>
              </w:rPr>
              <w:t>123</w:t>
            </w:r>
          </w:hyperlink>
        </w:p>
        <w:p>
          <w:pPr>
            <w:pStyle w:val="Contents4"/>
            <w:tabs>
              <w:tab w:val="clear" w:pos="8176"/>
              <w:tab w:val="right" w:pos="9026" w:leader="dot"/>
            </w:tabs>
            <w:rPr/>
          </w:pPr>
          <w:hyperlink w:anchor="__RefHeading___Toc1727513_774463916">
            <w:r>
              <w:rPr>
                <w:webHidden/>
                <w:rStyle w:val="IndexLink"/>
                <w:rtl w:val="true"/>
              </w:rPr>
              <w:t>اشکال سوم</w:t>
            </w:r>
            <w:r>
              <w:rPr>
                <w:rStyle w:val="IndexLink"/>
                <w:rtl w:val="true"/>
              </w:rPr>
              <w:tab/>
            </w:r>
            <w:r>
              <w:rPr>
                <w:rStyle w:val="IndexLink"/>
              </w:rPr>
              <w:t>125</w:t>
            </w:r>
          </w:hyperlink>
        </w:p>
        <w:p>
          <w:pPr>
            <w:pStyle w:val="Contents3"/>
            <w:tabs>
              <w:tab w:val="clear" w:pos="8459"/>
              <w:tab w:val="right" w:pos="9026" w:leader="dot"/>
            </w:tabs>
            <w:rPr/>
          </w:pPr>
          <w:hyperlink w:anchor="__RefHeading___Toc1727515_774463916">
            <w:r>
              <w:rPr>
                <w:webHidden/>
                <w:rStyle w:val="IndexLink"/>
              </w:rPr>
              <w:t>13</w:t>
            </w:r>
            <w:r>
              <w:rPr>
                <w:rStyle w:val="IndexLink"/>
                <w:rtl w:val="true"/>
              </w:rPr>
              <w:t>.</w:t>
            </w:r>
            <w:r>
              <w:rPr>
                <w:rStyle w:val="IndexLink"/>
                <w:rtl w:val="true"/>
              </w:rPr>
              <w:t xml:space="preserve">تقسیمات اولیه هستی </w:t>
            </w:r>
            <w:r>
              <w:rPr>
                <w:rStyle w:val="IndexLink"/>
                <w:rtl w:val="true"/>
              </w:rPr>
              <w:t>(</w:t>
            </w:r>
            <w:r>
              <w:rPr>
                <w:rStyle w:val="IndexLink"/>
              </w:rPr>
              <w:t>2</w:t>
            </w:r>
            <w:r>
              <w:rPr>
                <w:rStyle w:val="IndexLink"/>
                <w:rtl w:val="true"/>
              </w:rPr>
              <w:t>)«</w:t>
            </w:r>
            <w:r>
              <w:rPr>
                <w:rStyle w:val="IndexLink"/>
                <w:rtl w:val="true"/>
              </w:rPr>
              <w:t xml:space="preserve">حادث و قدیم </w:t>
            </w:r>
            <w:r>
              <w:rPr>
                <w:rStyle w:val="IndexLink"/>
                <w:rtl w:val="true"/>
              </w:rPr>
              <w:t xml:space="preserve">- </w:t>
            </w:r>
            <w:r>
              <w:rPr>
                <w:rStyle w:val="IndexLink"/>
                <w:rtl w:val="true"/>
              </w:rPr>
              <w:t>ثابت ومتغیر</w:t>
            </w:r>
            <w:r>
              <w:rPr>
                <w:rStyle w:val="IndexLink"/>
                <w:rtl w:val="true"/>
              </w:rPr>
              <w:t>»</w:t>
              <w:tab/>
            </w:r>
            <w:r>
              <w:rPr>
                <w:rStyle w:val="IndexLink"/>
              </w:rPr>
              <w:t>127</w:t>
            </w:r>
          </w:hyperlink>
        </w:p>
        <w:p>
          <w:pPr>
            <w:pStyle w:val="Contents4"/>
            <w:tabs>
              <w:tab w:val="clear" w:pos="8176"/>
              <w:tab w:val="right" w:pos="9026" w:leader="dot"/>
            </w:tabs>
            <w:rPr/>
          </w:pPr>
          <w:hyperlink w:anchor="__RefHeading___Toc1727517_774463916">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727519_774463916">
            <w:r>
              <w:rPr>
                <w:webHidden/>
                <w:rStyle w:val="IndexLink"/>
                <w:rtl w:val="true"/>
              </w:rPr>
              <w:t>دلایل عقلی و نقلی متکلمان</w:t>
            </w:r>
            <w:r>
              <w:rPr>
                <w:rStyle w:val="IndexLink"/>
                <w:rtl w:val="true"/>
              </w:rPr>
              <w:tab/>
            </w:r>
            <w:r>
              <w:rPr>
                <w:rStyle w:val="IndexLink"/>
              </w:rPr>
              <w:t>128</w:t>
            </w:r>
          </w:hyperlink>
        </w:p>
        <w:p>
          <w:pPr>
            <w:pStyle w:val="Contents5"/>
            <w:tabs>
              <w:tab w:val="clear" w:pos="7892"/>
              <w:tab w:val="right" w:pos="9026" w:leader="dot"/>
            </w:tabs>
            <w:rPr/>
          </w:pPr>
          <w:hyperlink w:anchor="__RefHeading___Toc1727521_774463916">
            <w:r>
              <w:rPr>
                <w:webHidden/>
                <w:rStyle w:val="IndexLink"/>
              </w:rPr>
              <w:t>1</w:t>
            </w:r>
            <w:r>
              <w:rPr>
                <w:rStyle w:val="IndexLink"/>
                <w:rtl w:val="true"/>
              </w:rPr>
              <w:t xml:space="preserve">. </w:t>
            </w:r>
            <w:r>
              <w:rPr>
                <w:rStyle w:val="IndexLink"/>
                <w:rtl w:val="true"/>
              </w:rPr>
              <w:t>دلیل عقلی</w:t>
            </w:r>
            <w:r>
              <w:rPr>
                <w:rStyle w:val="IndexLink"/>
                <w:rtl w:val="true"/>
              </w:rPr>
              <w:tab/>
            </w:r>
            <w:r>
              <w:rPr>
                <w:rStyle w:val="IndexLink"/>
              </w:rPr>
              <w:t>128</w:t>
            </w:r>
          </w:hyperlink>
        </w:p>
        <w:p>
          <w:pPr>
            <w:pStyle w:val="Contents5"/>
            <w:tabs>
              <w:tab w:val="clear" w:pos="7892"/>
              <w:tab w:val="right" w:pos="9026" w:leader="dot"/>
            </w:tabs>
            <w:rPr/>
          </w:pPr>
          <w:hyperlink w:anchor="__RefHeading___Toc1727523_774463916">
            <w:r>
              <w:rPr>
                <w:webHidden/>
                <w:rStyle w:val="IndexLink"/>
              </w:rPr>
              <w:t>2</w:t>
            </w:r>
            <w:r>
              <w:rPr>
                <w:rStyle w:val="IndexLink"/>
                <w:rtl w:val="true"/>
              </w:rPr>
              <w:t xml:space="preserve">. </w:t>
            </w:r>
            <w:r>
              <w:rPr>
                <w:rStyle w:val="IndexLink"/>
                <w:rtl w:val="true"/>
              </w:rPr>
              <w:t>دلیل نقلی</w:t>
            </w:r>
            <w:r>
              <w:rPr>
                <w:rStyle w:val="IndexLink"/>
                <w:rtl w:val="true"/>
              </w:rPr>
              <w:tab/>
            </w:r>
            <w:r>
              <w:rPr>
                <w:rStyle w:val="IndexLink"/>
              </w:rPr>
              <w:t>129</w:t>
            </w:r>
          </w:hyperlink>
        </w:p>
        <w:p>
          <w:pPr>
            <w:pStyle w:val="Contents4"/>
            <w:tabs>
              <w:tab w:val="clear" w:pos="8176"/>
              <w:tab w:val="right" w:pos="9026" w:leader="dot"/>
            </w:tabs>
            <w:rPr/>
          </w:pPr>
          <w:hyperlink w:anchor="__RefHeading___Toc1727525_774463916">
            <w:r>
              <w:rPr>
                <w:webHidden/>
                <w:rStyle w:val="IndexLink"/>
                <w:rtl w:val="true"/>
              </w:rPr>
              <w:t>پاسخ فلاسفه اسلامی</w:t>
            </w:r>
            <w:r>
              <w:rPr>
                <w:rStyle w:val="IndexLink"/>
                <w:rtl w:val="true"/>
              </w:rPr>
              <w:tab/>
            </w:r>
            <w:r>
              <w:rPr>
                <w:rStyle w:val="IndexLink"/>
              </w:rPr>
              <w:t>129</w:t>
            </w:r>
          </w:hyperlink>
        </w:p>
        <w:p>
          <w:pPr>
            <w:pStyle w:val="Contents4"/>
            <w:tabs>
              <w:tab w:val="clear" w:pos="8176"/>
              <w:tab w:val="right" w:pos="9026" w:leader="dot"/>
            </w:tabs>
            <w:rPr/>
          </w:pPr>
          <w:hyperlink w:anchor="__RefHeading___Toc1727527_774463916">
            <w:r>
              <w:rPr>
                <w:webHidden/>
                <w:rStyle w:val="IndexLink"/>
                <w:rtl w:val="true"/>
              </w:rPr>
              <w:t>ثابت و متغیّر</w:t>
            </w:r>
            <w:r>
              <w:rPr>
                <w:rStyle w:val="IndexLink"/>
                <w:rtl w:val="true"/>
              </w:rPr>
              <w:tab/>
            </w:r>
            <w:r>
              <w:rPr>
                <w:rStyle w:val="IndexLink"/>
              </w:rPr>
              <w:t>130</w:t>
            </w:r>
          </w:hyperlink>
        </w:p>
        <w:p>
          <w:pPr>
            <w:pStyle w:val="Contents4"/>
            <w:tabs>
              <w:tab w:val="clear" w:pos="8176"/>
              <w:tab w:val="right" w:pos="9026" w:leader="dot"/>
            </w:tabs>
            <w:rPr/>
          </w:pPr>
          <w:hyperlink w:anchor="__RefHeading___Toc1727529_774463916">
            <w:r>
              <w:rPr>
                <w:webHidden/>
                <w:rStyle w:val="IndexLink"/>
                <w:rtl w:val="true"/>
              </w:rPr>
              <w:t>نظرات گوناگون در ثابت و متغیّر</w:t>
            </w:r>
            <w:r>
              <w:rPr>
                <w:rStyle w:val="IndexLink"/>
                <w:rtl w:val="true"/>
              </w:rPr>
              <w:tab/>
            </w:r>
            <w:r>
              <w:rPr>
                <w:rStyle w:val="IndexLink"/>
              </w:rPr>
              <w:t>130</w:t>
            </w:r>
          </w:hyperlink>
        </w:p>
        <w:p>
          <w:pPr>
            <w:pStyle w:val="Contents5"/>
            <w:tabs>
              <w:tab w:val="clear" w:pos="7892"/>
              <w:tab w:val="right" w:pos="9026" w:leader="dot"/>
            </w:tabs>
            <w:rPr/>
          </w:pPr>
          <w:hyperlink w:anchor="__RefHeading___Toc1727531_774463916">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727533_774463916">
            <w:r>
              <w:rPr>
                <w:webHidden/>
                <w:rStyle w:val="IndexLink"/>
              </w:rPr>
              <w:t>1</w:t>
            </w:r>
            <w:r>
              <w:rPr>
                <w:rStyle w:val="IndexLink"/>
                <w:rtl w:val="true"/>
              </w:rPr>
              <w:t xml:space="preserve">. </w:t>
            </w:r>
            <w:r>
              <w:rPr>
                <w:rStyle w:val="IndexLink"/>
                <w:rtl w:val="true"/>
              </w:rPr>
              <w:t>نظریه الیائیان</w:t>
            </w:r>
            <w:r>
              <w:rPr>
                <w:rStyle w:val="IndexLink"/>
                <w:rtl w:val="true"/>
              </w:rPr>
              <w:tab/>
            </w:r>
            <w:r>
              <w:rPr>
                <w:rStyle w:val="IndexLink"/>
              </w:rPr>
              <w:t>131</w:t>
            </w:r>
          </w:hyperlink>
        </w:p>
        <w:p>
          <w:pPr>
            <w:pStyle w:val="Contents5"/>
            <w:tabs>
              <w:tab w:val="clear" w:pos="7892"/>
              <w:tab w:val="right" w:pos="9026" w:leader="dot"/>
            </w:tabs>
            <w:rPr/>
          </w:pPr>
          <w:hyperlink w:anchor="__RefHeading___Toc1727535_774463916">
            <w:r>
              <w:rPr>
                <w:webHidden/>
                <w:rStyle w:val="IndexLink"/>
              </w:rPr>
              <w:t>2</w:t>
            </w:r>
            <w:r>
              <w:rPr>
                <w:rStyle w:val="IndexLink"/>
                <w:rtl w:val="true"/>
              </w:rPr>
              <w:t xml:space="preserve">. </w:t>
            </w:r>
            <w:r>
              <w:rPr>
                <w:rStyle w:val="IndexLink"/>
                <w:rtl w:val="true"/>
              </w:rPr>
              <w:t>نظریه آتمیسم</w:t>
            </w:r>
            <w:r>
              <w:rPr>
                <w:rStyle w:val="IndexLink"/>
                <w:rtl w:val="true"/>
              </w:rPr>
              <w:tab/>
            </w:r>
            <w:r>
              <w:rPr>
                <w:rStyle w:val="IndexLink"/>
              </w:rPr>
              <w:t>131</w:t>
            </w:r>
          </w:hyperlink>
        </w:p>
        <w:p>
          <w:pPr>
            <w:pStyle w:val="Contents5"/>
            <w:tabs>
              <w:tab w:val="clear" w:pos="7892"/>
              <w:tab w:val="right" w:pos="9026" w:leader="dot"/>
            </w:tabs>
            <w:rPr/>
          </w:pPr>
          <w:hyperlink w:anchor="__RefHeading___Toc1727537_774463916">
            <w:r>
              <w:rPr>
                <w:webHidden/>
                <w:rStyle w:val="IndexLink"/>
              </w:rPr>
              <w:t>3</w:t>
            </w:r>
            <w:r>
              <w:rPr>
                <w:rStyle w:val="IndexLink"/>
                <w:rtl w:val="true"/>
              </w:rPr>
              <w:t xml:space="preserve">. </w:t>
            </w:r>
            <w:r>
              <w:rPr>
                <w:rStyle w:val="IndexLink"/>
                <w:rtl w:val="true"/>
              </w:rPr>
              <w:t>نظریه ارسطو</w:t>
            </w:r>
            <w:r>
              <w:rPr>
                <w:rStyle w:val="IndexLink"/>
                <w:rtl w:val="true"/>
              </w:rPr>
              <w:tab/>
            </w:r>
            <w:r>
              <w:rPr>
                <w:rStyle w:val="IndexLink"/>
              </w:rPr>
              <w:t>131</w:t>
            </w:r>
          </w:hyperlink>
        </w:p>
        <w:p>
          <w:pPr>
            <w:pStyle w:val="Contents5"/>
            <w:tabs>
              <w:tab w:val="clear" w:pos="7892"/>
              <w:tab w:val="right" w:pos="9026" w:leader="dot"/>
            </w:tabs>
            <w:rPr/>
          </w:pPr>
          <w:hyperlink w:anchor="__RefHeading___Toc1727539_774463916">
            <w:r>
              <w:rPr>
                <w:webHidden/>
                <w:rStyle w:val="IndexLink"/>
              </w:rPr>
              <w:t>4</w:t>
            </w:r>
            <w:r>
              <w:rPr>
                <w:rStyle w:val="IndexLink"/>
                <w:rtl w:val="true"/>
              </w:rPr>
              <w:t xml:space="preserve">. </w:t>
            </w:r>
            <w:r>
              <w:rPr>
                <w:rStyle w:val="IndexLink"/>
                <w:rtl w:val="true"/>
              </w:rPr>
              <w:t>نظریه ملاّ صدرا</w:t>
            </w:r>
            <w:r>
              <w:rPr>
                <w:rStyle w:val="IndexLink"/>
                <w:rtl w:val="true"/>
              </w:rPr>
              <w:tab/>
            </w:r>
            <w:r>
              <w:rPr>
                <w:rStyle w:val="IndexLink"/>
              </w:rPr>
              <w:t>132</w:t>
            </w:r>
          </w:hyperlink>
        </w:p>
        <w:p>
          <w:pPr>
            <w:pStyle w:val="Contents5"/>
            <w:tabs>
              <w:tab w:val="clear" w:pos="7892"/>
              <w:tab w:val="right" w:pos="9026" w:leader="dot"/>
            </w:tabs>
            <w:rPr/>
          </w:pPr>
          <w:hyperlink w:anchor="__RefHeading___Toc1727541_774463916">
            <w:r>
              <w:rPr>
                <w:webHidden/>
                <w:rStyle w:val="IndexLink"/>
              </w:rPr>
              <w:t>5</w:t>
            </w:r>
            <w:r>
              <w:rPr>
                <w:rStyle w:val="IndexLink"/>
                <w:rtl w:val="true"/>
              </w:rPr>
              <w:t xml:space="preserve">. </w:t>
            </w:r>
            <w:r>
              <w:rPr>
                <w:rStyle w:val="IndexLink"/>
                <w:rtl w:val="true"/>
              </w:rPr>
              <w:t xml:space="preserve">نظریه هراکلیت </w:t>
            </w:r>
            <w:r>
              <w:rPr>
                <w:rStyle w:val="IndexLink"/>
                <w:rtl w:val="true"/>
              </w:rPr>
              <w:t>(</w:t>
            </w:r>
            <w:r>
              <w:rPr>
                <w:rStyle w:val="IndexLink"/>
                <w:rtl w:val="true"/>
              </w:rPr>
              <w:t>هرقلیطوس</w:t>
            </w:r>
            <w:r>
              <w:rPr>
                <w:rStyle w:val="IndexLink"/>
                <w:rtl w:val="true"/>
              </w:rPr>
              <w:t>)</w:t>
              <w:tab/>
            </w:r>
            <w:r>
              <w:rPr>
                <w:rStyle w:val="IndexLink"/>
              </w:rPr>
              <w:t>133</w:t>
            </w:r>
          </w:hyperlink>
        </w:p>
        <w:p>
          <w:pPr>
            <w:pStyle w:val="Contents3"/>
            <w:tabs>
              <w:tab w:val="clear" w:pos="8459"/>
              <w:tab w:val="right" w:pos="9026" w:leader="dot"/>
            </w:tabs>
            <w:rPr/>
          </w:pPr>
          <w:hyperlink w:anchor="__RefHeading___Toc1727543_774463916">
            <w:r>
              <w:rPr>
                <w:webHidden/>
                <w:rStyle w:val="IndexLink"/>
              </w:rPr>
              <w:t>14</w:t>
            </w:r>
            <w:r>
              <w:rPr>
                <w:rStyle w:val="IndexLink"/>
                <w:rtl w:val="true"/>
              </w:rPr>
              <w:t xml:space="preserve"> . </w:t>
            </w:r>
            <w:r>
              <w:rPr>
                <w:rStyle w:val="IndexLink"/>
                <w:rtl w:val="true"/>
              </w:rPr>
              <w:t>علیت</w:t>
            </w:r>
            <w:r>
              <w:rPr>
                <w:rStyle w:val="IndexLink"/>
                <w:rtl w:val="true"/>
              </w:rPr>
              <w:tab/>
            </w:r>
            <w:r>
              <w:rPr>
                <w:rStyle w:val="IndexLink"/>
              </w:rPr>
              <w:t>135</w:t>
            </w:r>
          </w:hyperlink>
        </w:p>
        <w:p>
          <w:pPr>
            <w:pStyle w:val="Contents4"/>
            <w:tabs>
              <w:tab w:val="clear" w:pos="8176"/>
              <w:tab w:val="right" w:pos="9026" w:leader="dot"/>
            </w:tabs>
            <w:rPr/>
          </w:pPr>
          <w:hyperlink w:anchor="__RefHeading___Toc1727545_774463916">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727547_774463916">
            <w:r>
              <w:rPr>
                <w:webHidden/>
                <w:rStyle w:val="IndexLink"/>
                <w:rtl w:val="true"/>
              </w:rPr>
              <w:t>علیت</w:t>
            </w:r>
            <w:r>
              <w:rPr>
                <w:rStyle w:val="IndexLink"/>
                <w:rtl w:val="true"/>
              </w:rPr>
              <w:tab/>
            </w:r>
            <w:r>
              <w:rPr>
                <w:rStyle w:val="IndexLink"/>
              </w:rPr>
              <w:t>135</w:t>
            </w:r>
          </w:hyperlink>
        </w:p>
        <w:p>
          <w:pPr>
            <w:pStyle w:val="Contents4"/>
            <w:tabs>
              <w:tab w:val="clear" w:pos="8176"/>
              <w:tab w:val="right" w:pos="9026" w:leader="dot"/>
            </w:tabs>
            <w:rPr/>
          </w:pPr>
          <w:hyperlink w:anchor="__RefHeading___Toc1727549_774463916">
            <w:r>
              <w:rPr>
                <w:webHidden/>
                <w:rStyle w:val="IndexLink"/>
                <w:rtl w:val="true"/>
              </w:rPr>
              <w:t>اهمیت قانون علیت</w:t>
            </w:r>
            <w:r>
              <w:rPr>
                <w:rStyle w:val="IndexLink"/>
                <w:rtl w:val="true"/>
              </w:rPr>
              <w:tab/>
            </w:r>
            <w:r>
              <w:rPr>
                <w:rStyle w:val="IndexLink"/>
              </w:rPr>
              <w:t>135</w:t>
            </w:r>
          </w:hyperlink>
        </w:p>
        <w:p>
          <w:pPr>
            <w:pStyle w:val="Contents5"/>
            <w:tabs>
              <w:tab w:val="clear" w:pos="7892"/>
              <w:tab w:val="right" w:pos="9026" w:leader="dot"/>
            </w:tabs>
            <w:rPr/>
          </w:pPr>
          <w:hyperlink w:anchor="__RefHeading___Toc1727551_774463916">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727553_774463916">
            <w:r>
              <w:rPr>
                <w:webHidden/>
                <w:rStyle w:val="IndexLink"/>
              </w:rPr>
              <w:t>1</w:t>
            </w:r>
            <w:r>
              <w:rPr>
                <w:rStyle w:val="IndexLink"/>
                <w:rtl w:val="true"/>
              </w:rPr>
              <w:t xml:space="preserve">. </w:t>
            </w:r>
            <w:r>
              <w:rPr>
                <w:rStyle w:val="IndexLink"/>
                <w:rtl w:val="true"/>
              </w:rPr>
              <w:t>قانون علیت انسان را به تفکّر منطقی وا می‌دارد</w:t>
            </w:r>
            <w:r>
              <w:rPr>
                <w:rStyle w:val="IndexLink"/>
                <w:rtl w:val="true"/>
              </w:rPr>
              <w:tab/>
            </w:r>
            <w:r>
              <w:rPr>
                <w:rStyle w:val="IndexLink"/>
              </w:rPr>
              <w:t>136</w:t>
            </w:r>
          </w:hyperlink>
        </w:p>
        <w:p>
          <w:pPr>
            <w:pStyle w:val="Contents5"/>
            <w:tabs>
              <w:tab w:val="clear" w:pos="7892"/>
              <w:tab w:val="right" w:pos="9026" w:leader="dot"/>
            </w:tabs>
            <w:rPr/>
          </w:pPr>
          <w:hyperlink w:anchor="__RefHeading___Toc1727555_774463916">
            <w:r>
              <w:rPr>
                <w:webHidden/>
                <w:rStyle w:val="IndexLink"/>
              </w:rPr>
              <w:t>2</w:t>
            </w:r>
            <w:r>
              <w:rPr>
                <w:rStyle w:val="IndexLink"/>
                <w:rtl w:val="true"/>
              </w:rPr>
              <w:t xml:space="preserve">. </w:t>
            </w:r>
            <w:r>
              <w:rPr>
                <w:rStyle w:val="IndexLink"/>
                <w:rtl w:val="true"/>
              </w:rPr>
              <w:t>قانون علیت پایه و اساس دانش بشر</w:t>
            </w:r>
            <w:r>
              <w:rPr>
                <w:rStyle w:val="IndexLink"/>
                <w:rtl w:val="true"/>
              </w:rPr>
              <w:tab/>
            </w:r>
            <w:r>
              <w:rPr>
                <w:rStyle w:val="IndexLink"/>
              </w:rPr>
              <w:t>136</w:t>
            </w:r>
          </w:hyperlink>
        </w:p>
        <w:p>
          <w:pPr>
            <w:pStyle w:val="Contents4"/>
            <w:tabs>
              <w:tab w:val="clear" w:pos="8176"/>
              <w:tab w:val="right" w:pos="9026" w:leader="dot"/>
            </w:tabs>
            <w:rPr/>
          </w:pPr>
          <w:hyperlink w:anchor="__RefHeading___Toc1727557_774463916">
            <w:r>
              <w:rPr>
                <w:webHidden/>
                <w:rStyle w:val="IndexLink"/>
                <w:rtl w:val="true"/>
              </w:rPr>
              <w:t>منشاء انتزاع مفهوم علّیت</w:t>
            </w:r>
            <w:r>
              <w:rPr>
                <w:rStyle w:val="IndexLink"/>
                <w:rtl w:val="true"/>
              </w:rPr>
              <w:tab/>
            </w:r>
            <w:r>
              <w:rPr>
                <w:rStyle w:val="IndexLink"/>
              </w:rPr>
              <w:t>136</w:t>
            </w:r>
          </w:hyperlink>
        </w:p>
        <w:p>
          <w:pPr>
            <w:pStyle w:val="Contents5"/>
            <w:tabs>
              <w:tab w:val="clear" w:pos="7892"/>
              <w:tab w:val="right" w:pos="9026" w:leader="dot"/>
            </w:tabs>
            <w:rPr/>
          </w:pPr>
          <w:hyperlink w:anchor="__RefHeading___Toc1727559_774463916">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727561_774463916">
            <w:r>
              <w:rPr>
                <w:webHidden/>
                <w:rStyle w:val="IndexLink"/>
              </w:rPr>
              <w:t>1</w:t>
            </w:r>
            <w:r>
              <w:rPr>
                <w:rStyle w:val="IndexLink"/>
                <w:rtl w:val="true"/>
              </w:rPr>
              <w:t xml:space="preserve">. </w:t>
            </w:r>
            <w:r>
              <w:rPr>
                <w:rStyle w:val="IndexLink"/>
                <w:rtl w:val="true"/>
              </w:rPr>
              <w:t>نظریه حسّی</w:t>
            </w:r>
            <w:r>
              <w:rPr>
                <w:rStyle w:val="IndexLink"/>
                <w:rtl w:val="true"/>
              </w:rPr>
              <w:tab/>
            </w:r>
            <w:r>
              <w:rPr>
                <w:rStyle w:val="IndexLink"/>
              </w:rPr>
              <w:t>137</w:t>
            </w:r>
          </w:hyperlink>
        </w:p>
        <w:p>
          <w:pPr>
            <w:pStyle w:val="Contents5"/>
            <w:tabs>
              <w:tab w:val="clear" w:pos="7892"/>
              <w:tab w:val="right" w:pos="9026" w:leader="dot"/>
            </w:tabs>
            <w:rPr/>
          </w:pPr>
          <w:hyperlink w:anchor="__RefHeading___Toc1727563_774463916">
            <w:r>
              <w:rPr>
                <w:webHidden/>
                <w:rStyle w:val="IndexLink"/>
              </w:rPr>
              <w:t>2</w:t>
            </w:r>
            <w:r>
              <w:rPr>
                <w:rStyle w:val="IndexLink"/>
                <w:rtl w:val="true"/>
              </w:rPr>
              <w:t xml:space="preserve">. </w:t>
            </w:r>
            <w:r>
              <w:rPr>
                <w:rStyle w:val="IndexLink"/>
                <w:rtl w:val="true"/>
              </w:rPr>
              <w:t xml:space="preserve">نظریه فطری </w:t>
            </w:r>
            <w:r>
              <w:rPr>
                <w:rStyle w:val="IndexLink"/>
                <w:rtl w:val="true"/>
              </w:rPr>
              <w:t>(</w:t>
            </w:r>
            <w:r>
              <w:rPr>
                <w:rStyle w:val="IndexLink"/>
                <w:rtl w:val="true"/>
              </w:rPr>
              <w:t>عقل محض</w:t>
            </w:r>
            <w:r>
              <w:rPr>
                <w:rStyle w:val="IndexLink"/>
                <w:rtl w:val="true"/>
              </w:rPr>
              <w:t>)</w:t>
              <w:tab/>
            </w:r>
            <w:r>
              <w:rPr>
                <w:rStyle w:val="IndexLink"/>
              </w:rPr>
              <w:t>137</w:t>
            </w:r>
          </w:hyperlink>
        </w:p>
        <w:p>
          <w:pPr>
            <w:pStyle w:val="Contents5"/>
            <w:tabs>
              <w:tab w:val="clear" w:pos="7892"/>
              <w:tab w:val="right" w:pos="9026" w:leader="dot"/>
            </w:tabs>
            <w:rPr/>
          </w:pPr>
          <w:hyperlink w:anchor="__RefHeading___Toc1727565_774463916">
            <w:r>
              <w:rPr>
                <w:webHidden/>
                <w:rStyle w:val="IndexLink"/>
              </w:rPr>
              <w:t>3</w:t>
            </w:r>
            <w:r>
              <w:rPr>
                <w:rStyle w:val="IndexLink"/>
                <w:rtl w:val="true"/>
              </w:rPr>
              <w:t xml:space="preserve">. </w:t>
            </w:r>
            <w:r>
              <w:rPr>
                <w:rStyle w:val="IndexLink"/>
                <w:rtl w:val="true"/>
              </w:rPr>
              <w:t>نظریه حکمای مسلمان</w:t>
            </w:r>
            <w:r>
              <w:rPr>
                <w:rStyle w:val="IndexLink"/>
                <w:rtl w:val="true"/>
              </w:rPr>
              <w:tab/>
            </w:r>
            <w:r>
              <w:rPr>
                <w:rStyle w:val="IndexLink"/>
              </w:rPr>
              <w:t>138</w:t>
            </w:r>
          </w:hyperlink>
        </w:p>
        <w:p>
          <w:pPr>
            <w:pStyle w:val="Contents4"/>
            <w:tabs>
              <w:tab w:val="clear" w:pos="8176"/>
              <w:tab w:val="right" w:pos="9026" w:leader="dot"/>
            </w:tabs>
            <w:rPr/>
          </w:pPr>
          <w:hyperlink w:anchor="__RefHeading___Toc1727567_774463916">
            <w:r>
              <w:rPr>
                <w:webHidden/>
                <w:rStyle w:val="IndexLink"/>
                <w:rtl w:val="true"/>
              </w:rPr>
              <w:t>تعریف علّیت</w:t>
            </w:r>
            <w:r>
              <w:rPr>
                <w:rStyle w:val="IndexLink"/>
                <w:rtl w:val="true"/>
              </w:rPr>
              <w:tab/>
            </w:r>
            <w:r>
              <w:rPr>
                <w:rStyle w:val="IndexLink"/>
              </w:rPr>
              <w:t>138</w:t>
            </w:r>
          </w:hyperlink>
        </w:p>
        <w:p>
          <w:pPr>
            <w:pStyle w:val="Contents4"/>
            <w:tabs>
              <w:tab w:val="clear" w:pos="8176"/>
              <w:tab w:val="right" w:pos="9026" w:leader="dot"/>
            </w:tabs>
            <w:rPr/>
          </w:pPr>
          <w:hyperlink w:anchor="__RefHeading___Toc1727569_774463916">
            <w:r>
              <w:rPr>
                <w:webHidden/>
                <w:rStyle w:val="IndexLink"/>
                <w:rtl w:val="true"/>
              </w:rPr>
              <w:t>تحلیل علّیّت</w:t>
            </w:r>
            <w:r>
              <w:rPr>
                <w:rStyle w:val="IndexLink"/>
                <w:rtl w:val="true"/>
              </w:rPr>
              <w:tab/>
            </w:r>
            <w:r>
              <w:rPr>
                <w:rStyle w:val="IndexLink"/>
              </w:rPr>
              <w:t>139</w:t>
            </w:r>
          </w:hyperlink>
        </w:p>
        <w:p>
          <w:pPr>
            <w:pStyle w:val="Contents4"/>
            <w:tabs>
              <w:tab w:val="clear" w:pos="8176"/>
              <w:tab w:val="right" w:pos="9026" w:leader="dot"/>
            </w:tabs>
            <w:rPr/>
          </w:pPr>
          <w:hyperlink w:anchor="__RefHeading___Toc1727571_774463916">
            <w:r>
              <w:rPr>
                <w:webHidden/>
                <w:rStyle w:val="IndexLink"/>
                <w:rtl w:val="true"/>
              </w:rPr>
              <w:t>مناط وملاک نیازمندی معلول به علّت چیست ؟</w:t>
            </w:r>
            <w:r>
              <w:rPr>
                <w:rStyle w:val="IndexLink"/>
                <w:rtl w:val="true"/>
              </w:rPr>
              <w:tab/>
            </w:r>
            <w:r>
              <w:rPr>
                <w:rStyle w:val="IndexLink"/>
              </w:rPr>
              <w:t>140</w:t>
            </w:r>
          </w:hyperlink>
        </w:p>
        <w:p>
          <w:pPr>
            <w:pStyle w:val="Contents5"/>
            <w:tabs>
              <w:tab w:val="clear" w:pos="7892"/>
              <w:tab w:val="right" w:pos="9026" w:leader="dot"/>
            </w:tabs>
            <w:rPr/>
          </w:pPr>
          <w:hyperlink w:anchor="__RefHeading___Toc1727573_774463916">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727575_774463916">
            <w:r>
              <w:rPr>
                <w:webHidden/>
                <w:rStyle w:val="IndexLink"/>
              </w:rPr>
              <w:t>1</w:t>
            </w:r>
            <w:r>
              <w:rPr>
                <w:rStyle w:val="IndexLink"/>
                <w:rtl w:val="true"/>
              </w:rPr>
              <w:t xml:space="preserve">. </w:t>
            </w:r>
            <w:r>
              <w:rPr>
                <w:rStyle w:val="IndexLink"/>
                <w:rtl w:val="true"/>
              </w:rPr>
              <w:t xml:space="preserve">نظریه حسّی </w:t>
            </w:r>
            <w:r>
              <w:rPr>
                <w:rStyle w:val="IndexLink"/>
                <w:rtl w:val="true"/>
              </w:rPr>
              <w:t>(</w:t>
            </w:r>
            <w:r>
              <w:rPr>
                <w:rStyle w:val="IndexLink"/>
                <w:rtl w:val="true"/>
              </w:rPr>
              <w:t>مادّی</w:t>
            </w:r>
            <w:r>
              <w:rPr>
                <w:rStyle w:val="IndexLink"/>
                <w:rtl w:val="true"/>
              </w:rPr>
              <w:t>)</w:t>
              <w:tab/>
            </w:r>
            <w:r>
              <w:rPr>
                <w:rStyle w:val="IndexLink"/>
              </w:rPr>
              <w:t>140</w:t>
            </w:r>
          </w:hyperlink>
        </w:p>
        <w:p>
          <w:pPr>
            <w:pStyle w:val="Contents5"/>
            <w:tabs>
              <w:tab w:val="clear" w:pos="7892"/>
              <w:tab w:val="right" w:pos="9026" w:leader="dot"/>
            </w:tabs>
            <w:rPr/>
          </w:pPr>
          <w:hyperlink w:anchor="__RefHeading___Toc1727577_774463916">
            <w:r>
              <w:rPr>
                <w:webHidden/>
                <w:rStyle w:val="IndexLink"/>
              </w:rPr>
              <w:t>2</w:t>
            </w:r>
            <w:r>
              <w:rPr>
                <w:rStyle w:val="IndexLink"/>
                <w:rtl w:val="true"/>
              </w:rPr>
              <w:t xml:space="preserve">. </w:t>
            </w:r>
            <w:r>
              <w:rPr>
                <w:rStyle w:val="IndexLink"/>
                <w:rtl w:val="true"/>
              </w:rPr>
              <w:t>نظریه حدوث زمانی</w:t>
            </w:r>
            <w:r>
              <w:rPr>
                <w:rStyle w:val="IndexLink"/>
                <w:rtl w:val="true"/>
              </w:rPr>
              <w:tab/>
            </w:r>
            <w:r>
              <w:rPr>
                <w:rStyle w:val="IndexLink"/>
              </w:rPr>
              <w:t>141</w:t>
            </w:r>
          </w:hyperlink>
        </w:p>
        <w:p>
          <w:pPr>
            <w:pStyle w:val="Contents5"/>
            <w:tabs>
              <w:tab w:val="clear" w:pos="7892"/>
              <w:tab w:val="right" w:pos="9026" w:leader="dot"/>
            </w:tabs>
            <w:rPr/>
          </w:pPr>
          <w:hyperlink w:anchor="__RefHeading___Toc1727579_774463916">
            <w:r>
              <w:rPr>
                <w:webHidden/>
                <w:rStyle w:val="IndexLink"/>
              </w:rPr>
              <w:t>3</w:t>
            </w:r>
            <w:r>
              <w:rPr>
                <w:rStyle w:val="IndexLink"/>
                <w:rtl w:val="true"/>
              </w:rPr>
              <w:t xml:space="preserve">. </w:t>
            </w:r>
            <w:r>
              <w:rPr>
                <w:rStyle w:val="IndexLink"/>
                <w:rtl w:val="true"/>
              </w:rPr>
              <w:t>نظریه ماهوی</w:t>
            </w:r>
            <w:r>
              <w:rPr>
                <w:rStyle w:val="IndexLink"/>
                <w:rtl w:val="true"/>
              </w:rPr>
              <w:tab/>
            </w:r>
            <w:r>
              <w:rPr>
                <w:rStyle w:val="IndexLink"/>
              </w:rPr>
              <w:t>142</w:t>
            </w:r>
          </w:hyperlink>
        </w:p>
        <w:p>
          <w:pPr>
            <w:pStyle w:val="Contents5"/>
            <w:tabs>
              <w:tab w:val="clear" w:pos="7892"/>
              <w:tab w:val="right" w:pos="9026" w:leader="dot"/>
            </w:tabs>
            <w:rPr/>
          </w:pPr>
          <w:hyperlink w:anchor="__RefHeading___Toc1727581_774463916">
            <w:r>
              <w:rPr>
                <w:webHidden/>
                <w:rStyle w:val="IndexLink"/>
              </w:rPr>
              <w:t>4</w:t>
            </w:r>
            <w:r>
              <w:rPr>
                <w:rStyle w:val="IndexLink"/>
                <w:rtl w:val="true"/>
              </w:rPr>
              <w:t xml:space="preserve">. </w:t>
            </w:r>
            <w:r>
              <w:rPr>
                <w:rStyle w:val="IndexLink"/>
                <w:rtl w:val="true"/>
              </w:rPr>
              <w:t xml:space="preserve">نظریه فقر وجودی </w:t>
            </w:r>
            <w:r>
              <w:rPr>
                <w:rStyle w:val="IndexLink"/>
                <w:rtl w:val="true"/>
              </w:rPr>
              <w:t>(</w:t>
            </w:r>
            <w:r>
              <w:rPr>
                <w:rStyle w:val="IndexLink"/>
                <w:rtl w:val="true"/>
              </w:rPr>
              <w:t>امکان فقری</w:t>
            </w:r>
            <w:r>
              <w:rPr>
                <w:rStyle w:val="IndexLink"/>
                <w:rtl w:val="true"/>
              </w:rPr>
              <w:t>)</w:t>
              <w:tab/>
            </w:r>
            <w:r>
              <w:rPr>
                <w:rStyle w:val="IndexLink"/>
              </w:rPr>
              <w:t>143</w:t>
            </w:r>
          </w:hyperlink>
        </w:p>
        <w:p>
          <w:pPr>
            <w:pStyle w:val="Contents4"/>
            <w:tabs>
              <w:tab w:val="clear" w:pos="8176"/>
              <w:tab w:val="right" w:pos="9026" w:leader="dot"/>
            </w:tabs>
            <w:rPr/>
          </w:pPr>
          <w:hyperlink w:anchor="__RefHeading___Toc1727583_774463916">
            <w:r>
              <w:rPr>
                <w:webHidden/>
                <w:rStyle w:val="IndexLink"/>
                <w:rtl w:val="true"/>
              </w:rPr>
              <w:t>سنخیّت علّی و معلولی</w:t>
            </w:r>
            <w:r>
              <w:rPr>
                <w:rStyle w:val="IndexLink"/>
                <w:rtl w:val="true"/>
              </w:rPr>
              <w:tab/>
            </w:r>
            <w:r>
              <w:rPr>
                <w:rStyle w:val="IndexLink"/>
              </w:rPr>
              <w:t>145</w:t>
            </w:r>
          </w:hyperlink>
        </w:p>
        <w:p>
          <w:pPr>
            <w:pStyle w:val="Contents4"/>
            <w:tabs>
              <w:tab w:val="clear" w:pos="8176"/>
              <w:tab w:val="right" w:pos="9026" w:leader="dot"/>
            </w:tabs>
            <w:rPr/>
          </w:pPr>
          <w:hyperlink w:anchor="__RefHeading___Toc1727585_774463916">
            <w:r>
              <w:rPr>
                <w:webHidden/>
                <w:rStyle w:val="IndexLink"/>
                <w:rtl w:val="true"/>
              </w:rPr>
              <w:t>اقسام علّت</w:t>
            </w:r>
            <w:r>
              <w:rPr>
                <w:rStyle w:val="IndexLink"/>
                <w:rtl w:val="true"/>
              </w:rPr>
              <w:tab/>
            </w:r>
            <w:r>
              <w:rPr>
                <w:rStyle w:val="IndexLink"/>
              </w:rPr>
              <w:t>146</w:t>
            </w:r>
          </w:hyperlink>
        </w:p>
        <w:p>
          <w:pPr>
            <w:pStyle w:val="Contents3"/>
            <w:tabs>
              <w:tab w:val="clear" w:pos="8459"/>
              <w:tab w:val="right" w:pos="9026" w:leader="dot"/>
            </w:tabs>
            <w:rPr/>
          </w:pPr>
          <w:hyperlink w:anchor="__RefHeading___Toc1727587_774463916">
            <w:r>
              <w:rPr>
                <w:webHidden/>
                <w:rStyle w:val="IndexLink"/>
              </w:rPr>
              <w:t>15</w:t>
            </w:r>
            <w:r>
              <w:rPr>
                <w:rStyle w:val="IndexLink"/>
                <w:rtl w:val="true"/>
              </w:rPr>
              <w:t>.</w:t>
            </w:r>
            <w:r>
              <w:rPr>
                <w:rStyle w:val="IndexLink"/>
                <w:rtl w:val="true"/>
              </w:rPr>
              <w:t>واجب الوجود</w:t>
            </w:r>
            <w:r>
              <w:rPr>
                <w:rStyle w:val="IndexLink"/>
                <w:rtl w:val="true"/>
              </w:rPr>
              <w:tab/>
            </w:r>
            <w:r>
              <w:rPr>
                <w:rStyle w:val="IndexLink"/>
              </w:rPr>
              <w:t>149</w:t>
            </w:r>
          </w:hyperlink>
        </w:p>
        <w:p>
          <w:pPr>
            <w:pStyle w:val="Contents4"/>
            <w:tabs>
              <w:tab w:val="clear" w:pos="8176"/>
              <w:tab w:val="right" w:pos="9026" w:leader="dot"/>
            </w:tabs>
            <w:rPr/>
          </w:pPr>
          <w:hyperlink w:anchor="__RefHeading___Toc1727589_774463916">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727591_774463916">
            <w:r>
              <w:rPr>
                <w:webHidden/>
                <w:rStyle w:val="IndexLink"/>
                <w:rtl w:val="true"/>
              </w:rPr>
              <w:t>تعریف</w:t>
            </w:r>
            <w:r>
              <w:rPr>
                <w:rStyle w:val="IndexLink"/>
                <w:rtl w:val="true"/>
              </w:rPr>
              <w:tab/>
            </w:r>
            <w:r>
              <w:rPr>
                <w:rStyle w:val="IndexLink"/>
              </w:rPr>
              <w:t>149</w:t>
            </w:r>
          </w:hyperlink>
        </w:p>
        <w:p>
          <w:pPr>
            <w:pStyle w:val="Contents5"/>
            <w:tabs>
              <w:tab w:val="clear" w:pos="7892"/>
              <w:tab w:val="right" w:pos="9026" w:leader="dot"/>
            </w:tabs>
            <w:rPr/>
          </w:pPr>
          <w:hyperlink w:anchor="__RefHeading___Toc1727593_774463916">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727595_774463916">
            <w:r>
              <w:rPr>
                <w:webHidden/>
                <w:rStyle w:val="IndexLink"/>
              </w:rPr>
              <w:t>1</w:t>
            </w:r>
            <w:r>
              <w:rPr>
                <w:rStyle w:val="IndexLink"/>
                <w:rtl w:val="true"/>
              </w:rPr>
              <w:t xml:space="preserve">. </w:t>
            </w:r>
            <w:r>
              <w:rPr>
                <w:rStyle w:val="IndexLink"/>
                <w:rtl w:val="true"/>
              </w:rPr>
              <w:t>نظریه مادّه گرایان</w:t>
            </w:r>
            <w:r>
              <w:rPr>
                <w:rStyle w:val="IndexLink"/>
                <w:rtl w:val="true"/>
              </w:rPr>
              <w:tab/>
            </w:r>
            <w:r>
              <w:rPr>
                <w:rStyle w:val="IndexLink"/>
              </w:rPr>
              <w:t>149</w:t>
            </w:r>
          </w:hyperlink>
        </w:p>
        <w:p>
          <w:pPr>
            <w:pStyle w:val="Contents5"/>
            <w:tabs>
              <w:tab w:val="clear" w:pos="7892"/>
              <w:tab w:val="right" w:pos="9026" w:leader="dot"/>
            </w:tabs>
            <w:rPr/>
          </w:pPr>
          <w:hyperlink w:anchor="__RefHeading___Toc1727597_774463916">
            <w:r>
              <w:rPr>
                <w:webHidden/>
                <w:rStyle w:val="IndexLink"/>
              </w:rPr>
              <w:t>2</w:t>
            </w:r>
            <w:r>
              <w:rPr>
                <w:rStyle w:val="IndexLink"/>
                <w:rtl w:val="true"/>
              </w:rPr>
              <w:t xml:space="preserve">. </w:t>
            </w:r>
            <w:r>
              <w:rPr>
                <w:rStyle w:val="IndexLink"/>
                <w:rtl w:val="true"/>
              </w:rPr>
              <w:t>نظریه متکلّمان مسلمان</w:t>
            </w:r>
            <w:r>
              <w:rPr>
                <w:rStyle w:val="IndexLink"/>
                <w:rtl w:val="true"/>
              </w:rPr>
              <w:tab/>
            </w:r>
            <w:r>
              <w:rPr>
                <w:rStyle w:val="IndexLink"/>
              </w:rPr>
              <w:t>150</w:t>
            </w:r>
          </w:hyperlink>
        </w:p>
        <w:p>
          <w:pPr>
            <w:pStyle w:val="Contents5"/>
            <w:tabs>
              <w:tab w:val="clear" w:pos="7892"/>
              <w:tab w:val="right" w:pos="9026" w:leader="dot"/>
            </w:tabs>
            <w:rPr/>
          </w:pPr>
          <w:hyperlink w:anchor="__RefHeading___Toc1727599_774463916">
            <w:r>
              <w:rPr>
                <w:webHidden/>
                <w:rStyle w:val="IndexLink"/>
              </w:rPr>
              <w:t>3</w:t>
            </w:r>
            <w:r>
              <w:rPr>
                <w:rStyle w:val="IndexLink"/>
                <w:rtl w:val="true"/>
              </w:rPr>
              <w:t xml:space="preserve">. </w:t>
            </w:r>
            <w:r>
              <w:rPr>
                <w:rStyle w:val="IndexLink"/>
                <w:rtl w:val="true"/>
              </w:rPr>
              <w:t>نظریه فیلسوفان مسلمان</w:t>
            </w:r>
            <w:r>
              <w:rPr>
                <w:rStyle w:val="IndexLink"/>
                <w:rtl w:val="true"/>
              </w:rPr>
              <w:tab/>
            </w:r>
            <w:r>
              <w:rPr>
                <w:rStyle w:val="IndexLink"/>
              </w:rPr>
              <w:t>150</w:t>
            </w:r>
          </w:hyperlink>
        </w:p>
        <w:p>
          <w:pPr>
            <w:pStyle w:val="Contents5"/>
            <w:tabs>
              <w:tab w:val="clear" w:pos="7892"/>
              <w:tab w:val="right" w:pos="9026" w:leader="dot"/>
            </w:tabs>
            <w:rPr/>
          </w:pPr>
          <w:hyperlink w:anchor="__RefHeading___Toc1727601_774463916">
            <w:r>
              <w:rPr>
                <w:webHidden/>
                <w:rStyle w:val="IndexLink"/>
              </w:rPr>
              <w:t>4</w:t>
            </w:r>
            <w:r>
              <w:rPr>
                <w:rStyle w:val="IndexLink"/>
                <w:rtl w:val="true"/>
              </w:rPr>
              <w:t xml:space="preserve">. </w:t>
            </w:r>
            <w:r>
              <w:rPr>
                <w:rStyle w:val="IndexLink"/>
                <w:rtl w:val="true"/>
              </w:rPr>
              <w:t>نظریه ملاّ صدرا</w:t>
            </w:r>
            <w:r>
              <w:rPr>
                <w:rStyle w:val="IndexLink"/>
                <w:rtl w:val="true"/>
              </w:rPr>
              <w:tab/>
            </w:r>
            <w:r>
              <w:rPr>
                <w:rStyle w:val="IndexLink"/>
              </w:rPr>
              <w:t>150</w:t>
            </w:r>
          </w:hyperlink>
        </w:p>
        <w:p>
          <w:pPr>
            <w:pStyle w:val="Contents4"/>
            <w:tabs>
              <w:tab w:val="clear" w:pos="8176"/>
              <w:tab w:val="right" w:pos="9026" w:leader="dot"/>
            </w:tabs>
            <w:rPr/>
          </w:pPr>
          <w:hyperlink w:anchor="__RefHeading___Toc1727603_774463916">
            <w:r>
              <w:rPr>
                <w:webHidden/>
                <w:rStyle w:val="IndexLink"/>
                <w:rtl w:val="true"/>
              </w:rPr>
              <w:t>اثبات فلسفی واجب الوجود</w:t>
            </w:r>
            <w:r>
              <w:rPr>
                <w:rStyle w:val="IndexLink"/>
                <w:rtl w:val="true"/>
              </w:rPr>
              <w:tab/>
            </w:r>
            <w:r>
              <w:rPr>
                <w:rStyle w:val="IndexLink"/>
              </w:rPr>
              <w:t>151</w:t>
            </w:r>
          </w:hyperlink>
        </w:p>
        <w:p>
          <w:pPr>
            <w:pStyle w:val="Contents4"/>
            <w:tabs>
              <w:tab w:val="clear" w:pos="8176"/>
              <w:tab w:val="right" w:pos="9026" w:leader="dot"/>
            </w:tabs>
            <w:rPr/>
          </w:pPr>
          <w:hyperlink w:anchor="__RefHeading___Toc1727605_774463916">
            <w:r>
              <w:rPr>
                <w:webHidden/>
                <w:rStyle w:val="IndexLink"/>
                <w:rtl w:val="true"/>
              </w:rPr>
              <w:t>راه های فلسفی در اثبات واجب الوجود</w:t>
            </w:r>
            <w:r>
              <w:rPr>
                <w:rStyle w:val="IndexLink"/>
                <w:rtl w:val="true"/>
              </w:rPr>
              <w:tab/>
            </w:r>
            <w:r>
              <w:rPr>
                <w:rStyle w:val="IndexLink"/>
              </w:rPr>
              <w:t>151</w:t>
            </w:r>
          </w:hyperlink>
        </w:p>
        <w:p>
          <w:pPr>
            <w:pStyle w:val="Contents5"/>
            <w:tabs>
              <w:tab w:val="clear" w:pos="7892"/>
              <w:tab w:val="right" w:pos="9026" w:leader="dot"/>
            </w:tabs>
            <w:rPr/>
          </w:pPr>
          <w:hyperlink w:anchor="__RefHeading___Toc1727607_774463916">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727609_774463916">
            <w:r>
              <w:rPr>
                <w:webHidden/>
                <w:rStyle w:val="IndexLink"/>
              </w:rPr>
              <w:t>1</w:t>
            </w:r>
            <w:r>
              <w:rPr>
                <w:rStyle w:val="IndexLink"/>
                <w:rtl w:val="true"/>
              </w:rPr>
              <w:t xml:space="preserve">. </w:t>
            </w:r>
            <w:r>
              <w:rPr>
                <w:rStyle w:val="IndexLink"/>
                <w:rtl w:val="true"/>
              </w:rPr>
              <w:t xml:space="preserve">راه ارسطویی یا </w:t>
            </w:r>
            <w:r>
              <w:rPr>
                <w:rStyle w:val="IndexLink"/>
                <w:rtl w:val="true"/>
              </w:rPr>
              <w:t>«</w:t>
            </w:r>
            <w:r>
              <w:rPr>
                <w:rStyle w:val="IndexLink"/>
                <w:rtl w:val="true"/>
              </w:rPr>
              <w:t>برهان حرکت</w:t>
            </w:r>
            <w:r>
              <w:rPr>
                <w:rStyle w:val="IndexLink"/>
                <w:rtl w:val="true"/>
              </w:rPr>
              <w:t>»</w:t>
              <w:tab/>
            </w:r>
            <w:r>
              <w:rPr>
                <w:rStyle w:val="IndexLink"/>
              </w:rPr>
              <w:t>151</w:t>
            </w:r>
          </w:hyperlink>
        </w:p>
        <w:p>
          <w:pPr>
            <w:pStyle w:val="Contents5"/>
            <w:tabs>
              <w:tab w:val="clear" w:pos="7892"/>
              <w:tab w:val="right" w:pos="9026" w:leader="dot"/>
            </w:tabs>
            <w:rPr/>
          </w:pPr>
          <w:hyperlink w:anchor="__RefHeading___Toc1727611_774463916">
            <w:r>
              <w:rPr>
                <w:webHidden/>
                <w:rStyle w:val="IndexLink"/>
              </w:rPr>
              <w:t>2</w:t>
            </w:r>
            <w:r>
              <w:rPr>
                <w:rStyle w:val="IndexLink"/>
                <w:rtl w:val="true"/>
              </w:rPr>
              <w:t xml:space="preserve">. </w:t>
            </w:r>
            <w:r>
              <w:rPr>
                <w:rStyle w:val="IndexLink"/>
                <w:rtl w:val="true"/>
              </w:rPr>
              <w:t xml:space="preserve">راه سینوی یا </w:t>
            </w:r>
            <w:r>
              <w:rPr>
                <w:rStyle w:val="IndexLink"/>
                <w:rtl w:val="true"/>
              </w:rPr>
              <w:t>«</w:t>
            </w:r>
            <w:r>
              <w:rPr>
                <w:rStyle w:val="IndexLink"/>
                <w:rtl w:val="true"/>
              </w:rPr>
              <w:t>برهان امکان و وجوب</w:t>
            </w:r>
            <w:r>
              <w:rPr>
                <w:rStyle w:val="IndexLink"/>
                <w:rtl w:val="true"/>
              </w:rPr>
              <w:t>»</w:t>
              <w:tab/>
            </w:r>
            <w:r>
              <w:rPr>
                <w:rStyle w:val="IndexLink"/>
              </w:rPr>
              <w:t>152</w:t>
            </w:r>
          </w:hyperlink>
        </w:p>
        <w:p>
          <w:pPr>
            <w:pStyle w:val="Contents5"/>
            <w:tabs>
              <w:tab w:val="clear" w:pos="7892"/>
              <w:tab w:val="right" w:pos="9026" w:leader="dot"/>
            </w:tabs>
            <w:rPr/>
          </w:pPr>
          <w:hyperlink w:anchor="__RefHeading___Toc1727613_774463916">
            <w:r>
              <w:rPr>
                <w:webHidden/>
                <w:rStyle w:val="IndexLink"/>
              </w:rPr>
              <w:t>3</w:t>
            </w:r>
            <w:r>
              <w:rPr>
                <w:rStyle w:val="IndexLink"/>
                <w:rtl w:val="true"/>
              </w:rPr>
              <w:t xml:space="preserve">. </w:t>
            </w:r>
            <w:r>
              <w:rPr>
                <w:rStyle w:val="IndexLink"/>
                <w:rtl w:val="true"/>
              </w:rPr>
              <w:t xml:space="preserve">راه صدرایی یا </w:t>
            </w:r>
            <w:r>
              <w:rPr>
                <w:rStyle w:val="IndexLink"/>
                <w:rtl w:val="true"/>
              </w:rPr>
              <w:t>«</w:t>
            </w:r>
            <w:r>
              <w:rPr>
                <w:rStyle w:val="IndexLink"/>
                <w:rtl w:val="true"/>
              </w:rPr>
              <w:t>برهان صدّیقین</w:t>
            </w:r>
            <w:r>
              <w:rPr>
                <w:rStyle w:val="IndexLink"/>
                <w:rtl w:val="true"/>
              </w:rPr>
              <w:t>»</w:t>
              <w:tab/>
            </w:r>
            <w:r>
              <w:rPr>
                <w:rStyle w:val="IndexLink"/>
              </w:rPr>
              <w:t>152</w:t>
            </w:r>
          </w:hyperlink>
        </w:p>
        <w:p>
          <w:pPr>
            <w:pStyle w:val="Contents4"/>
            <w:tabs>
              <w:tab w:val="clear" w:pos="8176"/>
              <w:tab w:val="right" w:pos="9026" w:leader="dot"/>
            </w:tabs>
            <w:rPr/>
          </w:pPr>
          <w:hyperlink w:anchor="__RefHeading___Toc1727615_774463916">
            <w:r>
              <w:rPr>
                <w:webHidden/>
                <w:rStyle w:val="IndexLink"/>
                <w:rtl w:val="true"/>
              </w:rPr>
              <w:t>احکام واجب الوجود</w:t>
            </w:r>
            <w:r>
              <w:rPr>
                <w:rStyle w:val="IndexLink"/>
                <w:rtl w:val="true"/>
              </w:rPr>
              <w:tab/>
            </w:r>
            <w:r>
              <w:rPr>
                <w:rStyle w:val="IndexLink"/>
              </w:rPr>
              <w:t>154</w:t>
            </w:r>
          </w:hyperlink>
        </w:p>
        <w:p>
          <w:pPr>
            <w:pStyle w:val="Contents5"/>
            <w:tabs>
              <w:tab w:val="clear" w:pos="7892"/>
              <w:tab w:val="right" w:pos="9026" w:leader="dot"/>
            </w:tabs>
            <w:rPr/>
          </w:pPr>
          <w:hyperlink w:anchor="__RefHeading___Toc1727617_774463916">
            <w:r>
              <w:rPr>
                <w:webHidden/>
                <w:rStyle w:val="IndexLink"/>
              </w:rPr>
              <w:t>1</w:t>
            </w:r>
            <w:r>
              <w:rPr>
                <w:rStyle w:val="IndexLink"/>
                <w:rtl w:val="true"/>
              </w:rPr>
              <w:t xml:space="preserve">. </w:t>
            </w:r>
            <w:r>
              <w:rPr>
                <w:rStyle w:val="IndexLink"/>
                <w:rtl w:val="true"/>
              </w:rPr>
              <w:t>معیار احکام و صفات واجب الوجود</w:t>
            </w:r>
            <w:r>
              <w:rPr>
                <w:rStyle w:val="IndexLink"/>
                <w:rtl w:val="true"/>
              </w:rPr>
              <w:tab/>
            </w:r>
            <w:r>
              <w:rPr>
                <w:rStyle w:val="IndexLink"/>
              </w:rPr>
              <w:t>154</w:t>
            </w:r>
          </w:hyperlink>
        </w:p>
        <w:p>
          <w:pPr>
            <w:pStyle w:val="Contents5"/>
            <w:tabs>
              <w:tab w:val="clear" w:pos="7892"/>
              <w:tab w:val="right" w:pos="9026" w:leader="dot"/>
            </w:tabs>
            <w:rPr/>
          </w:pPr>
          <w:hyperlink w:anchor="__RefHeading___Toc1727619_774463916">
            <w:r>
              <w:rPr>
                <w:webHidden/>
                <w:rStyle w:val="IndexLink"/>
              </w:rPr>
              <w:t>2</w:t>
            </w:r>
            <w:r>
              <w:rPr>
                <w:rStyle w:val="IndexLink"/>
                <w:rtl w:val="true"/>
              </w:rPr>
              <w:t xml:space="preserve">. </w:t>
            </w:r>
            <w:r>
              <w:rPr>
                <w:rStyle w:val="IndexLink"/>
                <w:rtl w:val="true"/>
              </w:rPr>
              <w:t>کیفیت صفات واجب</w:t>
            </w:r>
            <w:r>
              <w:rPr>
                <w:rStyle w:val="IndexLink"/>
                <w:rtl w:val="true"/>
              </w:rPr>
              <w:tab/>
            </w:r>
            <w:r>
              <w:rPr>
                <w:rStyle w:val="IndexLink"/>
              </w:rPr>
              <w:t>154</w:t>
            </w:r>
          </w:hyperlink>
        </w:p>
        <w:p>
          <w:pPr>
            <w:pStyle w:val="Contents5"/>
            <w:tabs>
              <w:tab w:val="clear" w:pos="7892"/>
              <w:tab w:val="right" w:pos="9026" w:leader="dot"/>
            </w:tabs>
            <w:rPr/>
          </w:pPr>
          <w:hyperlink w:anchor="__RefHeading___Toc1727621_774463916">
            <w:r>
              <w:rPr>
                <w:webHidden/>
                <w:rStyle w:val="IndexLink"/>
              </w:rPr>
              <w:t>3</w:t>
            </w:r>
            <w:r>
              <w:rPr>
                <w:rStyle w:val="IndexLink"/>
                <w:rtl w:val="true"/>
              </w:rPr>
              <w:t xml:space="preserve">. </w:t>
            </w:r>
            <w:r>
              <w:rPr>
                <w:rStyle w:val="IndexLink"/>
                <w:rtl w:val="true"/>
              </w:rPr>
              <w:t>راه‌های شناخت صفات ثبوتی واجب الوجود</w:t>
            </w:r>
            <w:r>
              <w:rPr>
                <w:rStyle w:val="IndexLink"/>
                <w:rtl w:val="true"/>
              </w:rPr>
              <w:tab/>
            </w:r>
            <w:r>
              <w:rPr>
                <w:rStyle w:val="IndexLink"/>
              </w:rPr>
              <w:t>156</w:t>
            </w:r>
          </w:hyperlink>
        </w:p>
        <w:p>
          <w:pPr>
            <w:pStyle w:val="Contents2"/>
            <w:tabs>
              <w:tab w:val="clear" w:pos="8743"/>
              <w:tab w:val="right" w:pos="9026" w:leader="dot"/>
            </w:tabs>
            <w:rPr/>
          </w:pPr>
          <w:hyperlink w:anchor="__RefHeading___Toc1727623_774463916">
            <w:r>
              <w:rPr>
                <w:webHidden/>
                <w:rStyle w:val="IndexLink"/>
                <w:rtl w:val="true"/>
              </w:rPr>
              <w:t>فهرست منابع</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41_33397"/>
      <w:bookmarkStart w:id="1" w:name="pg5141_33397"/>
      <w:bookmarkEnd w:id="1"/>
    </w:p>
    <w:p>
      <w:pPr>
        <w:pStyle w:val="Heading2"/>
        <w:numPr>
          <w:ilvl w:val="1"/>
          <w:numId w:val="1"/>
        </w:numPr>
        <w:rPr/>
      </w:pPr>
      <w:bookmarkStart w:id="2" w:name="pg5141_33397"/>
      <w:bookmarkStart w:id="3" w:name="__RefHeading___Toc172723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مسیلینی، سیدزهیر، ،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مقدماتی با فلسفه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سیدزهیر المسلمینی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 عالی مذاهب واحد گرگان؛ </w:t>
      </w:r>
      <w:r>
        <w:rPr>
          <w:rFonts w:ascii="IRNazanin" w:hAnsi="IRNazanin" w:eastAsia="IRNazanin"/>
          <w:color w:val="111111"/>
          <w:sz w:val="28"/>
          <w:sz w:val="28"/>
          <w:szCs w:val="28"/>
          <w:lang w:bidi="fa-IR"/>
        </w:rPr>
        <w:t>۷۹۷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۳۵۴۴۴۰۸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7237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آشنایی مقدماتی با فلسفه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سیدزهیر المسلمینی</w:t>
      </w:r>
      <w:bookmarkStart w:id="7" w:name="pg5141_33404"/>
    </w:p>
    <w:p>
      <w:pPr>
        <w:pStyle w:val="Heading2"/>
        <w:numPr>
          <w:ilvl w:val="1"/>
          <w:numId w:val="1"/>
        </w:numPr>
        <w:rPr/>
      </w:pPr>
      <w:bookmarkStart w:id="8" w:name="__RefHeading___Toc1727239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سید زهیر المسیلینی مؤلف کتاب آشنایی مقدماتی با فلسفه اسلامی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141_33408"/>
    </w:p>
    <w:p>
      <w:pPr>
        <w:pStyle w:val="Heading2"/>
        <w:numPr>
          <w:ilvl w:val="1"/>
          <w:numId w:val="1"/>
        </w:numPr>
        <w:rPr/>
      </w:pPr>
      <w:bookmarkStart w:id="11" w:name="__RefHeading___Toc1727241_774463916"/>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فلسفه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چیست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واژه فلسفه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واژه سوفیست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تعریف اصطلاحی فلسفه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به معنای شناخت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به معنای هدف غایت حکمت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دراصطلاح مسلمین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تعریف فلسفه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فلسفه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موضوع فلسفه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روش فلسفه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غایت و فوائد فلسفه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فوائد فلسفه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مبادی فلسفه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مابعدالطبیعه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فلسفه </w:t>
      </w:r>
      <w:r>
        <w:rPr>
          <w:rFonts w:eastAsia="IRNazanin" w:cs="IRNazanin"/>
          <w:color w:val="111111"/>
          <w:sz w:val="28"/>
          <w:szCs w:val="28"/>
          <w:lang w:bidi="fa-IR"/>
        </w:rPr>
        <w:t>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تاریخچه و زمینه پیدایش فلسفه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تاریخچه فلسفه اسلامی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تاریخ فلسفه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اهمیت تاریخ فلسفه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مباحثی در باب فلسفه اسلامی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رابطه فلسفه با سایر علوم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کمکهای فلسفه به علوم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موضوعات علوم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اصول موضوعه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کمکهای علوم به فلسفه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مقدمه برخی از براهین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زمینه‌های جدید برای تحلیل‌های فلسفی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کمک فلسفه به عرفان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کمکهای عرفان به فلسفه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رابطه کلام و فلسفه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مکاتب فکری و فلسفی جهان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مکتب فلسفی مشاء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روش فلسفه مشاء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بنیان‌گذار مکتب فلسفی مشاء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ابویوسف یعقوب کندی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نصر فارابی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دوره‌ها و مراحل فلسفه مشاء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تأسیس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افول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مشاء در مغرب زمین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مکتب فلسفی اشراق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تعریف و روش فلسفه اشراق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تاریخچه و زمینه پیدایش فلسفه اشراق </w:t>
      </w:r>
      <w:r>
        <w:rPr>
          <w:rFonts w:eastAsia="IRNazanin" w:cs="IRNazanin"/>
          <w:color w:val="111111"/>
          <w:sz w:val="28"/>
          <w:szCs w:val="28"/>
          <w:lang w:bidi="fa-IR"/>
        </w:rPr>
        <w:t>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بنیان‌گذار مکتب فلسفی اشراق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منابع فلسفه اشراق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مشاء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ایران باستان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یونان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و روایات اسلامی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نسبت فلسفه اشراق با افلاطون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اصول و مبانی فلسفه اشراق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ماهیت و اعتباری بودن وجود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و ظلمت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نور به جوهر و عرض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نور جوهری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نورالانوار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یا انوار قاهره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 نفوس یا انوار اسفهبدیه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 معلقه و اشباح مجرده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بساطت جسم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مکتب کلامی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روش کلامی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فواید علم کلام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مهم ترین مشرب‌های عمده کلامی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مکتب عرفانی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عرفان در لغت واصطلاح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موضوع عرفان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هدف عرفان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روش عرفان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دوره‌های تاریخی تصوف و عرفان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اشتراک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مکتب حکمت متعالیه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منابع حکمت متعالیه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حدیث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کلام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فلسفه‌های پیشین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صدرالمتالهین و آرای پیشینیان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مهم ترین کتاب‌های ملاصدرا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 المتعالیة فی الاسفار العقلیة الاربعه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الشواهد الربوبیه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مفاتیح الغیب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مسایل فلسفه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مسایل فلسفی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مسائل هستی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مسائل ویژه هستی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وجود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احکام وجود و ماهیت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واژه وجود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بدیهی بودن 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دلیل بدیهی بودن مفهوم وجود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زیادت وجود بر ماهیت در ذهن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دلایل فیلسوفان بر زیادت وجود بر ماهیت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وجود یا ماهیت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اصالت وجود یا اصالت ماهیت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نگاهی به تاریخچه مسئله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دلایل اصالت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برهان اصالت وجود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دلایل اصالت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تقریر برهان اصالت ماهیت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تقسیمات اولیه هستی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عینی و وجود ذهنی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تاریخچه بحث وجود ذهنی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ایرادها و پاسخ ها درباره وجود ذهنی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تقسیمات اولیه هستی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و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دلایل عقلی و نقلی متکلمان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نقلی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پاسخ فلاسفه اسلامی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ثابت و متغیّر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نظرات گوناگون در ثابت و متغیّر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الیائیان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آتمیسم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ارسطو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ملاّ صدرا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هراکلیت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هرقلیطوس</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علیت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اهمیت قانون علیت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علیت انسان را به تفکّر منطقی وا می‌دارد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علیت پایه و اساس دانش بشر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منشاء انتزاع مفهوم علّیت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نظریه حسّی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محض</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حکمای مسلمان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تعریف علّیت </w:t>
      </w:r>
      <w:r>
        <w:rPr>
          <w:rFonts w:eastAsia="Amiri" w:cs="Amiri" w:ascii="Amiri" w:hAnsi="Amiri"/>
          <w:color w:val="111111"/>
          <w:sz w:val="28"/>
          <w:szCs w:val="28"/>
          <w:lang w:bidi="ar-SA"/>
        </w:rPr>
        <w:t>144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تحلیل علّیّت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مناط وملاک نیازمندی معلول به علّت چیست؟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نظریه حسّی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حدوث زمانی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ماهوی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فقر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فقری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سنخیّت علّی و معلولی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اقسام علّت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مادّه گرایان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متکلّمان مسلمان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فیلسوفان مسلمان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ملاّ صدرا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اثبات فلسفی واجب الوجود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راه‌های فلسفی در اثبات واجب الوجود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ارسطویی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حرکت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سینوی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امکان و وجوب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صدرایی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احکام واجب الوجود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احکام و صفات واجب الوجود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صفات واجب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شناخت صفات ثبوتی واجب الوجود </w:t>
      </w:r>
      <w:r>
        <w:rPr>
          <w:rFonts w:eastAsia="IRNazanin" w:cs="IRNazanin"/>
          <w:color w:val="111111"/>
          <w:sz w:val="28"/>
          <w:szCs w:val="28"/>
          <w:lang w:bidi="fa-IR"/>
        </w:rPr>
        <w:t>162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165</w:t>
      </w:r>
      <w:bookmarkStart w:id="13" w:name="pg5141_33421"/>
    </w:p>
    <w:p>
      <w:pPr>
        <w:pStyle w:val="Heading2"/>
        <w:numPr>
          <w:ilvl w:val="1"/>
          <w:numId w:val="1"/>
        </w:numPr>
        <w:rPr/>
      </w:pPr>
      <w:bookmarkStart w:id="14" w:name="__RefHeading___Toc1727243_774463916"/>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 xml:space="preserve">الحمد لله الذی 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حمد وسپاس بیکران بر خداوند متعال وبخشنده تام وتمام، او را بر نعمت های گسترده اش و عطایای جزیلش شکر می کنم و درود می فرستم بر اشرف مخلوقات و مقربترین بندگانش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پاک ومطهرش و یاران با وفایش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بر راه پویان آن حضرت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تفکر اسلامی در ارتباط با تبیین نسبت بین عقل و دین یا عقل و ایمان، سه گروه ظهور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که جمود بر ظواهر دینی را وجهه‌ی همت خویش کرده اند و هر گونه تعمق و تدبر یا اندیشه‌ی عقلی در معانی دینی را به شدت محکوم و مردود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 همه‌ی معارف دینی با عقل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معارف درحیطه‌ی درک عقل قرار می گیرند و وجوب خود را به نظر دریافت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عقل‌گرایان نقل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اعتقاد به هماهنگی بین عقل و شریعت و عقل و نقل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وحی و شریعت، منبع معرفت انسان</w:t>
      </w:r>
    </w:p>
    <w:p>
      <w:pPr>
        <w:pStyle w:val="BookText"/>
        <w:rPr/>
      </w:pPr>
      <w:r>
        <w:rPr>
          <w:rFonts w:ascii="IRNazanin" w:hAnsi="IRNazanin" w:eastAsia="IRNazanin"/>
          <w:color w:val="111111"/>
          <w:sz w:val="28"/>
          <w:sz w:val="28"/>
          <w:szCs w:val="28"/>
          <w:rtl w:val="true"/>
          <w:lang w:bidi="fa-IR"/>
        </w:rPr>
        <w:t>است، عقل نیز از منابع معرفت و شناخت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عقل و وحی و شریعت،هر دو از حقیقت عینی و خارجی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گزارش آنها هماهنگ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گروه سوم بین برهان عقلی و بین قرآن هیچ گونه جدایی نیست و قرآن نه تنها به برهان فرا می خواند، که خود عین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قرآنش را یکپارچه برهان و نور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قَدْ جاءَکُمْ بُرْهانٌ مِنْ رَبِّکُمْ وَ أَنْزَلْنا إِلَیْکُمْ نُوراً مُبِیناً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حکمت و فلسفه یکی از راه های دعوت و هدایت انسانها بسوی سعادت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سرآغاز دعوت و هدایت را حکمت دانسته و در آیه کریمه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مبارکه نحل اولین راه را در کنار موعظه نیکو و جدال احسن، حکمت معرفی می کند؛ اُدْعُ إِلی سَبِیلِ رَبِّکَ بِالْحِکْمَةِ وَ الْمَوْعِظَةِ الْحَسَنَةِ وَ جادِلْهُمْ بِالَّتِی هِیَ أَحْسَنُ حکمت یعنی استفاده صحیح از عقل و منطق در شناختن و شناساندن راه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مسیحیت قرون وسطی مخالف فلسفه بود، در جهان اسلام نیز عده‌ای فلسفه را باعث ترویج کفر و الحاد پنداشته و تحصیل و تدریس آن را جایز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این مخالفت شدیدتر بوده؛ ولی برخی از شیعیان هم با فلسفه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سیاست هم در مخالفت با فلسفه بی‌تأثیر نبوده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فلسفه در جهان اسلام گروه‌های مختلفی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مصباح یزدی، مخالفین فلسفه را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اهل ظاهر و دیگر عارف مسلکان باطن‌گرا می‌داند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گرایش‌هایی که کمابیش آهنگ مخالفت با فلسفه را داشته، غالباً از دو منبع مایه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ناحیه کسانی که پاره‌ای از آراء فلسفی رایج در عصر خودشان را با ظواهر کتاب و سنت ناسازگار می‌دیده‌اند و از بیم آنکه مبادا گسترش این افکار موجب سستی عقاید مذهبی مردم شود، با آنها به مخالفت برمی‌خاسته‌اند و دیگری از ناحیه عارف مشربانی</w:t>
      </w:r>
    </w:p>
    <w:p>
      <w:pPr>
        <w:pStyle w:val="BookText"/>
        <w:rPr/>
      </w:pPr>
      <w:r>
        <w:rPr>
          <w:rFonts w:ascii="IRNazanin" w:hAnsi="IRNazanin" w:eastAsia="IRNazanin"/>
          <w:color w:val="111111"/>
          <w:sz w:val="28"/>
          <w:sz w:val="28"/>
          <w:szCs w:val="28"/>
          <w:rtl w:val="true"/>
          <w:lang w:bidi="fa-IR"/>
        </w:rPr>
        <w:t>که بر اهمیت سیر معنوی تاکید داشته‌اند و از ترس اینکه مبادا گرایش فلسفی موجب غفلت و عقب ماندگی از سیر قلبی و سلوک عرفانی گردد، بهایی به آن نمی‌داده‌اند و پای استدلالیان را چوبین معرفی می‌کرده‌اند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دکتر دینانی، در تقسیم بندی مخالفان فلسفه معتقد است که صرف نظر از سفسطه که از آغاز پیدایش خود تا کنون همواره در جهت مخالف با فلسفه سیر کرده است، منتقدان و ستیزه‌گرانِ جدّی فلسفه، غالباً در زمره یکی از سه طایفه زیر قرار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معتقدان به ادیان؛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اهل سلوک؛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تحصّلی مسلکان و تجربی‌گرایان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متن حاضرکه پیش روی شما است،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مقدماتی با 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وتنظیم شده است، حاصل سالها تجربه وتدریس این جانب در زمینه فلسفه اسلامی است که پس تهیه وتنظیم آن به عنوان جزوه درسی، توسط اساتید گروه فلسفه واحد گرگان و همچنان فاضل ارجمند استاد افضلی مورد نقد وبررسی قرار گرفته و پس از اعمال اصلاحات ساختاری ومحتوایی به عنوان متن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فلسفه و عرفان اسلامی واحد گرگان به تصویب اعضای محترم گروه فلسفه و عرفان اسلامی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مزایایی این 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حاضر در سه قسمت تحت عنوان سه بخش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توضیحی در باره کلیات فلسفه ومباحث مقدماتی پرداخته است، از قبیل تعریف فلسفه، موضوع و فواید فلسفه، رابطه فلسفه با سایر علوم و</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مکتب ها یا حوزه ها ونحله های فکری که رنگ وبوی فلسفی دارند، اجمالا تشریح شده است و صرف نظر از ادوار فلسفی چهره های مهم ومعروف هر مکتبی از مکاتب فکری جهان اسلام معرفی شده اند</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به شرح موضوعات خاص فلسفی از قبیل مباحث وجود، ماهیت، علیت، حرکت، جوهر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حاضر به صورت کتاب درسی برای دانش پژوهان دوره عمومی و به 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آموزشی تهیه وتنظیم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هر درس اهداف اصلی آموزشی وانگیزشی مورد نظر بیان شده و در پایان هر درس نیز افزون بر چکیده مطالب پرسش های ناظر به مطالب آن طراحی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حاضر مطابق با عناوین وسرفصل های مصوب جامعه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نوشته حاضر اولین اثر آموزشی اینجانب می باشد از تمامی مطالعه کنندگان عزیز و محترم عاجزانه می خواهم با ارائه نظرات سازنده خود مرا در رفع نواقص و ارتقای کیفی آن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 خود لازم می دانم که از رئیس محترم انتشارات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زحمت چاپ این کتاب را قبول فرمودند تشکر می کنم همچنین از اساتید محترم گروه فلسفه و همچنان فاضل ارجمند جناب آقای افضلی که با نظرات خود از نقایص آن کاستند سپاسگزاری کنم، به ویژه از جناب آقای شاکر الساعدی که عهده دار تصحیح و صفحه آرایی این کتاب بوده‌اند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91/10/8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زهیر المسیلینی</w:t>
      </w:r>
      <w:bookmarkStart w:id="16" w:name="pg5141_33429"/>
    </w:p>
    <w:p>
      <w:pPr>
        <w:pStyle w:val="Heading2"/>
        <w:numPr>
          <w:ilvl w:val="1"/>
          <w:numId w:val="1"/>
        </w:numPr>
        <w:rPr/>
      </w:pPr>
      <w:bookmarkStart w:id="17" w:name="__RefHeading___Toc1727245_774463916"/>
      <w:bookmarkStart w:id="18" w:name="_Toc6"/>
      <w:bookmarkEnd w:id="16"/>
      <w:bookmarkEnd w:id="17"/>
      <w:r>
        <w:rPr>
          <w:rtl w:val="true"/>
        </w:rPr>
        <w:t>بخش اول</w:t>
      </w:r>
      <w:r>
        <w:rPr>
          <w:rtl w:val="true"/>
        </w:rPr>
        <w:t xml:space="preserve">: </w:t>
      </w:r>
      <w:r>
        <w:rPr>
          <w:rtl w:val="true"/>
        </w:rPr>
        <w:t>کلّیات فلسفه</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727247_774463916"/>
      <w:bookmarkStart w:id="20" w:name="_Toc7"/>
      <w:bookmarkEnd w:id="19"/>
      <w:r>
        <w:rPr>
          <w:rtl w:val="true"/>
        </w:rPr>
        <w:t>اشاره</w:t>
      </w:r>
      <w:bookmarkStart w:id="21" w:name="pg5141_33432"/>
      <w:bookmarkEnd w:id="20"/>
    </w:p>
    <w:p>
      <w:pPr>
        <w:pStyle w:val="Heading3"/>
        <w:numPr>
          <w:ilvl w:val="2"/>
          <w:numId w:val="1"/>
        </w:numPr>
        <w:rPr/>
      </w:pPr>
      <w:bookmarkStart w:id="22" w:name="__RefHeading___Toc1727249_774463916"/>
      <w:bookmarkStart w:id="23" w:name="_Toc8"/>
      <w:bookmarkEnd w:id="21"/>
      <w:bookmarkEnd w:id="22"/>
      <w:r>
        <w:rPr/>
        <w:t>1</w:t>
      </w:r>
      <w:r>
        <w:rPr>
          <w:rtl w:val="true"/>
        </w:rPr>
        <w:t xml:space="preserve">. </w:t>
      </w:r>
      <w:r>
        <w:rPr>
          <w:rtl w:val="true"/>
        </w:rPr>
        <w:t>فلسفه چیست</w:t>
      </w:r>
      <w:bookmarkEnd w:id="23"/>
    </w:p>
    <w:p>
      <w:pPr>
        <w:pStyle w:val="Heading4"/>
        <w:numPr>
          <w:ilvl w:val="3"/>
          <w:numId w:val="1"/>
        </w:numPr>
        <w:rPr/>
      </w:pPr>
      <w:bookmarkStart w:id="24" w:name="__RefHeading___Toc1727251_774463916"/>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واژه فلسفه و دلیل نامیده شدن این دانش به فلسفه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واژه سوفیست و سوفیسطایان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استفاده و معنای این اصطلاح را در میان مسلمانان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اصطلاح ما بعد 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تسمیه آن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فلسفه را از منظر فلاسفه بداند</w:t>
      </w:r>
      <w:r>
        <w:rPr>
          <w:rFonts w:eastAsia="IRNazanin" w:cs="IRNazanin"/>
          <w:color w:val="111111"/>
          <w:sz w:val="28"/>
          <w:szCs w:val="28"/>
          <w:rtl w:val="true"/>
          <w:lang w:bidi="fa-IR"/>
        </w:rPr>
        <w:t>.</w:t>
      </w:r>
    </w:p>
    <w:p>
      <w:pPr>
        <w:pStyle w:val="Heading4"/>
        <w:numPr>
          <w:ilvl w:val="3"/>
          <w:numId w:val="1"/>
        </w:numPr>
        <w:rPr/>
      </w:pPr>
      <w:bookmarkStart w:id="26" w:name="__RefHeading___Toc1727253_774463916"/>
      <w:bookmarkStart w:id="27" w:name="_Toc10"/>
      <w:bookmarkEnd w:id="26"/>
      <w:r>
        <w:rPr>
          <w:rtl w:val="true"/>
        </w:rPr>
        <w:t>واژه فلسفه</w:t>
      </w:r>
      <w:bookmarkEnd w:id="2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جعلی عربی از کلمه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فیلوسوفیا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داشتن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فیلوسوفیا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philosophi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حکمت یا دانایی است</w:t>
      </w:r>
      <w:r>
        <w:rPr>
          <w:rFonts w:eastAsia="IRNazanin" w:cs="IRNazanin"/>
          <w:color w:val="111111"/>
          <w:sz w:val="28"/>
          <w:szCs w:val="28"/>
          <w:rtl w:val="true"/>
          <w:lang w:bidi="fa-IR"/>
        </w:rPr>
        <w:t>.</w:t>
      </w:r>
    </w:p>
    <w:p>
      <w:pPr>
        <w:pStyle w:val="Heading4"/>
        <w:numPr>
          <w:ilvl w:val="3"/>
          <w:numId w:val="1"/>
        </w:numPr>
        <w:rPr/>
      </w:pPr>
      <w:bookmarkStart w:id="28" w:name="__RefHeading___Toc1727255_774463916"/>
      <w:bookmarkStart w:id="29" w:name="_Toc11"/>
      <w:bookmarkEnd w:id="28"/>
      <w:r>
        <w:rPr>
          <w:rtl w:val="true"/>
        </w:rPr>
        <w:t>واژه سوفیست</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استاد، دانشور و زبردست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امور زندگی هوشمند و زیرک است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آموزگاران فلسفه را سوفسطائی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شهری به شهر دیگر می‌رفتند و جوانان را دور خود جمع کرده و در ازای حق‌الٌزحمه به تدریس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سوفسطائیان خطابت و جدل و دیگر فنونی را که برای موفقیت‌های اجتماعی و سیاسی لازم بود، به شاگردانشان می‌آموختند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معنای 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 سوفیا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تغییر کرده و به ترتیب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آن است که عده ای از گروه سوفیسطایان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گرگیاس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واقعیتی باور نداشتند، وعده ای دیگر آن را ادراک نشدنی می‌دانستند وگروه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پروتاگوراس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را قابل انتقال به دیگران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حقیقت را نسبی دانسته و ادراک هر شخص را ملاک حقیقت برای خود او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افراد دوره گردی بودند که علوم مختلف را می‌آموختند و در اختیار مردم قرار می‌دادند و چون به حقیقت مطلق باور نداشتند به کمک همین دانش‌ها هر آن چه را می‌خواستند اثبات می‌کردند و در استدلال‌هایشان مغالطه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سوفیست معنای اولیه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معروف‌ترین اندیشمندی بود که در این دوره به مخالفت با گروه سوفیست‌ها پرداخت و به علت تواضع و فروتنی و احتراز از هم ردیف شدن با سوفیست‌ها و شاید به دلیل مبنای معرفتی خاص خویش،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فیلوسوفوس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دوستدار دانش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کلمه فیلسوف به معنای دانشمند به کار رفت و فلسفه نیز به همه علوم عقلی و حقیقی در مقابل علوم نقلی و اعتباری استعمال شده است</w:t>
      </w:r>
      <w:r>
        <w:rPr>
          <w:rFonts w:eastAsia="IRNazanin" w:cs="IRNazanin"/>
          <w:color w:val="111111"/>
          <w:sz w:val="28"/>
          <w:szCs w:val="28"/>
          <w:rtl w:val="true"/>
          <w:lang w:bidi="fa-IR"/>
        </w:rPr>
        <w:t>.</w:t>
      </w:r>
      <w:bookmarkStart w:id="30" w:name="pg5141_33437"/>
    </w:p>
    <w:p>
      <w:pPr>
        <w:pStyle w:val="Heading4"/>
        <w:numPr>
          <w:ilvl w:val="3"/>
          <w:numId w:val="1"/>
        </w:numPr>
        <w:rPr/>
      </w:pPr>
      <w:bookmarkStart w:id="31" w:name="__RefHeading___Toc1727257_774463916"/>
      <w:bookmarkStart w:id="32" w:name="_Toc12"/>
      <w:bookmarkEnd w:id="30"/>
      <w:bookmarkEnd w:id="31"/>
      <w:r>
        <w:rPr>
          <w:rtl w:val="true"/>
        </w:rPr>
        <w:t>تعریف اصطلاحی فلسفه</w:t>
      </w:r>
      <w:bookmarkEnd w:id="32"/>
    </w:p>
    <w:p>
      <w:pPr>
        <w:pStyle w:val="Heading5"/>
        <w:numPr>
          <w:ilvl w:val="4"/>
          <w:numId w:val="1"/>
        </w:numPr>
        <w:rPr/>
      </w:pPr>
      <w:bookmarkStart w:id="33" w:name="__RefHeading___Toc1727259_774463916"/>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قبل از ارائه تعریف اصطلاحی فلسفه شایسته است تعدادی از کاربردهای رایج فلسفه را توضیح داده شود وسپس کاربرد مورد نظررا برگزینیم وتعریف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درطول تاریخ کاربردهای متفاوت داشته است که در این مجال تنها به توضیح اهم معانی مهم وشایع آن می‌پردازیم</w:t>
      </w:r>
      <w:r>
        <w:rPr>
          <w:rFonts w:eastAsia="IRNazanin" w:cs="IRNazanin"/>
          <w:color w:val="111111"/>
          <w:sz w:val="28"/>
          <w:szCs w:val="28"/>
          <w:rtl w:val="true"/>
          <w:lang w:bidi="fa-IR"/>
        </w:rPr>
        <w:t>:</w:t>
      </w:r>
    </w:p>
    <w:p>
      <w:pPr>
        <w:pStyle w:val="Heading5"/>
        <w:numPr>
          <w:ilvl w:val="4"/>
          <w:numId w:val="1"/>
        </w:numPr>
        <w:rPr/>
      </w:pPr>
      <w:bookmarkStart w:id="35" w:name="__RefHeading___Toc1727261_774463916"/>
      <w:bookmarkStart w:id="36" w:name="_Toc14"/>
      <w:bookmarkEnd w:id="35"/>
      <w:r>
        <w:rPr/>
        <w:t>1</w:t>
      </w:r>
      <w:r>
        <w:rPr>
          <w:rtl w:val="true"/>
        </w:rPr>
        <w:t xml:space="preserve">. </w:t>
      </w:r>
      <w:r>
        <w:rPr>
          <w:rtl w:val="true"/>
        </w:rPr>
        <w:t>فلسفه به معنای شناخت</w:t>
      </w:r>
      <w:bookmarkEnd w:id="36"/>
    </w:p>
    <w:p>
      <w:pPr>
        <w:pStyle w:val="BookText"/>
        <w:rPr/>
      </w:pPr>
      <w:r>
        <w:rPr>
          <w:rFonts w:ascii="IRNazanin" w:hAnsi="IRNazanin" w:eastAsia="IRNazanin"/>
          <w:color w:val="111111"/>
          <w:sz w:val="28"/>
          <w:sz w:val="28"/>
          <w:szCs w:val="28"/>
          <w:rtl w:val="true"/>
          <w:lang w:bidi="fa-IR"/>
        </w:rPr>
        <w:t>واژه فلسفه در مواردی بصورت مضاف وهمراه با قید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وتعابیری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ومأنوس‌اند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تحت اللفظی کاربردهای فوق از این قراراست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 یعنی علم شناسی، فلسفه اخلاق یعنی شناسایی 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یعنی شناسایی علم تاریخ</w:t>
      </w:r>
      <w:r>
        <w:rPr>
          <w:rFonts w:eastAsia="IRNazanin" w:cs="IRNazanin"/>
          <w:color w:val="111111"/>
          <w:sz w:val="28"/>
          <w:szCs w:val="28"/>
          <w:rtl w:val="true"/>
          <w:lang w:bidi="fa-IR"/>
        </w:rPr>
        <w:t>.</w:t>
      </w:r>
    </w:p>
    <w:p>
      <w:pPr>
        <w:pStyle w:val="Heading5"/>
        <w:numPr>
          <w:ilvl w:val="4"/>
          <w:numId w:val="1"/>
        </w:numPr>
        <w:rPr/>
      </w:pPr>
      <w:bookmarkStart w:id="37" w:name="__RefHeading___Toc1727263_774463916"/>
      <w:bookmarkStart w:id="38" w:name="_Toc15"/>
      <w:bookmarkEnd w:id="37"/>
      <w:r>
        <w:rPr/>
        <w:t>2</w:t>
      </w:r>
      <w:r>
        <w:rPr>
          <w:rtl w:val="true"/>
        </w:rPr>
        <w:t xml:space="preserve">. </w:t>
      </w:r>
      <w:r>
        <w:rPr>
          <w:rtl w:val="true"/>
        </w:rPr>
        <w:t>فلسفه به معنای هدف غایت حکمت</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کاربرد ازفلسفه بیشتر درعرف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گاهی سوال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فلسفه این کار شما را نفهمیدم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هدف وحکمت کار شما را در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نماز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حج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هدف وحکمت نمازوحج چیست؟</w:t>
      </w:r>
      <w:r>
        <w:rPr>
          <w:rFonts w:eastAsia="IRNazanin" w:cs="IRNazanin"/>
          <w:color w:val="111111"/>
          <w:sz w:val="28"/>
          <w:szCs w:val="28"/>
          <w:rtl w:val="true"/>
          <w:lang w:bidi="fa-IR"/>
        </w:rPr>
        <w:t>.</w:t>
      </w:r>
      <w:bookmarkStart w:id="39" w:name="pg5141_33439"/>
    </w:p>
    <w:p>
      <w:pPr>
        <w:pStyle w:val="Heading5"/>
        <w:numPr>
          <w:ilvl w:val="4"/>
          <w:numId w:val="1"/>
        </w:numPr>
        <w:rPr/>
      </w:pPr>
      <w:bookmarkStart w:id="40" w:name="__RefHeading___Toc1727265_774463916"/>
      <w:bookmarkStart w:id="41" w:name="_Toc16"/>
      <w:bookmarkEnd w:id="39"/>
      <w:bookmarkEnd w:id="40"/>
      <w:r>
        <w:rPr/>
        <w:t>3</w:t>
      </w:r>
      <w:r>
        <w:rPr>
          <w:rtl w:val="true"/>
        </w:rPr>
        <w:t xml:space="preserve">. </w:t>
      </w:r>
      <w:r>
        <w:rPr>
          <w:rtl w:val="true"/>
        </w:rPr>
        <w:t>فلسفه دراصطلاح مسلمین</w:t>
      </w:r>
      <w:bookmarkEnd w:id="41"/>
    </w:p>
    <w:p>
      <w:pPr>
        <w:pStyle w:val="BookText"/>
        <w:rPr/>
      </w:pPr>
      <w:r>
        <w:rPr>
          <w:rFonts w:ascii="IRNazanin" w:hAnsi="IRNazanin" w:eastAsia="IRNazanin"/>
          <w:color w:val="111111"/>
          <w:sz w:val="28"/>
          <w:sz w:val="28"/>
          <w:szCs w:val="28"/>
          <w:rtl w:val="true"/>
          <w:lang w:bidi="fa-IR"/>
        </w:rPr>
        <w:t>مسلمانان لغت فلسفه را از یونان اخذ کردند و به تبعیت از ارسطو آن را در سه معنا به کار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نخست که اصطلاح عام فلسفه بود مترادف با همه دانش‌های عقلی در برابر دانش‌های نقلی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نحو، صرف، تفسیر، حدیث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به معنای عام ابتدا به فلسفه نظری، و فلسفه عملی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فلسفه نظری، علمی است که درباره اشیاء آن‌چنان که هستند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فلسفه نظری دانشی است که هدف آن همان دانش است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فلسفه به نوبه خود به سه قسم الهیات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باموضوع موجود غیر مادی غیر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موضوع امور مادی غیر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موضوع امور مادی 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فلسفه عملی، علمی است که درباره افعال انسان آن‌چنان که باید و شایسته است، بحث می‌کند به عبارت دیگر فلسفه عملی، دانشی است که هدف آن خود دانستن نیست بلکه سامان دادن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خانوداگی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فیلسوفان مسلمان آن را به سه قسم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تدبیر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 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کرده‌اند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ملاک تقسیم فلسفه به نظری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در فلسفه نظری، هدف کمال و فعلیت یافتن استعداد عقلانی بشر است که ارزش نظری و ذاتی دارد و در فلسفه عملی، هدف، تکمیل نفس براساس اعمال و رفتار اختیاری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دوم که ارسطو برای این دانش به کار می‌برد و اصطلاح خاص فلسفه است، همان فلسفه نظری است که از آن قسم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 و خاص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سوم که از همه خاص تر و به عبارت دیگر اخص از سایر معانی به</w:t>
      </w:r>
      <w:bookmarkStart w:id="42" w:name="pg5141_33441"/>
    </w:p>
    <w:p>
      <w:pPr>
        <w:pStyle w:val="BookText"/>
        <w:rPr/>
      </w:pPr>
      <w:bookmarkEnd w:id="42"/>
      <w:r>
        <w:rPr>
          <w:rFonts w:ascii="IRNazanin" w:hAnsi="IRNazanin" w:eastAsia="IRNazanin"/>
          <w:color w:val="111111"/>
          <w:sz w:val="28"/>
          <w:sz w:val="28"/>
          <w:szCs w:val="28"/>
          <w:rtl w:val="true"/>
          <w:lang w:bidi="fa-IR"/>
        </w:rPr>
        <w:t xml:space="preserve">شمار می‌رفت الهیات یا حکمت الهی بود که یکی از بخش‌های فلسفه نظری است و به نام‌های فلسفه اولی، دانش اعلی، دانش کلی، دانش الهی و مابعدالطبیعه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مسلمان به تبع ارسطو این معانی را به کار می‌بردند اما باور بر این بود که الهیات از دیگر دانش‌ها مهم تر است زیرا این دانش برهانی تر، یقینی تر کلی تر و عام تر است و همه دانش‌ها به آن محتاج‌اند؛ در حالی که این دانش از دیگر دانش‌ها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دانش را فلسفه حقیقی </w:t>
      </w:r>
      <w:r>
        <w:rPr>
          <w:rStyle w:val="FootnoteAnchor"/>
          <w:rtl w:val="true"/>
        </w:rPr>
        <w:footnoteReference w:id="7"/>
      </w:r>
      <w:r>
        <w:rPr>
          <w:rFonts w:ascii="IRNazanin" w:hAnsi="IRNazanin" w:eastAsia="IRNazanin"/>
          <w:color w:val="111111"/>
          <w:sz w:val="28"/>
          <w:sz w:val="28"/>
          <w:szCs w:val="28"/>
          <w:rtl w:val="true"/>
          <w:lang w:bidi="fa-IR"/>
        </w:rPr>
        <w:t>و آن را سزاوار نام فلسفه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در این درس همین معنای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الهی یا 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است که تعریف و ویژگی‌های آن در ادامه بیان خواهد شد</w:t>
      </w:r>
      <w:r>
        <w:rPr>
          <w:rFonts w:eastAsia="IRNazanin" w:cs="IRNazanin"/>
          <w:color w:val="111111"/>
          <w:sz w:val="28"/>
          <w:szCs w:val="28"/>
          <w:rtl w:val="true"/>
          <w:lang w:bidi="fa-IR"/>
        </w:rPr>
        <w:t>.</w:t>
      </w:r>
    </w:p>
    <w:p>
      <w:pPr>
        <w:pStyle w:val="Heading4"/>
        <w:numPr>
          <w:ilvl w:val="3"/>
          <w:numId w:val="1"/>
        </w:numPr>
        <w:rPr/>
      </w:pPr>
      <w:bookmarkStart w:id="43" w:name="__RefHeading___Toc1727267_774463916"/>
      <w:bookmarkStart w:id="44" w:name="_Toc17"/>
      <w:bookmarkEnd w:id="43"/>
      <w:r>
        <w:rPr>
          <w:rtl w:val="true"/>
        </w:rPr>
        <w:t>تعریف فلسفه</w:t>
      </w:r>
      <w:bookmarkEnd w:id="44"/>
    </w:p>
    <w:p>
      <w:pPr>
        <w:pStyle w:val="BookText"/>
        <w:rPr/>
      </w:pPr>
      <w:r>
        <w:rPr>
          <w:rFonts w:ascii="IRNazanin" w:hAnsi="IRNazanin" w:eastAsia="IRNazanin"/>
          <w:color w:val="111111"/>
          <w:sz w:val="28"/>
          <w:sz w:val="28"/>
          <w:szCs w:val="28"/>
          <w:rtl w:val="true"/>
          <w:lang w:bidi="fa-IR"/>
        </w:rPr>
        <w:t>برای فلسفه به معنای اخص تعریف‌های مختلفی،با توجه به هریک از ویژگی‌های فلسفه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روش یا موضوع،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محقق سبزواری فلسفه را با نگاه به غایت آن این گونه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است که آدمی جهانی گردد عقلی بر طبق جهان عینی</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حکمت این است که انسان همانند جهان عینی خارجی به صورت جهان عقلی نمود یابد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فلسفه را به اعتبار غایت و روش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کامل شدن نفس انسانی است از طریق شناخت‌های حقایق موجودات آن گونه که هستند و حکم کردن به واسطه براهین و نه از روی ظن و تقلید به وجود</w:t>
      </w:r>
    </w:p>
    <w:p>
      <w:pPr>
        <w:pStyle w:val="BookText"/>
        <w:rPr/>
      </w:pPr>
      <w:r>
        <w:rPr>
          <w:rFonts w:ascii="IRNazanin" w:hAnsi="IRNazanin" w:eastAsia="IRNazanin"/>
          <w:color w:val="111111"/>
          <w:sz w:val="28"/>
          <w:sz w:val="28"/>
          <w:szCs w:val="28"/>
          <w:rtl w:val="true"/>
          <w:lang w:bidi="fa-IR"/>
        </w:rPr>
        <w:t>موجودات به اندازه توانایی انسان</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معروف ترین تعریف فلسفه بر پایه موضوع فلسفه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علمی است که از احوال موجود بما هو موجود بحث می‌کند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کامل‌ترین تعریف؛ تعریفی است که تمام ویژگی‌های یک علم را بیان می‌کند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جامع و مانع تعریفی است که هم به موضوع علم اشاره می‌کند و هم از روش و غایت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براین‌اساس می‌توان فلسفه را این‌گونه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دانشی است که با روش عقلی و قیاسی و با استفاده از مبانی بدیهی پیرامون موجود مطلق و احوال کلی وجود به بحث می‌پردازد و در نهایت تفسیری عام و عقلانی از هستی فراهم می‌آورد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هم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به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عام و عقلانی 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واژه فلسفه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فیلوسوفیا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به معنای دوستدار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سوفسطاییان کسانی بوده‌اند که در استدلال‌های خود به انواع مغلطه و تحریف می‌پرداخته، ولی خود را سوفیست،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بزرگ یونان، چون سقراط، افلاطون و ارسطو، در برابر سوفسطاییان، خود را فیلسوف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میان مسلمانان به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در معنای عام برای مطلق علوم و دانش‌های عقلی، در برابر علوم نقلی و وضعی اطلاق شده است، ولی در معنای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نظر فیلسوفان مسلمان ویژگی‌هایی نسبت به دیگر علوم دارد و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واژه‌های فلسفه و سفسطه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سقراط نمی خواست وی را سوفیست نامند؟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میان فیلسوفان مسلمان در چند معنا به کار رفته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ویژگی‌های فلسفه حقیقی را از نظر فیلسوفان مسلمان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کاربردهای فلسفه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به معنای خاص را تعریف کنید</w:t>
      </w:r>
      <w:r>
        <w:rPr>
          <w:rFonts w:eastAsia="IRNazanin" w:cs="IRNazanin"/>
          <w:color w:val="111111"/>
          <w:sz w:val="28"/>
          <w:szCs w:val="28"/>
          <w:rtl w:val="true"/>
          <w:lang w:bidi="fa-IR"/>
        </w:rPr>
        <w:t>.</w:t>
      </w:r>
      <w:bookmarkStart w:id="45" w:name="pg5141_33448"/>
    </w:p>
    <w:p>
      <w:pPr>
        <w:pStyle w:val="Heading3"/>
        <w:numPr>
          <w:ilvl w:val="2"/>
          <w:numId w:val="1"/>
        </w:numPr>
        <w:rPr/>
      </w:pPr>
      <w:bookmarkStart w:id="46" w:name="__RefHeading___Toc1727269_774463916"/>
      <w:bookmarkStart w:id="47" w:name="_Toc18"/>
      <w:bookmarkEnd w:id="45"/>
      <w:bookmarkEnd w:id="46"/>
      <w:r>
        <w:rPr/>
        <w:t>2</w:t>
      </w:r>
      <w:r>
        <w:rPr>
          <w:rtl w:val="true"/>
        </w:rPr>
        <w:t xml:space="preserve">. </w:t>
      </w:r>
      <w:r>
        <w:rPr>
          <w:rtl w:val="true"/>
        </w:rPr>
        <w:t>مبادی فلسفه</w:t>
      </w:r>
      <w:bookmarkEnd w:id="47"/>
    </w:p>
    <w:p>
      <w:pPr>
        <w:pStyle w:val="Heading4"/>
        <w:numPr>
          <w:ilvl w:val="3"/>
          <w:numId w:val="1"/>
        </w:numPr>
        <w:rPr/>
      </w:pPr>
      <w:bookmarkStart w:id="48" w:name="__RefHeading___Toc1727271_774463916"/>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موضوع علم فلسفه آشنا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روش فلسفه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غایت و فواید فلسفه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مبادی مبادی فلسفه را بشناسد وتقسیمات آن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تسمیه آن آشنا باشد</w:t>
      </w:r>
      <w:r>
        <w:rPr>
          <w:rFonts w:eastAsia="IRNazanin" w:cs="IRNazanin"/>
          <w:color w:val="111111"/>
          <w:sz w:val="28"/>
          <w:szCs w:val="28"/>
          <w:rtl w:val="true"/>
          <w:lang w:bidi="fa-IR"/>
        </w:rPr>
        <w:t>.</w:t>
      </w:r>
    </w:p>
    <w:p>
      <w:pPr>
        <w:pStyle w:val="Heading4"/>
        <w:numPr>
          <w:ilvl w:val="3"/>
          <w:numId w:val="1"/>
        </w:numPr>
        <w:rPr/>
      </w:pPr>
      <w:bookmarkStart w:id="50" w:name="__RefHeading___Toc1727273_774463916"/>
      <w:bookmarkStart w:id="51" w:name="_Toc20"/>
      <w:bookmarkEnd w:id="50"/>
      <w:r>
        <w:rPr>
          <w:rtl w:val="true"/>
        </w:rPr>
        <w:t>موضوع فلسفه</w:t>
      </w:r>
      <w:bookmarkEnd w:id="51"/>
    </w:p>
    <w:p>
      <w:pPr>
        <w:pStyle w:val="BookText"/>
        <w:rPr/>
      </w:pPr>
      <w:r>
        <w:rPr>
          <w:rFonts w:ascii="IRNazanin" w:hAnsi="IRNazanin" w:eastAsia="IRNazanin"/>
          <w:color w:val="111111"/>
          <w:sz w:val="28"/>
          <w:sz w:val="28"/>
          <w:szCs w:val="28"/>
          <w:rtl w:val="true"/>
          <w:lang w:bidi="fa-IR"/>
        </w:rPr>
        <w:t>موضوع کل علم هو ما یبحث فیه عن عوارضه الذاتیه، موضوع هر علمی ان چیزی است که در ان از اعراض ذاتی ان علم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زبان ساده موضوع هر دانشی ان چیزی است که محور مسایل ان دانش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مثلاموضوع علم طب بدن انسان وموضوع علم ریاضیات عدداست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علم نحو کلمه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تمامی مسایل هر کدام از این علوم به یک موضوع واحدی بر گردند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نیز از این قاعده مستثنی نیست وموضوعی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مسایل این علم همانند علوم دیگر درباره یک موضوع واحدی بحث وگفتگو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موضوع فلسفه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زیرا همه بحث‌های فلسفی در اطراف این موضوع دور می‌زنند اما باید توجه داشت که فلسفه از بود</w:t>
      </w:r>
      <w:bookmarkStart w:id="52" w:name="pg5141_33450"/>
    </w:p>
    <w:p>
      <w:pPr>
        <w:pStyle w:val="BookText"/>
        <w:rPr/>
      </w:pPr>
      <w:bookmarkEnd w:id="52"/>
      <w:r>
        <w:rPr>
          <w:rFonts w:ascii="IRNazanin" w:hAnsi="IRNazanin" w:eastAsia="IRNazanin"/>
          <w:color w:val="111111"/>
          <w:sz w:val="28"/>
          <w:sz w:val="28"/>
          <w:szCs w:val="28"/>
          <w:rtl w:val="true"/>
          <w:lang w:bidi="fa-IR"/>
        </w:rPr>
        <w:t>و نبود اشیا واحکام مطلق هستی بحث می‌کند وهیچگاه به احکام واثار مربوط به یک هستی خاص ومعین نظر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بما هوموجود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درموضوع فلسفه به خاطر این است که درفلسفه از وجود از آن جهت که وجود است بحث می‌شود مثلا اگر از جسم در فلسفه بحث می‌شود از جهت موجود بودنش است نه از آن جهت که جسم است یا از جهت کم وکیف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اینصورت موضوع علوم دیگر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وفراگیر است وشامل تمام موجودات می‌شود بنابراین فلسفه اعم علوم است وگسترده مباحث آن محدود به حوزه‌های خاصی نمی‌شود بلکه با یک بینش کلی به بررسی حقایق در تمامی حوزه‌ها پرداخته ومعیارهای کلی باز شناسی حقایق را از موهومات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موضوع فلسفه نسبت به موضوع سایر علوم عام است بنا براین تمامی علوم در اثبات موضوعات خود به فلسفه نیا زمندند اما فلسفه در اثبات موضوع خود به هیچ علم دیگری نیازمند نیست بلکه تحقق هستی بدیهی بوده ونیاز به اثبات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برای موضوع فلسفه به جای موجود بما هو موجود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وجودبه ما 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Heading4"/>
        <w:numPr>
          <w:ilvl w:val="3"/>
          <w:numId w:val="1"/>
        </w:numPr>
        <w:rPr/>
      </w:pPr>
      <w:bookmarkStart w:id="53" w:name="__RefHeading___Toc1727275_774463916"/>
      <w:bookmarkStart w:id="54" w:name="_Toc21"/>
      <w:bookmarkEnd w:id="53"/>
      <w:r>
        <w:rPr>
          <w:rtl w:val="true"/>
        </w:rPr>
        <w:t>روش فلسفه</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روش، تعیین صدق وکذب گزاره‌های یک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تبدیل به بخار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گزاره علمی است که تحقیق در درستی ونادرستی آن براساس یک روش خاص صورت می‌گیرد وهر روشی توان پاسخ به چنین مسئله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روش علوم متفاوت است وبه صورت کلی سه نوع روش تحقیق در علوم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 روش در علوم تجربی کاربرد دارد ومبتنی برمشاهده وتجربه است ودر مثال بالا برای تحقیق در درستی ونادرستی 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دردمای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به بخار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مشاهده و تجربه پاسخگو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مبتنی بر نقل و حکایت است،و عمدتا در مباحث تاریخی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روش مبتنی بر حد وبرهان وبدیهیات است که عمدتا در علوم فلسفی ریاضی منطق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منطقیون این روش را بلحاظ اعتبار وعدم اعتبار آن به سه روش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عقلی که ذهن آدمی در آن از جزئی به جزئی دیگر به خاطر شباهتی که با هم دارند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منطق به این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بلحاظ نتیجه معتبر نیست ویقین آور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عقلی که ذهن آدمی در آن از جزئی به کلی منتقل می‌شود یعنی با بررسی تعدادی از افراد یک ماهیت یک حکم کلی را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استدلال 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وبر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عقلی که ذهن آدمی در آن از کلی به جزئی حرکت می‌کند و نتیجه در آن تابع اخص مقدمتین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سیر در علم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هرانسانی متفکراست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سقراط متفکر است بنابراین فلسفه دارای روش عقلی از نوع سوم است زیرا از بین روشهای فوق تنها روش یقین آور، روش قیاس می‌باشد</w:t>
      </w:r>
      <w:r>
        <w:rPr>
          <w:rFonts w:eastAsia="IRNazanin" w:cs="IRNazanin"/>
          <w:color w:val="111111"/>
          <w:sz w:val="28"/>
          <w:szCs w:val="28"/>
          <w:rtl w:val="true"/>
          <w:lang w:bidi="fa-IR"/>
        </w:rPr>
        <w:t>.</w:t>
      </w:r>
      <w:bookmarkStart w:id="55" w:name="pg5141_33454"/>
    </w:p>
    <w:p>
      <w:pPr>
        <w:pStyle w:val="Heading4"/>
        <w:numPr>
          <w:ilvl w:val="3"/>
          <w:numId w:val="1"/>
        </w:numPr>
        <w:rPr/>
      </w:pPr>
      <w:bookmarkStart w:id="56" w:name="__RefHeading___Toc1727277_774463916"/>
      <w:bookmarkStart w:id="57" w:name="_Toc22"/>
      <w:bookmarkEnd w:id="55"/>
      <w:bookmarkEnd w:id="56"/>
      <w:r>
        <w:rPr>
          <w:rtl w:val="true"/>
        </w:rPr>
        <w:t>غایت و فوائد فلسفه</w:t>
      </w:r>
      <w:bookmarkEnd w:id="57"/>
    </w:p>
    <w:p>
      <w:pPr>
        <w:pStyle w:val="BookText"/>
        <w:rPr/>
      </w:pPr>
      <w:r>
        <w:rPr>
          <w:rFonts w:ascii="IRNazanin" w:hAnsi="IRNazanin" w:eastAsia="IRNazanin"/>
          <w:color w:val="111111"/>
          <w:sz w:val="28"/>
          <w:sz w:val="28"/>
          <w:szCs w:val="28"/>
          <w:rtl w:val="true"/>
          <w:lang w:bidi="fa-IR"/>
        </w:rPr>
        <w:t>غایت هر علم باید به گونه ای تعریف شود که مخصوص همان علم باشد هم چنین باید میان غایت و فایده علم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آن هدف اصلی علم است که به دلیل آن هدف، علم به وجود آمده است و مورد تعلیم و تعلم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فایده آثار و اهداف فرعی دیگری است که برعلم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غایت اصلی فلسفه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تفسیری عقلانی و فراگیر از جهان هستی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دانست؛ یعنی غایت اصلی فلسفه ارائه چارچوبی عقلانی است که بتوان همه پدیده‌ها را در آن گنجاند و روابط میان آن‌ها را تبیین وتفسیر نمود</w:t>
      </w:r>
      <w:r>
        <w:rPr>
          <w:rFonts w:eastAsia="IRNazanin" w:cs="IRNazanin"/>
          <w:color w:val="111111"/>
          <w:sz w:val="28"/>
          <w:szCs w:val="28"/>
          <w:rtl w:val="true"/>
          <w:lang w:bidi="fa-IR"/>
        </w:rPr>
        <w:t>.</w:t>
      </w:r>
    </w:p>
    <w:p>
      <w:pPr>
        <w:pStyle w:val="Heading4"/>
        <w:numPr>
          <w:ilvl w:val="3"/>
          <w:numId w:val="1"/>
        </w:numPr>
        <w:rPr/>
      </w:pPr>
      <w:bookmarkStart w:id="58" w:name="__RefHeading___Toc1727279_774463916"/>
      <w:bookmarkStart w:id="59" w:name="_Toc23"/>
      <w:bookmarkEnd w:id="58"/>
      <w:r>
        <w:rPr>
          <w:rtl w:val="true"/>
        </w:rPr>
        <w:t>فوائد فلسفه</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فلسفه مانند هر دانش دیگری دارای فوائدی است،که با آموختن آن بدست می‌آیند و توجه به آن فوائد بر رغبت فراگیران نسبت به فراگیری آن علم می‌آفزاید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کتاب گرانسنگ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مترتب</w:t>
      </w:r>
      <w:bookmarkStart w:id="60" w:name="pg5141_33456"/>
    </w:p>
    <w:p>
      <w:pPr>
        <w:pStyle w:val="BookText"/>
        <w:rPr/>
      </w:pPr>
      <w:bookmarkEnd w:id="60"/>
      <w:r>
        <w:rPr>
          <w:rFonts w:ascii="IRNazanin" w:hAnsi="IRNazanin" w:eastAsia="IRNazanin"/>
          <w:color w:val="111111"/>
          <w:sz w:val="28"/>
          <w:sz w:val="28"/>
          <w:szCs w:val="28"/>
          <w:rtl w:val="true"/>
          <w:lang w:bidi="fa-IR"/>
        </w:rPr>
        <w:t>بر فراگیری فلسفه را به شرح ذیل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شناخت کلی نسبت به جهان هستی، یعنی هدف فیلسوف کسب شناخت از موجودات بر وجه کلی است، بدون اینکه جزئیات و خصوصیات و احوال خاص هر موجودی از موجودات به تنهایی مورد توجه وشناخت باشد، زیرا موجودات جزئی بی نهایت‌اند و احاطه بر همه آنها ممکن نیست، علاوه بر این موجودات جزئی متغیرند و با تغیر موجودات خاص، احوال واحکام خاص او نیز تغییر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موجودات حقیقی از اعتباریات و وهمیات، یعنی هدف فلسفه این است موجود واقعی را از موجود وهمی تمییز دهد، مثلا بسیاری بغلط به وجود شانس و اتفاق معتقدند یابغلط روح را امری مادی می‌دانند که با استدلال‌های فلسفی می‌توان این افراد را به اشتباه شان واقف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علل عالیه وجود به‌ویژه واجب تعالی و صفات و افعال او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727281_774463916"/>
      <w:bookmarkStart w:id="62" w:name="_Toc24"/>
      <w:bookmarkEnd w:id="61"/>
      <w:r>
        <w:rPr>
          <w:rtl w:val="true"/>
        </w:rPr>
        <w:t>مبادی فلسفه</w:t>
      </w:r>
      <w:bookmarkEnd w:id="62"/>
    </w:p>
    <w:p>
      <w:pPr>
        <w:pStyle w:val="BookText"/>
        <w:rPr/>
      </w:pPr>
      <w:r>
        <w:rPr>
          <w:rFonts w:ascii="IRNazanin" w:hAnsi="IRNazanin" w:eastAsia="IRNazanin"/>
          <w:color w:val="111111"/>
          <w:sz w:val="28"/>
          <w:sz w:val="28"/>
          <w:szCs w:val="28"/>
          <w:rtl w:val="true"/>
          <w:lang w:bidi="fa-IR"/>
        </w:rPr>
        <w:t>پیش از پرداختن به مسائل هر علم به سلسله ای از شناخت‌های قبلی نیاز است؛ مانند شناخت موضوع علم و تصدیق موضوع علم و تصدیق به وجود آن موضوع و اثبات مبانی و اصولی که به وسیله آن‌ها مسائل علم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مطالب را مبادی علوم می‌نامند و آن‌ها را به مبادی تصوری و تصدیقی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تصوری، تعریف‌های مفاهیم مورد بحث درآن علم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تصدیقی نیز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تصدیق وجودموضوع و دیگری تصدیق اصولی که برای اثبات مسائل علم از آن‌ها استفاده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گذشت موضوع اصلی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بما 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معنای آن بدیهی و بی نیاز است از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مفاهیم مورد بحث نیز در آغاز هر بحث تعریف می‌شود، اما در خصوص مبادی تصدیقی فلسفه باید گفت که تصدیق به وجود موضوع فلسفه محتاج اثبات نیست؛ زیرا تحقق هستی در خارج امری بدیهی است و هر کس دست کم به وجود خودش آگاهی دارد وهمین اندازه کافی است که بداند مفهوم موجود دارای مصداق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مبانی فلسفی نیر اکثرا عقلی و بدیهی‌اند، مانند محال بودن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تصدیقی معمولا به دو بخش اصول متعارف و اصول موضوعه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متعارف واصول موضوعه اصولی‌اند که دلایل و براهین علم بر روی آن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اصول متعارف بدیهی و تردید ناپذیرند اما اصول موضوعه بدیهی و قطعی نیستند و تنها صحت آن فرض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موضوعه معمولا دراصول دیگر اثبات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اصول متعارف فلسفی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ارتفاع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واقیعت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موضوعه فلسفی مطالبی است که علوم دیگر در اختیار فلسفه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صحت و استواری هر استدلال فلسفی که متکی بر مواد علوم دیگر باشد تابع میزان صحت و اعتبار آن مسئله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متکی به علوم‌اند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خالص فلسفی، مسائلی‌اند که بر پایه بدیهیات اولیه و اصول متعارف بنا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درعلوم دیگر اصول موضوعه فراوانی وجود دارد، اما در فلسفه این اصول موضوعه اندک است، به ویژه در حکمت متعالیه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مکتب فلسفی همه یقینیات مورد قبول نیست؛ تنها از بدیهیات اولیه ووجدانیات استفاده شده است وبنابراین یقین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63" w:name="pg5141_33460"/>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فلسفه مشاء از بسیاری از مبادی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اصول موضوعه اثبات نشده از طبیعیات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هیئت بطلمیوسی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4"/>
        <w:numPr>
          <w:ilvl w:val="3"/>
          <w:numId w:val="1"/>
        </w:numPr>
        <w:rPr/>
      </w:pPr>
      <w:bookmarkStart w:id="64" w:name="__RefHeading___Toc1727283_774463916"/>
      <w:bookmarkStart w:id="65" w:name="_Toc25"/>
      <w:bookmarkEnd w:id="64"/>
      <w:r>
        <w:rPr>
          <w:rtl w:val="true"/>
        </w:rPr>
        <w:t>مابعدالطبیعه</w:t>
      </w:r>
      <w:r>
        <w:rPr>
          <w:rtl w:val="true"/>
        </w:rPr>
        <w:t xml:space="preserve">( </w:t>
      </w:r>
      <w:r>
        <w:rPr>
          <w:rtl w:val="true"/>
        </w:rPr>
        <w:t>متافیزیک</w:t>
      </w:r>
      <w:r>
        <w:rPr>
          <w:rtl w:val="true"/>
        </w:rPr>
        <w:t>)</w:t>
      </w:r>
      <w:bookmarkEnd w:id="65"/>
    </w:p>
    <w:p>
      <w:pPr>
        <w:pStyle w:val="BookText"/>
        <w:rPr/>
      </w:pPr>
      <w:r>
        <w:rPr>
          <w:rFonts w:ascii="IRNazanin" w:hAnsi="IRNazanin" w:eastAsia="IRNazanin"/>
          <w:color w:val="111111"/>
          <w:sz w:val="28"/>
          <w:sz w:val="28"/>
          <w:szCs w:val="28"/>
          <w:rtl w:val="true"/>
          <w:lang w:bidi="fa-IR"/>
        </w:rPr>
        <w:t>ارسطونخستین کسی بود که به این نکته واقف شد که سلسه مسایلی هست که در هیچ یک از دانش‌های رایج نمی گنجد و باید آن‌ها را در دانش مستقلی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این دانش دشوارترین، دقیق ترین و کلی ترین دانش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 نسبت به سایر دانش‌ها از حس دورتر است و به جهت خودش مطرح است نه به جهت فایده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دانش را فلسفه نخستین یا فلسفه اولی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ارسطو در آثار سقراط و افلاطون نیز در این باره مطالبی آمده است اما چون آثار این فیلسوفان در قالب محاورت است و در محاورت موضوعات متفاوت مطرح می‌شود و مطالب از هم جدا نیست نمی توان این مسئله را به طور مستقل در آثار آن‌ها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ارسطو یکی از پیروان مکتب مشایی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آندرونیکوس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وی را جمع آوری کرد و این دانش رابعد از طبیعیات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متاتافوسیکا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بعدالطبیعه بر آن نهاد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بر این باور است که وجه این که این دانش متافیزیک نامیده شد این بود که باید بعد از فیزیک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شود گرچه از نظر فیزیکی قبل از فیزیک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متافیزیک از لحاظ اپیستمولوژی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فیزیک است اما از لحاظ آنتولوژی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وجه تسمیه متافیزیک فراموش شد و چنین گمان رفت که این نام از آن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بر این دانش نهاده شده است که مسائل این دانش بیرون و فراتر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اروپائیان نیز به اشتباه مابعدالطبیعه را مساوی ماوراءالطبیعه پنداشتند و گمان کردند که موضوع این دانش تنها مسائل ماورای طبیعت مانند خداوند و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موضوع هر علمی ان چیزی است که در ان از اعراض ذاتی ان علم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موضوع فلسفه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زیرا همه بحث‌های فلسفی در اطراف این موضوع دور می‌زنند</w:t>
      </w:r>
    </w:p>
    <w:p>
      <w:pPr>
        <w:pStyle w:val="BookText"/>
        <w:rPr/>
      </w:pPr>
      <w:r>
        <w:rPr>
          <w:rFonts w:ascii="IRNazanin" w:hAnsi="IRNazanin" w:eastAsia="IRNazanin"/>
          <w:color w:val="111111"/>
          <w:sz w:val="28"/>
          <w:sz w:val="28"/>
          <w:szCs w:val="28"/>
          <w:rtl w:val="true"/>
          <w:lang w:bidi="fa-IR"/>
        </w:rPr>
        <w:t>روش علوم متفاوت است وبه صورت کلی سه نوع روش تحقیق در علوم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منطقیون روش عقلی را بلحاظ اعتبار وعدم اعتبار آن به سه روش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تمثیل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استقراء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قیاس</w:t>
      </w:r>
    </w:p>
    <w:p>
      <w:pPr>
        <w:pStyle w:val="BookText"/>
        <w:rPr/>
      </w:pPr>
      <w:r>
        <w:rPr>
          <w:rFonts w:ascii="IRNazanin" w:hAnsi="IRNazanin" w:eastAsia="IRNazanin"/>
          <w:color w:val="111111"/>
          <w:sz w:val="28"/>
          <w:sz w:val="28"/>
          <w:szCs w:val="28"/>
          <w:rtl w:val="true"/>
          <w:lang w:bidi="fa-IR"/>
        </w:rPr>
        <w:t xml:space="preserve">غایت اصلی فلسفه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تفسیری عقلانی و فراگیر از جهان هستی</w:t>
      </w:r>
    </w:p>
    <w:p>
      <w:pPr>
        <w:pStyle w:val="BookText"/>
        <w:rPr/>
      </w:pPr>
      <w:r>
        <w:rPr>
          <w:rFonts w:ascii="IRNazanin" w:hAnsi="IRNazanin" w:eastAsia="IRNazanin"/>
          <w:color w:val="111111"/>
          <w:sz w:val="28"/>
          <w:sz w:val="28"/>
          <w:szCs w:val="28"/>
          <w:rtl w:val="true"/>
          <w:lang w:bidi="fa-IR"/>
        </w:rPr>
        <w:t xml:space="preserve">علامه طباطبایی در کتاب گرانسنگ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بدایه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مترتب بر فراگیری فلسفه را به شرح ذیل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شناخت کلی نسبت به جهان هستی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موجودات حقیقی از اعتباریات و وهمیات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علل عالیه وجود به‌ویژه واجب تعالی و صفات و افعال او مهم ترین اصول متعارف فلسفی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ارتفاع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واقیعت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علم فلسفه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فلسفه از دیدگاه علامه طباطبایی را توضیح دهید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علوم نام ببرید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اصول متعارف فلسفی را نام ببرید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اصلی فلسفه چیست؟</w:t>
      </w:r>
      <w:bookmarkStart w:id="66" w:name="pg5141_33469"/>
    </w:p>
    <w:p>
      <w:pPr>
        <w:pStyle w:val="Heading3"/>
        <w:numPr>
          <w:ilvl w:val="2"/>
          <w:numId w:val="1"/>
        </w:numPr>
        <w:rPr/>
      </w:pPr>
      <w:bookmarkStart w:id="67" w:name="__RefHeading___Toc1727285_774463916"/>
      <w:bookmarkStart w:id="68" w:name="_Toc26"/>
      <w:bookmarkEnd w:id="66"/>
      <w:bookmarkEnd w:id="67"/>
      <w:r>
        <w:rPr/>
        <w:t>3</w:t>
      </w:r>
      <w:r>
        <w:rPr>
          <w:rtl w:val="true"/>
        </w:rPr>
        <w:t xml:space="preserve">. </w:t>
      </w:r>
      <w:r>
        <w:rPr>
          <w:rtl w:val="true"/>
        </w:rPr>
        <w:t>تاریخچه فلسفه</w:t>
      </w:r>
      <w:bookmarkEnd w:id="68"/>
    </w:p>
    <w:p>
      <w:pPr>
        <w:pStyle w:val="Heading4"/>
        <w:numPr>
          <w:ilvl w:val="3"/>
          <w:numId w:val="1"/>
        </w:numPr>
        <w:rPr/>
      </w:pPr>
      <w:bookmarkStart w:id="69" w:name="__RefHeading___Toc1727287_774463916"/>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تاریخچه فلسفه و زمینه پیدایش آن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توجه مسلمانا به فلسفه و ترجمه آثار یونانی بداند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فلسفه با سایر علوم وتفاوت‌های آن را بشناسد</w:t>
      </w:r>
      <w:r>
        <w:rPr>
          <w:rFonts w:eastAsia="IRNazanin" w:cs="IRNazanin"/>
          <w:color w:val="111111"/>
          <w:sz w:val="28"/>
          <w:szCs w:val="28"/>
          <w:rtl w:val="true"/>
          <w:lang w:bidi="fa-IR"/>
        </w:rPr>
        <w:t>.</w:t>
      </w:r>
    </w:p>
    <w:p>
      <w:pPr>
        <w:pStyle w:val="Heading4"/>
        <w:numPr>
          <w:ilvl w:val="3"/>
          <w:numId w:val="1"/>
        </w:numPr>
        <w:rPr/>
      </w:pPr>
      <w:bookmarkStart w:id="71" w:name="__RefHeading___Toc1727289_774463916"/>
      <w:bookmarkStart w:id="72" w:name="_Toc28"/>
      <w:bookmarkEnd w:id="71"/>
      <w:r>
        <w:rPr>
          <w:rtl w:val="true"/>
        </w:rPr>
        <w:t>تاریخچه و زمینه پیدایش فلسفه</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تاریخ فلسفه خاستگاه فلسفه را کشور یونان وآغاز تفکر فلسفی را دوره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تا سوم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همواره مورد منازعه و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صاحب نظران خاستگاه فلسفه را مشرق زمین و قدمت ان بسی بیش وبیشتر از قرن ششم قبل از میلاد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نوع نگرش با بسیاری از تعصبات ناسیونالیستی و بیشتر رنگ ایئولوژیکی دارد، اگر بخواهیم بدون تعصب در مورد آن اظهار نظر کنیم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فلسفه یک نگرش عقلی محض، وبه اصطلاح امروزی یک روش علمی باشد بدون آمیختگی به احساسات وتمایلات وانگیزه‌ها وسایر محرکات، فلسفه به این معنی قطعا از یونان برخاسته وساخت اصلی آن ساخت غربی است، اما اگر مقصود از فلسفه مجموعه فرهنگ بشری یا مجموعه تمدن بشری باشد، اعم از تعقل، احساس، باور دینی، قطعا بنا بر شواهد تاریخی</w:t>
      </w:r>
      <w:bookmarkStart w:id="73" w:name="pg5141_33471"/>
    </w:p>
    <w:p>
      <w:pPr>
        <w:pStyle w:val="BookText"/>
        <w:rPr/>
      </w:pPr>
      <w:bookmarkEnd w:id="73"/>
      <w:r>
        <w:rPr>
          <w:rFonts w:ascii="IRNazanin" w:hAnsi="IRNazanin" w:eastAsia="IRNazanin"/>
          <w:color w:val="111111"/>
          <w:sz w:val="28"/>
          <w:sz w:val="28"/>
          <w:szCs w:val="28"/>
          <w:rtl w:val="true"/>
          <w:lang w:bidi="fa-IR"/>
        </w:rPr>
        <w:t xml:space="preserve">خاستگاه آن مشرق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هند ف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سابقه آن به بیش از قرن ششم قبل از میلاد بر می‌گردد</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74" w:name="__RefHeading___Toc1727291_774463916"/>
      <w:bookmarkStart w:id="75" w:name="_Toc29"/>
      <w:bookmarkEnd w:id="74"/>
      <w:r>
        <w:rPr>
          <w:rtl w:val="true"/>
        </w:rPr>
        <w:t>تاریخچه فلسفه اسلامی</w:t>
      </w:r>
      <w:bookmarkEnd w:id="75"/>
    </w:p>
    <w:p>
      <w:pPr>
        <w:pStyle w:val="BookText"/>
        <w:rPr/>
      </w:pPr>
      <w:r>
        <w:rPr>
          <w:rFonts w:ascii="IRNazanin" w:hAnsi="IRNazanin" w:eastAsia="IRNazanin"/>
          <w:color w:val="111111"/>
          <w:sz w:val="28"/>
          <w:sz w:val="28"/>
          <w:szCs w:val="28"/>
          <w:rtl w:val="true"/>
          <w:lang w:bidi="fa-IR"/>
        </w:rPr>
        <w:t>برای ورود به بحث تاریخچه فلسفه اسلامی و طرح آراء وافکار در مورد آن، نخست لازم است یک سلسله مباحث مقدماتی مطرح شده وآنگاه پس از اشاره به آنها به نظرات در مورد حقیقت فلسفه اسلامی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از قبیل معنای تاریخ فلسفه، مراد از فلسفه، عوامل پیدایش اندیشه‌های عقلانی و فلسفی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همین مباحث مقدماتی بشمار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از مباحث می‌توان به عنوان مدخل تاریخ فلسفه اسلامی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مباحث مقدماتی پرداخته می‌شود</w:t>
      </w:r>
      <w:r>
        <w:rPr>
          <w:rFonts w:eastAsia="IRNazanin" w:cs="IRNazanin"/>
          <w:color w:val="111111"/>
          <w:sz w:val="28"/>
          <w:szCs w:val="28"/>
          <w:rtl w:val="true"/>
          <w:lang w:bidi="fa-IR"/>
        </w:rPr>
        <w:t>:</w:t>
      </w:r>
    </w:p>
    <w:p>
      <w:pPr>
        <w:pStyle w:val="Heading4"/>
        <w:numPr>
          <w:ilvl w:val="3"/>
          <w:numId w:val="1"/>
        </w:numPr>
        <w:rPr/>
      </w:pPr>
      <w:bookmarkStart w:id="76" w:name="__RefHeading___Toc1727293_774463916"/>
      <w:bookmarkStart w:id="77" w:name="_Toc30"/>
      <w:bookmarkEnd w:id="76"/>
      <w:r>
        <w:rPr>
          <w:rtl w:val="true"/>
        </w:rPr>
        <w:t>تاریخ فلسفه</w:t>
      </w:r>
      <w:bookmarkEnd w:id="77"/>
    </w:p>
    <w:p>
      <w:pPr>
        <w:pStyle w:val="BookText"/>
        <w:rPr/>
      </w:pPr>
      <w:r>
        <w:rPr>
          <w:rFonts w:ascii="IRNazanin" w:hAnsi="IRNazanin" w:eastAsia="IRNazanin"/>
          <w:color w:val="111111"/>
          <w:sz w:val="28"/>
          <w:sz w:val="28"/>
          <w:szCs w:val="28"/>
          <w:rtl w:val="true"/>
          <w:lang w:bidi="fa-IR"/>
        </w:rPr>
        <w:t>تاریخ فلسفه به عنوان یک نوع معرفت و دانش، عبارت است از تحقیق وبررسی در آراء و افکار و نظریات فلسفی متفکران وفیلسوفان پیشین و یا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فلسفه در اینجا یعنی مطلق تأمل عقلانی در باب مقولات متعدد، اعم از خدا، جهان، شناخت، زبان وانسان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فلسفه معنای عام می‌یابد و حوزه ای وسیع تری را شامل می‌گردد</w:t>
      </w:r>
      <w:r>
        <w:rPr>
          <w:rFonts w:eastAsia="IRNazanin" w:cs="IRNazanin"/>
          <w:color w:val="111111"/>
          <w:sz w:val="28"/>
          <w:szCs w:val="28"/>
          <w:rtl w:val="true"/>
          <w:lang w:bidi="fa-IR"/>
        </w:rPr>
        <w:t>.</w:t>
      </w:r>
    </w:p>
    <w:p>
      <w:pPr>
        <w:pStyle w:val="Heading4"/>
        <w:numPr>
          <w:ilvl w:val="3"/>
          <w:numId w:val="1"/>
        </w:numPr>
        <w:rPr/>
      </w:pPr>
      <w:bookmarkStart w:id="78" w:name="__RefHeading___Toc1727295_774463916"/>
      <w:bookmarkStart w:id="79" w:name="_Toc31"/>
      <w:bookmarkEnd w:id="78"/>
      <w:r>
        <w:rPr>
          <w:rtl w:val="true"/>
        </w:rPr>
        <w:t>اهمیت تاریخ فلسفه</w:t>
      </w:r>
      <w:bookmarkEnd w:id="79"/>
    </w:p>
    <w:p>
      <w:pPr>
        <w:pStyle w:val="BookText"/>
        <w:rPr/>
      </w:pPr>
      <w:r>
        <w:rPr>
          <w:rFonts w:ascii="IRNazanin" w:hAnsi="IRNazanin" w:eastAsia="IRNazanin"/>
          <w:color w:val="111111"/>
          <w:sz w:val="28"/>
          <w:sz w:val="28"/>
          <w:szCs w:val="28"/>
          <w:rtl w:val="true"/>
          <w:lang w:bidi="fa-IR"/>
        </w:rPr>
        <w:t>چرا باید تاریخ فلسفه آموخت؟ چه ضرورتی برای یک پژوهشگر فلسفه وجود دارد که باید تاریخ فلسفه بیاموزد و در آن غور کند؟ به نظر می‌رسد می‌توان ضرورت مطالعه تاریخ فلسفه را بدین ترتیب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پژوهشگر فلسفه اساسا به دنبال تحقیقات فلسفی و تأملات فلسفی در موضوعات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تاریخ فلسفه مطلوب چنین شخصی</w:t>
      </w:r>
      <w:bookmarkStart w:id="80" w:name="pg5141_33473"/>
    </w:p>
    <w:p>
      <w:pPr>
        <w:pStyle w:val="BookText"/>
        <w:rPr/>
      </w:pPr>
      <w:bookmarkEnd w:id="80"/>
      <w:r>
        <w:rPr>
          <w:rFonts w:ascii="IRNazanin" w:hAnsi="IRNazanin" w:eastAsia="IRNazanin"/>
          <w:color w:val="111111"/>
          <w:sz w:val="28"/>
          <w:sz w:val="28"/>
          <w:szCs w:val="28"/>
          <w:rtl w:val="true"/>
          <w:lang w:bidi="fa-IR"/>
        </w:rPr>
        <w:t>می‌باشد، زیرا تاریخ فلسفه مملو از آراء، تحلیلات و تأملات فلسفی در باب مسایل متعدد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تاریخ فلسفه زمینه آگاهی از سیر اندیشه‌ها و تحولات آنها را در بستر زمان فراهم می‌کند و بر این اساس درک عمیق و متمایز آنها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آنگاه که سابقه تکوین و تحول آنها نیز روشن گردد، بسیار عمیق تر و دقیق تر دریافت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جهت که تاریخ فلسفه عبارت است از نوعی تحلیل واقعیت از زوایای متعددی می‌باشد، از این رو فی نفسه امری جذاب و مطلوب به شمار می‌رود</w:t>
      </w:r>
      <w:r>
        <w:rPr>
          <w:rFonts w:eastAsia="IRNazanin" w:cs="IRNazanin"/>
          <w:color w:val="111111"/>
          <w:sz w:val="28"/>
          <w:szCs w:val="28"/>
          <w:rtl w:val="true"/>
          <w:lang w:bidi="fa-IR"/>
        </w:rPr>
        <w:t>.</w:t>
      </w:r>
    </w:p>
    <w:p>
      <w:pPr>
        <w:pStyle w:val="Heading4"/>
        <w:numPr>
          <w:ilvl w:val="3"/>
          <w:numId w:val="1"/>
        </w:numPr>
        <w:rPr/>
      </w:pPr>
      <w:bookmarkStart w:id="81" w:name="__RefHeading___Toc1727297_774463916"/>
      <w:bookmarkStart w:id="82" w:name="_Toc32"/>
      <w:bookmarkEnd w:id="81"/>
      <w:r>
        <w:rPr>
          <w:rtl w:val="true"/>
        </w:rPr>
        <w:t>مباحثی در باب فلسفه اسلامی</w:t>
      </w:r>
      <w:bookmarkEnd w:id="82"/>
    </w:p>
    <w:p>
      <w:pPr>
        <w:pStyle w:val="BookText"/>
        <w:rPr/>
      </w:pPr>
      <w:r>
        <w:rPr>
          <w:rFonts w:ascii="IRNazanin" w:hAnsi="IRNazanin" w:eastAsia="IRNazanin"/>
          <w:color w:val="111111"/>
          <w:sz w:val="28"/>
          <w:sz w:val="28"/>
          <w:szCs w:val="28"/>
          <w:rtl w:val="true"/>
          <w:lang w:bidi="fa-IR"/>
        </w:rPr>
        <w:t xml:space="preserve">یکی از مسائلی که بطور جدی مطرح شده این است که آیا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و درست است؟ یا فلسفه مورد بحث چیزی جز همان فلسفه یونانی است؟ در باب اینکه آیا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یا خیر و یا اینکه چه ارتباطی با فلسفه یونانی دارد نظرات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انگیزه اصلی از طرح این سئوال چه بوده است و چه می‌تواند باشد، لازم است جوابی درخور ومناسب به این سئوال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تلاش خواهیم کرد که پاسخی مناسب برای سئوال مزبور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ضمن اینکه برخی از دیدگاههای مختلفی را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مطرح کنیم و به بررسی اجمالی انها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آراء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اقتباس صرف و ترجمه محض متون یونانی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نقد وبررسی</w:t>
      </w:r>
    </w:p>
    <w:p>
      <w:pPr>
        <w:pStyle w:val="BookText"/>
        <w:rPr/>
      </w:pPr>
      <w:r>
        <w:rPr>
          <w:rFonts w:ascii="IRNazanin" w:hAnsi="IRNazanin" w:eastAsia="IRNazanin"/>
          <w:color w:val="111111"/>
          <w:sz w:val="28"/>
          <w:sz w:val="28"/>
          <w:szCs w:val="28"/>
          <w:rtl w:val="true"/>
          <w:lang w:bidi="fa-IR"/>
        </w:rPr>
        <w:t>این نظریه به نظر می‌رسد کاملا افراطی و دور از واقعیت باشد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پس از ترجمه و اشنایی با اندیشه‌های یونانی به شرح و نقد نظام‌های فلسفی یونان پرداخته‌اند و از این راه توانستند در برخی اصول موضوعه ومسایل مهم آن تغییر و تحول چشم گیر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مسایل فلسفه یونان حدود دویست مسئله بود، اما مسلمانان آن را به هفتصد مسئله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مکتب مشائی مکاتبی از قبیل مکتب اشراقی و حکمت متعالیه را تأسیس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فلسفه اسلامی را صرف اقتباس و ترجمه محض متون یونانی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مناسب است سخنی از اقبال لاهوری در مورد مقلد محض نبودن مسلمین نقل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سزوار نیست که حکیمان مسلمان را مقلد محض فیلسوفان یونان بشماریم، تاریخ تعقل حکیمان اسلامی ایران،گویای کوشش خستگی ناپذیری است که اینان برای گشودن راه دشوار خود مبذول داشته‌اند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دوره ای از فلسفه است که متعلق به دوران اسلامی است یعنی فلسفه ای است که مانند تمام فلسفه‌های دیگر ذاتا یونانی است و در دوره اسلامی به این شکل شرح وبسط یافته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نقد وبررسی</w:t>
      </w:r>
    </w:p>
    <w:p>
      <w:pPr>
        <w:pStyle w:val="BookText"/>
        <w:rPr/>
      </w:pPr>
      <w:r>
        <w:rPr>
          <w:rFonts w:ascii="IRNazanin" w:hAnsi="IRNazanin" w:eastAsia="IRNazanin"/>
          <w:color w:val="111111"/>
          <w:sz w:val="28"/>
          <w:sz w:val="28"/>
          <w:szCs w:val="28"/>
          <w:rtl w:val="true"/>
          <w:lang w:bidi="fa-IR"/>
        </w:rPr>
        <w:t>به نظر می‌رسد اساس رأی مزبور بر دو اصل مفروض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فلسفه ذاتا و ماهیتا یونانی است، و دوم اینکه فلسفه حقیقت واحدی است که سیر تکاملی خود را از ابتدا تا کنون ادامه داده است و اگر اختلافی در مکاتب فلسفی به چشم می‌خورد تماما در فروع و جزئیات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اینکه ما فلسفه را ذاتا یونانی بدانیم خالی از ابهام وتسامح</w:t>
      </w:r>
    </w:p>
    <w:p>
      <w:pPr>
        <w:pStyle w:val="BookText"/>
        <w:rPr/>
      </w:pPr>
      <w:r>
        <w:rPr>
          <w:rFonts w:ascii="IRNazanin" w:hAnsi="IRNazanin" w:eastAsia="IRNazanin"/>
          <w:color w:val="111111"/>
          <w:sz w:val="28"/>
          <w:sz w:val="28"/>
          <w:szCs w:val="28"/>
          <w:rtl w:val="true"/>
          <w:lang w:bidi="fa-IR"/>
        </w:rPr>
        <w:t xml:space="preserve">نیست، زیرا اگر منظور، فلسفه به معنای عام و وسیع آن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 اندیشیدن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اینصورت هرگز نمی توان گفت فلسفه ذاتا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 به این معنا نه غربی است و نه شرقی است و اختصاص به هیچ قوم و نژاد و حتی زمان مشخص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قدمت پیدایش آن به قدمت پیدایش بشر بوده است و حاصل تلاش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 از فلسفه همان معنای خاص و اصطلاحی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نیز انچه در ذات و ماهیت فلسفه مأخوذ است، بحث و گفتگو از حقیقت هستی است بدون اینکه تعین خاصی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هم از حیث موضوع وهم از حیث غایت با فلسفه یونانی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فلسفه ارسطوئی بحث پیرامون مبادی علوم طبیعی است، در صورتی که فلسفه اسلامی یا علم الهی بحث وگفتگوی پیرامون علل عالیه علی الخصوص علت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فلسفه اسلامی به دنبال علل فاعلی و غایی است به خلاف فلسفه ارسطو که صرفا به دنبال علت غایی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نقد وبررسی</w:t>
      </w:r>
    </w:p>
    <w:p>
      <w:pPr>
        <w:pStyle w:val="BookText"/>
        <w:rPr/>
      </w:pPr>
      <w:r>
        <w:rPr>
          <w:rFonts w:ascii="IRNazanin" w:hAnsi="IRNazanin" w:eastAsia="IRNazanin"/>
          <w:color w:val="111111"/>
          <w:sz w:val="28"/>
          <w:sz w:val="28"/>
          <w:szCs w:val="28"/>
          <w:rtl w:val="true"/>
          <w:lang w:bidi="fa-IR"/>
        </w:rPr>
        <w:t xml:space="preserve">به نظر می‌رسد رأی مزبور دور از واقعیت باشد زیرا نمی توانیم بپذیریم که فلسفه اسلامی با فلسفه یونانی از حیث موضوع متمایز ومتفاوت هستند زیرا هر دو فلسفه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وعوارض ذاتیه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اینکه غایت فلسفه اسلامی با غایت فلسفه یونان تفاوت‌های داشته، از جهاتی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مورد پذیرش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اسکلت اصلی فلسفه اسلامی، فلسفه یونان واسکندرانی است </w:t>
      </w:r>
      <w:r>
        <w:rPr>
          <w:rStyle w:val="FootnoteAnchor"/>
          <w:rtl w:val="true"/>
        </w:rPr>
        <w:footnoteReference w:id="21"/>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کمًا وکیفًا دستخوش تحولات عظیم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کمیت پر واضح است که بسیاری از عناوین و موضوعات مورد بحث در این فلسفه از ابتکارات فلاسفه مسلمان بوده است، واز نظر کیفی نیز بسیاری از موضوعات از جهاتی ویا بطور کلی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از مجموع مسایل فلسفه اسلامی می‌توان گفت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مسایل آن از فلسفه یونان وام گرفته شده است و ما بقی ابتکار فلاسفه مسلمان است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مرتضی مطهری مسایل فلسفه اسلامی را در چهار دسته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مسائلی که تقریبا به همان صورت اولی که ترجمه شده، باقی مانده و چهره و قیافه اولیه خود را حفظ کرده، تصرف و تکمیلی در آن صورت نگرفته است، مانند اکثر مباحث منطق، مبحث مقولات دهگانه، علل اربعه تقسیمات علوم از این ردیف مسائل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مسائلی که فلاسفه اسلامی آنها را تکمیل کرده‌اند، اما تکمیل به این صورت بوده که پایه‌های آنها را محکمتر و آنها را مستدل تر کرده‌اند و یا اینکه شکل برهان مسئله را تغییر داده‌اند و یا براهین دیگری اضافه نموده‌اند، مانند مسئله امتناع تسلسل، تجرد نفس، اثبات واجب الوجود، توحید، امتناع صدور کثیر از واحد، اتحاد عاقل و معقول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ردیف مسایل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مسائلی که اگر چه نام وعنوان انها همان است که در قدیم بوده است اما محتوا به کلی تغییر کرده و چیز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آن نام در دوره اسلامی اثبات وتأیید می‌شود غیر آن چیزی که در قدیم به این نام خوانده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مانند مثل افلاطونی، رابطه حرکت با علت، رابطه خدا با عالم، مسئله صرف الوجود وواجب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ردیف مسائل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مسایلی که حتی نام و عنوانش تازه و بی سابقه است و در دوره‌های قبل از اسلام به هیچ شکل مطرح نبوده است و منحصرا در جهان اسلام مطرح شده</w:t>
      </w:r>
      <w:bookmarkStart w:id="83" w:name="pg5141_33481"/>
    </w:p>
    <w:p>
      <w:pPr>
        <w:pStyle w:val="BookText"/>
        <w:rPr/>
      </w:pPr>
      <w:bookmarkEnd w:id="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اصالت وجود، وجود ذهنی، احکام عدم، امتناع اعاده معدوم، مناط احتیاج معلول به علت، اقسام حدوث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از این ردیف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وبا توجه به آنچه گذشت می‌توان مدعی بود که مجموعه ارزشمند و منظمی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کندی و فارابی و ابن سینا شروع شده و به دست شیخ اشراق و صدر المتألهین تکامل یافته و تا زمان کنونی استمرار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که در بسیاری از مسایل و اصول، وامدار حکما وفلاسفه بزرگ یونان است ودر عین حال بسیاری از مسائل واصول اساسی جدید را از خود دارد و در پناه منابع ومآخذ اسلامی همچون قرآن وروایات اسلامی رشد و تکامل یافته است</w:t>
      </w:r>
      <w:r>
        <w:rPr>
          <w:rFonts w:eastAsia="IRNazanin" w:cs="IRNazanin"/>
          <w:color w:val="111111"/>
          <w:sz w:val="28"/>
          <w:szCs w:val="28"/>
          <w:rtl w:val="true"/>
          <w:lang w:bidi="fa-IR"/>
        </w:rPr>
        <w:t>.</w:t>
      </w:r>
    </w:p>
    <w:p>
      <w:pPr>
        <w:pStyle w:val="Heading4"/>
        <w:numPr>
          <w:ilvl w:val="3"/>
          <w:numId w:val="1"/>
        </w:numPr>
        <w:rPr/>
      </w:pPr>
      <w:bookmarkStart w:id="84" w:name="__RefHeading___Toc1727299_774463916"/>
      <w:bookmarkStart w:id="85" w:name="_Toc33"/>
      <w:bookmarkEnd w:id="84"/>
      <w:r>
        <w:rPr>
          <w:rtl w:val="true"/>
        </w:rPr>
        <w:t>رابطه فلسفه با سایر علوم</w:t>
      </w:r>
      <w:bookmarkEnd w:id="85"/>
    </w:p>
    <w:p>
      <w:pPr>
        <w:pStyle w:val="BookText"/>
        <w:rPr/>
      </w:pPr>
      <w:r>
        <w:rPr>
          <w:rFonts w:ascii="IRNazanin" w:hAnsi="IRNazanin" w:eastAsia="IRNazanin"/>
          <w:color w:val="111111"/>
          <w:sz w:val="28"/>
          <w:sz w:val="28"/>
          <w:szCs w:val="28"/>
          <w:rtl w:val="true"/>
          <w:lang w:bidi="fa-IR"/>
        </w:rPr>
        <w:t>روش تحقیق مسائل فلسفی با روش تحقیق علوم تجربی وعلوم نقلی متفاوت است و ماهیت مسائل فلسفی به گونه‌ای است که روش تعقل را می‌طلبد و فلسفه از این جهت با علوم نقلی و تجربی تفاوت بنیادین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ممکن است کسی چنین برداشت کند که بین فلسفه و علوم دیگر دیواری آهنین کشیده شده به گونه‌ای که هیچیک را در دیگری تأثیری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به معنای مجموعه‌ای از قضایا و مسائل متناسب، هر چند با معیارهای مختلفی از قبیل موضوعات، اهداف و روش‌های تحقیق از یکدیگر جدا می‌شوند ولی در عین حال ارتباطاتی هم میان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می‌تواند تا حدودی به حل مسائل علم یا علوم دیگر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میان فلسفه به معنای خاص یعنی متافیزیک و سایر علوم و معارف چه رابطه‌ای وجود دارد؟</w:t>
      </w:r>
    </w:p>
    <w:p>
      <w:pPr>
        <w:pStyle w:val="Heading4"/>
        <w:numPr>
          <w:ilvl w:val="3"/>
          <w:numId w:val="1"/>
        </w:numPr>
        <w:rPr/>
      </w:pPr>
      <w:bookmarkStart w:id="86" w:name="__RefHeading___Toc1727301_774463916"/>
      <w:bookmarkStart w:id="87" w:name="_Toc34"/>
      <w:bookmarkEnd w:id="86"/>
      <w:r>
        <w:rPr>
          <w:rtl w:val="true"/>
        </w:rPr>
        <w:t>کمکهای فلسفه به علوم</w:t>
      </w:r>
      <w:bookmarkEnd w:id="87"/>
    </w:p>
    <w:p>
      <w:pPr>
        <w:pStyle w:val="Heading5"/>
        <w:numPr>
          <w:ilvl w:val="4"/>
          <w:numId w:val="1"/>
        </w:numPr>
        <w:rPr/>
      </w:pPr>
      <w:bookmarkStart w:id="88" w:name="__RefHeading___Toc1727303_774463916"/>
      <w:bookmarkStart w:id="89" w:name="_Toc35"/>
      <w:bookmarkEnd w:id="88"/>
      <w:r>
        <w:rPr>
          <w:rtl w:val="true"/>
        </w:rPr>
        <w:t>اشاره</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کمکهای بنیادی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دیگر اعمّ از فلسفی و غیر فلسفی، در تبیین مبادی تصدیقی آنها، یعنی اثبات موضوعات غیر بدیهی و اثبات</w:t>
      </w:r>
      <w:bookmarkStart w:id="90" w:name="pg5141_33483"/>
    </w:p>
    <w:p>
      <w:pPr>
        <w:pStyle w:val="BookText"/>
        <w:rPr/>
      </w:pPr>
      <w:bookmarkEnd w:id="90"/>
      <w:r>
        <w:rPr>
          <w:rFonts w:ascii="IRNazanin" w:hAnsi="IRNazanin" w:eastAsia="IRNazanin"/>
          <w:color w:val="111111"/>
          <w:sz w:val="28"/>
          <w:sz w:val="28"/>
          <w:szCs w:val="28"/>
          <w:rtl w:val="true"/>
          <w:lang w:bidi="fa-IR"/>
        </w:rPr>
        <w:t>کلی‌ترین اصول موضوعه، خلاصه می‌شود، بنابراین کمک فلسفه به علوم به شرح ذیل می‌باشد</w:t>
      </w:r>
      <w:r>
        <w:rPr>
          <w:rFonts w:eastAsia="IRNazanin" w:cs="IRNazanin"/>
          <w:color w:val="111111"/>
          <w:sz w:val="28"/>
          <w:szCs w:val="28"/>
          <w:rtl w:val="true"/>
          <w:lang w:bidi="fa-IR"/>
        </w:rPr>
        <w:t>:</w:t>
      </w:r>
    </w:p>
    <w:p>
      <w:pPr>
        <w:pStyle w:val="Heading5"/>
        <w:numPr>
          <w:ilvl w:val="4"/>
          <w:numId w:val="1"/>
        </w:numPr>
        <w:rPr/>
      </w:pPr>
      <w:bookmarkStart w:id="91" w:name="__RefHeading___Toc1727305_774463916"/>
      <w:bookmarkStart w:id="92" w:name="_Toc36"/>
      <w:bookmarkEnd w:id="91"/>
      <w:r>
        <w:rPr/>
        <w:t>1</w:t>
      </w:r>
      <w:r>
        <w:rPr>
          <w:rtl w:val="true"/>
        </w:rPr>
        <w:t xml:space="preserve">. </w:t>
      </w:r>
      <w:r>
        <w:rPr>
          <w:rtl w:val="true"/>
        </w:rPr>
        <w:t>اثبات موضوعات علوم</w:t>
      </w:r>
      <w:bookmarkEnd w:id="92"/>
    </w:p>
    <w:p>
      <w:pPr>
        <w:pStyle w:val="BookText"/>
        <w:rPr/>
      </w:pPr>
      <w:r>
        <w:rPr>
          <w:rFonts w:ascii="IRNazanin" w:hAnsi="IRNazanin" w:eastAsia="IRNazanin"/>
          <w:color w:val="111111"/>
          <w:sz w:val="28"/>
          <w:sz w:val="28"/>
          <w:szCs w:val="28"/>
          <w:rtl w:val="true"/>
          <w:lang w:bidi="fa-IR"/>
        </w:rPr>
        <w:t>اثبات موضوع هر علم در قلمرو مسائل همان علم نیست و اصولاً در پاره‌ای از موارد اثبات موضوع علم از نسخ مسائل آن علم نیست و متد دیگری را می‌طلبد مثلاً اثبات وجود حقیقی موضوعات علوم طبیعی محتاج متد تعقلی است و در چنین مواردی تنها فلسفه اولی است که می‌تواند به این علوم کمک کند و موضوعات آنها را با براهین عقلی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بین فلسفه و علوم را بعضی از بزرگان، رابطه‌ای عمومی قلمداد کرده‌اند و همه‌ی علوم را بدون استثناء برای اثبات موضوعاتشان نیازمند به فلسفه شمرده‌اند و حتّی بعضی پا را فراتر نهاده و اثبات وجود هر چیزی را وظیفه‌ی ما بعد الطبیعه دانسته‌اند و هر قضیه‌ای را که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هلیه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محمول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قضیه‌ای متافیزیکی به حساب آورده‌اند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727307_774463916"/>
      <w:bookmarkStart w:id="94" w:name="_Toc37"/>
      <w:bookmarkEnd w:id="93"/>
      <w:r>
        <w:rPr/>
        <w:t>2</w:t>
      </w:r>
      <w:r>
        <w:rPr>
          <w:rtl w:val="true"/>
        </w:rPr>
        <w:t xml:space="preserve">. </w:t>
      </w:r>
      <w:r>
        <w:rPr>
          <w:rtl w:val="true"/>
        </w:rPr>
        <w:t>اثبات اصول موضوعه</w:t>
      </w:r>
      <w:bookmarkEnd w:id="94"/>
    </w:p>
    <w:p>
      <w:pPr>
        <w:pStyle w:val="BookText"/>
        <w:rPr/>
      </w:pPr>
      <w:r>
        <w:rPr>
          <w:rFonts w:ascii="IRNazanin" w:hAnsi="IRNazanin" w:eastAsia="IRNazanin"/>
          <w:color w:val="111111"/>
          <w:sz w:val="28"/>
          <w:sz w:val="28"/>
          <w:szCs w:val="28"/>
          <w:rtl w:val="true"/>
          <w:lang w:bidi="fa-IR"/>
        </w:rPr>
        <w:t>مهم ترین اصل کلی مورد نیاز همه علوم حقیقی اصل علیت و قوانین فرعی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همه تلاش‌های علمی را کشف رابطه علی و معلولی بین اشیاء و پدیده‌ها تشکیل می‌د 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دانشمندان قبل از آغاز تلاش‌های علمی خود بر این باورند که هر پدیده ای علتی دارد و حتی نیوتن که ازمشاهدات افتادن سیب به کشف قانون جاذبه نائل گردید به برکت همین باور بود و اگر چنین می‌پنداشت که پدید آوردن پدیده‌ها تصادفی و بی‌علت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چنین کشفی نائل نمی‌شد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این است که خود این اصل که هم مورد نیاز فیزیک است و هم</w:t>
      </w:r>
      <w:bookmarkStart w:id="95" w:name="pg5141_33485"/>
    </w:p>
    <w:p>
      <w:pPr>
        <w:pStyle w:val="BookText"/>
        <w:rPr/>
      </w:pPr>
      <w:bookmarkEnd w:id="95"/>
      <w:r>
        <w:rPr>
          <w:rFonts w:ascii="IRNazanin" w:hAnsi="IRNazanin" w:eastAsia="IRNazanin"/>
          <w:color w:val="111111"/>
          <w:sz w:val="28"/>
          <w:sz w:val="28"/>
          <w:szCs w:val="28"/>
          <w:rtl w:val="true"/>
          <w:lang w:bidi="fa-IR"/>
        </w:rPr>
        <w:t>شیمی و هم پزشکی و هم سایر علوم، در کدام علمی مورد بررسی قرار می‌گیرد؟</w:t>
      </w:r>
    </w:p>
    <w:p>
      <w:pPr>
        <w:pStyle w:val="BookText"/>
        <w:rPr/>
      </w:pPr>
      <w:r>
        <w:rPr>
          <w:rFonts w:ascii="IRNazanin" w:hAnsi="IRNazanin" w:eastAsia="IRNazanin"/>
          <w:color w:val="111111"/>
          <w:sz w:val="28"/>
          <w:sz w:val="28"/>
          <w:szCs w:val="28"/>
          <w:rtl w:val="true"/>
          <w:lang w:bidi="fa-IR"/>
        </w:rPr>
        <w:t>پاسخ این است که بررسی این قانون عقلی در خور هیچ علمی به جز فلسفه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قوانین فرعی علّیت مانند این قانون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علّت مناسب و ویژه‌ای دارد</w:t>
      </w:r>
      <w:r>
        <w:rPr>
          <w:rFonts w:eastAsia="IRNazanin" w:cs="IRNazanin"/>
          <w:color w:val="111111"/>
          <w:sz w:val="28"/>
          <w:szCs w:val="28"/>
          <w:rtl w:val="true"/>
          <w:lang w:bidi="fa-IR"/>
        </w:rPr>
        <w:t>.</w:t>
      </w:r>
    </w:p>
    <w:p>
      <w:pPr>
        <w:pStyle w:val="Heading4"/>
        <w:numPr>
          <w:ilvl w:val="3"/>
          <w:numId w:val="1"/>
        </w:numPr>
        <w:rPr/>
      </w:pPr>
      <w:bookmarkStart w:id="96" w:name="__RefHeading___Toc1727309_774463916"/>
      <w:bookmarkStart w:id="97" w:name="_Toc38"/>
      <w:bookmarkEnd w:id="96"/>
      <w:r>
        <w:rPr>
          <w:rtl w:val="true"/>
        </w:rPr>
        <w:t>کمک های علوم به فلسفه</w:t>
      </w:r>
      <w:bookmarkEnd w:id="97"/>
    </w:p>
    <w:p>
      <w:pPr>
        <w:pStyle w:val="Heading5"/>
        <w:numPr>
          <w:ilvl w:val="4"/>
          <w:numId w:val="1"/>
        </w:numPr>
        <w:rPr/>
      </w:pPr>
      <w:bookmarkStart w:id="98" w:name="__RefHeading___Toc1727311_774463916"/>
      <w:bookmarkStart w:id="99" w:name="_Toc39"/>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مهم‌ترین کمک‌های علوم به فلسفه به دو صورت انجام می‌گیرد</w:t>
      </w:r>
    </w:p>
    <w:p>
      <w:pPr>
        <w:pStyle w:val="Heading5"/>
        <w:numPr>
          <w:ilvl w:val="4"/>
          <w:numId w:val="1"/>
        </w:numPr>
        <w:rPr/>
      </w:pPr>
      <w:bookmarkStart w:id="100" w:name="__RefHeading___Toc1727313_774463916"/>
      <w:bookmarkStart w:id="101" w:name="_Toc40"/>
      <w:bookmarkEnd w:id="100"/>
      <w:r>
        <w:rPr/>
        <w:t>1</w:t>
      </w:r>
      <w:r>
        <w:rPr>
          <w:rtl w:val="true"/>
        </w:rPr>
        <w:t xml:space="preserve">. </w:t>
      </w:r>
      <w:r>
        <w:rPr>
          <w:rtl w:val="true"/>
        </w:rPr>
        <w:t>اثبات مقدمه برخی از براهین</w:t>
      </w:r>
      <w:bookmarkEnd w:id="101"/>
    </w:p>
    <w:p>
      <w:pPr>
        <w:pStyle w:val="BookText"/>
        <w:rPr/>
      </w:pPr>
      <w:r>
        <w:rPr>
          <w:rFonts w:ascii="IRNazanin" w:hAnsi="IRNazanin" w:eastAsia="IRNazanin"/>
          <w:color w:val="111111"/>
          <w:sz w:val="28"/>
          <w:sz w:val="28"/>
          <w:szCs w:val="28"/>
          <w:rtl w:val="true"/>
          <w:lang w:bidi="fa-IR"/>
        </w:rPr>
        <w:t>گاهی برای اثبات پاره‌ای از مسائل علوم فلسفی می‌توان از مقدمات تجربی استفاده کرد، مثل اینکه از عدم تحقق ادراک با وجود شرایط مادی آن نتیجه گرفتیم که ادراک، پدیده‌ای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علم به ما می‌گوید که سلولهای بدن حیوانات و انسان تدریجاً می‌میرند وسلولهای دیگر جای آنها را می‌گیرند به طوری که در طول چند سال همه سلولهای بدن عوض می‌شوند سپس معلوم می‌شود که روح غیر از بدن و امری ثابت و تبدیل‌ناپذیر است</w:t>
      </w:r>
      <w:r>
        <w:rPr>
          <w:rFonts w:eastAsia="IRNazanin" w:cs="IRNazanin"/>
          <w:color w:val="111111"/>
          <w:sz w:val="28"/>
          <w:szCs w:val="28"/>
          <w:rtl w:val="true"/>
          <w:lang w:bidi="fa-IR"/>
        </w:rPr>
        <w:t>.</w:t>
      </w:r>
    </w:p>
    <w:p>
      <w:pPr>
        <w:pStyle w:val="Heading5"/>
        <w:numPr>
          <w:ilvl w:val="4"/>
          <w:numId w:val="1"/>
        </w:numPr>
        <w:rPr/>
      </w:pPr>
      <w:bookmarkStart w:id="102" w:name="__RefHeading___Toc1727315_774463916"/>
      <w:bookmarkStart w:id="103" w:name="_Toc41"/>
      <w:bookmarkEnd w:id="102"/>
      <w:r>
        <w:rPr/>
        <w:t>2</w:t>
      </w:r>
      <w:r>
        <w:rPr>
          <w:rtl w:val="true"/>
        </w:rPr>
        <w:t xml:space="preserve">. </w:t>
      </w:r>
      <w:r>
        <w:rPr>
          <w:rtl w:val="true"/>
        </w:rPr>
        <w:t>تهیه زمینه‌های جدید برای تحلیل‌های فلسفی</w:t>
      </w:r>
      <w:bookmarkEnd w:id="103"/>
    </w:p>
    <w:p>
      <w:pPr>
        <w:pStyle w:val="BookText"/>
        <w:rPr/>
      </w:pPr>
      <w:r>
        <w:rPr>
          <w:rFonts w:ascii="IRNazanin" w:hAnsi="IRNazanin" w:eastAsia="IRNazanin"/>
          <w:color w:val="111111"/>
          <w:sz w:val="28"/>
          <w:sz w:val="28"/>
          <w:szCs w:val="28"/>
          <w:rtl w:val="true"/>
          <w:lang w:bidi="fa-IR"/>
        </w:rPr>
        <w:t>هر علمی عینیت از تعدادی مسائل کلی و اصولی آغاز می‌شود و با پیدایش زمینه‌های جدید برای توضیح و تبیین موارد خاص و جزئی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زمینه‌ها گاه به کمک علوم دیگر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نیز از این قاعده مستثنی نیست و مسائل اولیه آن محدود است اما با پیدایش افقهای تازه گسترش یافته 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افقهایی که زمینه را برای تطبیق اصول فلسفی و تحلیل‌های عقلی جدید فراهم می‌کند</w:t>
      </w:r>
      <w:r>
        <w:rPr>
          <w:rFonts w:eastAsia="IRNazanin" w:cs="IRNazanin"/>
          <w:color w:val="111111"/>
          <w:sz w:val="28"/>
          <w:szCs w:val="28"/>
          <w:rtl w:val="true"/>
          <w:lang w:bidi="fa-IR"/>
        </w:rPr>
        <w:t>.</w:t>
      </w:r>
    </w:p>
    <w:p>
      <w:pPr>
        <w:pStyle w:val="Heading4"/>
        <w:numPr>
          <w:ilvl w:val="3"/>
          <w:numId w:val="1"/>
        </w:numPr>
        <w:rPr/>
      </w:pPr>
      <w:bookmarkStart w:id="104" w:name="__RefHeading___Toc1727317_774463916"/>
      <w:bookmarkStart w:id="105" w:name="_Toc42"/>
      <w:bookmarkEnd w:id="104"/>
      <w:r>
        <w:rPr>
          <w:rtl w:val="true"/>
        </w:rPr>
        <w:t>کمک فلسفه به عرفان</w:t>
      </w:r>
      <w:bookmarkEnd w:id="1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واقعی تنها از راه بندگی خدا واطاعت از دستورات او حاصل</w:t>
      </w:r>
      <w:bookmarkStart w:id="106" w:name="pg5141_33487"/>
    </w:p>
    <w:p>
      <w:pPr>
        <w:pStyle w:val="BookText"/>
        <w:rPr/>
      </w:pPr>
      <w:bookmarkEnd w:id="106"/>
      <w:r>
        <w:rPr>
          <w:rFonts w:ascii="IRNazanin" w:hAnsi="IRNazanin" w:eastAsia="IRNazanin"/>
          <w:color w:val="111111"/>
          <w:sz w:val="28"/>
          <w:sz w:val="28"/>
          <w:szCs w:val="28"/>
          <w:rtl w:val="true"/>
          <w:lang w:bidi="fa-IR"/>
        </w:rPr>
        <w:t>می‌شود و بندگی خدا بدون شناخت او امکان ندارد، شناختی که نیاز به اصول فلسفی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مکاشفات صحیح عرفانی با عرضه داشتن آنها بر موازین عقل و شرع انجام می‌گیرد و با یک یا چند واسطه به اصول فلسفی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شهود عرفانی یک ادراک باطنی و کاملا شخصی است تفسیر ذهنی آن بوسیله مفاهیم و انتقال دادن آن به دیگران با الفاظ و اصطلاحات انجام می‌گیرد و با توجه به اینکه بسیاری از حقایق عرفانی فراتر از سطح فهم عادی است باید مفاهیم دقیق و اصطلاحات مناسبی بکار گرفته شود که موجب سوء تفاهم و بدآموزی نشود</w:t>
      </w:r>
      <w:r>
        <w:rPr>
          <w:rFonts w:eastAsia="IRNazanin" w:cs="IRNazanin"/>
          <w:color w:val="111111"/>
          <w:sz w:val="28"/>
          <w:szCs w:val="28"/>
          <w:rtl w:val="true"/>
          <w:lang w:bidi="fa-IR"/>
        </w:rPr>
        <w:t>.</w:t>
      </w:r>
    </w:p>
    <w:p>
      <w:pPr>
        <w:pStyle w:val="Heading4"/>
        <w:numPr>
          <w:ilvl w:val="3"/>
          <w:numId w:val="1"/>
        </w:numPr>
        <w:rPr/>
      </w:pPr>
      <w:bookmarkStart w:id="107" w:name="__RefHeading___Toc1727319_774463916"/>
      <w:bookmarkStart w:id="108" w:name="_Toc43"/>
      <w:bookmarkEnd w:id="107"/>
      <w:r>
        <w:rPr>
          <w:rtl w:val="true"/>
        </w:rPr>
        <w:t>کمکهای عرفان به فلسفه</w:t>
      </w:r>
      <w:bookmarkEnd w:id="1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کردیم مکاشفات و مشاهدات عرفانی مسائل جدیدی را برای تحلیلات فلسفی فراهم می‌کند که به گسترش چشم‌انداز و رشد فلسفه کمک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علوم فلسفی مسائلی را از راه برهان عقلی، اثبات می‌کند شهودهای عرفانی مؤیدات نیرومندی برای صحّت آنها به شمار می‌رود و در واقع آنچه را فیلسوف با عقل می‌فهمد عارف با شهود قلبی می‌یابد</w:t>
      </w:r>
      <w:r>
        <w:rPr>
          <w:rFonts w:eastAsia="IRNazanin" w:cs="IRNazanin"/>
          <w:color w:val="111111"/>
          <w:sz w:val="28"/>
          <w:szCs w:val="28"/>
          <w:rtl w:val="true"/>
          <w:lang w:bidi="fa-IR"/>
        </w:rPr>
        <w:t>.</w:t>
      </w:r>
    </w:p>
    <w:p>
      <w:pPr>
        <w:pStyle w:val="Heading4"/>
        <w:numPr>
          <w:ilvl w:val="3"/>
          <w:numId w:val="1"/>
        </w:numPr>
        <w:rPr/>
      </w:pPr>
      <w:bookmarkStart w:id="109" w:name="__RefHeading___Toc1727321_774463916"/>
      <w:bookmarkStart w:id="110" w:name="_Toc44"/>
      <w:bookmarkEnd w:id="109"/>
      <w:r>
        <w:rPr>
          <w:rtl w:val="true"/>
        </w:rPr>
        <w:t>رابطه کلام و فلسفه</w:t>
      </w:r>
      <w:bookmarkEnd w:id="110"/>
    </w:p>
    <w:p>
      <w:pPr>
        <w:pStyle w:val="BookText"/>
        <w:rPr/>
      </w:pPr>
      <w:r>
        <w:rPr>
          <w:rFonts w:ascii="IRNazanin" w:hAnsi="IRNazanin" w:eastAsia="IRNazanin"/>
          <w:color w:val="111111"/>
          <w:sz w:val="28"/>
          <w:sz w:val="28"/>
          <w:szCs w:val="28"/>
          <w:rtl w:val="true"/>
          <w:lang w:bidi="fa-IR"/>
        </w:rPr>
        <w:t>با مقایسه‌ی ویژگی‌های علم کلام و علم فلسفه، می‌توان به تفاوت‌های آن‌دو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سه تفاوتِ مهم میان این دو علم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مبادی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استدلال در فلسفه مبادی عقلی و بدیهی‌اند که عقل به طور بدیهی آنها را تأیید می‌کند؛ مانند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متکلم از مبادی تصدیقی متفاوتی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تبیین و تنظیم مطالب و به دست آوردن عقاید دینی از شواهد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 xml:space="preserve">قرآن و روایات بهره می‌گیرد و در مقام اثبات عقاید دینی و دفاع از آنها از 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مورد قبول طرفینِ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مسلمات با توجه به عقاید مخاطب متفاوت است که می‌توان به مواردی مانند اصول عقل نظری، قاعده‌ی حُسن و قُبح، قاعده‌ی لطف، قاعده‌ی وجوب اصلح بر باری‌تعالی اشاره کرد؛ به این ترتیب متکلم گاه از آیات و روایات نیز در اثبات مدعای خویش سود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هنگام اثبات عقاید و جدال با مخالفان، هر اصلی که بتواند عقاید دینی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عقایدی که متکلم از منابع دینی به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کند و مورد قبول مخاطب باشد مورد استفاده متکلم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کلام و فلسفه در موضوع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 فلسفه موجود است؛ در حالی که موضوع کلام عقاید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تفاوت‌های فلسفه و کلام آن است که غایت فلسفه صرفاً تفسیر هستی است و بحث فیلسوفانه، یک بحث آزاد است که نتیجه‌ی آن را تنها برهان عقلی تعیین می‌کند، اما هدف متکلم غیر از تفسیر هستی، دفاع از حریم عقاید دینی است؛ بنابراین کلام و فلسفه حتی در آنجا که هر دو از روش عقلی و استدلالی بهره می‌جویند از یکدیگر فاصله می‌گیرند؛ یعنی در این موارد هر دو از روش قیاسی استفاده می‌کنند، اما در استفاده از نوع مبادی و مواد قیاس همیشه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در کتاب‌های تاریخ فلسفه خاستگاه فلسفه را کشور یونان وآغاز تفکر فلسفی را دوره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تا سوم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فلسفه، عبارت است از تحقیق وبررسی در آراء و افکار و نظریات فلسفی متفکران وفیلسوفان پیشین و یا معاصر</w:t>
      </w:r>
    </w:p>
    <w:p>
      <w:pPr>
        <w:pStyle w:val="BookText"/>
        <w:rPr/>
      </w:pPr>
      <w:r>
        <w:rPr>
          <w:rFonts w:ascii="IRNazanin" w:hAnsi="IRNazanin" w:eastAsia="IRNazanin"/>
          <w:color w:val="111111"/>
          <w:sz w:val="28"/>
          <w:sz w:val="28"/>
          <w:szCs w:val="28"/>
          <w:rtl w:val="true"/>
          <w:lang w:bidi="fa-IR"/>
        </w:rPr>
        <w:t>مراد از فلسفه در اینجا یعنی مطلق تأمل عقلانی در باب مقولات متعدد، اعم از خدا، جهان، شناخت، زبان وانسان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آراء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اقتباس صرف و ترجمه محض متون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دوره ای از فلسفه است که متعلق به دوران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هم از حیث موضوع وهم از حیث غایت با فلسفه یونانی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مورد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اسکلت اصلی فلسفه اسلامی، فلسفه یونان واسکندرانی است که کمًا وکیفًا دستخوش تحولات عظیم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مرتضی مطهری مسایل فلسفه اسلامی را در چهار دسته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تقریبا به همان صورت اولی که ترجمه شده، باقی مانده و چهره و قیافه اولیه خود را حفظ کرده؛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فلاسفه اسلامی آنها را تکمیل کرده‌اند، اما تکمیل به این صورت بوده که پایه‌های آنها را محکمتر و آنها را مستدل تر کرده‌اند؛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اگر چه نام وعنوان انها همان است که در قدیم بوده است اما محتوا به کلی تغییر کرده و چیز دیگر شده است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مسایلی که حتی نام و عنوانش تازه و بی سابقه است و در دوره‌های قبل از اسلام به هیچ شکل مطرح نبوده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موضوعه‌ی هر علمی معمولاً در علم دیگری اثبات می‌شود و این وسیله‌ای است که علوم با یکدیگر پیوند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به دو طریق به علوم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اثبات موضوعات غیر بدیهی، و دیگری از راه اثبات کلی‌ترین اصول و 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نیز از دو طریق به فلسفه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اثبات مقدّمه برای بعضی از براهین فلسفی، و دیگری از راه ارائه مسائل جدیدی برای تحلیلات 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از راه ارائه‌ی موازینی برای تشخیص مکاشفات صحیح، و نیز از راه تعیین مفاهیم و اصطلاحات دقیق برای تفسیر آنها به عرفان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از راه طرح مسائل جدید و نیز از راه تأیید نتایج به دست آمده از اندیشه‌های عقلانی، به فلسفه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نظریات مربوط به حقیقت وماهیت فلسفه اسلامی را نام برده و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دسته مسایل فلسفی از نظر شهید مطهری نام برده و توضیح دهید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فلسفه به علوم وعلوم به فلسفه را توضیح دهید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تفاوتِ مهم میان فلسفه و کلام نام ببرید و توضیح دهید</w:t>
      </w:r>
      <w:bookmarkStart w:id="111" w:name="pg5141_33498"/>
    </w:p>
    <w:p>
      <w:pPr>
        <w:pStyle w:val="Heading2"/>
        <w:numPr>
          <w:ilvl w:val="1"/>
          <w:numId w:val="1"/>
        </w:numPr>
        <w:rPr/>
      </w:pPr>
      <w:bookmarkStart w:id="112" w:name="__RefHeading___Toc1727323_774463916"/>
      <w:bookmarkStart w:id="113" w:name="_Toc45"/>
      <w:bookmarkEnd w:id="111"/>
      <w:bookmarkEnd w:id="112"/>
      <w:r>
        <w:rPr>
          <w:rtl w:val="true"/>
        </w:rPr>
        <w:t>بخش دوم</w:t>
      </w:r>
      <w:r>
        <w:rPr>
          <w:rtl w:val="true"/>
        </w:rPr>
        <w:t xml:space="preserve">: </w:t>
      </w:r>
      <w:r>
        <w:rPr>
          <w:rtl w:val="true"/>
        </w:rPr>
        <w:t>آشنایی با مکاتب فکری و فلسفی جهان اسلام</w:t>
      </w:r>
      <w:bookmarkEnd w:id="1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1727325_774463916"/>
      <w:bookmarkStart w:id="115" w:name="_Toc46"/>
      <w:bookmarkEnd w:id="114"/>
      <w:r>
        <w:rPr>
          <w:rtl w:val="true"/>
        </w:rPr>
        <w:t>اشاره</w:t>
      </w:r>
      <w:bookmarkStart w:id="116" w:name="pg5141_33502"/>
      <w:bookmarkEnd w:id="115"/>
    </w:p>
    <w:p>
      <w:pPr>
        <w:pStyle w:val="Heading3"/>
        <w:numPr>
          <w:ilvl w:val="2"/>
          <w:numId w:val="1"/>
        </w:numPr>
        <w:rPr/>
      </w:pPr>
      <w:bookmarkStart w:id="117" w:name="__RefHeading___Toc1727327_774463916"/>
      <w:bookmarkStart w:id="118" w:name="_Toc47"/>
      <w:bookmarkEnd w:id="116"/>
      <w:bookmarkEnd w:id="117"/>
      <w:r>
        <w:rPr/>
        <w:t>4</w:t>
      </w:r>
      <w:r>
        <w:rPr>
          <w:rtl w:val="true"/>
        </w:rPr>
        <w:t xml:space="preserve">. </w:t>
      </w:r>
      <w:r>
        <w:rPr>
          <w:rtl w:val="true"/>
        </w:rPr>
        <w:t>آشنایی با مکتب فلسفی مشاء</w:t>
      </w:r>
      <w:bookmarkEnd w:id="118"/>
    </w:p>
    <w:p>
      <w:pPr>
        <w:pStyle w:val="Heading4"/>
        <w:numPr>
          <w:ilvl w:val="3"/>
          <w:numId w:val="1"/>
        </w:numPr>
        <w:rPr/>
      </w:pPr>
      <w:bookmarkStart w:id="119" w:name="__RefHeading___Toc1727329_774463916"/>
      <w:bookmarkStart w:id="120" w:name="_Toc48"/>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 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تسمیه مکتب فلسفی مشاء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فیلسوفان مکتب فلسفی مشاء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مراحل و دوره های رشد فلسفه مشاء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آشنایی با مباحث مقدماتی فلسفه وتاریخچه آن، شایسته است مهمترین مکاتب فکری جهان اسلام را که رنگ وبوی فلسفی دارند، به شرح ذیل از نظر شما بگذارانیم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فلسفی مشاء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فلسفی اشراق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عرفانی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کلامی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حکمت متعالیه</w:t>
      </w:r>
    </w:p>
    <w:p>
      <w:pPr>
        <w:pStyle w:val="BookText"/>
        <w:rPr/>
      </w:pPr>
      <w:r>
        <w:rPr>
          <w:rFonts w:ascii="IRNazanin" w:hAnsi="IRNazanin" w:eastAsia="IRNazanin"/>
          <w:color w:val="111111"/>
          <w:sz w:val="28"/>
          <w:sz w:val="28"/>
          <w:szCs w:val="28"/>
          <w:rtl w:val="true"/>
          <w:lang w:bidi="fa-IR"/>
        </w:rPr>
        <w:t xml:space="preserve">مکتب فلسفی مشائی توسط ارسطو متولد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و متوفای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در یونان بنیانگذاری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صیغه مبالغه از مشی یمشی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راه‌رونده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 آن مشاؤون است</w:t>
      </w:r>
      <w:r>
        <w:rPr>
          <w:rFonts w:eastAsia="IRNazanin" w:cs="IRNazanin"/>
          <w:color w:val="111111"/>
          <w:sz w:val="28"/>
          <w:szCs w:val="28"/>
          <w:rtl w:val="true"/>
          <w:lang w:bidi="fa-IR"/>
        </w:rPr>
        <w:t xml:space="preserve">. </w:t>
      </w:r>
      <w:r>
        <w:rPr>
          <w:rStyle w:val="FootnoteAnchor"/>
          <w:rtl w:val="true"/>
        </w:rPr>
        <w:footnoteReference w:id="24"/>
      </w:r>
      <w:bookmarkStart w:id="121" w:name="pg5141_33504"/>
    </w:p>
    <w:p>
      <w:pPr>
        <w:pStyle w:val="BookText"/>
        <w:rPr/>
      </w:pPr>
      <w:bookmarkEnd w:id="121"/>
      <w:r>
        <w:rPr>
          <w:rFonts w:ascii="IRNazanin" w:hAnsi="IRNazanin" w:eastAsia="IRNazanin"/>
          <w:color w:val="111111"/>
          <w:sz w:val="28"/>
          <w:sz w:val="28"/>
          <w:szCs w:val="28"/>
          <w:rtl w:val="true"/>
          <w:lang w:bidi="fa-IR"/>
        </w:rPr>
        <w:t xml:space="preserve">و در اصطلاح؛ مقصود از فلسفه مشاء همان فلسفه‌ی است که به وسیله ارسطو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برجسته افلاطون در یونان بنیان گرفت و به وسیله پیروان و شارحان او بسط و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این روش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علت اینکه ارسطو و پیروانش را مشایی نامیدند این بود که ارسطو عادت داشت در حال راه رفتن و قدم زدن تدریس کند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آن است که از آن جا که عقل و اندیشه فیلسوفان مشایی به جهت به کار بردن عقل و فکر پیوسته در مشی و حرکت است فلسفه آنان به فلسفه مشاء نامیده شده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حرکة الی المبادی و من المبادی الی المراد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این مکتب فلسفی پس از انتقال به جهان اسلام، توسط متفکران و فیلسوفان بزرگ مسلمان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یافت و تفسیرشد</w:t>
      </w:r>
      <w:r>
        <w:rPr>
          <w:rFonts w:eastAsia="IRNazanin" w:cs="IRNazanin"/>
          <w:color w:val="111111"/>
          <w:sz w:val="28"/>
          <w:szCs w:val="28"/>
          <w:rtl w:val="true"/>
          <w:lang w:bidi="fa-IR"/>
        </w:rPr>
        <w:t>.</w:t>
      </w:r>
    </w:p>
    <w:p>
      <w:pPr>
        <w:pStyle w:val="Heading4"/>
        <w:numPr>
          <w:ilvl w:val="3"/>
          <w:numId w:val="1"/>
        </w:numPr>
        <w:rPr/>
      </w:pPr>
      <w:bookmarkStart w:id="122" w:name="__RefHeading___Toc1727331_774463916"/>
      <w:bookmarkStart w:id="123" w:name="_Toc49"/>
      <w:bookmarkEnd w:id="122"/>
      <w:r>
        <w:rPr>
          <w:rtl w:val="true"/>
        </w:rPr>
        <w:t>روش فلسفه مشاء</w:t>
      </w:r>
      <w:bookmarkEnd w:id="1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ازدیدگاه این مکتب تنها از راه تفکر و استدلال بر مبنای منطق صوری می‌تواند به حقیقت دست پیدا کرد و اعیان موجودات را آن چنان که در عالم واقع هستند شناخت</w:t>
      </w:r>
      <w:r>
        <w:rPr>
          <w:rFonts w:eastAsia="IRNazanin" w:cs="IRNazanin"/>
          <w:color w:val="111111"/>
          <w:sz w:val="28"/>
          <w:szCs w:val="28"/>
          <w:rtl w:val="true"/>
          <w:lang w:bidi="fa-IR"/>
        </w:rPr>
        <w:t>.</w:t>
      </w:r>
      <w:bookmarkStart w:id="124" w:name="pg5141_33506"/>
    </w:p>
    <w:p>
      <w:pPr>
        <w:pStyle w:val="Heading4"/>
        <w:numPr>
          <w:ilvl w:val="3"/>
          <w:numId w:val="1"/>
        </w:numPr>
        <w:rPr/>
      </w:pPr>
      <w:bookmarkStart w:id="125" w:name="__RefHeading___Toc1727333_774463916"/>
      <w:bookmarkStart w:id="126" w:name="_Toc50"/>
      <w:bookmarkEnd w:id="124"/>
      <w:bookmarkEnd w:id="125"/>
      <w:r>
        <w:rPr>
          <w:rtl w:val="true"/>
        </w:rPr>
        <w:t>بنیان گذار مکتب فلسفی مشاء</w:t>
      </w:r>
      <w:bookmarkEnd w:id="126"/>
    </w:p>
    <w:p>
      <w:pPr>
        <w:pStyle w:val="Heading5"/>
        <w:numPr>
          <w:ilvl w:val="4"/>
          <w:numId w:val="1"/>
        </w:numPr>
        <w:rPr/>
      </w:pPr>
      <w:bookmarkStart w:id="127" w:name="__RefHeading___Toc1727335_774463916"/>
      <w:bookmarkStart w:id="128" w:name="_Toc51"/>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بنیان‌گذار مکتب فلسفی مشّاء در یونان ارسطو بود و سردسته مکتب فلسفی مشاء در جهان اسلام ابوعلی سیناست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اما از آن جا که پیش از ابن سینا دو تن ازچهره‌های درخشان فلسفه اسلامی یعنی کندی و فارابی در این طریق گام برداشته‌اند و راه را برای ابن سینا هموار نموده‌اند، ابتدا به آرای این دو فیلسوف می‌پردازیم</w:t>
      </w:r>
      <w:r>
        <w:rPr>
          <w:rFonts w:eastAsia="IRNazanin" w:cs="IRNazanin"/>
          <w:color w:val="111111"/>
          <w:sz w:val="28"/>
          <w:szCs w:val="28"/>
          <w:rtl w:val="true"/>
          <w:lang w:bidi="fa-IR"/>
        </w:rPr>
        <w:t>.</w:t>
      </w:r>
    </w:p>
    <w:p>
      <w:pPr>
        <w:pStyle w:val="Heading5"/>
        <w:numPr>
          <w:ilvl w:val="4"/>
          <w:numId w:val="1"/>
        </w:numPr>
        <w:rPr/>
      </w:pPr>
      <w:bookmarkStart w:id="129" w:name="__RefHeading___Toc1727337_774463916"/>
      <w:bookmarkStart w:id="130" w:name="_Toc52"/>
      <w:bookmarkEnd w:id="129"/>
      <w:r>
        <w:rPr/>
        <w:t>1</w:t>
      </w:r>
      <w:r>
        <w:rPr>
          <w:rtl w:val="true"/>
        </w:rPr>
        <w:t xml:space="preserve">. </w:t>
      </w:r>
      <w:r>
        <w:rPr>
          <w:rtl w:val="true"/>
        </w:rPr>
        <w:t>ابویوسف یعقوب کندی</w:t>
      </w:r>
      <w:bookmarkEnd w:id="130"/>
    </w:p>
    <w:p>
      <w:pPr>
        <w:pStyle w:val="BookText"/>
        <w:rPr/>
      </w:pPr>
      <w:r>
        <w:rPr>
          <w:rFonts w:ascii="IRNazanin" w:hAnsi="IRNazanin" w:eastAsia="IRNazanin"/>
          <w:color w:val="111111"/>
          <w:sz w:val="28"/>
          <w:sz w:val="28"/>
          <w:szCs w:val="28"/>
          <w:rtl w:val="true"/>
          <w:lang w:bidi="fa-IR"/>
        </w:rPr>
        <w:t>همان گونه که گذشت پس از ترجمه کتاب‌های فلسفی به زبان عربی اندیشمندان مسلمان در این ترجمه‌ها دقت نمودند و نظام‌های جدیدی بر مبنای فلسفه‌های پیشین و با بهره گیری از معارف اسلامی و به کارگیری نبوغ و دقت خویش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در این طریق گام نهاد ابویوسف یعقوب کندی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آرای فلسفی متعددی بیان نموده است و بیش از او تلاش دیگران حداکثر در شرح و تفسیر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در تفکراتش در عقاید اسلامی و به ویژه اصول عقاید از معتزلیان متاثر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وی را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البته او نتوانست آن گونه نظام فلسفی کامل و تمام عیاری که فارابی موفق به ایجادآن شد تأسیس کند و به همین دلیل نیز لقب موسس فلسفه اسلامی برای فارابی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فلسفه را شناخت حقیقت اشیا به قدر توانایی انسان می‌داند پس موضوع فلسفه حقیقتا أشیا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فلسفه به دو بخش نظری و عملی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نظری که شامل طبیعیات ریاضیات و مابعدالطبیعه است و در فلسفه ارسطو نیز مطرح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عملی که شامل اخلاقیات اقتصادیات و سیاسیات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ارسطو بخش عملی فقط شامل سیاست بالمعنی الاعم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در فلسفه به مکتب آتنی نوافلاطونی نزدیک تر بود تا به مکتب اسکندرانی که فارابی به آن گرایید و قیاس استثنایی و شرطیه منفصله که ابرقلس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نوافلاطونی به کار می‌برد ترجیح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استدلال بعدها مورد انتقاد فارابی قرار گرفت در افکار کندی تمایلاتی به مکتب نوفیثاغورثی نیز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کندی یک فیلسوف مشایی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کمیه کتب ارسطوطالیس و مایحتاج الیه فی تحصیل الفلسفه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که هر کس بخواهد به فلسفه دست یابد چاره ای ندارد جز اینکه کتب ارسطو را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 و عقاید کندی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یک مسلمان و فیلسوف مستقل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زمانی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ارسطو به آن معتقد بود انکار می‌کرد و به حدوث زمانی عالم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برخلاف فیلسوفان یونان بر این باور است که خداوند جهان را از عدم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کندی بعدها توسط فارابی و ابن سینا مورد انکار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کندی نوعی ارتباط میان فلسفه و دین بود که در نزد فارابی و ابن سینا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دو نوع علم و معرفت باور داشت؛ یکی علم الهی که خدای متعال به پیامبران می‌بخشد و دیگری علم بشری که از طریق تعقل، تفکر، تجربه و به کار بردن قوای ادراکی انسان به دست می‌آید و عالی ترین شکل آن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بین علم الهی وعلم بشری دو تفاوت اساسی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الهی عالی تر ازعلم بشری است؛ زیرا از این راه دست یافتن به</w:t>
      </w:r>
    </w:p>
    <w:p>
      <w:pPr>
        <w:pStyle w:val="BookText"/>
        <w:rPr/>
      </w:pPr>
      <w:r>
        <w:rPr>
          <w:rFonts w:ascii="IRNazanin" w:hAnsi="IRNazanin" w:eastAsia="IRNazanin"/>
          <w:color w:val="111111"/>
          <w:sz w:val="28"/>
          <w:sz w:val="28"/>
          <w:szCs w:val="28"/>
          <w:rtl w:val="true"/>
          <w:lang w:bidi="fa-IR"/>
        </w:rPr>
        <w:t>معرفتی میسر می‌شود که هرگز علم بشری نمی تواند به تنهایی به آن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تفاوت‌هایی که کندی میان علم الهی و بشری بیان می‌کند آن است که علم الهی بی واسطه است و از طریق الهام بر پیامبران نازل می‌شود و نیازی به زمان ندارد، اما علم فیلسوف از راه منطق و برهان با تحقیق و تلاش و به مرور زمان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کندی دلایل قرآنی به سبب الهی بودنشان مطمئن تر یقینی تر و قانع کننده تر از دلایل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عقاید مهم کندی که بیان گر طرز تفکر وی و میزان تاثرش از فلسفه ارسطو و کلام معتزلی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فلسفه اولی موجود معقول است و موضوع علم طبیعی موجودمحسوس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وجود خدا از راه برهان حدوث و برهان نظم که براهین کلامی محسوب می‌شود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 تنها با صفات سلبی می‌توان توصیف کرد وی در این باور متاثر از فلوطین است زیرا وی نخستین کسی است که الهیات سلبی و تنزیهی را در فلسفه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 جهان بالفعل متناهی‌اند، ولی جایز است بالقوه نا 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مشهور ارسطو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جهان متناهی است و لذا جهان حادث زمانی است و ازعدم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متکلمان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در رساله ای که درباره عقل نوشته است عقل را چهار نوع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عقلی که همیشه بالفعل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بالقوه که از آن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نفس که از حالت بالقوه به حالت بافعل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بالملکه</w:t>
      </w:r>
      <w:r>
        <w:rPr>
          <w:rFonts w:eastAsia="IRNazanin" w:cs="IRNazanin"/>
          <w:color w:val="111111"/>
          <w:sz w:val="28"/>
          <w:szCs w:val="28"/>
          <w:rtl w:val="true"/>
          <w:lang w:bidi="fa-IR"/>
        </w:rPr>
        <w:t>).</w:t>
      </w:r>
      <w:bookmarkStart w:id="131" w:name="pg5141_33512"/>
    </w:p>
    <w:p>
      <w:pPr>
        <w:pStyle w:val="BookText"/>
        <w:rPr/>
      </w:pPr>
      <w:bookmarkEnd w:id="1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بیانی؛ تفاوت این عقل با عقل بالملکه در آن است که عقل بالملکه صرفا به معقولات دست یافته است اما عقل بیانی گذشته از این که به معقولات رسیده است با معقولات ممارست دارد و آن‌ها را به کار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2" w:name="__RefHeading___Toc1727339_774463916"/>
      <w:bookmarkStart w:id="133" w:name="_Toc53"/>
      <w:bookmarkEnd w:id="132"/>
      <w:r>
        <w:rPr/>
        <w:t>2</w:t>
      </w:r>
      <w:r>
        <w:rPr>
          <w:rtl w:val="true"/>
        </w:rPr>
        <w:t xml:space="preserve">. </w:t>
      </w:r>
      <w:r>
        <w:rPr>
          <w:rtl w:val="true"/>
        </w:rPr>
        <w:t>ابو نصر فارابی</w:t>
      </w:r>
      <w:bookmarkEnd w:id="133"/>
    </w:p>
    <w:p>
      <w:pPr>
        <w:pStyle w:val="BookText"/>
        <w:rPr/>
      </w:pPr>
      <w:r>
        <w:rPr>
          <w:rFonts w:ascii="IRNazanin" w:hAnsi="IRNazanin" w:eastAsia="IRNazanin"/>
          <w:color w:val="111111"/>
          <w:sz w:val="28"/>
          <w:sz w:val="28"/>
          <w:szCs w:val="28"/>
          <w:rtl w:val="true"/>
          <w:lang w:bidi="fa-IR"/>
        </w:rPr>
        <w:t xml:space="preserve">ابونصر فارابی در حدود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فاراب در ترکستان متولد شد وحدود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شرح حلب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مغرب زمین و نزد فیلسوفان مدرسی قرون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الفارابیوس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دانشمندان مسلمان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 وعقاید فارابی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فیلسوفی مشایی است که به روش استدلالی ارسطو وفادار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فیلسوفی مستقل و صاحب رای بود و اصول تازه ای مطرح نمود و از این اصول نتایجی جدید به دست آورد و نظام فلسفی وی گرچه وامدار ارسطو است ولی با نظام ارسطویی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نظریه وحدت فلسفه سخت باور داشت و سعی کرد تا حکمت افلاطون و ارسطو را با هم جمع کند؛ در نتیجه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رای الحکیمین افلاطون الهی و ارسطو 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در آن نشان داد که نظرا ت این دو فیلسوف جمع شدنی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نظریه عقل و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میان نوافلاطونیان و فیلسوفان یهودی هم چون فیلون نیز مطرح بود 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فیلسوف و پیامبر از دو راه مختلف حقیقت واحد را از عقل فعال که همان روح الامین یا جبرئیل است دریافت می‌کند</w:t>
      </w:r>
      <w:r>
        <w:rPr>
          <w:rFonts w:eastAsia="IRNazanin" w:cs="IRNazanin"/>
          <w:color w:val="111111"/>
          <w:sz w:val="28"/>
          <w:szCs w:val="28"/>
          <w:rtl w:val="true"/>
          <w:lang w:bidi="fa-IR"/>
        </w:rPr>
        <w:t>.</w:t>
      </w:r>
      <w:bookmarkStart w:id="134" w:name="pg5141_33514"/>
    </w:p>
    <w:p>
      <w:pPr>
        <w:pStyle w:val="BookText"/>
        <w:rPr/>
      </w:pPr>
      <w:bookmarkEnd w:id="13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حکمت را شناخت عالی ترین علل و اسباب جهان که همه اشیاء عالم در نهایت به آن باز می‌گردد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معرفت واجب الوجود یا خدا است و حکیم کسی است که باید به نحو کامل ذات الهی را بشناسد و چون غیر خدا ناقص است پس حکیم کامل فقط خداست و دیگران به واسطه افاضه او به حکمت می‌رسند</w:t>
      </w:r>
      <w:r>
        <w:rPr>
          <w:rFonts w:eastAsia="IRNazanin" w:cs="IRNazanin"/>
          <w:color w:val="111111"/>
          <w:sz w:val="28"/>
          <w:szCs w:val="28"/>
          <w:rtl w:val="true"/>
          <w:lang w:bidi="fa-IR"/>
        </w:rPr>
        <w:t>.</w:t>
      </w:r>
    </w:p>
    <w:p>
      <w:pPr>
        <w:pStyle w:val="Heading5"/>
        <w:numPr>
          <w:ilvl w:val="4"/>
          <w:numId w:val="1"/>
        </w:numPr>
        <w:rPr/>
      </w:pPr>
      <w:bookmarkStart w:id="135" w:name="__RefHeading___Toc1727341_774463916"/>
      <w:bookmarkStart w:id="136" w:name="_Toc54"/>
      <w:bookmarkEnd w:id="135"/>
      <w:r>
        <w:rPr/>
        <w:t>3</w:t>
      </w:r>
      <w:r>
        <w:rPr>
          <w:rtl w:val="true"/>
        </w:rPr>
        <w:t xml:space="preserve">. </w:t>
      </w:r>
      <w:r>
        <w:rPr>
          <w:rtl w:val="true"/>
        </w:rPr>
        <w:t>ابن سینا</w:t>
      </w:r>
      <w:bookmarkEnd w:id="136"/>
    </w:p>
    <w:p>
      <w:pPr>
        <w:pStyle w:val="BookText"/>
        <w:rPr/>
      </w:pPr>
      <w:r>
        <w:rPr>
          <w:rFonts w:ascii="IRNazanin" w:hAnsi="IRNazanin" w:eastAsia="IRNazanin"/>
          <w:color w:val="111111"/>
          <w:sz w:val="28"/>
          <w:sz w:val="28"/>
          <w:szCs w:val="28"/>
          <w:rtl w:val="true"/>
          <w:lang w:bidi="fa-IR"/>
        </w:rPr>
        <w:t xml:space="preserve">ابوعلی سینا به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بخارا به دنیا آمد و در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همدان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لقب امیر پزشکان شناخته شده است و در مشرق زمین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تقریبا در همه دانش‌های زمان خویش متخصص بود و در بسیاری از آن‌ها کتاب‌هایی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تالیفاتش به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 فلسفی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این کتاب دائره المعارف فلسفی است که همه فنون حکمت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ودر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النجاه، این کتاب مشتمل بر منطق و طبیعیات و الهیات است و در واقع می‌توان آن را خلاصه ای از کتاب الشفاء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الاشرات والتنبیهات، این کتاب آخرین مکتوب ابن سینا بوده و نسبت به سایر کتاب‌های او، از نثری روان برخوردار است، این کتاب نیز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الحکمه، این کتاب، نوشته ای بسیار مختصر است که فخر رازی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عیون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w:t>
      </w:r>
      <w:r>
        <w:rPr>
          <w:rFonts w:eastAsia="IRNazanin" w:cs="IRNazanin"/>
          <w:color w:val="111111"/>
          <w:sz w:val="28"/>
          <w:szCs w:val="28"/>
          <w:rtl w:val="true"/>
          <w:lang w:bidi="fa-IR"/>
        </w:rPr>
        <w:t>.</w:t>
      </w:r>
      <w:bookmarkStart w:id="137" w:name="pg5141_33516"/>
    </w:p>
    <w:p>
      <w:pPr>
        <w:pStyle w:val="Heading4"/>
        <w:numPr>
          <w:ilvl w:val="3"/>
          <w:numId w:val="1"/>
        </w:numPr>
        <w:rPr/>
      </w:pPr>
      <w:bookmarkStart w:id="138" w:name="__RefHeading___Toc1727343_774463916"/>
      <w:bookmarkStart w:id="139" w:name="_Toc55"/>
      <w:bookmarkEnd w:id="137"/>
      <w:bookmarkEnd w:id="138"/>
      <w:r>
        <w:rPr>
          <w:rtl w:val="true"/>
        </w:rPr>
        <w:t>دوره ها و مراحل فلسفه مشاء</w:t>
      </w:r>
      <w:bookmarkEnd w:id="139"/>
    </w:p>
    <w:p>
      <w:pPr>
        <w:pStyle w:val="Heading5"/>
        <w:numPr>
          <w:ilvl w:val="4"/>
          <w:numId w:val="1"/>
        </w:numPr>
        <w:rPr/>
      </w:pPr>
      <w:bookmarkStart w:id="140" w:name="__RefHeading___Toc1727345_774463916"/>
      <w:bookmarkStart w:id="141" w:name="_Toc56"/>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فلسفه مشّاء در جهان اسلام دارای مراحل پرفراز و نشیبی بود؛ که مهم‌ترین آنها عبارتند از</w:t>
      </w:r>
      <w:r>
        <w:rPr>
          <w:rFonts w:eastAsia="IRNazanin" w:cs="IRNazanin"/>
          <w:color w:val="111111"/>
          <w:sz w:val="28"/>
          <w:szCs w:val="28"/>
          <w:rtl w:val="true"/>
          <w:lang w:bidi="fa-IR"/>
        </w:rPr>
        <w:t>:</w:t>
      </w:r>
    </w:p>
    <w:p>
      <w:pPr>
        <w:pStyle w:val="Heading5"/>
        <w:numPr>
          <w:ilvl w:val="4"/>
          <w:numId w:val="1"/>
        </w:numPr>
        <w:rPr/>
      </w:pPr>
      <w:bookmarkStart w:id="142" w:name="__RefHeading___Toc1727347_774463916"/>
      <w:bookmarkStart w:id="143" w:name="_Toc57"/>
      <w:bookmarkEnd w:id="142"/>
      <w:r>
        <w:rPr/>
        <w:t>1</w:t>
      </w:r>
      <w:r>
        <w:rPr>
          <w:rtl w:val="true"/>
        </w:rPr>
        <w:t xml:space="preserve">. </w:t>
      </w:r>
      <w:r>
        <w:rPr>
          <w:rtl w:val="true"/>
        </w:rPr>
        <w:t>مرحله تأسیس</w:t>
      </w:r>
      <w:bookmarkEnd w:id="143"/>
    </w:p>
    <w:p>
      <w:pPr>
        <w:pStyle w:val="BookText"/>
        <w:rPr/>
      </w:pPr>
      <w:r>
        <w:rPr>
          <w:rFonts w:ascii="IRNazanin" w:hAnsi="IRNazanin" w:eastAsia="IRNazanin"/>
          <w:color w:val="111111"/>
          <w:sz w:val="28"/>
          <w:sz w:val="28"/>
          <w:szCs w:val="28"/>
          <w:rtl w:val="true"/>
          <w:lang w:bidi="fa-IR"/>
        </w:rPr>
        <w:t xml:space="preserve">فلسفه مشاء در جهان اسلام، نخست توسط فارابی و ابن‌سینا و سپس شاگردان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تبیین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دوره زرّین علوم عقلی قلمداد کرد</w:t>
      </w:r>
      <w:r>
        <w:rPr>
          <w:rFonts w:eastAsia="IRNazanin" w:cs="IRNazanin"/>
          <w:color w:val="111111"/>
          <w:sz w:val="28"/>
          <w:szCs w:val="28"/>
          <w:rtl w:val="true"/>
          <w:lang w:bidi="fa-IR"/>
        </w:rPr>
        <w:t>.</w:t>
      </w:r>
    </w:p>
    <w:p>
      <w:pPr>
        <w:pStyle w:val="Heading5"/>
        <w:numPr>
          <w:ilvl w:val="4"/>
          <w:numId w:val="1"/>
        </w:numPr>
        <w:rPr/>
      </w:pPr>
      <w:bookmarkStart w:id="144" w:name="__RefHeading___Toc1727349_774463916"/>
      <w:bookmarkStart w:id="145" w:name="_Toc58"/>
      <w:bookmarkEnd w:id="144"/>
      <w:r>
        <w:rPr/>
        <w:t>2</w:t>
      </w:r>
      <w:r>
        <w:rPr>
          <w:rtl w:val="true"/>
        </w:rPr>
        <w:t xml:space="preserve">. </w:t>
      </w:r>
      <w:r>
        <w:rPr>
          <w:rtl w:val="true"/>
        </w:rPr>
        <w:t>مرحله افول</w:t>
      </w:r>
      <w:bookmarkEnd w:id="145"/>
    </w:p>
    <w:p>
      <w:pPr>
        <w:pStyle w:val="BookText"/>
        <w:rPr/>
      </w:pPr>
      <w:r>
        <w:rPr>
          <w:rFonts w:ascii="IRNazanin" w:hAnsi="IRNazanin" w:eastAsia="IRNazanin"/>
          <w:color w:val="111111"/>
          <w:sz w:val="28"/>
          <w:sz w:val="28"/>
          <w:szCs w:val="28"/>
          <w:rtl w:val="true"/>
          <w:lang w:bidi="fa-IR"/>
        </w:rPr>
        <w:t>از قرن پنجم به بعد به دلیل غلبه تفکر اشعری بر ممالک اسلامی، زمینه برای حملات غزالی به فلسفه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غزالی نخست فلسفه مشاییان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بهترین تلخیص‌های فلسفه مشاء در جهان اسلام است خلاصه کردو سپس در کتاب بسیار معروف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دسته از باورهای فلسفه مشاء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وی با تعلیمات وحی اسلامی مخالف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انتقاد گروهی از فقها و عرفا و متکلمین نیز موجب رکود و کساد تفکر فلسفی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فخر رازی اگرچه با فلسفه به مخالفت برنخاست، ولی اکثر مباحث مشائین را مورد نقد قرار داد و همه این امور باعث رکود فلسفه به‌طور عام و فلسفه مشاء به‌طور خاص شد</w:t>
      </w:r>
      <w:r>
        <w:rPr>
          <w:rFonts w:eastAsia="IRNazanin" w:cs="IRNazanin"/>
          <w:color w:val="111111"/>
          <w:sz w:val="28"/>
          <w:szCs w:val="28"/>
          <w:rtl w:val="true"/>
          <w:lang w:bidi="fa-IR"/>
        </w:rPr>
        <w:t>.</w:t>
      </w:r>
    </w:p>
    <w:p>
      <w:pPr>
        <w:pStyle w:val="Heading5"/>
        <w:numPr>
          <w:ilvl w:val="4"/>
          <w:numId w:val="1"/>
        </w:numPr>
        <w:rPr/>
      </w:pPr>
      <w:bookmarkStart w:id="146" w:name="__RefHeading___Toc1727351_774463916"/>
      <w:bookmarkStart w:id="147" w:name="_Toc59"/>
      <w:bookmarkEnd w:id="146"/>
      <w:r>
        <w:rPr/>
        <w:t>3</w:t>
      </w:r>
      <w:r>
        <w:rPr>
          <w:rtl w:val="true"/>
        </w:rPr>
        <w:t xml:space="preserve">. </w:t>
      </w:r>
      <w:r>
        <w:rPr>
          <w:rtl w:val="true"/>
        </w:rPr>
        <w:t>فلسفه مشاء در مغرب زمین</w:t>
      </w:r>
      <w:bookmarkEnd w:id="14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غزالی انحطاط فلسفه مشایی در سرزمین‌های شرق جهان اسلام آغاز شد و این فلسفه به جانب مغرب و آندلس روی آورد و در آن جا دسته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از فیلسوفان نام دار هم چون ابن باجه و ابن طفیل و ابن رشد مدت یک قرن به تعالی و توسعه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کوشید تا ضربه غزالی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کند ولی دفاع وی از فلسفه در جهان اسلام چندان موثر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شرق اسلام فلسفه از رونق افتاد وبا تلاش ابن باجه و ابن طفیل و ابن رشد به مغرب زمین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مستشرقان فلسفه اسلامی با کندی، فارابی و ابن سینا آغاز می‌شود و با ابن رشد، ابن باجه و ابن طفیل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صیغه مبالغه از مشی یمشی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راه‌رونده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مقصود از فلسفه مشاء همان فلسفه‌ی است که به وسیله ارسطو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بنیان گرفت و به وسیله پیروان و شارحان او بسط و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این روش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ارسطو عادت داشت در حال راه رفتن و قدم زدن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آن است که در به کار بردن عقل و فکر پیوسته در مشی و حرکت است فلسفه آنان به فلسفه مشاء نامیده شده است؛</w:t>
      </w:r>
    </w:p>
    <w:p>
      <w:pPr>
        <w:pStyle w:val="BookText"/>
        <w:rPr/>
      </w:pPr>
      <w:r>
        <w:rPr>
          <w:rFonts w:ascii="IRNazanin" w:hAnsi="IRNazanin" w:eastAsia="IRNazanin"/>
          <w:color w:val="111111"/>
          <w:sz w:val="28"/>
          <w:sz w:val="28"/>
          <w:szCs w:val="28"/>
          <w:rtl w:val="true"/>
          <w:lang w:bidi="fa-IR"/>
        </w:rPr>
        <w:t>بنیان‌گذار مکتب فلسفی مشّاء در یونان ارسطو بود و سردسته مکتب فلسفی مشاء در جهان اسلام ابوعلی سیناست</w:t>
      </w:r>
    </w:p>
    <w:p>
      <w:pPr>
        <w:pStyle w:val="BookText"/>
        <w:rPr/>
      </w:pPr>
      <w:r>
        <w:rPr>
          <w:rFonts w:ascii="IRNazanin" w:hAnsi="IRNazanin" w:eastAsia="IRNazanin"/>
          <w:color w:val="111111"/>
          <w:sz w:val="28"/>
          <w:sz w:val="28"/>
          <w:szCs w:val="28"/>
          <w:rtl w:val="true"/>
          <w:lang w:bidi="fa-IR"/>
        </w:rPr>
        <w:t>مهم‌ترین شخصیت‌های فلسفه مشاء در جهان اسلام عبارتند ازابویوسف یعقوب کندی، ابونصر فارابی، ابن سینا</w:t>
      </w:r>
    </w:p>
    <w:p>
      <w:pPr>
        <w:pStyle w:val="BookText"/>
        <w:rPr/>
      </w:pPr>
      <w:r>
        <w:rPr>
          <w:rFonts w:ascii="IRNazanin" w:hAnsi="IRNazanin" w:eastAsia="IRNazanin"/>
          <w:color w:val="111111"/>
          <w:sz w:val="28"/>
          <w:sz w:val="28"/>
          <w:szCs w:val="28"/>
          <w:rtl w:val="true"/>
          <w:lang w:bidi="fa-IR"/>
        </w:rPr>
        <w:t xml:space="preserve">مراحل فلسفه مشاء در جهان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تأسیس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افول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مشاء در مغرب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نامگذاری مکتب مشاء چیست ؟توضیح دهید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بنیانگذار مکتب مشاء در یونان کیست ؟ و سر دسته آن در جهان اسلامی کیست؟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فلسفه مشاء نام ببرید</w:t>
      </w:r>
      <w:r>
        <w:rPr>
          <w:rFonts w:eastAsia="IRNazanin" w:cs="IRNazanin"/>
          <w:color w:val="111111"/>
          <w:sz w:val="28"/>
          <w:szCs w:val="28"/>
          <w:rtl w:val="true"/>
          <w:lang w:bidi="fa-IR"/>
        </w:rPr>
        <w:t>.</w:t>
      </w:r>
      <w:bookmarkStart w:id="148" w:name="pg5141_33521"/>
    </w:p>
    <w:p>
      <w:pPr>
        <w:pStyle w:val="Heading3"/>
        <w:numPr>
          <w:ilvl w:val="2"/>
          <w:numId w:val="1"/>
        </w:numPr>
        <w:rPr/>
      </w:pPr>
      <w:bookmarkStart w:id="149" w:name="__RefHeading___Toc1727353_774463916"/>
      <w:bookmarkStart w:id="150" w:name="_Toc60"/>
      <w:bookmarkEnd w:id="148"/>
      <w:bookmarkEnd w:id="149"/>
      <w:r>
        <w:rPr/>
        <w:t>5</w:t>
      </w:r>
      <w:r>
        <w:rPr>
          <w:rtl w:val="true"/>
        </w:rPr>
        <w:t xml:space="preserve">. </w:t>
      </w:r>
      <w:r>
        <w:rPr>
          <w:rtl w:val="true"/>
        </w:rPr>
        <w:t>آشنایی با مکتب فلسفی اشراق</w:t>
      </w:r>
      <w:bookmarkEnd w:id="150"/>
    </w:p>
    <w:p>
      <w:pPr>
        <w:pStyle w:val="Heading4"/>
        <w:numPr>
          <w:ilvl w:val="3"/>
          <w:numId w:val="1"/>
        </w:numPr>
        <w:rPr/>
      </w:pPr>
      <w:bookmarkStart w:id="151" w:name="__RefHeading___Toc1727355_774463916"/>
      <w:bookmarkStart w:id="152" w:name="_Toc61"/>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و زمینه پیدایش فلسفه اشراق رابداند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فلسفه اشراق رابداند و روش آن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فلسفه اشراق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شخصیت‌های فلسفه اشراق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اصول و مبانی فلسفه اشراق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اشراق دومین مکتب فلسفی است که در تاریخ تفکر اسلامی به ظهور رسید و راهی نو در تکاپوی فلسفی بر جامعه اسلامی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پیدایش ویزگی‌ها و آرای اساسی این مکتب به اجمال بررسی خواهد شد</w:t>
      </w:r>
      <w:r>
        <w:rPr>
          <w:rFonts w:eastAsia="IRNazanin" w:cs="IRNazanin"/>
          <w:color w:val="111111"/>
          <w:sz w:val="28"/>
          <w:szCs w:val="28"/>
          <w:rtl w:val="true"/>
          <w:lang w:bidi="fa-IR"/>
        </w:rPr>
        <w:t>.</w:t>
      </w:r>
    </w:p>
    <w:p>
      <w:pPr>
        <w:pStyle w:val="Heading4"/>
        <w:numPr>
          <w:ilvl w:val="3"/>
          <w:numId w:val="1"/>
        </w:numPr>
        <w:rPr/>
      </w:pPr>
      <w:bookmarkStart w:id="153" w:name="__RefHeading___Toc1727357_774463916"/>
      <w:bookmarkStart w:id="154" w:name="_Toc62"/>
      <w:bookmarkEnd w:id="153"/>
      <w:r>
        <w:rPr>
          <w:rtl w:val="true"/>
        </w:rPr>
        <w:t>تعریف و روش فلسفه اشراق</w:t>
      </w:r>
      <w:bookmarkEnd w:id="15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لغت به صورت متعدی و لازم به معنای روشن کردن و روشن شدن آمده 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حکمت به معنای کشف و شهود یا ظهور انوار عقلی و فیضان آن‌ها بر نفس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مقصود از فلسفه اشراق فلسفه ای است که شیخ اشراق آن را تأسیس کرده است و اساس آن تجلی و ظهور انواز عقلی بر نفس حکیم است که از طریق تهذیب و تصفیه نفس میسر می‌شود؛ گرچه استدلال و برهان نیز در آن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شیوه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این کتاب‌هایی به روش مشائیان نگاشتم و قوائد آن‌ها را خلاصه کردم اما این کتاب سیاق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از راه فکر و اندیشه برایم حاصل نشدخه است بلکه از راه دیگری آ ن‌ها را به دست آورده ام وسپس د ر جستوجوی دلیلی و برهان برآمدم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روش فلسفه اشراق روشی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 بر مجاهده و تصفیه نفس و کشف و شهود مبتنی است و هم به استدلال فلسفی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سهروردی خود تاکید کرده است کتاب او مرجع طالبان حکمت بحثی و حکمت ذوقی است و شرط فهم آنم تابش بارقه الهی برقلب خواننده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توصیف روش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 برای کسانی است که تاله و بحث را طالب‌اند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ترین رتبه برای خواننده این کتاب آن است که بارقه ای از نور الهی در قلبش وارد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ملکه شود در غیر این صورت هیچ نفعی از آن نخواهد برد پس کسی که تنها در پی حکمت بحثی است باید به روش مشائیان مشی کند و ما با او سخنی درباب قواعد اشراقی نداریم زیرا کار اشراقیان بدون سوانح نوری سامان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ابتدا محسوسات را مشاهده میکنیم و سپس علوم تجربی صحیح مانند علم هیئت را برپایه آن‌ها بنا می‌کنیم امور روحانی را نیز شهود می‌کنیم و بر پایه آن‌ها علومی را تاسیس میکنیم</w:t>
      </w:r>
      <w:r>
        <w:rPr>
          <w:rFonts w:eastAsia="IRNazanin" w:cs="IRNazanin"/>
          <w:color w:val="111111"/>
          <w:sz w:val="28"/>
          <w:szCs w:val="28"/>
          <w:rtl w:val="true"/>
          <w:lang w:bidi="fa-IR"/>
        </w:rPr>
        <w:t xml:space="preserve">. </w:t>
      </w:r>
      <w:r>
        <w:rPr>
          <w:rStyle w:val="FootnoteAnchor"/>
          <w:rtl w:val="true"/>
        </w:rPr>
        <w:footnoteReference w:id="32"/>
      </w:r>
      <w:bookmarkStart w:id="155" w:name="pg5141_33526"/>
    </w:p>
    <w:p>
      <w:pPr>
        <w:pStyle w:val="BookText"/>
        <w:rPr/>
      </w:pPr>
      <w:bookmarkEnd w:id="155"/>
      <w:r>
        <w:rPr>
          <w:rFonts w:ascii="IRNazanin" w:hAnsi="IRNazanin" w:eastAsia="IRNazanin"/>
          <w:color w:val="111111"/>
          <w:sz w:val="28"/>
          <w:sz w:val="28"/>
          <w:szCs w:val="28"/>
          <w:rtl w:val="true"/>
          <w:lang w:bidi="fa-IR"/>
        </w:rPr>
        <w:t>ایشان براین نظراست که برای نامیدن این علم به فلسفه باید محتوای آن را بر اساس استدلال و برهان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کتاب حکمة الاشراق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جز به اهلش یعنی کسانی که طریقه مشائیان را به خوبی آموخته‌اند و دوستدار نور خدایند ندهید پیش از مطالعه این کتاب باید چهل روز ریاضت کشید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727359_774463916"/>
      <w:bookmarkStart w:id="157" w:name="_Toc63"/>
      <w:bookmarkEnd w:id="156"/>
      <w:r>
        <w:rPr>
          <w:rtl w:val="true"/>
        </w:rPr>
        <w:t>تاریخچه و زمینه پیدایش فلسفه اشراق</w:t>
      </w:r>
      <w:bookmarkEnd w:id="157"/>
    </w:p>
    <w:p>
      <w:pPr>
        <w:pStyle w:val="BookText"/>
        <w:rPr/>
      </w:pPr>
      <w:r>
        <w:rPr>
          <w:rFonts w:ascii="IRNazanin" w:hAnsi="IRNazanin" w:eastAsia="IRNazanin"/>
          <w:color w:val="111111"/>
          <w:sz w:val="28"/>
          <w:sz w:val="28"/>
          <w:szCs w:val="28"/>
          <w:rtl w:val="true"/>
          <w:lang w:bidi="fa-IR"/>
        </w:rPr>
        <w:t>فلسفه مشاء که با ابن سینا به اوج کمال خود رسید از همان آغاز مورد انتقاد بعضی فقیهان و متکلمان و نیز متصوفان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که بزرگترین منتقد فلسفه مشایی بود و اعتراض وی به فلسفه ضربه‌ی بزرگی بر پیکر فلسفه مشائی وارد کرد، نه تنها قدرت پیروان فلسفه را کاست، بلکه تصوف و عرفان را در نظر متکلمان و فقیهان اهل تسنن پذیرفتنی و شایسته احترام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قدرت فلاسفه مشاء رو به سستی می‌رفت و تمایل به تصوف و عرفان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فلسفی جدیدی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جهان اسلام متولد شد که برزخی میان فلسفه مشاء و عرفان خالص بود</w:t>
      </w:r>
      <w:r>
        <w:rPr>
          <w:rFonts w:eastAsia="IRNazanin" w:cs="IRNazanin"/>
          <w:color w:val="111111"/>
          <w:sz w:val="28"/>
          <w:szCs w:val="28"/>
          <w:rtl w:val="true"/>
          <w:lang w:bidi="fa-IR"/>
        </w:rPr>
        <w:t>.</w:t>
      </w:r>
    </w:p>
    <w:p>
      <w:pPr>
        <w:pStyle w:val="Heading4"/>
        <w:numPr>
          <w:ilvl w:val="3"/>
          <w:numId w:val="1"/>
        </w:numPr>
        <w:rPr/>
      </w:pPr>
      <w:bookmarkStart w:id="158" w:name="__RefHeading___Toc1727361_774463916"/>
      <w:bookmarkStart w:id="159" w:name="_Toc64"/>
      <w:bookmarkEnd w:id="158"/>
      <w:r>
        <w:rPr>
          <w:rtl w:val="true"/>
        </w:rPr>
        <w:t>بنیان گذار مکتب فلسفی اشراق</w:t>
      </w:r>
      <w:bookmarkEnd w:id="159"/>
    </w:p>
    <w:p>
      <w:pPr>
        <w:pStyle w:val="BookText"/>
        <w:rPr/>
      </w:pPr>
      <w:r>
        <w:rPr>
          <w:rFonts w:ascii="IRNazanin" w:hAnsi="IRNazanin" w:eastAsia="IRNazanin"/>
          <w:color w:val="111111"/>
          <w:sz w:val="28"/>
          <w:sz w:val="28"/>
          <w:szCs w:val="28"/>
          <w:rtl w:val="true"/>
          <w:lang w:bidi="fa-IR"/>
        </w:rPr>
        <w:t>بنیان گذار این مکتب شهاب الدین سهروردی ملقب به شیخ اشراق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قریه سهرورد زنجان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را در مراغه نزد مجد الدین جیلی، فقیه اصولی و متکلم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همین استاد با امام فخر رازی آشنا شد پس از آن به اصفهان که در آن زمان مهم ترین مراکز علمی به شمار می‌رفت سفرکرد و در این شهر با افکار و آرای ابن سینا آشنا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پس از پایان تحصیلات رسمی به سیر و سفر در داخل ایران</w:t>
      </w:r>
      <w:bookmarkStart w:id="160" w:name="pg5141_33528"/>
    </w:p>
    <w:p>
      <w:pPr>
        <w:pStyle w:val="BookText"/>
        <w:rPr/>
      </w:pPr>
      <w:bookmarkEnd w:id="160"/>
      <w:r>
        <w:rPr>
          <w:rFonts w:ascii="IRNazanin" w:hAnsi="IRNazanin" w:eastAsia="IRNazanin"/>
          <w:color w:val="111111"/>
          <w:sz w:val="28"/>
          <w:sz w:val="28"/>
          <w:szCs w:val="28"/>
          <w:rtl w:val="true"/>
          <w:lang w:bidi="fa-IR"/>
        </w:rPr>
        <w:t>پرداخت و با بسیاری از مشایخ تصوف و عرفان ملاقات کرد وبسیار مجذوب آنان شد و مدتی را به عبادت و ریاضت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مسافرت‌های وی رفته رفته گسترده تر شد و به آناتولی و شامات نیز رخت سفر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از دمشق به حلب رفت و در آن جا با ملک ظاهر پسر صلاح الدین ایوبی قهرمان جنگ‌های صلیبی و کسی که قدس را از دست مسیحیان و یهودیان رها ساخت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ظاهر که محبت شدیدی نسبت به صوفیان و دانشمندان داشت مجذوب سهروردی حکیم جوان شد و ازوی خواست که در دربار وی در حلب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شهر با فقیهان به مناظره می‌پرداخت و عقاید باطنی خود را بی باکانه افشا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آنان به این دلیل که وی سخنانی برخلاف اصول دین می‌گوید از ملک الظاهر خواستند که او را به قتل برساند و چون وی از اجابت خواسته ایشان خودداری کرد از صلاح الدین ایوبی دادخواهی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که تازه سوریه را از دست صلیبیون بیرون آورده بود و برای حفظ اعتبار خود با تایید علمای دین احتیاج داشت ناچار به درخواست ایشان تسلیم شد و ملک الظاهر را در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ناگزیر سهروردی را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زندان افکند و او سرانجام در زندان شهر حلب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نحو مرموزی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کمی عمر حدود پنجاه کتاب به فارسی و عربی نوشته است که بیشتر آن‌ها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اثراو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تببین فلسفه اشراقی نگاشته است</w:t>
      </w:r>
      <w:r>
        <w:rPr>
          <w:rFonts w:eastAsia="IRNazanin" w:cs="IRNazanin"/>
          <w:color w:val="111111"/>
          <w:sz w:val="28"/>
          <w:szCs w:val="28"/>
          <w:rtl w:val="true"/>
          <w:lang w:bidi="fa-IR"/>
        </w:rPr>
        <w:t>.</w:t>
      </w:r>
    </w:p>
    <w:p>
      <w:pPr>
        <w:pStyle w:val="Heading4"/>
        <w:numPr>
          <w:ilvl w:val="3"/>
          <w:numId w:val="1"/>
        </w:numPr>
        <w:rPr/>
      </w:pPr>
      <w:bookmarkStart w:id="161" w:name="__RefHeading___Toc1727363_774463916"/>
      <w:bookmarkStart w:id="162" w:name="_Toc65"/>
      <w:bookmarkEnd w:id="161"/>
      <w:r>
        <w:rPr>
          <w:rtl w:val="true"/>
        </w:rPr>
        <w:t>منابع فلسفه اشراق</w:t>
      </w:r>
      <w:bookmarkEnd w:id="162"/>
    </w:p>
    <w:p>
      <w:pPr>
        <w:pStyle w:val="Heading5"/>
        <w:numPr>
          <w:ilvl w:val="4"/>
          <w:numId w:val="1"/>
        </w:numPr>
        <w:rPr/>
      </w:pPr>
      <w:bookmarkStart w:id="163" w:name="__RefHeading___Toc1727365_774463916"/>
      <w:bookmarkStart w:id="164" w:name="_Toc66"/>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منابع اصلی فلسفه اشراق را می‌توان به شرح زیر برشمرد</w:t>
      </w:r>
      <w:r>
        <w:rPr>
          <w:rFonts w:eastAsia="IRNazanin" w:cs="IRNazanin"/>
          <w:color w:val="111111"/>
          <w:sz w:val="28"/>
          <w:szCs w:val="28"/>
          <w:rtl w:val="true"/>
          <w:lang w:bidi="fa-IR"/>
        </w:rPr>
        <w:t>:</w:t>
      </w:r>
    </w:p>
    <w:p>
      <w:pPr>
        <w:pStyle w:val="Heading5"/>
        <w:numPr>
          <w:ilvl w:val="4"/>
          <w:numId w:val="1"/>
        </w:numPr>
        <w:rPr/>
      </w:pPr>
      <w:bookmarkStart w:id="165" w:name="__RefHeading___Toc1727367_774463916"/>
      <w:bookmarkStart w:id="166" w:name="_Toc67"/>
      <w:bookmarkEnd w:id="165"/>
      <w:r>
        <w:rPr/>
        <w:t>1</w:t>
      </w:r>
      <w:r>
        <w:rPr>
          <w:rtl w:val="true"/>
        </w:rPr>
        <w:t xml:space="preserve">. </w:t>
      </w:r>
      <w:r>
        <w:rPr>
          <w:rtl w:val="true"/>
        </w:rPr>
        <w:t>فلسفه مشاء</w:t>
      </w:r>
      <w:bookmarkEnd w:id="16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سهروردی نه تنها از حکمت مشاء آگاهی داشت </w:t>
      </w:r>
      <w:r>
        <w:rPr>
          <w:rStyle w:val="FootnoteAnchor"/>
          <w:rtl w:val="true"/>
        </w:rPr>
        <w:footnoteReference w:id="34"/>
      </w:r>
      <w:r>
        <w:rPr>
          <w:rFonts w:ascii="IRNazanin" w:hAnsi="IRNazanin" w:eastAsia="IRNazanin"/>
          <w:color w:val="111111"/>
          <w:sz w:val="28"/>
          <w:sz w:val="28"/>
          <w:szCs w:val="28"/>
          <w:rtl w:val="true"/>
          <w:lang w:bidi="fa-IR"/>
        </w:rPr>
        <w:t>و از متبحران در آن بود، بلکه</w:t>
      </w:r>
      <w:bookmarkStart w:id="167" w:name="pg5141_33530"/>
    </w:p>
    <w:p>
      <w:pPr>
        <w:pStyle w:val="BookText"/>
        <w:rPr/>
      </w:pPr>
      <w:bookmarkEnd w:id="167"/>
      <w:r>
        <w:rPr>
          <w:rFonts w:ascii="IRNazanin" w:hAnsi="IRNazanin" w:eastAsia="IRNazanin"/>
          <w:color w:val="111111"/>
          <w:sz w:val="28"/>
          <w:sz w:val="28"/>
          <w:szCs w:val="28"/>
          <w:rtl w:val="true"/>
          <w:lang w:bidi="fa-IR"/>
        </w:rPr>
        <w:t>تا پایان عمر نیز نسبت به بسیاری از اصول آن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بحث و استدلال را مقدمه فلسفه اشراقی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علوم بحثی مهارت نیافته است راهی برای درک مطالب کتاب حکمة الاشراق من ندارد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727369_774463916"/>
      <w:bookmarkStart w:id="169" w:name="_Toc68"/>
      <w:bookmarkEnd w:id="168"/>
      <w:r>
        <w:rPr/>
        <w:t>2</w:t>
      </w:r>
      <w:r>
        <w:rPr>
          <w:rtl w:val="true"/>
        </w:rPr>
        <w:t xml:space="preserve">. </w:t>
      </w:r>
      <w:r>
        <w:rPr>
          <w:rtl w:val="true"/>
        </w:rPr>
        <w:t>فلسفه ایران باستان</w:t>
      </w:r>
      <w:bookmarkEnd w:id="169"/>
    </w:p>
    <w:p>
      <w:pPr>
        <w:pStyle w:val="BookText"/>
        <w:rPr/>
      </w:pPr>
      <w:r>
        <w:rPr>
          <w:rFonts w:ascii="IRNazanin" w:hAnsi="IRNazanin" w:eastAsia="IRNazanin"/>
          <w:color w:val="111111"/>
          <w:sz w:val="28"/>
          <w:sz w:val="28"/>
          <w:szCs w:val="28"/>
          <w:rtl w:val="true"/>
          <w:lang w:bidi="fa-IR"/>
        </w:rPr>
        <w:t xml:space="preserve">شیخ اشراق به حکمت ایران باستان به شدت علاقه داشت </w:t>
      </w:r>
      <w:r>
        <w:rPr>
          <w:rStyle w:val="FootnoteAnchor"/>
          <w:rtl w:val="true"/>
        </w:rPr>
        <w:footnoteReference w:id="36"/>
      </w:r>
      <w:r>
        <w:rPr>
          <w:rFonts w:ascii="IRNazanin" w:hAnsi="IRNazanin" w:eastAsia="IRNazanin"/>
          <w:color w:val="111111"/>
          <w:sz w:val="28"/>
          <w:sz w:val="28"/>
          <w:szCs w:val="28"/>
          <w:rtl w:val="true"/>
          <w:lang w:bidi="fa-IR"/>
        </w:rPr>
        <w:t>و خود را احیاگر آن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شیخ اشراق به حکیمان ایران باستان ظاهرا از آن رو بود که به نظر وی آنان نیز به حکمت اشراقی و به وحدت مبدا باورمند بوده‌اند</w:t>
      </w:r>
      <w:r>
        <w:rPr>
          <w:rFonts w:eastAsia="IRNazanin" w:cs="IRNazanin"/>
          <w:color w:val="111111"/>
          <w:sz w:val="28"/>
          <w:szCs w:val="28"/>
          <w:rtl w:val="true"/>
          <w:lang w:bidi="fa-IR"/>
        </w:rPr>
        <w:t>.</w:t>
      </w:r>
    </w:p>
    <w:p>
      <w:pPr>
        <w:pStyle w:val="Heading5"/>
        <w:numPr>
          <w:ilvl w:val="4"/>
          <w:numId w:val="1"/>
        </w:numPr>
        <w:rPr/>
      </w:pPr>
      <w:bookmarkStart w:id="170" w:name="__RefHeading___Toc1727371_774463916"/>
      <w:bookmarkStart w:id="171" w:name="_Toc69"/>
      <w:bookmarkEnd w:id="170"/>
      <w:r>
        <w:rPr/>
        <w:t>3</w:t>
      </w:r>
      <w:r>
        <w:rPr>
          <w:rtl w:val="true"/>
        </w:rPr>
        <w:t xml:space="preserve">. </w:t>
      </w:r>
      <w:r>
        <w:rPr>
          <w:rtl w:val="true"/>
        </w:rPr>
        <w:t>فلسفه یونان</w:t>
      </w:r>
      <w:bookmarkEnd w:id="171"/>
    </w:p>
    <w:p>
      <w:pPr>
        <w:pStyle w:val="BookText"/>
        <w:rPr/>
      </w:pPr>
      <w:r>
        <w:rPr>
          <w:rFonts w:ascii="IRNazanin" w:hAnsi="IRNazanin" w:eastAsia="IRNazanin"/>
          <w:color w:val="111111"/>
          <w:sz w:val="28"/>
          <w:sz w:val="28"/>
          <w:szCs w:val="28"/>
          <w:rtl w:val="true"/>
          <w:lang w:bidi="fa-IR"/>
        </w:rPr>
        <w:t xml:space="preserve">شیخ اشراق نسبت به فیلسوفان الهی یونان احترامی فوق العاده قائل بود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هرمس را پدر حکیمان، افلاطون را امام حکمت، انباذقلس و فیثاغورث رااساطین حکمت و آغاثاذیمن و هرمس و اسقلینوس را رسولان حق معرفی‌می‌کند</w:t>
      </w:r>
      <w:r>
        <w:rPr>
          <w:rFonts w:eastAsia="IRNazanin" w:cs="IRNazanin"/>
          <w:color w:val="111111"/>
          <w:sz w:val="28"/>
          <w:szCs w:val="28"/>
          <w:rtl w:val="true"/>
          <w:lang w:bidi="fa-IR"/>
        </w:rPr>
        <w:t>.</w:t>
      </w:r>
    </w:p>
    <w:p>
      <w:pPr>
        <w:pStyle w:val="Heading5"/>
        <w:numPr>
          <w:ilvl w:val="4"/>
          <w:numId w:val="1"/>
        </w:numPr>
        <w:rPr/>
      </w:pPr>
      <w:bookmarkStart w:id="172" w:name="__RefHeading___Toc1727373_774463916"/>
      <w:bookmarkStart w:id="173" w:name="_Toc70"/>
      <w:bookmarkEnd w:id="172"/>
      <w:r>
        <w:rPr/>
        <w:t>4</w:t>
      </w:r>
      <w:r>
        <w:rPr>
          <w:rtl w:val="true"/>
        </w:rPr>
        <w:t xml:space="preserve">. </w:t>
      </w:r>
      <w:r>
        <w:rPr>
          <w:rtl w:val="true"/>
        </w:rPr>
        <w:t>عرفان اسلامی</w:t>
      </w:r>
      <w:bookmarkEnd w:id="17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و اتصال حکمت اشراق با عرفان و تصوف به حدی است که می‌توان گفت روش حکمت اشراق در نهایت به روش عرفانی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این‌تفاوت که در عرفان متعارف برای رسیدن به حقیقت تنها سیر و سلوک معنویی و ذوقی مورد عنایت است و بحث و استدلال در این حوزه چندان اهمیت و تاثیر ندارد اما در حکمت اشراق سیر فکری و استدلال هرچند به عنوان مقدمه اهمیت دارد</w:t>
      </w:r>
      <w:r>
        <w:rPr>
          <w:rFonts w:eastAsia="IRNazanin" w:cs="IRNazanin"/>
          <w:color w:val="111111"/>
          <w:sz w:val="28"/>
          <w:szCs w:val="28"/>
          <w:rtl w:val="true"/>
          <w:lang w:bidi="fa-IR"/>
        </w:rPr>
        <w:t>.</w:t>
      </w:r>
      <w:bookmarkStart w:id="174" w:name="pg5141_33532"/>
    </w:p>
    <w:p>
      <w:pPr>
        <w:pStyle w:val="Heading5"/>
        <w:numPr>
          <w:ilvl w:val="4"/>
          <w:numId w:val="1"/>
        </w:numPr>
        <w:rPr/>
      </w:pPr>
      <w:bookmarkStart w:id="175" w:name="__RefHeading___Toc1727375_774463916"/>
      <w:bookmarkStart w:id="176" w:name="_Toc71"/>
      <w:bookmarkEnd w:id="174"/>
      <w:bookmarkEnd w:id="175"/>
      <w:r>
        <w:rPr/>
        <w:t>5</w:t>
      </w:r>
      <w:r>
        <w:rPr>
          <w:rtl w:val="true"/>
        </w:rPr>
        <w:t xml:space="preserve">. </w:t>
      </w:r>
      <w:r>
        <w:rPr>
          <w:rtl w:val="true"/>
        </w:rPr>
        <w:t>قرآن مجید و روایات اسلامی</w:t>
      </w:r>
      <w:bookmarkEnd w:id="176"/>
    </w:p>
    <w:p>
      <w:pPr>
        <w:pStyle w:val="BookText"/>
        <w:rPr/>
      </w:pPr>
      <w:r>
        <w:rPr>
          <w:rFonts w:ascii="IRNazanin" w:hAnsi="IRNazanin" w:eastAsia="IRNazanin"/>
          <w:color w:val="111111"/>
          <w:sz w:val="28"/>
          <w:sz w:val="28"/>
          <w:szCs w:val="28"/>
          <w:rtl w:val="true"/>
          <w:lang w:bidi="fa-IR"/>
        </w:rPr>
        <w:t>شیخ اشراق به تفسیر قرآن و اخبار نیز پرداخته و در کتاب‌هایش از آیات قرآن و روایات استفاده کرده است و در موارد بسیار در تایید و تثبیت آرا و اندیشه‌های خویش به آن‌ها استناد جسته است</w:t>
      </w:r>
      <w:r>
        <w:rPr>
          <w:rFonts w:eastAsia="IRNazanin" w:cs="IRNazanin"/>
          <w:color w:val="111111"/>
          <w:sz w:val="28"/>
          <w:szCs w:val="28"/>
          <w:rtl w:val="true"/>
          <w:lang w:bidi="fa-IR"/>
        </w:rPr>
        <w:t>.</w:t>
      </w:r>
    </w:p>
    <w:p>
      <w:pPr>
        <w:pStyle w:val="Heading4"/>
        <w:numPr>
          <w:ilvl w:val="3"/>
          <w:numId w:val="1"/>
        </w:numPr>
        <w:rPr/>
      </w:pPr>
      <w:bookmarkStart w:id="177" w:name="__RefHeading___Toc1727377_774463916"/>
      <w:bookmarkStart w:id="178" w:name="_Toc72"/>
      <w:bookmarkEnd w:id="177"/>
      <w:r>
        <w:rPr>
          <w:rtl w:val="true"/>
        </w:rPr>
        <w:t>نسبت فلسفه اشراق با افلاطون</w:t>
      </w:r>
      <w:bookmarkEnd w:id="178"/>
    </w:p>
    <w:p>
      <w:pPr>
        <w:pStyle w:val="BookText"/>
        <w:rPr/>
      </w:pPr>
      <w:r>
        <w:rPr>
          <w:rFonts w:ascii="IRNazanin" w:hAnsi="IRNazanin" w:eastAsia="IRNazanin"/>
          <w:color w:val="111111"/>
          <w:sz w:val="28"/>
          <w:sz w:val="28"/>
          <w:szCs w:val="28"/>
          <w:rtl w:val="true"/>
          <w:lang w:bidi="fa-IR"/>
        </w:rPr>
        <w:t>معمولا سرسلسله فلاسفه اشراق را افلاطون می‌دانند و اشراقیان را پیروان افلاطون به شمار می‌آورند خود شیخ اشراق نیز روش خود را که بر پایه استدلال و کشف و شهود درونی است به افلاطون نسبت می‌دهد و او را امام حکمت اشراق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اشراق را از دو جنبه به افلاطون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 منابع و مضامین و دیگر ازجنبه روش و شیوه‌های بحث و تفکر فلسفی اما هر دو محل تامل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تحقیق شود که آیا واقعاً افلاطون و ارسطو دارای دو متد مختلف بوده‌اند و چنین اختلاف نظری میان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آیا طریقه‌ای که شیخ شهاب الدین سهروردی در دوره اسلامی آن را بیان کرده است طریقه افلاطون است و افلاطون طرفدار و پیرو سلوک معنوی و مجاهدت و ریاضت نفس و مکاشفه و مشاهده قلبی و به تعبیر شیخ اشراق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آیا مسائلی که از زمان شیخ اشراق به بعد به عنوان مسائل مورد اختلاف اشراقیین و مشّائین شناخته می‌شود، مانند اصالت ماهیت و اصالت وجود، وحدت و کثرت وجود،و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مسائل مورد اختلاف افلاطون و ارسطوست که تا این زمان ادامه یافته است، و یا این مسائل و لااقل بعضی از این مسائل بعدها اختراع و ابتکار شده و روح افلاطون و ارسطو از اینها بی‌خبر بوده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مطالعه آثار افلاطون و ارسطو و از مطالعه کتبی که در بیان عقاید و</w:t>
      </w:r>
    </w:p>
    <w:p>
      <w:pPr>
        <w:pStyle w:val="BookText"/>
        <w:rPr/>
      </w:pPr>
      <w:r>
        <w:rPr>
          <w:rFonts w:ascii="IRNazanin" w:hAnsi="IRNazanin" w:eastAsia="IRNazanin"/>
          <w:color w:val="111111"/>
          <w:sz w:val="28"/>
          <w:sz w:val="28"/>
          <w:szCs w:val="28"/>
          <w:rtl w:val="true"/>
          <w:lang w:bidi="fa-IR"/>
        </w:rPr>
        <w:t>آراء این دو فیلسوف نوشته شده با توجه به سیر فلسفه در دوره اسلامی به دست می‌آید یکی این است که مسائل عمده مورد اختلاف اشراقیین و مشائین که امروز در فلسفه اسلامی مطرح است، به استثنای یکی دو مسأله، یک سلسله مسائل جدید اسلامی است و ربطی به افلاطون و ارسطو ندارد، مانند مسائل ماهیت و وجود، مسأله جعل، مسأله ترکّب و بساطت جسم، قاعده امکان اشرف، وحدت و کثرت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مورد اختلاف ارسطو و افلاطون همانهاست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رأیی الحکیمین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آمده و البته غیر از مسائل سابق الذکر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مسائل اساسی مورد اختلاف افلاطون و ارسطو سه مسأله است که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مثل، آنچه در این جهان مشاهده می‌شود، اعمّ از جواهر و اعراض، اصل و حقیقتشان در جهان دیگر وجود دارد و افراد این جهان به منزله سایه‌ها و عکسهای حقایق آن جهانی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 انسان که در این جهان زندگی می‌کنند همه دارای یک اصل و حقیقت در جهان دیگر هستند و انسان اصیل و حقیقی، انسان آن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آن حقایق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اسلامی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و مجموع آن حقایق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سخت با نظریه مثل افلاطونی مخالف است و شیخ اشراق سخت طرفدار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اساسی مهم دیگر افلاطون، درباره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روحها قبل از تعلق به بدنها در عالمی برتر و بالاتر که همان عالم مثل است مخلوق و موجود بوده و پس از خلق شدن بدن، روح به بدن تعلق پیدا می‌کند و در آن جایگزین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 افلاطون که مبتنی بر دو نظریه گذشته است و به منزله نتیجه گیری از آن دو نظریه است این است که علم، تذکر و یادآوری است نه یادگیری واقعی؛ یعنی هر چیز که ما در این جهان می‌آموزیم، و می‌پنداریم چیزی را که</w:t>
      </w:r>
      <w:bookmarkStart w:id="179" w:name="pg5141_33536"/>
    </w:p>
    <w:p>
      <w:pPr>
        <w:pStyle w:val="BookText"/>
        <w:rPr/>
      </w:pPr>
      <w:bookmarkEnd w:id="179"/>
      <w:r>
        <w:rPr>
          <w:rFonts w:ascii="IRNazanin" w:hAnsi="IRNazanin" w:eastAsia="IRNazanin"/>
          <w:color w:val="111111"/>
          <w:sz w:val="28"/>
          <w:sz w:val="28"/>
          <w:szCs w:val="28"/>
          <w:rtl w:val="true"/>
          <w:lang w:bidi="fa-IR"/>
        </w:rPr>
        <w:t xml:space="preserve">نمی‌دانسته و نسبت به آن جاهل بوده‌ایم برای اولین بار آموخته‌ایم، در حقیقت یادآوری آن چیزهایی است که قبلًا می‌دانسته‌ایم، زیرا روح قبل از تعلق به بدن در این عالم، در عالمی برتر موجود بوده و در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می‌کرده است و چون حقیقت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است و روحها مثالها را قبلًا ادراک کرده‌اند پس روحها قبل از آن که به عالم دنیا وارد شوند و به دنیا تعلق یابند عالِم به حقایق بوده‌اند؛ و پس از تعلق روح به بدن، آن چیزها را فراموش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هر سه مسأله با افلاطون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کلّیات مثالی و مجرد و ملکوتی را منکر است و کلّیت کلّی را صرفاً امر ذهنی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معتقد است که روح پس از خلق بدن یعنی مقارن با تمام و کمال یافتن خلقت بدن خلق می‌شود و بدن به هیچ وجه مانع و حجابی برای روح نیست، بر عکس وسیله و ابزار روح است برای کسب معلومات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معلومات خویش را به وسیله همین حواس و ابزارهای بدنی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قبلًا در عالم دیگری نبوده است تا معلوماتی به دست آورده 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عقیده شهید مطهری شیخ اشراق تحت تأثیر عرفا و متصوّفه اسلامی روش اشراقی خود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وبنابراین آمیختن اشراق و استدلال با یکدیگر ابتکار خود اوست، ولی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این که نظریه‌اش بهتر مقبولیت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قدمای فلاسفه را دارای همین مشرب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اشراق هیچ گونه سندی در این موضوع ارائه نمی‌دهد </w:t>
      </w:r>
      <w:r>
        <w:rPr>
          <w:rStyle w:val="FootnoteAnchor"/>
          <w:rtl w:val="true"/>
        </w:rPr>
        <w:footnoteReference w:id="39"/>
      </w:r>
    </w:p>
    <w:p>
      <w:pPr>
        <w:pStyle w:val="Heading4"/>
        <w:numPr>
          <w:ilvl w:val="3"/>
          <w:numId w:val="1"/>
        </w:numPr>
        <w:rPr/>
      </w:pPr>
      <w:bookmarkStart w:id="180" w:name="__RefHeading___Toc1727379_774463916"/>
      <w:bookmarkStart w:id="181" w:name="_Toc73"/>
      <w:bookmarkEnd w:id="180"/>
      <w:r>
        <w:rPr>
          <w:rtl w:val="true"/>
        </w:rPr>
        <w:t>اصول و مبانی فلسفه اشراق</w:t>
      </w:r>
      <w:bookmarkEnd w:id="181"/>
    </w:p>
    <w:p>
      <w:pPr>
        <w:pStyle w:val="Heading5"/>
        <w:numPr>
          <w:ilvl w:val="4"/>
          <w:numId w:val="1"/>
        </w:numPr>
        <w:rPr/>
      </w:pPr>
      <w:bookmarkStart w:id="182" w:name="__RefHeading___Toc1727381_774463916"/>
      <w:bookmarkStart w:id="183" w:name="_Toc74"/>
      <w:bookmarkEnd w:id="182"/>
      <w:r>
        <w:rPr/>
        <w:t>1</w:t>
      </w:r>
      <w:r>
        <w:rPr>
          <w:rtl w:val="true"/>
        </w:rPr>
        <w:t xml:space="preserve">. </w:t>
      </w:r>
      <w:r>
        <w:rPr>
          <w:rtl w:val="true"/>
        </w:rPr>
        <w:t>اصالت ماهیت و اعتباری بودن وجود</w:t>
      </w:r>
      <w:bookmarkEnd w:id="1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مشاء به اصالت وجود و اعتباری بودن ماهیت اعتقاد داشتند اما شیخ</w:t>
      </w:r>
      <w:bookmarkStart w:id="184" w:name="pg5141_33538"/>
    </w:p>
    <w:p>
      <w:pPr>
        <w:pStyle w:val="BookText"/>
        <w:rPr/>
      </w:pPr>
      <w:bookmarkEnd w:id="184"/>
      <w:r>
        <w:rPr>
          <w:rFonts w:ascii="IRNazanin" w:hAnsi="IRNazanin" w:eastAsia="IRNazanin"/>
          <w:color w:val="111111"/>
          <w:sz w:val="28"/>
          <w:sz w:val="28"/>
          <w:szCs w:val="28"/>
          <w:rtl w:val="true"/>
          <w:lang w:bidi="fa-IR"/>
        </w:rPr>
        <w:t xml:space="preserve">اشراق ماهیت را اصیل و منشا آثار خارجی می‌دانست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نظر است که اثر جاعل، ماهیت شی است و وجود امری اعتبای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موجود کرده است و آن چه از واقعیت حکایت می‌کند ماهیت است</w:t>
      </w:r>
      <w:r>
        <w:rPr>
          <w:rFonts w:eastAsia="IRNazanin" w:cs="IRNazanin"/>
          <w:color w:val="111111"/>
          <w:sz w:val="28"/>
          <w:szCs w:val="28"/>
          <w:rtl w:val="true"/>
          <w:lang w:bidi="fa-IR"/>
        </w:rPr>
        <w:t>.</w:t>
      </w:r>
    </w:p>
    <w:p>
      <w:pPr>
        <w:pStyle w:val="Heading5"/>
        <w:numPr>
          <w:ilvl w:val="4"/>
          <w:numId w:val="1"/>
        </w:numPr>
        <w:rPr/>
      </w:pPr>
      <w:bookmarkStart w:id="185" w:name="__RefHeading___Toc1727383_774463916"/>
      <w:bookmarkStart w:id="186" w:name="_Toc75"/>
      <w:bookmarkEnd w:id="185"/>
      <w:r>
        <w:rPr/>
        <w:t>2</w:t>
      </w:r>
      <w:r>
        <w:rPr>
          <w:rtl w:val="true"/>
        </w:rPr>
        <w:t xml:space="preserve">. </w:t>
      </w:r>
      <w:r>
        <w:rPr>
          <w:rtl w:val="true"/>
        </w:rPr>
        <w:t>نور و ظلمت</w:t>
      </w:r>
      <w:bookmarkEnd w:id="186"/>
    </w:p>
    <w:p>
      <w:pPr>
        <w:pStyle w:val="BookText"/>
        <w:rPr/>
      </w:pPr>
      <w:r>
        <w:rPr>
          <w:rFonts w:ascii="IRNazanin" w:hAnsi="IRNazanin" w:eastAsia="IRNazanin"/>
          <w:color w:val="111111"/>
          <w:sz w:val="28"/>
          <w:sz w:val="28"/>
          <w:szCs w:val="28"/>
          <w:rtl w:val="true"/>
          <w:lang w:bidi="fa-IR"/>
        </w:rPr>
        <w:t xml:space="preserve">سهروردی اشیای عالم را به نور و ظلمت تقسیم می‌کند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ظهوراست و مقصود از ظلمت نبود نور و نبود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نور این است که خیر محض بدیهی و بی نیاز از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نورحقیقت واحد است اما درجاتی از شدت و ضعف و تقدم و تاخر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مختلف نور جهت اشتراک همان جهت امتیاز است یعنی اشتراک نورها با یکدیگر در نورانیت است و امتیازشان از یکدیگر نیز به نورانیت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مابه الامتیاز عین ما به الاشتراک</w:t>
      </w:r>
      <w:r>
        <w:rPr>
          <w:rFonts w:eastAsia="IRNazanin" w:cs="IRNazanin"/>
          <w:color w:val="111111"/>
          <w:sz w:val="28"/>
          <w:szCs w:val="28"/>
          <w:rtl w:val="true"/>
          <w:lang w:bidi="fa-IR"/>
        </w:rPr>
        <w:t>)</w:t>
      </w:r>
    </w:p>
    <w:p>
      <w:pPr>
        <w:pStyle w:val="Heading5"/>
        <w:numPr>
          <w:ilvl w:val="4"/>
          <w:numId w:val="1"/>
        </w:numPr>
        <w:rPr/>
      </w:pPr>
      <w:bookmarkStart w:id="187" w:name="__RefHeading___Toc1727385_774463916"/>
      <w:bookmarkStart w:id="188" w:name="_Toc76"/>
      <w:bookmarkEnd w:id="187"/>
      <w:r>
        <w:rPr/>
        <w:t>3</w:t>
      </w:r>
      <w:r>
        <w:rPr>
          <w:rtl w:val="true"/>
        </w:rPr>
        <w:t xml:space="preserve">. </w:t>
      </w:r>
      <w:r>
        <w:rPr>
          <w:rtl w:val="true"/>
        </w:rPr>
        <w:t>تقسیم نور به جوهر و عرض</w:t>
      </w:r>
      <w:bookmarkEnd w:id="188"/>
    </w:p>
    <w:p>
      <w:pPr>
        <w:pStyle w:val="BookText"/>
        <w:rPr/>
      </w:pPr>
      <w:r>
        <w:rPr>
          <w:rFonts w:ascii="IRNazanin" w:hAnsi="IRNazanin" w:eastAsia="IRNazanin"/>
          <w:color w:val="111111"/>
          <w:sz w:val="28"/>
          <w:sz w:val="28"/>
          <w:szCs w:val="28"/>
          <w:rtl w:val="true"/>
          <w:lang w:bidi="fa-IR"/>
        </w:rPr>
        <w:t>ماهیت نور به دو قسم جوهری و عرضی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نور جوهری نوری قائم به ذات است که مجرد از ماده و عاری از جهت و مکان است و اشاره حسی به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عرضی قیامش به جسم است جهت و مکان دارد و به ادراک حسی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مادی</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189" w:name="__RefHeading___Toc1727387_774463916"/>
      <w:bookmarkStart w:id="190" w:name="_Toc77"/>
      <w:bookmarkEnd w:id="189"/>
      <w:r>
        <w:rPr/>
        <w:t>4</w:t>
      </w:r>
      <w:r>
        <w:rPr>
          <w:rtl w:val="true"/>
        </w:rPr>
        <w:t xml:space="preserve">. </w:t>
      </w:r>
      <w:r>
        <w:rPr>
          <w:rtl w:val="true"/>
        </w:rPr>
        <w:t>اقسام نور جوهری</w:t>
      </w:r>
      <w:bookmarkEnd w:id="190"/>
    </w:p>
    <w:p>
      <w:pPr>
        <w:pStyle w:val="Heading6"/>
        <w:numPr>
          <w:ilvl w:val="5"/>
          <w:numId w:val="1"/>
        </w:numPr>
        <w:rPr/>
      </w:pPr>
      <w:bookmarkStart w:id="191" w:name="__RefHeading___Toc1727389_774463916"/>
      <w:bookmarkStart w:id="192" w:name="_Toc7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نور جوهری به سه قسم تقسیم می‌شود</w:t>
      </w:r>
      <w:r>
        <w:rPr>
          <w:rFonts w:eastAsia="IRNazanin" w:cs="IRNazanin"/>
          <w:color w:val="111111"/>
          <w:sz w:val="28"/>
          <w:szCs w:val="28"/>
          <w:rtl w:val="true"/>
          <w:lang w:bidi="fa-IR"/>
        </w:rPr>
        <w:t>:</w:t>
      </w:r>
    </w:p>
    <w:p>
      <w:pPr>
        <w:pStyle w:val="Heading6"/>
        <w:numPr>
          <w:ilvl w:val="5"/>
          <w:numId w:val="1"/>
        </w:numPr>
        <w:rPr/>
      </w:pPr>
      <w:bookmarkStart w:id="193" w:name="__RefHeading___Toc1727391_774463916"/>
      <w:bookmarkStart w:id="194" w:name="_Toc79"/>
      <w:bookmarkEnd w:id="193"/>
      <w:r>
        <w:rPr>
          <w:rtl w:val="true"/>
        </w:rPr>
        <w:t>الف</w:t>
      </w:r>
      <w:r>
        <w:rPr>
          <w:rtl w:val="true"/>
        </w:rPr>
        <w:t xml:space="preserve">) </w:t>
      </w:r>
      <w:r>
        <w:rPr>
          <w:rtl w:val="true"/>
        </w:rPr>
        <w:t>نورالانوار</w:t>
      </w:r>
      <w:bookmarkEnd w:id="1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نورالانوار یعنی واجب الوجود و پروردگار جهان که نور بی پایان و مصدر</w:t>
      </w:r>
      <w:bookmarkStart w:id="195" w:name="pg5141_33540"/>
    </w:p>
    <w:p>
      <w:pPr>
        <w:pStyle w:val="BookText"/>
        <w:rPr/>
      </w:pPr>
      <w:bookmarkEnd w:id="195"/>
      <w:r>
        <w:rPr>
          <w:rFonts w:ascii="IRNazanin" w:hAnsi="IRNazanin" w:eastAsia="IRNazanin"/>
          <w:color w:val="111111"/>
          <w:sz w:val="28"/>
          <w:sz w:val="28"/>
          <w:szCs w:val="28"/>
          <w:rtl w:val="true"/>
          <w:lang w:bidi="fa-IR"/>
        </w:rPr>
        <w:t>همه انوار است و قیام همه به اوست و او از همه صفات نقص و امکان عاری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و والاترین نور است و بر انوار دیگر مسلط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از خدا با تعبیرهایی چون نورالانوار، نور محیط، نورقیوم و غنی مطلق یاد می‌کند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1727393_774463916"/>
      <w:bookmarkStart w:id="197" w:name="_Toc80"/>
      <w:bookmarkEnd w:id="196"/>
      <w:r>
        <w:rPr>
          <w:rtl w:val="true"/>
        </w:rPr>
        <w:t>ب</w:t>
      </w:r>
      <w:r>
        <w:rPr>
          <w:rtl w:val="true"/>
        </w:rPr>
        <w:t xml:space="preserve">) </w:t>
      </w:r>
      <w:r>
        <w:rPr>
          <w:rtl w:val="true"/>
        </w:rPr>
        <w:t>عقول یا انوار قاهره</w:t>
      </w:r>
      <w:bookmarkEnd w:id="197"/>
    </w:p>
    <w:p>
      <w:pPr>
        <w:pStyle w:val="BookText"/>
        <w:rPr/>
      </w:pPr>
      <w:r>
        <w:rPr>
          <w:rFonts w:ascii="IRNazanin" w:hAnsi="IRNazanin" w:eastAsia="IRNazanin"/>
          <w:color w:val="111111"/>
          <w:sz w:val="28"/>
          <w:sz w:val="28"/>
          <w:szCs w:val="28"/>
          <w:rtl w:val="true"/>
          <w:lang w:bidi="fa-IR"/>
        </w:rPr>
        <w:t>عقول با این که جوهرند و ویژگی‌های جوهر را دارند ازصفت نقص و امکان منزه نیستند ممکن الوجود و محتاج نور الانوارند و از او صدور و ظهور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اختلاف‌های میان مشائیان و اشراقیان این بود که گروه نخست تعداد عقول طولی را در عدد ده منحصر می‌کردند، اما شیخ اشراق تصریح می‌کند که تعداد عقول طولی بیش از 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 چنین عقول یک سلسله عرضی نیز دارد در سلسله عرضی عقول از یکدیگر صادر نمی‌شود و میان آن‌ها رابطه علت و معلولی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عقول عرضی مطابق با عالم ارباب انواع یا مثل افلاطونی است و هر چیز در این عالم پایین مصداقی از آن مثال‌های عالم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عقول عرضی یا ارباب انواع یکی از اختلاف‌های مهم میان فلسفه مشاء و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به وجود ارباب انواع‌ی امثل اعتقاد داشت و ارسطو ان‌ها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نیز مشائیان از نظریه ارسطو حمایت کردند و اشراقیان رای افلاطون را پذیرفتند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1727395_774463916"/>
      <w:bookmarkStart w:id="199" w:name="_Toc81"/>
      <w:bookmarkEnd w:id="198"/>
      <w:r>
        <w:rPr>
          <w:rtl w:val="true"/>
        </w:rPr>
        <w:t xml:space="preserve">ج </w:t>
      </w:r>
      <w:r>
        <w:rPr>
          <w:rtl w:val="true"/>
        </w:rPr>
        <w:t>)</w:t>
      </w:r>
      <w:r>
        <w:rPr>
          <w:rtl w:val="true"/>
        </w:rPr>
        <w:t>نفوس یا انوار اسفهبدیه</w:t>
      </w:r>
      <w:bookmarkEnd w:id="1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نفوس ناطق با اینکه منطبع در اجسام نیستند، در اجسام تصرف می‌کنند، ولی</w:t>
      </w:r>
      <w:bookmarkStart w:id="200" w:name="pg5141_33542"/>
    </w:p>
    <w:p>
      <w:pPr>
        <w:pStyle w:val="BookText"/>
        <w:rPr/>
      </w:pPr>
      <w:bookmarkEnd w:id="200"/>
      <w:r>
        <w:rPr>
          <w:rFonts w:ascii="IRNazanin" w:hAnsi="IRNazanin" w:eastAsia="IRNazanin"/>
          <w:color w:val="111111"/>
          <w:sz w:val="28"/>
          <w:sz w:val="28"/>
          <w:szCs w:val="28"/>
          <w:rtl w:val="true"/>
          <w:lang w:bidi="fa-IR"/>
        </w:rPr>
        <w:t>نفس نمی تواند به طور مستقیم در جسم تصرف کند چون جسم مادی و نفس مجرد است و این تصرف به وسیله جوهر جسمانی لطیفی به نام روح حیوانی است که محل آن در قسمت چپ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ناطق ازلی نیستند و پیش از بدن موجود نبوده‌اند بلکه با حدوث بدن حادث می‌شوند، اما آن‌ها ابدی‌اند و پس از زوال بدن باقی می‌مانند و معاد و حیات دارند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1727397_774463916"/>
      <w:bookmarkStart w:id="202" w:name="_Toc82"/>
      <w:bookmarkEnd w:id="201"/>
      <w:r>
        <w:rPr/>
        <w:t>5</w:t>
      </w:r>
      <w:r>
        <w:rPr>
          <w:rtl w:val="true"/>
        </w:rPr>
        <w:t xml:space="preserve">. </w:t>
      </w:r>
      <w:r>
        <w:rPr>
          <w:rtl w:val="true"/>
        </w:rPr>
        <w:t>صور معلقه و اشباح مجرده</w:t>
      </w:r>
      <w:bookmarkEnd w:id="202"/>
    </w:p>
    <w:p>
      <w:pPr>
        <w:pStyle w:val="BookText"/>
        <w:rPr/>
      </w:pPr>
      <w:r>
        <w:rPr>
          <w:rFonts w:ascii="IRNazanin" w:hAnsi="IRNazanin" w:eastAsia="IRNazanin"/>
          <w:color w:val="111111"/>
          <w:sz w:val="28"/>
          <w:sz w:val="28"/>
          <w:szCs w:val="28"/>
          <w:rtl w:val="true"/>
          <w:lang w:bidi="fa-IR"/>
        </w:rPr>
        <w:t>سهروردی به چهار عالم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تجربه‌های معتبری دارم که بر این چهارعالم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انوار قاهر، عالم انوار مدبر، عالم برزخیات و عالم صور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انوار قاهر،عالم مجردات و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انوار مدبر، عالم نفوس و انوار اسفهبدی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برزخیات عالم اجسام و 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عالم را فیلسوفان مشاء نیز مورد بحث و بررسی قرار داده بودند و به آنها باور داشتند، اما سهروردی عالم چهارمی را نیز مطرح کرد که ازآن به عالم صور معلق، عالم مثال اعظم، عالم خیال منفصل و عالم اشباح مجرد، تعبیر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در میان عالم برزخیات و دو عالم نخست قرار دارد؛ زیرا از ماده مجرد است، ولی از آثار ماده مانند کم و کیف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بر این نظر است که صور خیالی جزیی در عالم مثال اعظم موجودند و نفس به وسیله ارتباط با این عالم به آن‌ها دست می‌یابد؛ بنابراین همان گونه که صور کلی در عالم مستقرند صور خیالی جزئی در عالم مثال اعظم موجودند؛ مثل تصور درخت خاص یا آتش خاص؛ در این صورت ماده و جسم آن‌ها در ذهن نیست، بلکه صور ت آن‌ها در ذهن است و دارای شکل و اندازه است، برخلاف معنای درخت یا آتش</w:t>
      </w:r>
      <w:r>
        <w:rPr>
          <w:rFonts w:eastAsia="IRNazanin" w:cs="IRNazanin"/>
          <w:color w:val="111111"/>
          <w:sz w:val="28"/>
          <w:szCs w:val="28"/>
          <w:rtl w:val="true"/>
          <w:lang w:bidi="fa-IR"/>
        </w:rPr>
        <w:t>.</w:t>
      </w:r>
      <w:bookmarkStart w:id="203" w:name="pg5141_33544"/>
    </w:p>
    <w:p>
      <w:pPr>
        <w:pStyle w:val="BookText"/>
        <w:rPr/>
      </w:pPr>
      <w:bookmarkEnd w:id="203"/>
      <w:r>
        <w:rPr>
          <w:rFonts w:ascii="IRNazanin" w:hAnsi="IRNazanin" w:eastAsia="IRNazanin"/>
          <w:color w:val="111111"/>
          <w:sz w:val="28"/>
          <w:sz w:val="28"/>
          <w:szCs w:val="28"/>
          <w:rtl w:val="true"/>
          <w:lang w:bidi="fa-IR"/>
        </w:rPr>
        <w:t>البته فیلسوفان پیشین نیز درباره صورت‌های خیالی مباحثی داشته‌اند، اما سهروردی برای صورت‌های خیالی عالمی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پیشین پذیرفته بودند عالمی به نام عالم خیال متصل موجود است که صورت‌های بدون شکل و اندازه دارد، اما سهروردی به عالم خیال منفصل هم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صورت‌ها در این عالمتوسط نفس ادراک می‌شود همان طور که صورت‌های عقلی توسط عقل در عالم ادراک می‌شود و عقل معنای کلی اجسام را می‌فهمد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727399_774463916"/>
      <w:bookmarkStart w:id="205" w:name="_Toc83"/>
      <w:bookmarkEnd w:id="204"/>
      <w:r>
        <w:rPr/>
        <w:t>6</w:t>
      </w:r>
      <w:r>
        <w:rPr>
          <w:rtl w:val="true"/>
        </w:rPr>
        <w:t xml:space="preserve">. </w:t>
      </w:r>
      <w:r>
        <w:rPr>
          <w:rtl w:val="true"/>
        </w:rPr>
        <w:t>بساطت جسم</w:t>
      </w:r>
      <w:bookmarkEnd w:id="20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اساسی حکمت منشا این است که جسم مرکب از هیولا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مشائیان جوهر به پنج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صورت، جسم، نفس و عقل که جسم مرکب از صورت و ماده است، اما شیخ اشراق این اصل را نمی پذیردو جسم را جوهری بسیط می‌داند که حقیقت آن مقدار است و قابل ابعاد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عرض،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بی نهایت تقسیم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سهروزدی اجسام را بر اساس درجات نورپذیری آن‌ها تقسیم می‌کند؛ بنابراین جوهر چهار قسم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نفس، عقل و صور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لغت به صورت متعدی و لازم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اصطلاح اهل حکمت به معنای کشف و شهود یا ظهور انوار عقلی و فیضان آن‌ها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گذار مکتب اشراق شیخ شهاب الدین سهروردی ملقب به شیخ اشراق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اصلی فلسفه اشراق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مشاء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ایران باستان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یونان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روایات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اشراق را از دو جنبه به افلاطون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 منابع و مضامین و دیگر ازجنبه روش و شیوه‌های بحث و تفکر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اساسی مورد اختلاف افلاطون و ارسطو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مُثُل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آدمی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تذکر و یادآوری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مبانی فلسفه اشراق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ماهیت و اعتباری بودن وجود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نور به جوهر و عرض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نور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و اصطلاح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اصلی مکتب اشراق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ومبانی فلسفه اشراق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اساسی مورد اختلاف میان افلاطون و ارسطو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جنبه‌های نسبت فلسفه اشراق به افلاطون را توضیح دهید</w:t>
      </w:r>
      <w:r>
        <w:rPr>
          <w:rFonts w:eastAsia="IRNazanin" w:cs="IRNazanin"/>
          <w:color w:val="111111"/>
          <w:sz w:val="28"/>
          <w:szCs w:val="28"/>
          <w:rtl w:val="true"/>
          <w:lang w:bidi="fa-IR"/>
        </w:rPr>
        <w:t>.</w:t>
      </w:r>
      <w:bookmarkStart w:id="206" w:name="pg5141_33550"/>
    </w:p>
    <w:p>
      <w:pPr>
        <w:pStyle w:val="Heading3"/>
        <w:numPr>
          <w:ilvl w:val="2"/>
          <w:numId w:val="1"/>
        </w:numPr>
        <w:rPr/>
      </w:pPr>
      <w:bookmarkStart w:id="207" w:name="__RefHeading___Toc1727401_774463916"/>
      <w:bookmarkStart w:id="208" w:name="_Toc84"/>
      <w:bookmarkEnd w:id="206"/>
      <w:bookmarkEnd w:id="207"/>
      <w:r>
        <w:rPr/>
        <w:t>6</w:t>
      </w:r>
      <w:r>
        <w:rPr>
          <w:rtl w:val="true"/>
        </w:rPr>
        <w:t xml:space="preserve">. </w:t>
      </w:r>
      <w:r>
        <w:rPr>
          <w:rtl w:val="true"/>
        </w:rPr>
        <w:t>آشنایی با مکتب کلامی</w:t>
      </w:r>
      <w:bookmarkEnd w:id="208"/>
    </w:p>
    <w:p>
      <w:pPr>
        <w:pStyle w:val="Heading4"/>
        <w:numPr>
          <w:ilvl w:val="3"/>
          <w:numId w:val="1"/>
        </w:numPr>
        <w:rPr/>
      </w:pPr>
      <w:bookmarkStart w:id="209" w:name="__RefHeading___Toc1727403_774463916"/>
      <w:bookmarkStart w:id="210" w:name="_Toc85"/>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علم کلام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مکاتب کلامی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علم کلام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روش کلامی با روش فلسفی مشّائی را بداند</w:t>
      </w:r>
      <w:r>
        <w:rPr>
          <w:rFonts w:eastAsia="IRNazanin" w:cs="IRNazanin"/>
          <w:color w:val="111111"/>
          <w:sz w:val="28"/>
          <w:szCs w:val="28"/>
          <w:rtl w:val="true"/>
          <w:lang w:bidi="fa-IR"/>
        </w:rPr>
        <w:t>.</w:t>
      </w:r>
    </w:p>
    <w:p>
      <w:pPr>
        <w:pStyle w:val="Heading4"/>
        <w:numPr>
          <w:ilvl w:val="3"/>
          <w:numId w:val="1"/>
        </w:numPr>
        <w:rPr/>
      </w:pPr>
      <w:bookmarkStart w:id="211" w:name="__RefHeading___Toc1727405_774463916"/>
      <w:bookmarkStart w:id="212" w:name="_Toc86"/>
      <w:bookmarkEnd w:id="211"/>
      <w:r>
        <w:rPr>
          <w:rtl w:val="true"/>
        </w:rPr>
        <w:t>روش کلامی</w:t>
      </w:r>
      <w:bookmarkEnd w:id="212"/>
    </w:p>
    <w:p>
      <w:pPr>
        <w:pStyle w:val="BookText"/>
        <w:rPr/>
      </w:pPr>
      <w:r>
        <w:rPr>
          <w:rFonts w:ascii="IRNazanin" w:hAnsi="IRNazanin" w:eastAsia="IRNazanin"/>
          <w:color w:val="111111"/>
          <w:sz w:val="28"/>
          <w:sz w:val="28"/>
          <w:szCs w:val="28"/>
          <w:rtl w:val="true"/>
          <w:lang w:bidi="fa-IR"/>
        </w:rPr>
        <w:t>کلام، دانشی است که درباره اصول عقاید و معارف اسلامی بحث و تحقیق می‌کند و در پی این است که چه مسائلی از اصول دین‌اند و چگونه اثبات می‌شوند و پاسخ شبهه‌های دینی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بخشی از تعالیم اسلامی است که هر مسلمانی باید با دلیل و برهان بدان‌ها ایمان آورد و در برابر شبهه‌ها از آن‌ها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کلام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توحید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علم کلام می‌پردازند، متکلّم گویند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علم کلام، استدلالی است، متکلمان، مانند حکمای مشّاء، در اثبات و نیز دفاع از عقاید خود بر استدلال‌های عقلی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همان حال که استدلالی و قیاسی است، از نظر مبادی و مقدمات و موادّ استدلال،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عقلی؛ و بخش نقلی</w:t>
      </w:r>
      <w:r>
        <w:rPr>
          <w:rFonts w:eastAsia="IRNazanin" w:cs="IRNazanin"/>
          <w:color w:val="111111"/>
          <w:sz w:val="28"/>
          <w:szCs w:val="28"/>
          <w:rtl w:val="true"/>
          <w:lang w:bidi="fa-IR"/>
        </w:rPr>
        <w:t>.</w:t>
      </w:r>
      <w:bookmarkStart w:id="213" w:name="pg5141_33552"/>
    </w:p>
    <w:p>
      <w:pPr>
        <w:pStyle w:val="BookText"/>
        <w:rPr/>
      </w:pPr>
      <w:bookmarkEnd w:id="213"/>
      <w:r>
        <w:rPr>
          <w:rFonts w:ascii="IRNazanin" w:hAnsi="IRNazanin" w:eastAsia="IRNazanin"/>
          <w:color w:val="111111"/>
          <w:sz w:val="28"/>
          <w:sz w:val="28"/>
          <w:szCs w:val="28"/>
          <w:rtl w:val="true"/>
          <w:lang w:bidi="fa-IR"/>
        </w:rPr>
        <w:t>بخش عقلی، عبارت از مسائلی است که موادّ و مقدّمات آن تنها از عقل گرفته می‌شوند و متکلّم باید از گذر استدلال و قیاس عقلی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کنند، تنها در تأیید حکم عقل است؛ مانند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نقلی کلام، عبارت از مسائلی است که هر چند از اصول دین یا مذهبند، و اعتقاد و ایمان بدان‌ها لازم است و از آن جا که فرع بر نبوّت و از لوازم اعتقاد بدانند، می‌توان سخن الهی و سخن قطعی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استدلال قرار داد؛ مانند بیشتر مسائل مربوط به معاد است</w:t>
      </w:r>
      <w:r>
        <w:rPr>
          <w:rFonts w:eastAsia="IRNazanin" w:cs="IRNazanin"/>
          <w:color w:val="111111"/>
          <w:sz w:val="28"/>
          <w:szCs w:val="28"/>
          <w:rtl w:val="true"/>
          <w:lang w:bidi="fa-IR"/>
        </w:rPr>
        <w:t>.</w:t>
      </w:r>
    </w:p>
    <w:p>
      <w:pPr>
        <w:pStyle w:val="Heading4"/>
        <w:numPr>
          <w:ilvl w:val="3"/>
          <w:numId w:val="1"/>
        </w:numPr>
        <w:rPr/>
      </w:pPr>
      <w:bookmarkStart w:id="214" w:name="__RefHeading___Toc1727407_774463916"/>
      <w:bookmarkStart w:id="215" w:name="_Toc87"/>
      <w:bookmarkEnd w:id="214"/>
      <w:r>
        <w:rPr>
          <w:rtl w:val="true"/>
        </w:rPr>
        <w:t>فواید علم کلام</w:t>
      </w:r>
      <w:bookmarkEnd w:id="215"/>
    </w:p>
    <w:p>
      <w:pPr>
        <w:pStyle w:val="BookText"/>
        <w:rPr/>
      </w:pPr>
      <w:r>
        <w:rPr>
          <w:rFonts w:ascii="IRNazanin" w:hAnsi="IRNazanin" w:eastAsia="IRNazanin"/>
          <w:color w:val="111111"/>
          <w:sz w:val="28"/>
          <w:sz w:val="28"/>
          <w:szCs w:val="28"/>
          <w:rtl w:val="true"/>
          <w:lang w:bidi="fa-IR"/>
        </w:rPr>
        <w:t>برای علم کلام فوایدی ذکر کرده‌اند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قوه نظری طالب این علم است؛ به این ترتیب که قوه نظری او از حضیض تقلید به اوج تحقیق و یقین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ارشاد و هدایت دیگران اقدام کند و بر اثبات مسائل این علم ادله قانع‌کننده عقلی و نقلی بیان کند و مخالفان راسرکوب نماید و یا از طریق اقامه دلیل آنها را به راه حق هدایت و دعوت‌نماید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 در این علم می‌تواند اصول دین را از تزلزلی که شبهات مخالفین آن را بر می‌انگیزاند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تمام علوم شرعی براساس علم کلام استوار است بنابراین علم کلام در استحکام فروع دین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روش کلامی با روش فلسفی مشّائی</w:t>
      </w:r>
    </w:p>
    <w:p>
      <w:pPr>
        <w:pStyle w:val="BookText"/>
        <w:rPr/>
      </w:pPr>
      <w:r>
        <w:rPr>
          <w:rFonts w:ascii="IRNazanin" w:hAnsi="IRNazanin" w:eastAsia="IRNazanin"/>
          <w:color w:val="111111"/>
          <w:sz w:val="28"/>
          <w:sz w:val="28"/>
          <w:szCs w:val="28"/>
          <w:rtl w:val="true"/>
          <w:lang w:bidi="fa-IR"/>
        </w:rPr>
        <w:t>روش کلامی، همانند روش مشّائی، استدلالی و قیاسی است، ولی این دو روش، بایکدیگر دارای دو تفاوتند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اوّل مربوط به مبادی و موادّ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مسلمان در</w:t>
      </w:r>
    </w:p>
    <w:p>
      <w:pPr>
        <w:pStyle w:val="BookText"/>
        <w:rPr/>
      </w:pPr>
      <w:r>
        <w:rPr>
          <w:rFonts w:ascii="IRNazanin" w:hAnsi="IRNazanin" w:eastAsia="IRNazanin"/>
          <w:color w:val="111111"/>
          <w:sz w:val="28"/>
          <w:sz w:val="28"/>
          <w:szCs w:val="28"/>
          <w:rtl w:val="true"/>
          <w:lang w:bidi="fa-IR"/>
        </w:rPr>
        <w:t xml:space="preserve">استدلال‌های خود از اصول و مبادی عقل عملی و امور وجدانی بهره می‌جویند و نقطه آغاز فعالیت کلامی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انسان، جهان و خداوند متعال به بحث و استدلال می‌پردازند؛ مثلاً می‌گویند، فلان کار زشت و قبیح است و از این رو، محال است که خداوند متعال آن را انجام دهد یا فلان چیز خوب است و از این رو، بر خداوند لازم است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امامیه و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ولی متکلّمان اشاعره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 و این، بحث و جدال و مشاجره ای سخت میان آنان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فیلوفان در مباحث و استدلال‌های خود از اصول عقل نظری و موادّ برهانی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آغاز و اصول و مبادی فلسفی، بدیهیات اوّلیه به ویژه دو اصل مهمِ امتناع تناقض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نخست، از بدیهی ترین بدیهیات، و اصل دوم، نفی سفسطه و نقطه آغاز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اصول عملی و اعتباری می‌دانند که تنها در دایره زندگی انسان معتبر است و معتقدند که نمی توان دریاره هستی و خداوند متعال براساس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منطقیان نیز در مبحث صناعات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مشهورات و مقبولات میدانند که تنها در صناعت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آن بهره جست نه در استدلال‌های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جدلی یقین آور نیست و مسائل اعتقادی و ایمانی به علوم و استدلال‌های یقینی نیازمندند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دوم میان فیلسوف و متکلّم در این است که متکلّم خود را به دفاع از دین متعهّد می‌داند، ولی فیلسوف چنین نیست؛ یعنی از پیش معین نکرده است که از چه دفاع خواهد کرد یا چه چیز را نفی، بلکه بحث او آزاد است و درجست و جوی این است که استدلال و برهان و عقل چه چیز را نفی یا اثبات‌می‌کند</w:t>
      </w:r>
      <w:r>
        <w:rPr>
          <w:rFonts w:eastAsia="IRNazanin" w:cs="IRNazanin"/>
          <w:color w:val="111111"/>
          <w:sz w:val="28"/>
          <w:szCs w:val="28"/>
          <w:rtl w:val="true"/>
          <w:lang w:bidi="fa-IR"/>
        </w:rPr>
        <w:t>.</w:t>
      </w:r>
      <w:bookmarkStart w:id="216" w:name="pg5141_33556"/>
    </w:p>
    <w:p>
      <w:pPr>
        <w:pStyle w:val="BookText"/>
        <w:rPr/>
      </w:pPr>
      <w:bookmarkEnd w:id="216"/>
      <w:r>
        <w:rPr>
          <w:rFonts w:ascii="IRNazanin" w:hAnsi="IRNazanin" w:eastAsia="IRNazanin"/>
          <w:color w:val="111111"/>
          <w:sz w:val="28"/>
          <w:sz w:val="28"/>
          <w:szCs w:val="28"/>
          <w:rtl w:val="true"/>
          <w:lang w:bidi="fa-IR"/>
        </w:rPr>
        <w:t>حکیمان مسلمان برآنند که از مسائل اعتقادی و اصول و معارف اسلامی، از گذر استدلال برهانی بهتر از روش جدلی می‌توان دفاع کرد و بیشتر فیلسوفان مسلمان، بی آن که از بحث آزاد فلسفی خارج شوند و از پیش خود را متعهد سازند، با مبانی و اصول فلسفی خود، عقاید و اصول اسلامی را تاءیید و ثابت‌کرده‌اند</w:t>
      </w:r>
      <w:r>
        <w:rPr>
          <w:rFonts w:eastAsia="IRNazanin" w:cs="IRNazanin"/>
          <w:color w:val="111111"/>
          <w:sz w:val="28"/>
          <w:szCs w:val="28"/>
          <w:rtl w:val="true"/>
          <w:lang w:bidi="fa-IR"/>
        </w:rPr>
        <w:t>.</w:t>
      </w:r>
    </w:p>
    <w:p>
      <w:pPr>
        <w:pStyle w:val="Heading4"/>
        <w:numPr>
          <w:ilvl w:val="3"/>
          <w:numId w:val="1"/>
        </w:numPr>
        <w:rPr/>
      </w:pPr>
      <w:bookmarkStart w:id="217" w:name="__RefHeading___Toc1727409_774463916"/>
      <w:bookmarkStart w:id="218" w:name="_Toc88"/>
      <w:bookmarkEnd w:id="217"/>
      <w:r>
        <w:rPr>
          <w:rtl w:val="true"/>
        </w:rPr>
        <w:t>مهم ترین مشرب های عمده کلامی</w:t>
      </w:r>
      <w:bookmarkEnd w:id="218"/>
    </w:p>
    <w:p>
      <w:pPr>
        <w:pStyle w:val="BookText"/>
        <w:rPr/>
      </w:pPr>
      <w:r>
        <w:rPr>
          <w:rFonts w:ascii="IRNazanin" w:hAnsi="IRNazanin" w:eastAsia="IRNazanin"/>
          <w:color w:val="111111"/>
          <w:sz w:val="28"/>
          <w:sz w:val="28"/>
          <w:szCs w:val="28"/>
          <w:rtl w:val="true"/>
          <w:lang w:bidi="fa-IR"/>
        </w:rPr>
        <w:t>کلام اسلامی از نظر ویژگی‌های اصول اعتقادی به مشرب‌ها و مذهب‌هایی منشعب شده است که مهم ترین آن‌ها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معتزلی، کلام اشعری و کلام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در همان حال که در روش استدلال و کیفیت دفاع از اصول اعتقادی قلمروی مشترک دارند، در ویژگی‌های مذهب کلامی خود با یکدیگر اختلافاتی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کلامی معتزله در اواخر قرن اوّل یا اوایل قرن دوم هجری در بصره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 سس آن، واصل بن عطا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مشرب، دارای پیروانی بسیار است که ابوالهذیل، نظّام، جاحظ، قاضی عبدالجبّار معتزلی و زمخشری از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در قرن چهارم و زمخشری در اواخر قرن پنجم و اوایل قرن ششم، نماینده و مظهر تام این مکتب کلامی‌اند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مسائل طبیعی، اجتماعی، انسانی، فلسفی و کلامی عقایدی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مکتب کلامی معتزله در حوزه کلامی و اعتقادی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وعده و وعید؛ منزلة بین المنزلین و امر به معروف و نهی از منکر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سوم و اوایل قرن چهارم، ابوالحسن، علی بن اسماعیل اشعری، یکی از شاگردان قاضی عبدالجبّار معتزلی، از او روی گردانید و براساس اصول اهل سنت، مکتب کلامی و استدلالی نوینی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اصول عقاید اهل سنت، که پیشتر نقلی بود، رنگ و بویی استدلالی و عقلانی</w:t>
      </w:r>
    </w:p>
    <w:p>
      <w:pPr>
        <w:pStyle w:val="BookText"/>
        <w:rPr/>
      </w:pPr>
      <w:r>
        <w:rPr>
          <w:rFonts w:ascii="IRNazanin" w:hAnsi="IRNazanin" w:eastAsia="IRNazanin"/>
          <w:color w:val="111111"/>
          <w:sz w:val="28"/>
          <w:sz w:val="28"/>
          <w:szCs w:val="28"/>
          <w:rtl w:val="true"/>
          <w:lang w:bidi="fa-IR"/>
        </w:rPr>
        <w:t>بخشید و به کار بردن منطق را در اصول عقاید روا شمرد و در این باره کتاب</w:t>
      </w:r>
    </w:p>
    <w:p>
      <w:pPr>
        <w:pStyle w:val="BookText"/>
        <w:rPr/>
      </w:pPr>
      <w:r>
        <w:rPr>
          <w:rFonts w:ascii="IRNazanin" w:hAnsi="IRNazanin" w:eastAsia="IRNazanin"/>
          <w:color w:val="111111"/>
          <w:sz w:val="28"/>
          <w:sz w:val="28"/>
          <w:szCs w:val="28"/>
          <w:rtl w:val="true"/>
          <w:lang w:bidi="fa-IR"/>
        </w:rPr>
        <w:t>راتألیف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اهل حدیث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اشاعره و دیگر، حنابله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در اصول دین و کلام، بحث و استدلال را روا شمردند، ولی حنابله هرگونه پرسش و بحث و استدلال را در مسائل و مبانی اسلامی ناروا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مشهور مکتب کلامی اشاعره، قاضی ابوبکر باقلانی، امام الحرمین جوینی، امام محمّد غزّالی و امام فخرالدین رازی‌اند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پیشوایان این مکتب، چون قاضی ابوبکر باقلانی، در برخی اصول عقاید اشعری، به ویژه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رازی نیز در تقویت و تحول و تکامل این مکتب، بسیار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کلامی اشاعره بسیار است و بیشتر در برابر معتزله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وحدت میان ذات و صفات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 و کلی بودن قضا و قدر الهی و مجبور بودن انسان در اعمال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شرعی بودن حسن و قبح افعال آدمی؛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نبودن لطف و انجام کار اصلح بر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مسائل اعتقادی و کلامی به بحث پرداخته و کتاب تألیف کرده است، علی بن اسماعیل بن میثم تمّار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خطیب و سخنور و در نیمه دوم قرن اوّل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شماری از یاران خود را در علم کلام تعلیم داده و آنان را متکلم خوانده است؛ از آنان است هشام بن حکم، هشام بن سالم، حُمران بن اعین و ابو جعفر احْوَل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شیعی بسیارند و بیشتر خاندان نوبخت، شیعه و متکلم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قبه رازی در قرن سوم، ابوعلی بن مسکویه در اوایل قرن پنجم، خواجه نصیرالدین طوسی و علاّمه حلّی در قرن هفتم از جمله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نصیرالدین طوسی در فلسفه و کلام کتاب مشهور تجرید الاعتقاد را نگاشته است که کتابی بسیار ارزشمند در علم کلام محسوب می‌شود و تمام متکلّمان شیعی و سنّی بعدی را تحت تأثیر قرار داده است و تا حدی بسیار، کلام شیعی را از روش جدلی خارج ساخته و به سبک برهانی نزدیک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کلام، دانشی است که درباره اصول عقاید و معارف اسلامی بحث و تحقیق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علم کلام، استدلالی است و از نظر مبادی و مقدمات و موادّ استدلال،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عقلی؛ و بخش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علم کلام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قوه نظری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هدایت دیگران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در برابر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روش کلامی با روش فلسفی مشّائی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اوّل مربوط به مبادی و موادّ استدلال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دوم میان فیلسوف و متکلّم در این است که متکلّم خود را به دفاع از دین متعهّد می‌داند، ولی فیلسوف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مشرب‌های عمده کلامی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معتزلی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اشعری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کلام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علم کلام ومبادی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علم کلام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اختلاف روش کلامی با فلسفه مشّاء چیست؟</w:t>
      </w:r>
      <w:bookmarkStart w:id="219" w:name="pg5141_33566"/>
    </w:p>
    <w:p>
      <w:pPr>
        <w:pStyle w:val="Heading3"/>
        <w:numPr>
          <w:ilvl w:val="2"/>
          <w:numId w:val="1"/>
        </w:numPr>
        <w:rPr/>
      </w:pPr>
      <w:bookmarkStart w:id="220" w:name="__RefHeading___Toc1727411_774463916"/>
      <w:bookmarkStart w:id="221" w:name="_Toc89"/>
      <w:bookmarkEnd w:id="219"/>
      <w:bookmarkEnd w:id="220"/>
      <w:r>
        <w:rPr/>
        <w:t>7</w:t>
      </w:r>
      <w:r>
        <w:rPr>
          <w:rtl w:val="true"/>
        </w:rPr>
        <w:t xml:space="preserve">. </w:t>
      </w:r>
      <w:r>
        <w:rPr>
          <w:rtl w:val="true"/>
        </w:rPr>
        <w:t>آشنایی با مکتب عرفانی</w:t>
      </w:r>
      <w:bookmarkEnd w:id="221"/>
    </w:p>
    <w:p>
      <w:pPr>
        <w:pStyle w:val="Heading4"/>
        <w:numPr>
          <w:ilvl w:val="3"/>
          <w:numId w:val="1"/>
        </w:numPr>
        <w:rPr/>
      </w:pPr>
      <w:bookmarkStart w:id="222" w:name="__RefHeading___Toc1727413_774463916"/>
      <w:bookmarkStart w:id="223" w:name="_Toc9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عرفان و تصوف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عملی و عرفان نظری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عرفان، هدف عرفان، روش عرفان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دوره‌های تاریخی تصوف و عرفان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و اشتراک روش اشراقی با روش عرفانی را بداند</w:t>
      </w:r>
      <w:r>
        <w:rPr>
          <w:rFonts w:eastAsia="IRNazanin" w:cs="IRNazanin"/>
          <w:color w:val="111111"/>
          <w:sz w:val="28"/>
          <w:szCs w:val="28"/>
          <w:rtl w:val="true"/>
          <w:lang w:bidi="fa-IR"/>
        </w:rPr>
        <w:t>.</w:t>
      </w:r>
    </w:p>
    <w:p>
      <w:pPr>
        <w:pStyle w:val="Heading4"/>
        <w:numPr>
          <w:ilvl w:val="3"/>
          <w:numId w:val="1"/>
        </w:numPr>
        <w:rPr/>
      </w:pPr>
      <w:bookmarkStart w:id="224" w:name="__RefHeading___Toc1727415_774463916"/>
      <w:bookmarkStart w:id="225" w:name="_Toc91"/>
      <w:bookmarkEnd w:id="224"/>
      <w:r>
        <w:rPr>
          <w:rtl w:val="true"/>
        </w:rPr>
        <w:t>عرفان در لغت واصطلاح</w:t>
      </w:r>
      <w:bookmarkEnd w:id="225"/>
    </w:p>
    <w:p>
      <w:pPr>
        <w:pStyle w:val="BookText"/>
        <w:rPr/>
      </w:pPr>
      <w:r>
        <w:rPr>
          <w:rFonts w:ascii="IRNazanin" w:hAnsi="IRNazanin" w:eastAsia="IRNazanin"/>
          <w:color w:val="111111"/>
          <w:sz w:val="28"/>
          <w:sz w:val="28"/>
          <w:szCs w:val="28"/>
          <w:rtl w:val="true"/>
          <w:lang w:bidi="fa-IR"/>
        </w:rPr>
        <w:t>عرفان در لغت عرب بر نوع خاصی از دانش اطلاق می‌شود که با آرامش روحی همراه باشد از این‌رو در مورد شناخت خدا که با اطمینان و آرامش روحی همراه است؛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وجود دارد و نظریات زیادی دراین‌باره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مشهورترین آنها نظریه‌ای است که قایل به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پشم پوشی اشتقاق یافته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این سؤال مطرح است که تصوف اسلامی از کدام‌یک از ملل و ادیان</w:t>
      </w:r>
    </w:p>
    <w:p>
      <w:pPr>
        <w:pStyle w:val="BookText"/>
        <w:rPr/>
      </w:pPr>
      <w:r>
        <w:rPr>
          <w:rFonts w:ascii="IRNazanin" w:hAnsi="IRNazanin" w:eastAsia="IRNazanin"/>
          <w:color w:val="111111"/>
          <w:sz w:val="28"/>
          <w:sz w:val="28"/>
          <w:szCs w:val="28"/>
          <w:rtl w:val="true"/>
          <w:lang w:bidi="fa-IR"/>
        </w:rPr>
        <w:t>متأثر گشته است؟ دراین‌باره سه نظریه اساسی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 اسلامی از دیگر ملل و ادیان به جهان اسلام راه یافته و در فرهنگ اسلامی رشد و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درون خود؛ احتمالات و اقوال زیادی را جای داده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دیگر؛ این است که تصوف و عرفان به‌طور کلی از قرآن و روایات اسلامی گرفته شده و هیچ عامل دیگری در این میان دخالت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نظریه بر این باورند که تصوف؛ همان حقیقت و باطن اسلام است و هیچ تفاوتی بین اسلام و تصوف در مسائل کلی و جزئی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طرفداران نظریه سوم معتقدند که تصوف اسلامی مایه‌های نخستین خود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عشق به حق و یقین جویی از اسلام گرفته و سعی کرده است ضمن افزودن بر این مایه‌ها؛ ضوابط و قواعدی در ابعاد نظری و عملی برای آنها وضع کند؛ اما در این فرایند بی‌تردید از جرایان‌های بیرونی؛ هم‌چون اندیشه‌های عرفانی و فلسفی در ملل دیگر تأثیر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اسلامی به عنوان یک نظام فرهنگی؛ دارای دو بخش عملی و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عرفان به تصفیه قلب از رذایل و متّصف کردن روح به فضایل و نیز به روابط و وظایف انسان با خود و حق‌تعالی می‌پردازد و توضیح داده می‌شود که شخص برای وصول به خدا از کجا باید آغاز کند و چه منازل و مراحلی را به ترتیب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عرفا همه این مراحل باید با اشراف و مراقبت یک انسان کامل که قبلاً این راه را طی کرده است و از منازل آن آگاه است صورت گیرد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عرفان معمولاً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و از این جهت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تفاوت که</w:t>
      </w:r>
      <w:r>
        <w:rPr>
          <w:rFonts w:eastAsia="IRNazanin" w:cs="IRNazanin"/>
          <w:color w:val="111111"/>
          <w:sz w:val="28"/>
          <w:szCs w:val="28"/>
          <w:rtl w:val="true"/>
          <w:lang w:bidi="fa-IR"/>
        </w:rPr>
        <w:t>:</w:t>
      </w:r>
      <w:bookmarkStart w:id="226" w:name="pg5141_33570"/>
    </w:p>
    <w:p>
      <w:pPr>
        <w:pStyle w:val="BookText"/>
        <w:rPr/>
      </w:pPr>
      <w:bookmarkEnd w:id="226"/>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عرفان عملی بیان رابطه انسان با خدا و نحوه وصول به اوست؛ درحالی‌که همه نظام‌های اخلاقی ضرورتی نمی‌بینند که درباره روابط انسان با خدا بحث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عملی براساس عرفان نظری و بینش خاصی از خدا و عالم بنا می‌شود؛ درحالی‌که اخلاق براساس بینش عرفانی شکل نمی‌گیرد و اصول موضوعه آن با عرفان عملی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عرفان و اخلاق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عرفان عملی برداشتن حدود وجودی انسان و گسترش ظرفیت وجودی و در پایان رسیدن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اخلاق هدف اصلی تهذیب نفس و اصلاح روح و رفتار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تعریف عرفان نظری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خداوند از جهت اسما و صفات و ظاهرش و شناخت احوال مبدأ و معاد و شناخت حقایق عالم و چگونگی رجوع این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واحد که ذات احدیت است</w:t>
      </w:r>
      <w:r>
        <w:rPr>
          <w:rFonts w:eastAsia="IRNazanin" w:cs="IRNazanin"/>
          <w:color w:val="111111"/>
          <w:sz w:val="28"/>
          <w:szCs w:val="28"/>
          <w:rtl w:val="true"/>
          <w:lang w:bidi="fa-IR"/>
        </w:rPr>
        <w:t>.</w:t>
      </w:r>
    </w:p>
    <w:p>
      <w:pPr>
        <w:pStyle w:val="Heading4"/>
        <w:numPr>
          <w:ilvl w:val="3"/>
          <w:numId w:val="1"/>
        </w:numPr>
        <w:rPr/>
      </w:pPr>
      <w:bookmarkStart w:id="227" w:name="__RefHeading___Toc1727417_774463916"/>
      <w:bookmarkStart w:id="228" w:name="_Toc92"/>
      <w:bookmarkEnd w:id="227"/>
      <w:r>
        <w:rPr>
          <w:rtl w:val="true"/>
        </w:rPr>
        <w:t>موضوع عرفان</w:t>
      </w:r>
      <w:bookmarkEnd w:id="228"/>
    </w:p>
    <w:p>
      <w:pPr>
        <w:pStyle w:val="BookText"/>
        <w:rPr/>
      </w:pPr>
      <w:r>
        <w:rPr>
          <w:rFonts w:ascii="IRNazanin" w:hAnsi="IRNazanin" w:eastAsia="IRNazanin"/>
          <w:color w:val="111111"/>
          <w:sz w:val="28"/>
          <w:sz w:val="28"/>
          <w:szCs w:val="28"/>
          <w:rtl w:val="true"/>
          <w:lang w:bidi="fa-IR"/>
        </w:rPr>
        <w:t>عرفا وجود و هستی حقیقی را در خداوند منحصر می‌کنند؛ از این‌رو؛ آنها موضوع عرفان نظری را خداوند و اوصاف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عرفا بر این مطلب تأکید کرده‌اند که ذات حق به‌خودی‌خود موضوع عرفان نیست؛ بلکه موضوع عرفان؛ حق‌تعالی از جهت ارتباطش با عالم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تفاوتی که میان عرفان و فلسفه از جهت موضوع وجود دارد؛ این است که در فلسفه بحث از وجود اعم از واجب و ممکن است؛ اما در عرفان تنها از وجود خداوند بحث می‌شود؛ زیرا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وجود ندارد و فقط به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مظهر وجود خدا در نظر گرفته می‌شود</w:t>
      </w:r>
      <w:r>
        <w:rPr>
          <w:rFonts w:eastAsia="IRNazanin" w:cs="IRNazanin"/>
          <w:color w:val="111111"/>
          <w:sz w:val="28"/>
          <w:szCs w:val="28"/>
          <w:rtl w:val="true"/>
          <w:lang w:bidi="fa-IR"/>
        </w:rPr>
        <w:t>.</w:t>
      </w:r>
      <w:bookmarkStart w:id="229" w:name="pg5141_33572"/>
    </w:p>
    <w:p>
      <w:pPr>
        <w:pStyle w:val="Heading4"/>
        <w:numPr>
          <w:ilvl w:val="3"/>
          <w:numId w:val="1"/>
        </w:numPr>
        <w:rPr/>
      </w:pPr>
      <w:bookmarkStart w:id="230" w:name="__RefHeading___Toc1727419_774463916"/>
      <w:bookmarkStart w:id="231" w:name="_Toc93"/>
      <w:bookmarkEnd w:id="229"/>
      <w:bookmarkEnd w:id="230"/>
      <w:r>
        <w:rPr>
          <w:rtl w:val="true"/>
        </w:rPr>
        <w:t>هدف عرفان</w:t>
      </w:r>
      <w:bookmarkEnd w:id="231"/>
    </w:p>
    <w:p>
      <w:pPr>
        <w:pStyle w:val="BookText"/>
        <w:rPr/>
      </w:pPr>
      <w:r>
        <w:rPr>
          <w:rFonts w:ascii="IRNazanin" w:hAnsi="IRNazanin" w:eastAsia="IRNazanin"/>
          <w:color w:val="111111"/>
          <w:sz w:val="28"/>
          <w:sz w:val="28"/>
          <w:szCs w:val="28"/>
          <w:rtl w:val="true"/>
          <w:lang w:bidi="fa-IR"/>
        </w:rPr>
        <w:t>عارف درصدد دستیابی به تفسیر ذهنی و عقلی از هستی نیست؛ بلکه هدف او وصول به حق و شهود قلبی حقیقت وجود و فنا در حضرت اوست</w:t>
      </w:r>
      <w:r>
        <w:rPr>
          <w:rFonts w:eastAsia="IRNazanin" w:cs="IRNazanin"/>
          <w:color w:val="111111"/>
          <w:sz w:val="28"/>
          <w:szCs w:val="28"/>
          <w:rtl w:val="true"/>
          <w:lang w:bidi="fa-IR"/>
        </w:rPr>
        <w:t>.</w:t>
      </w:r>
    </w:p>
    <w:p>
      <w:pPr>
        <w:pStyle w:val="Heading4"/>
        <w:numPr>
          <w:ilvl w:val="3"/>
          <w:numId w:val="1"/>
        </w:numPr>
        <w:rPr/>
      </w:pPr>
      <w:bookmarkStart w:id="232" w:name="__RefHeading___Toc1727421_774463916"/>
      <w:bookmarkStart w:id="233" w:name="_Toc94"/>
      <w:bookmarkEnd w:id="232"/>
      <w:r>
        <w:rPr>
          <w:rtl w:val="true"/>
        </w:rPr>
        <w:t>روش عرفان</w:t>
      </w:r>
      <w:bookmarkEnd w:id="233"/>
    </w:p>
    <w:p>
      <w:pPr>
        <w:pStyle w:val="BookText"/>
        <w:rPr/>
      </w:pPr>
      <w:r>
        <w:rPr>
          <w:rFonts w:ascii="IRNazanin" w:hAnsi="IRNazanin" w:eastAsia="IRNazanin"/>
          <w:color w:val="111111"/>
          <w:sz w:val="28"/>
          <w:sz w:val="28"/>
          <w:szCs w:val="28"/>
          <w:rtl w:val="true"/>
          <w:lang w:bidi="fa-IR"/>
        </w:rPr>
        <w:t xml:space="preserve">عرفان از یک روش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استفاده می‌کند که از دو بخش سلبی و ایجابی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سلبی؛ عرفان بر ریاضت‌های جسمی و پرهیز از خطورات نفسانی استوار است و در بخش ایجابی به تقویت نفس؛ تذکر به اسمای الهی و القای معارف بر ضمیر دل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عرفان به کشف حقیقت به تلاش ذهنی و استدلال‌های عقلی اعتمادی ندارد و پای استدلالیان را چوبین می‌داند</w:t>
      </w:r>
      <w:r>
        <w:rPr>
          <w:rFonts w:eastAsia="IRNazanin" w:cs="IRNazanin"/>
          <w:color w:val="111111"/>
          <w:sz w:val="28"/>
          <w:szCs w:val="28"/>
          <w:rtl w:val="true"/>
          <w:lang w:bidi="fa-IR"/>
        </w:rPr>
        <w:t>.</w:t>
      </w:r>
    </w:p>
    <w:p>
      <w:pPr>
        <w:pStyle w:val="Heading4"/>
        <w:numPr>
          <w:ilvl w:val="3"/>
          <w:numId w:val="1"/>
        </w:numPr>
        <w:rPr/>
      </w:pPr>
      <w:bookmarkStart w:id="234" w:name="__RefHeading___Toc1727423_774463916"/>
      <w:bookmarkStart w:id="235" w:name="_Toc95"/>
      <w:bookmarkEnd w:id="234"/>
      <w:r>
        <w:rPr>
          <w:rtl w:val="true"/>
        </w:rPr>
        <w:t>دوره های تاریخی تصوف و عرفان</w:t>
      </w:r>
      <w:bookmarkEnd w:id="235"/>
    </w:p>
    <w:p>
      <w:pPr>
        <w:pStyle w:val="Heading5"/>
        <w:numPr>
          <w:ilvl w:val="4"/>
          <w:numId w:val="1"/>
        </w:numPr>
        <w:rPr/>
      </w:pPr>
      <w:bookmarkStart w:id="236" w:name="__RefHeading___Toc1727425_774463916"/>
      <w:bookmarkStart w:id="237" w:name="_Toc96"/>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تصوف را می‌توان در چهار دوره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تصوف را می‌توان دوره زهدگرایی افراطی و تندروی در ترک دنیا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در قرن اول و بخشی از قرن دوم رواج داشت و از افراد بارز این زمان می‌توان از حسن بصری و رابعه عدویه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مکتوب عرفان از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رعایه 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که نخستین کتاب ابتدایی تصوف شناخته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زمانی آغاز می‌شود که آداب و رسوم خاص اجتماعی مانند پوشیدن لباس‌های پشمی و ایجاد صومعه و خانقاه عمومی در میان این گروه پدید آمد و به آنان جنبه اجتماعی خاصی داد و باعث تمایز آنان از دیگر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صوفی نیز در همین دوره بر این گروه اطلاق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شاخص این دوره؛ می‌توان از ابوهاشم صوفی؛ سفیان ثوری؛ ابراهیم ادهم؛ شقیق بلخی؛ معروف کرخی و فضیل بن عیاض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اصلی این دوره؛ جنبه‌های اخلاقی و عملی تصوف و پیدایش آداب اجتماعی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قرن سوم آغاز می‌شود و تا قرن هفتم؛ عصر محی‌الدین ابن عربی؛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مراحل مهم تصوف و عرفان به‌شمار می‌رود و عرفان عملی و عرفان نظری به عنوان یک علم در این دوره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با توجه به اهمیت این دوره به بیان ویژگی‌های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عصر؛ حرکت به سوی عرفان نظری و طرح آرای عرفانی؛ مانند وحدت وجود؛ و فنای فی‌الله و تحت‌الشعاع قرار گرفتن برخی جنبه‌های اجتماعی و عملی تصوف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دوره آن است که مسائل عرفانی با اصطلاحات رمزی بیان شده است و ذو النون مصری از اولین کسی بود که از زبان رمزی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میان عرفا دو روش متفاوت، یکی طریق سکر و دیگری طریق صحو مرسود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قشیری در تعریف این دو کلمه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بازگشتن به احساس و هوشیاری است پس از غیبت و بی‌خبری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غیبت و بی‌خبری به‌واسطه وارد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وارد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بی‌اختیار بر قلب عارف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این دوره؛ تلاش در جهت تطبیق آرای متصوفه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بغدادی در توجیه شطحیات بایزید بسطامی تلاش زیادی نمود و چنان‌که معروف است کتابی دراین‌باره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قرن هفتم شروع می‌شود؛ در این دوره عرفای بزرگی ظهور کردند،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نجم‌الدین کبری؛ شیخ شهاب‌الدین سهروردی؛ فارض مصری؛ صدرالدین قونوی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شخصیت اصلی و نماینده کامل مکتب عرفانی در این دوره؛ محی‌الدین ابن عربی اندلسی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عرفان نظری توسط</w:t>
      </w:r>
      <w:bookmarkStart w:id="238" w:name="pg5141_33576"/>
    </w:p>
    <w:p>
      <w:pPr>
        <w:pStyle w:val="BookText"/>
        <w:rPr/>
      </w:pPr>
      <w:bookmarkEnd w:id="238"/>
      <w:r>
        <w:rPr>
          <w:rFonts w:ascii="IRNazanin" w:hAnsi="IRNazanin" w:eastAsia="IRNazanin"/>
          <w:color w:val="111111"/>
          <w:sz w:val="28"/>
          <w:sz w:val="28"/>
          <w:szCs w:val="28"/>
          <w:rtl w:val="true"/>
          <w:lang w:bidi="fa-IR"/>
        </w:rPr>
        <w:t>وی وارد مرحله جدیدی شد و همه عرفای بعد از وی تقریباً ریزه‌خوار سفره اویند و غالباً به شرح آرای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 اشتراک روش اشراقی با روش عرفانی</w:t>
      </w:r>
      <w:r>
        <w:rPr>
          <w:rFonts w:eastAsia="IRNazanin" w:cs="IRNazanin"/>
          <w:color w:val="111111"/>
          <w:sz w:val="28"/>
          <w:szCs w:val="28"/>
          <w:rtl w:val="true"/>
          <w:lang w:bidi="fa-IR"/>
        </w:rPr>
        <w:t>.</w:t>
      </w:r>
    </w:p>
    <w:p>
      <w:pPr>
        <w:pStyle w:val="Heading5"/>
        <w:numPr>
          <w:ilvl w:val="4"/>
          <w:numId w:val="1"/>
        </w:numPr>
        <w:rPr/>
      </w:pPr>
      <w:bookmarkStart w:id="239" w:name="__RefHeading___Toc1727427_774463916"/>
      <w:bookmarkStart w:id="240" w:name="_Toc97"/>
      <w:bookmarkEnd w:id="239"/>
      <w:r>
        <w:rPr/>
        <w:t>1</w:t>
      </w:r>
      <w:r>
        <w:rPr>
          <w:rtl w:val="true"/>
        </w:rPr>
        <w:t xml:space="preserve">. </w:t>
      </w:r>
      <w:r>
        <w:rPr>
          <w:rtl w:val="true"/>
        </w:rPr>
        <w:t>تفاوت</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تفاوت این دو روش در این است که عارف هرگونه بحث و استدلال را در کشف حقیقت رد می‌کند، ولی فیلسوف اشراقی آن را لازم و ضروری می‌داند و البته کافی نمی‌شمارد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دوم در این است که هدف فیلسوف اشراقی، همانند هر فیلسوفی، از بحث و تحقیق، کشف حقیقت است، ولی هدف غایی عارف، وصول و شهود و لقای حق‌تعالی و فناست</w:t>
      </w:r>
      <w:r>
        <w:rPr>
          <w:rFonts w:eastAsia="IRNazanin" w:cs="IRNazanin"/>
          <w:color w:val="111111"/>
          <w:sz w:val="28"/>
          <w:szCs w:val="28"/>
          <w:rtl w:val="true"/>
          <w:lang w:bidi="fa-IR"/>
        </w:rPr>
        <w:t>.</w:t>
      </w:r>
    </w:p>
    <w:p>
      <w:pPr>
        <w:pStyle w:val="Heading5"/>
        <w:numPr>
          <w:ilvl w:val="4"/>
          <w:numId w:val="1"/>
        </w:numPr>
        <w:rPr/>
      </w:pPr>
      <w:bookmarkStart w:id="241" w:name="__RefHeading___Toc1727429_774463916"/>
      <w:bookmarkStart w:id="242" w:name="_Toc98"/>
      <w:bookmarkEnd w:id="241"/>
      <w:r>
        <w:rPr/>
        <w:t>2</w:t>
      </w:r>
      <w:r>
        <w:rPr>
          <w:rtl w:val="true"/>
        </w:rPr>
        <w:t xml:space="preserve">. </w:t>
      </w:r>
      <w:r>
        <w:rPr>
          <w:rtl w:val="true"/>
        </w:rPr>
        <w:t>اشتراک</w:t>
      </w:r>
      <w:bookmarkEnd w:id="242"/>
    </w:p>
    <w:p>
      <w:pPr>
        <w:pStyle w:val="BookText"/>
        <w:rPr/>
      </w:pPr>
      <w:r>
        <w:rPr>
          <w:rFonts w:ascii="IRNazanin" w:hAnsi="IRNazanin" w:eastAsia="IRNazanin"/>
          <w:color w:val="111111"/>
          <w:sz w:val="28"/>
          <w:sz w:val="28"/>
          <w:szCs w:val="28"/>
          <w:rtl w:val="true"/>
          <w:lang w:bidi="fa-IR"/>
        </w:rPr>
        <w:t xml:space="preserve">اشتراک عرفان و حکمت الهی در این است که هر دو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ولی هدف حکمت الهی از شناخت، تنها معرفه‌اللّه نیست، بلکه هدف اصلی، معرفت نظام هستی است که معرفه‌اللّه، رکن اصلی آن است؛ درحالی‌که هدف عرفان، تنها معرفه‌اللّه است و معرفت و شناخت خدا، معرفت به همه چیز است؛ زیرا اشیاء مظهر و تجلّی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مطلوب نزد حکیم، معرفت فکری و عقلی است ولی آن‌چه مطلوب عارف است، شناخت حضوری و شهود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طالب علم‌الیقین است، ولی عارف در پی عین‌الیقین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و ابزار حکیم، استدلال و برهان است، ولی ابزار عارف تصفیه، تهذیب و تکمیل نفس و رفع موانع و حجاب‌ها از دل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می‌خواهد با چشم و ذهن خود جهان و نظام عالم را مطالعه کند، ولی</w:t>
      </w:r>
    </w:p>
    <w:p>
      <w:pPr>
        <w:pStyle w:val="BookText"/>
        <w:rPr/>
      </w:pPr>
      <w:r>
        <w:rPr>
          <w:rFonts w:ascii="IRNazanin" w:hAnsi="IRNazanin" w:eastAsia="IRNazanin"/>
          <w:color w:val="111111"/>
          <w:sz w:val="28"/>
          <w:sz w:val="28"/>
          <w:szCs w:val="28"/>
          <w:rtl w:val="true"/>
          <w:lang w:bidi="fa-IR"/>
        </w:rPr>
        <w:t>عارف می‌خواهد با تمام وجود خود حرکت کند و به کنه حقیقت برسد و مانند قطره‌ای که به دریا می‌رسد، به حقیقت و ذات حق بپیوندد و فانی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حکیم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از جهان هستی آگاهی به دست آورد، ولی درد عارف این است که از اصل خویش دور مانده و می‌خواهد بدان برسد و در ذات حق فانی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عرفان در لغت عرب بر نوع خاصی از دانش اطلاق می‌شود که با آرامش روحی همراه باشد</w:t>
      </w:r>
    </w:p>
    <w:p>
      <w:pPr>
        <w:pStyle w:val="BookText"/>
        <w:rPr/>
      </w:pPr>
      <w:r>
        <w:rPr>
          <w:rFonts w:ascii="IRNazanin" w:hAnsi="IRNazanin" w:eastAsia="IRNazanin"/>
          <w:color w:val="111111"/>
          <w:sz w:val="28"/>
          <w:sz w:val="28"/>
          <w:szCs w:val="28"/>
          <w:rtl w:val="true"/>
          <w:lang w:bidi="fa-IR"/>
        </w:rPr>
        <w:t xml:space="preserve">درباره 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وجود دارد و نظریات زیادی دراین‌باره مطرح شده است</w:t>
      </w:r>
    </w:p>
    <w:p>
      <w:pPr>
        <w:pStyle w:val="BookText"/>
        <w:rPr/>
      </w:pPr>
      <w:r>
        <w:rPr>
          <w:rFonts w:ascii="IRNazanin" w:hAnsi="IRNazanin" w:eastAsia="IRNazanin"/>
          <w:color w:val="111111"/>
          <w:sz w:val="28"/>
          <w:sz w:val="28"/>
          <w:szCs w:val="28"/>
          <w:rtl w:val="true"/>
          <w:lang w:bidi="fa-IR"/>
        </w:rPr>
        <w:t>درباره خاستگاه تصوف چیست سه نظریه اساسی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اسلامی از دیگر ملل و ادیان به جهان اسلام راه یافته و در فرهنگ اسلامی رشد و تکامل یافته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 عرفان به‌طور کلی از قرآن و روایات اسلامی گرفته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اسلامی مایه‌های نخستین خود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عشق به حق و یقین جویی از اسلام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اسلامی دارای دو بخش عملی و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موضوع عرفان نظری را خداوند و اوصاف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عارف وصول به حق و شهود قلبی حقیقت وجود و فنا در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را از لحاظ لغوی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 در باره ریشه تصوف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 درباره خاستگاه تصوف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و اقسام عرفان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نقاط اشتراک و اختلاف روش عرفانی با روش اشراقی را توضیح دهید</w:t>
      </w:r>
      <w:r>
        <w:rPr>
          <w:rFonts w:eastAsia="IRNazanin" w:cs="IRNazanin"/>
          <w:color w:val="111111"/>
          <w:sz w:val="28"/>
          <w:szCs w:val="28"/>
          <w:rtl w:val="true"/>
          <w:lang w:bidi="fa-IR"/>
        </w:rPr>
        <w:t>.</w:t>
      </w:r>
      <w:bookmarkStart w:id="243" w:name="pg5141_33583"/>
    </w:p>
    <w:p>
      <w:pPr>
        <w:pStyle w:val="Heading3"/>
        <w:numPr>
          <w:ilvl w:val="2"/>
          <w:numId w:val="1"/>
        </w:numPr>
        <w:rPr/>
      </w:pPr>
      <w:bookmarkStart w:id="244" w:name="__RefHeading___Toc1727431_774463916"/>
      <w:bookmarkStart w:id="245" w:name="_Toc99"/>
      <w:bookmarkEnd w:id="243"/>
      <w:bookmarkEnd w:id="244"/>
      <w:r>
        <w:rPr/>
        <w:t>8</w:t>
      </w:r>
      <w:r>
        <w:rPr>
          <w:rtl w:val="true"/>
        </w:rPr>
        <w:t xml:space="preserve">. </w:t>
      </w:r>
      <w:r>
        <w:rPr>
          <w:rtl w:val="true"/>
        </w:rPr>
        <w:t>آشنایی با مکتب حکمت متعالیه</w:t>
      </w:r>
      <w:bookmarkEnd w:id="245"/>
    </w:p>
    <w:p>
      <w:pPr>
        <w:pStyle w:val="Heading4"/>
        <w:numPr>
          <w:ilvl w:val="3"/>
          <w:numId w:val="1"/>
        </w:numPr>
        <w:rPr/>
      </w:pPr>
      <w:bookmarkStart w:id="246" w:name="__RefHeading___Toc1727433_774463916"/>
      <w:bookmarkStart w:id="247" w:name="_Toc100"/>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نامگذاری حکمت متعالیه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و تاریخچه حکمت متعالیه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حکمت متعالیه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حکمت متعالیه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کتاب‌های ملاصدرا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فلسفه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 یا تعالی یافته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مدت‌ها پیش از ملاصدرا توسط عرفا همچون قیصری بکار می‌رفت و حتی در آثار فلاسفه مشاء همچون ابن سینا به چشم می‌خورد اما بار معنای آن در حکمت متعالیه و پیروانش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در آموزه‌های ملاصدرا به معنای شهود عقلی از امر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کتاب الاسفار خود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توجه به خداوند ودست یابی به شهود و عیان ملهم به حقایق متعالیه شدم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سه جریان اصلی 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فلسفه‌ای که در دامان فرهنگ و تمدن اسلامی رشد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 آراء صدرالمتألّهین شیرازی آغاز و نزدیک دو قرن است که به جریان فلسفی غالب در حوزه‌های علوم</w:t>
      </w:r>
      <w:bookmarkStart w:id="248" w:name="pg5141_33585"/>
    </w:p>
    <w:p>
      <w:pPr>
        <w:pStyle w:val="BookText"/>
        <w:rPr/>
      </w:pPr>
      <w:bookmarkEnd w:id="248"/>
      <w:r>
        <w:rPr>
          <w:rFonts w:ascii="IRNazanin" w:hAnsi="IRNazanin" w:eastAsia="IRNazanin"/>
          <w:color w:val="111111"/>
          <w:sz w:val="28"/>
          <w:sz w:val="28"/>
          <w:szCs w:val="28"/>
          <w:rtl w:val="true"/>
          <w:lang w:bidi="fa-IR"/>
        </w:rPr>
        <w:t>عقلی اسلامی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امتزاجی هوشمندانه از حکمت مشّاء سینوی، حکمت اشراق سهروردی، عرفان محیی‌الدّین ابن عربی و کلام اسلامی است که از برهان و شهود بهره می‌برد، و بر سه اصل اساسی استوار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یا شهود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یا برهان عقلی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یا دین</w:t>
      </w:r>
      <w:r>
        <w:rPr>
          <w:rFonts w:eastAsia="IRNazanin" w:cs="IRNazanin"/>
          <w:color w:val="111111"/>
          <w:sz w:val="28"/>
          <w:szCs w:val="28"/>
          <w:rtl w:val="true"/>
          <w:lang w:bidi="fa-IR"/>
        </w:rPr>
        <w:t>.</w:t>
      </w:r>
    </w:p>
    <w:p>
      <w:pPr>
        <w:pStyle w:val="Heading4"/>
        <w:numPr>
          <w:ilvl w:val="3"/>
          <w:numId w:val="1"/>
        </w:numPr>
        <w:rPr/>
      </w:pPr>
      <w:bookmarkStart w:id="249" w:name="__RefHeading___Toc1727435_774463916"/>
      <w:bookmarkStart w:id="250" w:name="_Toc101"/>
      <w:bookmarkEnd w:id="249"/>
      <w:r>
        <w:rPr>
          <w:rtl w:val="true"/>
        </w:rPr>
        <w:t>منابع حکمت متعالیه</w:t>
      </w:r>
      <w:bookmarkEnd w:id="250"/>
    </w:p>
    <w:p>
      <w:pPr>
        <w:pStyle w:val="Heading5"/>
        <w:numPr>
          <w:ilvl w:val="4"/>
          <w:numId w:val="1"/>
        </w:numPr>
        <w:rPr/>
      </w:pPr>
      <w:bookmarkStart w:id="251" w:name="__RefHeading___Toc1727437_774463916"/>
      <w:bookmarkStart w:id="252" w:name="_Toc102"/>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با مطالعه و بررسی آثار ملاصدرا می‌توان دریافت که او در تأسیس نظام فلسفی خود از دو گونه منبع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روحانی و باطنی، یعنی همان چیزی که او الهامات ربانی نامیده و به مدد مجاهده و تهذیب نفس و تجرید عقل به آن دست یافته است، چنان‌که ملاصدرا می‌گوید بسیاری از اسرار و رموزی که او به فهم آنها راه نیافته بود بدین‌وسیله بر او مکشوف گردیده و نیز آنچه او پیش از آن به واسطه برهان یافته بود همراه با اسرار الهی و حقایق ربانی که بر او الهام شده به شهود و عیان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غالباً در اثنای طرح مباحث و بیان آرا و افکار خود بر استفاده و استمداد از این منبع تأکید و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ظاهری و به یک معنا تاریخی و آنچه در تاریخ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قسم از منابع باید به این نکته توجه داشت که مراد از تأثیر آنها در پیدایش و شکل‌گیری حکمت متعالیه لزومآ به این معنی نیست که همه آنها مستقیماً و کاملاً در سیاقی موافق با اندیشه ملاصدرا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استثنای منابع قرآنی و حدیثی، او اظهار می‌دارد که پس از مطالعه وسیع و دراز مدت آثار پیشینیان و معاصرانش، به بررسی و نقد سره از ناسره افکار و روش آنها پرداخته و گاه به تعبیر خود او، به تخریب و آنگاه بازسازی و دفاع از آنها مبادرت کرده است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منابع حکمت متعالیه عبارت‌اند از</w:t>
      </w:r>
      <w:r>
        <w:rPr>
          <w:rFonts w:eastAsia="IRNazanin" w:cs="IRNazanin"/>
          <w:color w:val="111111"/>
          <w:sz w:val="28"/>
          <w:szCs w:val="28"/>
          <w:rtl w:val="true"/>
          <w:lang w:bidi="fa-IR"/>
        </w:rPr>
        <w:t>:</w:t>
      </w:r>
      <w:bookmarkStart w:id="253" w:name="pg5141_33587"/>
    </w:p>
    <w:p>
      <w:pPr>
        <w:pStyle w:val="Heading5"/>
        <w:numPr>
          <w:ilvl w:val="4"/>
          <w:numId w:val="1"/>
        </w:numPr>
        <w:rPr/>
      </w:pPr>
      <w:bookmarkStart w:id="254" w:name="__RefHeading___Toc1727439_774463916"/>
      <w:bookmarkStart w:id="255" w:name="_Toc103"/>
      <w:bookmarkEnd w:id="253"/>
      <w:bookmarkEnd w:id="254"/>
      <w:r>
        <w:rPr/>
        <w:t>1</w:t>
      </w:r>
      <w:r>
        <w:rPr>
          <w:rtl w:val="true"/>
        </w:rPr>
        <w:t xml:space="preserve">. </w:t>
      </w:r>
      <w:r>
        <w:rPr>
          <w:rtl w:val="true"/>
        </w:rPr>
        <w:t>قرآن و حدیث</w:t>
      </w:r>
      <w:bookmarkEnd w:id="255"/>
    </w:p>
    <w:p>
      <w:pPr>
        <w:pStyle w:val="BookText"/>
        <w:rPr/>
      </w:pPr>
      <w:r>
        <w:rPr>
          <w:rFonts w:ascii="IRNazanin" w:hAnsi="IRNazanin" w:eastAsia="IRNazanin"/>
          <w:color w:val="111111"/>
          <w:sz w:val="28"/>
          <w:sz w:val="28"/>
          <w:szCs w:val="28"/>
          <w:rtl w:val="true"/>
          <w:lang w:bidi="fa-IR"/>
        </w:rPr>
        <w:t>شاید هیچ فیلسوف و حکیم مسلمان دیگری نتوان یافت که همچون ملاصدرا از آگاهی به قرآن و تفاسیری که بر آن نوشته شده برخوردار و در تنظیم و تبیین آرای خود از آن بهره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تمامی نوشته‌های او به‌وفور یافت می‌شوند و چه‌بسا بدون تأثیر مستقیم قرآن، خلق چنین آثاری ممکن نبود ملاصدرا به دلیل خبرگی در منابع حدیثی شیعه و سنّی، در آثار خود از نهج‌البلاغه حضرت علی و احادیث حکیمانه او و نیز از منابع اهل‌سنّت بهره‌های وافی برده است</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256" w:name="__RefHeading___Toc1727441_774463916"/>
      <w:bookmarkStart w:id="257" w:name="_Toc104"/>
      <w:bookmarkEnd w:id="256"/>
      <w:r>
        <w:rPr/>
        <w:t>2</w:t>
      </w:r>
      <w:r>
        <w:rPr>
          <w:rtl w:val="true"/>
        </w:rPr>
        <w:t xml:space="preserve">. </w:t>
      </w:r>
      <w:r>
        <w:rPr>
          <w:rtl w:val="true"/>
        </w:rPr>
        <w:t>علم کلام</w:t>
      </w:r>
      <w:bookmarkEnd w:id="257"/>
    </w:p>
    <w:p>
      <w:pPr>
        <w:pStyle w:val="BookText"/>
        <w:rPr/>
      </w:pPr>
      <w:r>
        <w:rPr>
          <w:rFonts w:ascii="IRNazanin" w:hAnsi="IRNazanin" w:eastAsia="IRNazanin"/>
          <w:color w:val="111111"/>
          <w:sz w:val="28"/>
          <w:sz w:val="28"/>
          <w:szCs w:val="28"/>
          <w:rtl w:val="true"/>
          <w:lang w:bidi="fa-IR"/>
        </w:rPr>
        <w:t>متون کلامی‌شیعه و اهل سنّت یکی دیگر از منابع حکمت متعالیه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ملاصدرا متفکری شیعه بود اما کلام سنّی را نیز به خوبی می‌شناخت و بارها از متکلمان برجسته اشعری و معتزلی همچون اشعری، غزالی، فخررازی، ایجی، تفتازانی، جاحظ، نظّام، ابوعلی و ابوهاشم جبایی و مانند اینها نقل‌قول کرده و از اختلاف‌نظر میان آنها به‌ویژه اختلاف آرای غزالی و فخررازی و نقش خاص آنها در تاریخ فلسفه اسلامی نیز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المشرقیة فخررازی که خود چکیده تفکر کلامی متقدم است، منبع مهمی برای شناخت ملاصدرا از آرای کلامی و فلسفی متقدم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شرح المواقف جرجانی تأثیر قابل تشخیصی بر نوشته‌های ملاصدرا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کلام شیعی نیز طبیعتاً تجریدالاعتقاد خواجه نصیرالدین طوسی با همه شروح و حواشی مشهورش از جمله پایه‌هایی به شمار می‌روند که ملاصدرا در پی‌ریزی نظام فلسفی خود یعنی حکمت متعالیه از آنها استفاده کرده است</w:t>
      </w:r>
      <w:r>
        <w:rPr>
          <w:rFonts w:eastAsia="IRNazanin" w:cs="IRNazanin"/>
          <w:color w:val="111111"/>
          <w:sz w:val="28"/>
          <w:szCs w:val="28"/>
          <w:rtl w:val="true"/>
          <w:lang w:bidi="fa-IR"/>
        </w:rPr>
        <w:t>.</w:t>
      </w:r>
    </w:p>
    <w:p>
      <w:pPr>
        <w:pStyle w:val="Heading5"/>
        <w:numPr>
          <w:ilvl w:val="4"/>
          <w:numId w:val="1"/>
        </w:numPr>
        <w:rPr/>
      </w:pPr>
      <w:bookmarkStart w:id="258" w:name="__RefHeading___Toc1727443_774463916"/>
      <w:bookmarkStart w:id="259" w:name="_Toc105"/>
      <w:bookmarkEnd w:id="258"/>
      <w:r>
        <w:rPr/>
        <w:t>3</w:t>
      </w:r>
      <w:r>
        <w:rPr>
          <w:rtl w:val="true"/>
        </w:rPr>
        <w:t xml:space="preserve">. </w:t>
      </w:r>
      <w:r>
        <w:rPr>
          <w:rtl w:val="true"/>
        </w:rPr>
        <w:t>عرفان</w:t>
      </w:r>
      <w:bookmarkEnd w:id="25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نوشته‌های ملاصدرا عمیقاً متأثر از سنّت عرفانی است و در بحث از منابع</w:t>
      </w:r>
      <w:bookmarkStart w:id="260" w:name="pg5141_33589"/>
    </w:p>
    <w:p>
      <w:pPr>
        <w:pStyle w:val="BookText"/>
        <w:rPr/>
      </w:pPr>
      <w:bookmarkEnd w:id="260"/>
      <w:r>
        <w:rPr>
          <w:rFonts w:ascii="IRNazanin" w:hAnsi="IRNazanin" w:eastAsia="IRNazanin"/>
          <w:color w:val="111111"/>
          <w:sz w:val="28"/>
          <w:sz w:val="28"/>
          <w:szCs w:val="28"/>
          <w:rtl w:val="true"/>
          <w:lang w:bidi="fa-IR"/>
        </w:rPr>
        <w:t>حکمت متعالیه بر نقش منابع عرفانی متقدم که سرشتی اخلاقی و عملی داشتند، نظیر قُوت‌القلوب، منازل السائرین، عوارف‌المعارف و احیاء علوم‌الدین غزالی، و آثار بیشتر نظری عرفان همچون زبدة‌الحقایق عین‌القضاة همدانی باید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بیش از همه از احیاء علوم‌الدین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نقل‌قولهای مکرر او از مولوی باید اشاره کرد که ملاصدرا از آنها برای تأیید برخی از استدلالهای عقلی خود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اهمیت مولوی و دیگر مشایخ متقدم عرفان، مکتب عرفانی ابن‌عربی عمیق‌ترین تأثیر را در نظام صدرایی داشته است و بیش از هر منبع دیگری در عرفان، از فصوص‌الحکم و فتوحات مکیه ابن‌عربی و نیز از پیروان و شارحان برجسته آثار ابن‌عربی نظیر داوود قیصری، صدرالدین قونیوی، حمزه فناری نقل‌قول شده و در صورت‌بندی برخی از اهم اندیشه‌های محوری حکمت متعالیه به آنها ارجاع و استناد شده است</w:t>
      </w:r>
      <w:r>
        <w:rPr>
          <w:rFonts w:eastAsia="IRNazanin" w:cs="IRNazanin"/>
          <w:color w:val="111111"/>
          <w:sz w:val="28"/>
          <w:szCs w:val="28"/>
          <w:rtl w:val="true"/>
          <w:lang w:bidi="fa-IR"/>
        </w:rPr>
        <w:t>.</w:t>
      </w:r>
    </w:p>
    <w:p>
      <w:pPr>
        <w:pStyle w:val="Heading5"/>
        <w:numPr>
          <w:ilvl w:val="4"/>
          <w:numId w:val="1"/>
        </w:numPr>
        <w:rPr/>
      </w:pPr>
      <w:bookmarkStart w:id="261" w:name="__RefHeading___Toc1727445_774463916"/>
      <w:bookmarkStart w:id="262" w:name="_Toc106"/>
      <w:bookmarkEnd w:id="261"/>
      <w:r>
        <w:rPr/>
        <w:t>4</w:t>
      </w:r>
      <w:r>
        <w:rPr>
          <w:rtl w:val="true"/>
        </w:rPr>
        <w:t xml:space="preserve">. </w:t>
      </w:r>
      <w:r>
        <w:rPr>
          <w:rtl w:val="true"/>
        </w:rPr>
        <w:t>فلسفه‌های پیشین</w:t>
      </w:r>
      <w:bookmarkEnd w:id="262"/>
    </w:p>
    <w:p>
      <w:pPr>
        <w:pStyle w:val="BookText"/>
        <w:rPr/>
      </w:pPr>
      <w:r>
        <w:rPr>
          <w:rFonts w:ascii="IRNazanin" w:hAnsi="IRNazanin" w:eastAsia="IRNazanin"/>
          <w:color w:val="111111"/>
          <w:sz w:val="28"/>
          <w:sz w:val="28"/>
          <w:szCs w:val="28"/>
          <w:rtl w:val="true"/>
          <w:lang w:bidi="fa-IR"/>
        </w:rPr>
        <w:t>بدون شک میزان اطلاع و آشنایی ملاصدرا درباره منابع فلسفی به‌ویژه منابع فلسفه و حکمت اسلامی در مقایسه با منابع سایر علومی که از آنها بهره برده بسیار وسیع‌تر و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آشنایی او مانند اغلب حکمای مسلمان با منابع فلسفی پیش از اسلام، غیرمستقیم و از طریق ترجمه‌های عربی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نقل‌قولهای او از پیش‌سقراطیان به‌ویژه فیثاغورس، افلاطون، ارسطو تا نوافلاطونیان نشانه پیوند اندیشه او با جنبه‌هایی از آرای حکمای یونانی و اسکندرانی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او از اقوال پیش‌سقراطیان می‌بایست از طریق کشکولهای ابن‌هندو و ابن‌فاتک و الملل و النحل شهرستانی بوده باشد</w:t>
      </w:r>
      <w:r>
        <w:rPr>
          <w:rFonts w:eastAsia="IRNazanin" w:cs="IRNazanin"/>
          <w:color w:val="111111"/>
          <w:sz w:val="28"/>
          <w:szCs w:val="28"/>
          <w:rtl w:val="true"/>
          <w:lang w:bidi="fa-IR"/>
        </w:rPr>
        <w:t>.</w:t>
      </w:r>
    </w:p>
    <w:p>
      <w:pPr>
        <w:pStyle w:val="Heading4"/>
        <w:numPr>
          <w:ilvl w:val="3"/>
          <w:numId w:val="1"/>
        </w:numPr>
        <w:rPr/>
      </w:pPr>
      <w:bookmarkStart w:id="263" w:name="__RefHeading___Toc1727447_774463916"/>
      <w:bookmarkStart w:id="264" w:name="_Toc107"/>
      <w:bookmarkEnd w:id="263"/>
      <w:r>
        <w:rPr>
          <w:rtl w:val="true"/>
        </w:rPr>
        <w:t>صدرالمتالهین و آرای پیشینیان</w:t>
      </w:r>
      <w:bookmarkEnd w:id="26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ملاصدرا از آرای پیشینیان در فلسفه خویش بهره برده است این سوال مطرح می‌شود که آیا فلسفه وی یک فلسفه جدید است یا ترکیب</w:t>
      </w:r>
      <w:bookmarkStart w:id="265" w:name="pg5141_33591"/>
    </w:p>
    <w:p>
      <w:pPr>
        <w:pStyle w:val="BookText"/>
        <w:rPr/>
      </w:pPr>
      <w:bookmarkEnd w:id="265"/>
      <w:r>
        <w:rPr>
          <w:rFonts w:ascii="IRNazanin" w:hAnsi="IRNazanin" w:eastAsia="IRNazanin"/>
          <w:color w:val="111111"/>
          <w:sz w:val="28"/>
          <w:sz w:val="28"/>
          <w:szCs w:val="28"/>
          <w:rtl w:val="true"/>
          <w:lang w:bidi="fa-IR"/>
        </w:rPr>
        <w:t>و التقاطی است از فلسفه‌ها و نظریه‌های پیش از وی؟</w:t>
      </w:r>
    </w:p>
    <w:p>
      <w:pPr>
        <w:pStyle w:val="BookText"/>
        <w:rPr/>
      </w:pPr>
      <w:r>
        <w:rPr>
          <w:rFonts w:ascii="IRNazanin" w:hAnsi="IRNazanin" w:eastAsia="IRNazanin"/>
          <w:color w:val="111111"/>
          <w:sz w:val="28"/>
          <w:sz w:val="28"/>
          <w:szCs w:val="28"/>
          <w:rtl w:val="true"/>
          <w:lang w:bidi="fa-IR"/>
        </w:rPr>
        <w:t>درپاسخ به این سوال باید گفت اصولا مراجعه و بهره برداری از آرای دیگران به دو صورت تقلیدی و تحقیقی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ازاین دو روش دارای ویژگی‌های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تقلیدی آرای دیگران بدون فهم عمیق و هضم کامل پذیرفته می‌شود و مقلد فاقد نظام و اندیشه ابتکاری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روشی فلسفه‌های التقاطی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روش تحقیقی و اجتهادی فیلسوف عناصر فکری دیگران را کاملا هضم میکند و تنها آن را که مطابق برهان می‌یابد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فیلسوف دارای یک دستگاه فکری ابتکاری است و عناصر متناسب با نظام خویش را برمی گزیند و در صورت لزوم آن‌ها را به نحوی تغییر می‌دهد که با اصول و مبانی خود متناسب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صدرالمتالهین در استفاده زا فلسفه‌های دیگر روش اجتهادی وتحقیقی است، از این رو هرچند پاره ای از اندیشه‌های او به نظریه فیلسوفان و متکلمان گذشته شبیه است و حتی عبارت‌های موجود در آثارش بعضا از کتاب‌های پیشینیان گرفته شده است، اما این شباهت‌ها غالبا جنبه صوری و ظاهری دارد و مطالب از نظر محتوا به گونه ای دگرگونی یافته است که با چارچوب کلی حکمت متعالیه هماهنگ گردد</w:t>
      </w:r>
      <w:r>
        <w:rPr>
          <w:rFonts w:eastAsia="IRNazanin" w:cs="IRNazanin"/>
          <w:color w:val="111111"/>
          <w:sz w:val="28"/>
          <w:szCs w:val="28"/>
          <w:rtl w:val="true"/>
          <w:lang w:bidi="fa-IR"/>
        </w:rPr>
        <w:t>.</w:t>
      </w:r>
    </w:p>
    <w:p>
      <w:pPr>
        <w:pStyle w:val="Heading4"/>
        <w:numPr>
          <w:ilvl w:val="3"/>
          <w:numId w:val="1"/>
        </w:numPr>
        <w:rPr/>
      </w:pPr>
      <w:bookmarkStart w:id="266" w:name="__RefHeading___Toc1727449_774463916"/>
      <w:bookmarkStart w:id="267" w:name="_Toc108"/>
      <w:bookmarkEnd w:id="266"/>
      <w:r>
        <w:rPr>
          <w:rtl w:val="true"/>
        </w:rPr>
        <w:t>مهم ترین کتاب های ملاصدرا</w:t>
      </w:r>
      <w:bookmarkEnd w:id="267"/>
    </w:p>
    <w:p>
      <w:pPr>
        <w:pStyle w:val="Heading5"/>
        <w:numPr>
          <w:ilvl w:val="4"/>
          <w:numId w:val="1"/>
        </w:numPr>
        <w:rPr/>
      </w:pPr>
      <w:bookmarkStart w:id="268" w:name="__RefHeading___Toc1727451_774463916"/>
      <w:bookmarkStart w:id="269" w:name="_Toc109"/>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صدرالمتالهین برای معرفی و اثبات حکمت متعالیه کتاب‌های بسیاری نگاشته که اهم آنها به شرح ذیل می‌باشد</w:t>
      </w:r>
      <w:r>
        <w:rPr>
          <w:rFonts w:eastAsia="IRNazanin" w:cs="IRNazanin"/>
          <w:color w:val="111111"/>
          <w:sz w:val="28"/>
          <w:szCs w:val="28"/>
          <w:rtl w:val="true"/>
          <w:lang w:bidi="fa-IR"/>
        </w:rPr>
        <w:t>:</w:t>
      </w:r>
    </w:p>
    <w:p>
      <w:pPr>
        <w:pStyle w:val="Heading5"/>
        <w:numPr>
          <w:ilvl w:val="4"/>
          <w:numId w:val="1"/>
        </w:numPr>
        <w:rPr/>
      </w:pPr>
      <w:bookmarkStart w:id="270" w:name="__RefHeading___Toc1727453_774463916"/>
      <w:bookmarkStart w:id="271" w:name="_Toc110"/>
      <w:bookmarkEnd w:id="270"/>
      <w:r>
        <w:rPr/>
        <w:t>1</w:t>
      </w:r>
      <w:r>
        <w:rPr>
          <w:rtl w:val="true"/>
        </w:rPr>
        <w:t xml:space="preserve">. </w:t>
      </w:r>
      <w:r>
        <w:rPr>
          <w:rtl w:val="true"/>
        </w:rPr>
        <w:t>الحکمة المتعالیة فی الاسفار العقلیة الاربعه</w:t>
      </w:r>
      <w:bookmarkEnd w:id="271"/>
    </w:p>
    <w:p>
      <w:pPr>
        <w:pStyle w:val="BookText"/>
        <w:rPr/>
      </w:pPr>
      <w:r>
        <w:rPr>
          <w:rFonts w:ascii="IRNazanin" w:hAnsi="IRNazanin" w:eastAsia="IRNazanin"/>
          <w:color w:val="111111"/>
          <w:sz w:val="28"/>
          <w:sz w:val="28"/>
          <w:szCs w:val="28"/>
          <w:rtl w:val="true"/>
          <w:lang w:bidi="fa-IR"/>
        </w:rPr>
        <w:t>او در وجه نامیدن کتابش به اسفار عقلیه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 در سیرو سلوک از چهار سفر یاد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السفر من الخلق الی الحق</w:t>
      </w:r>
      <w:bookmarkStart w:id="272" w:name="pg5141_33593"/>
    </w:p>
    <w:p>
      <w:pPr>
        <w:pStyle w:val="BookText"/>
        <w:rPr/>
      </w:pPr>
      <w:bookmarkEnd w:id="2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السفر بالحق فی الحق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السفر من الحق الخلق بالحق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السفر بالحق فی الخلق</w:t>
      </w:r>
    </w:p>
    <w:p>
      <w:pPr>
        <w:pStyle w:val="BookText"/>
        <w:rPr/>
      </w:pPr>
      <w:r>
        <w:rPr>
          <w:rFonts w:ascii="IRNazanin" w:hAnsi="IRNazanin" w:eastAsia="IRNazanin"/>
          <w:color w:val="111111"/>
          <w:sz w:val="28"/>
          <w:sz w:val="28"/>
          <w:szCs w:val="28"/>
          <w:rtl w:val="true"/>
          <w:lang w:bidi="fa-IR"/>
        </w:rPr>
        <w:t xml:space="preserve">من این کتاب را بر طبق چهار سفر عرفا به صورت چهار سفر عقلی مرتب ساختم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نخست درباره وجود و عوارض ذاتی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 یا الهیات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درباره علم طبیعی و طبیعیات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در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چهارم درعلم النفس ومبدا و معاد آن؛ البته میان این چهار سفر و سفرهای چهارگانه عرفا مطابقت کامل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ملاصدرا در کتاب اسفار به این شرح است که در ابتدای هر مبحث به شیوه رایج در فلسفه، به ویژه فلسفه مشاء به ذکر و نقد اقوال فیلسوفان و متکلمان می‌پردازدو در انتهای مباحث از شیوه رایج فاصله می‌گیرد و مطالب خویش را به صورت رمزی و اجمالی بیان می‌کند و در بخش‌های بعدی مطالب خود را تفصیل بیش تری می‌دهد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727455_774463916"/>
      <w:bookmarkStart w:id="274" w:name="_Toc111"/>
      <w:bookmarkEnd w:id="273"/>
      <w:r>
        <w:rPr/>
        <w:t>2</w:t>
      </w:r>
      <w:r>
        <w:rPr>
          <w:rtl w:val="true"/>
        </w:rPr>
        <w:t xml:space="preserve">. </w:t>
      </w:r>
      <w:r>
        <w:rPr>
          <w:rtl w:val="true"/>
        </w:rPr>
        <w:t>کتاب الشواهد الربوبیه</w:t>
      </w:r>
      <w:bookmarkEnd w:id="274"/>
    </w:p>
    <w:p>
      <w:pPr>
        <w:pStyle w:val="BookText"/>
        <w:rPr/>
      </w:pPr>
      <w:r>
        <w:rPr>
          <w:rFonts w:ascii="IRNazanin" w:hAnsi="IRNazanin" w:eastAsia="IRNazanin"/>
          <w:color w:val="111111"/>
          <w:sz w:val="28"/>
          <w:sz w:val="28"/>
          <w:szCs w:val="28"/>
          <w:rtl w:val="true"/>
          <w:lang w:bidi="fa-IR"/>
        </w:rPr>
        <w:t>این کتاب حالت تلخیص و تلفیق گونه ای از مباحث کتاب الاسفار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کتاب ملاصدرا نظریات نهایی خویش را همراه با براهین لازم 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تفصیل مطالب و براهین مفصل و نقد آرای دیگران را به کتاب اسفار واگذار می‌کند</w:t>
      </w:r>
      <w:r>
        <w:rPr>
          <w:rFonts w:eastAsia="IRNazanin" w:cs="IRNazanin"/>
          <w:color w:val="111111"/>
          <w:sz w:val="28"/>
          <w:szCs w:val="28"/>
          <w:rtl w:val="true"/>
          <w:lang w:bidi="fa-IR"/>
        </w:rPr>
        <w:t>.</w:t>
      </w:r>
    </w:p>
    <w:p>
      <w:pPr>
        <w:pStyle w:val="Heading5"/>
        <w:numPr>
          <w:ilvl w:val="4"/>
          <w:numId w:val="1"/>
        </w:numPr>
        <w:rPr/>
      </w:pPr>
      <w:bookmarkStart w:id="275" w:name="__RefHeading___Toc1727457_774463916"/>
      <w:bookmarkStart w:id="276" w:name="_Toc112"/>
      <w:bookmarkEnd w:id="275"/>
      <w:r>
        <w:rPr/>
        <w:t>3</w:t>
      </w:r>
      <w:r>
        <w:rPr>
          <w:rtl w:val="true"/>
        </w:rPr>
        <w:t xml:space="preserve">. </w:t>
      </w:r>
      <w:r>
        <w:rPr>
          <w:rtl w:val="true"/>
        </w:rPr>
        <w:t>کتاب مفاتیح الغیب</w:t>
      </w:r>
      <w:bookmarkEnd w:id="27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نیز تلخیص مباحث اصلی حکمت متعالیه است؛ گرچه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 و استشهاد به آیات و روایات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کتاب کشف</w:t>
      </w:r>
    </w:p>
    <w:p>
      <w:pPr>
        <w:pStyle w:val="BookText"/>
        <w:rPr/>
      </w:pPr>
      <w:r>
        <w:rPr>
          <w:rFonts w:ascii="IRNazanin" w:hAnsi="IRNazanin" w:eastAsia="IRNazanin"/>
          <w:color w:val="111111"/>
          <w:sz w:val="28"/>
          <w:sz w:val="28"/>
          <w:szCs w:val="28"/>
          <w:rtl w:val="true"/>
          <w:lang w:bidi="fa-IR"/>
        </w:rPr>
        <w:t>و بیان معارف قرآن به نحوی که مطابق عرفان و برهان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صدرالمتالهین در این کتاب به تطبیق فلسفه،عرفان و قرآن پرداخته است و سعی دارد نظریه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قرآن و برهان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ازمقدمه کتاب بر می‌آید که کتاب مذکور نزد ایشان اهمیت زیادی داشته و آن را مانند الشواهد الربوبیه به فرمان سروشی غیبی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مبدا و معاد و شرح اصول کافی از دیگر کتاب‌های مهم او به شما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فلسفه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 یا تعالی یافته تشکیل شده است</w:t>
      </w:r>
    </w:p>
    <w:p>
      <w:pPr>
        <w:pStyle w:val="BookText"/>
        <w:rPr/>
      </w:pP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جریان اصلی فلسفه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متعالیه امتزاجی هوشمندانه از حکمت مشّاء سینوی، حکمت اشراق سهروردی، عرفان محیی‌الدّین ابن عربی و کلام اسلامی است، و بر سه اصل اساسی استوار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یا شهود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یا برهان عقلی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تأسیس نظام فلسفی خود از دو گونه منبع بهره 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روحانی و باطنی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ظاهری حکمت متعالیه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عرفان، فلسفه‌های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کتاب‌های 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المتعالیة فی الاسفار العقلیة الاربعه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الشواهد الربوبیه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مفاتیح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بنیانگذار روش حکمت متعالیه کی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تأسیس روش حکمت متعالیه از چه منابعی استفاده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ظاهری حکمت متعالیه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کتاب‌های فلسفی ملاصدرا را نام ببرید</w:t>
      </w:r>
      <w:r>
        <w:rPr>
          <w:rFonts w:eastAsia="IRNazanin" w:cs="IRNazanin"/>
          <w:color w:val="111111"/>
          <w:sz w:val="28"/>
          <w:szCs w:val="28"/>
          <w:rtl w:val="true"/>
          <w:lang w:bidi="fa-IR"/>
        </w:rPr>
        <w:t>.</w:t>
      </w:r>
      <w:bookmarkStart w:id="277" w:name="pg5141_33599"/>
    </w:p>
    <w:p>
      <w:pPr>
        <w:pStyle w:val="Heading2"/>
        <w:numPr>
          <w:ilvl w:val="1"/>
          <w:numId w:val="1"/>
        </w:numPr>
        <w:rPr/>
      </w:pPr>
      <w:bookmarkStart w:id="278" w:name="__RefHeading___Toc1727459_774463916"/>
      <w:bookmarkStart w:id="279" w:name="_Toc113"/>
      <w:bookmarkEnd w:id="277"/>
      <w:bookmarkEnd w:id="278"/>
      <w:r>
        <w:rPr>
          <w:rtl w:val="true"/>
        </w:rPr>
        <w:t>بخش سوم</w:t>
      </w:r>
      <w:r>
        <w:rPr>
          <w:rtl w:val="true"/>
        </w:rPr>
        <w:t xml:space="preserve">: </w:t>
      </w:r>
      <w:r>
        <w:rPr>
          <w:rtl w:val="true"/>
        </w:rPr>
        <w:t>آشنایی با مسایل فلسفه</w:t>
      </w:r>
      <w:bookmarkEnd w:id="27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1727461_774463916"/>
      <w:bookmarkStart w:id="281" w:name="_Toc114"/>
      <w:bookmarkEnd w:id="280"/>
      <w:r>
        <w:rPr>
          <w:rtl w:val="true"/>
        </w:rPr>
        <w:t>اشاره</w:t>
      </w:r>
      <w:bookmarkStart w:id="282" w:name="pg5141_33603"/>
      <w:bookmarkEnd w:id="281"/>
    </w:p>
    <w:p>
      <w:pPr>
        <w:pStyle w:val="Heading3"/>
        <w:numPr>
          <w:ilvl w:val="2"/>
          <w:numId w:val="1"/>
        </w:numPr>
        <w:rPr/>
      </w:pPr>
      <w:bookmarkStart w:id="283" w:name="__RefHeading___Toc1727463_774463916"/>
      <w:bookmarkStart w:id="284" w:name="_Toc115"/>
      <w:bookmarkEnd w:id="282"/>
      <w:bookmarkEnd w:id="283"/>
      <w:r>
        <w:rPr/>
        <w:t>9</w:t>
      </w:r>
      <w:r>
        <w:rPr>
          <w:rtl w:val="true"/>
        </w:rPr>
        <w:t xml:space="preserve">. </w:t>
      </w:r>
      <w:r>
        <w:rPr>
          <w:rtl w:val="true"/>
        </w:rPr>
        <w:t>آشنایی با مسایل فلسفی</w:t>
      </w:r>
      <w:bookmarkEnd w:id="284"/>
    </w:p>
    <w:p>
      <w:pPr>
        <w:pStyle w:val="Heading4"/>
        <w:numPr>
          <w:ilvl w:val="3"/>
          <w:numId w:val="1"/>
        </w:numPr>
        <w:rPr/>
      </w:pPr>
      <w:bookmarkStart w:id="285" w:name="__RefHeading___Toc1727465_774463916"/>
      <w:bookmarkStart w:id="286" w:name="_Toc116"/>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بداند منظور از مسایل فلسفه چیست ؟ وآنها را بشناسد</w:t>
      </w:r>
      <w:r>
        <w:rPr>
          <w:rFonts w:eastAsia="IRNazanin" w:cs="IRNazanin"/>
          <w:color w:val="111111"/>
          <w:sz w:val="28"/>
          <w:szCs w:val="28"/>
          <w:rtl w:val="true"/>
          <w:lang w:bidi="fa-IR"/>
        </w:rPr>
        <w:t>.</w:t>
      </w:r>
    </w:p>
    <w:p>
      <w:pPr>
        <w:pStyle w:val="Heading4"/>
        <w:numPr>
          <w:ilvl w:val="3"/>
          <w:numId w:val="1"/>
        </w:numPr>
        <w:rPr/>
      </w:pPr>
      <w:bookmarkStart w:id="287" w:name="__RefHeading___Toc1727467_774463916"/>
      <w:bookmarkStart w:id="288" w:name="_Toc117"/>
      <w:bookmarkEnd w:id="287"/>
      <w:r>
        <w:rPr>
          <w:rtl w:val="true"/>
        </w:rPr>
        <w:t>مسائل هستی</w:t>
      </w:r>
      <w:bookmarkEnd w:id="288"/>
    </w:p>
    <w:p>
      <w:pPr>
        <w:pStyle w:val="BookText"/>
        <w:rPr/>
      </w:pPr>
      <w:r>
        <w:rPr>
          <w:rFonts w:ascii="IRNazanin" w:hAnsi="IRNazanin" w:eastAsia="IRNazanin"/>
          <w:color w:val="111111"/>
          <w:sz w:val="28"/>
          <w:sz w:val="28"/>
          <w:szCs w:val="28"/>
          <w:rtl w:val="true"/>
          <w:lang w:bidi="fa-IR"/>
        </w:rPr>
        <w:t xml:space="preserve">منظور از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مسائل هستی، همان مسائل ویژه وجود است و فلسفه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ویژه هستی، محور و اساس مباحث فلسفی‌اند و فهم و حل دیگر مسائل فلسفه مبتنی بر حلّ مسائل ویژه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ما بعد الطبیعه، که به کتاب حروف مشهور است، گفته است که مسائل و مباحث این بخش، مربوط به هیچ یک از علوم طبیعی یا ریاضی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اعم از موضوع علوم طبیعی و ریاضی و جز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عرب هنگام ترجمه کتاب الحروف، آن معنای اعم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کرده‌اند و بعدها حکمای مسلمان،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آن ساخته‌اند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که امروزه در فلسفه اسلامی به مسائل ویژه و اساسی هستی معروفند، به تدریج وارد فلسفه شده و جایگاهی ویژه یافته‌اند و با تحقیق آشکار می‌شود که بیشتر آن‌ها در آثار و منابع یونانی نبوده و به تدریج در جهان اسلام پدید آمده و در فلسفه اسلامی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و جدال متکلمان و عقاید ویژه</w:t>
      </w:r>
      <w:bookmarkStart w:id="289" w:name="pg5141_33605"/>
    </w:p>
    <w:p>
      <w:pPr>
        <w:pStyle w:val="BookText"/>
        <w:rPr/>
      </w:pPr>
      <w:bookmarkEnd w:id="289"/>
      <w:r>
        <w:rPr>
          <w:rFonts w:ascii="IRNazanin" w:hAnsi="IRNazanin" w:eastAsia="IRNazanin"/>
          <w:color w:val="111111"/>
          <w:sz w:val="28"/>
          <w:sz w:val="28"/>
          <w:szCs w:val="28"/>
          <w:rtl w:val="true"/>
          <w:lang w:bidi="fa-IR"/>
        </w:rPr>
        <w:t>عرفای مسلمان و مقاومت آنان در برابر فیلسوفان سهمی به سزا در پدید آمدن این مسائل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حسین طباطبائی مسائل ویژه هستی را در دوازده مسئله تلخیص کرده است که از آن‌ها تنها دو مساءله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 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الف کبرا و ما بعد الطبیعه‌ی ارسطو آمده است و دیگر مسائل در جهان اسلام مطرح شده و در تحول فلسفه اسلامی سهمی بزرگ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بداهت مفهوم 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معنوی معنای وجود؛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مغایرت مفهوم وجود و ماهیت؛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وجود و اعتباری بودن ماهیت؛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تشکیکی وجود؛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ذهنی هر واقعیتی به ماهیت و وجود؛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وجود با علم حصولی ادراک پذیر 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ذهنی وجود بر ماهیت نیز جاری ا 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خارجی ماهیات از آن وجود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هیچ گاه معدوم نمی‌شود؛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نسبی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هستی زوال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مسائل دوازده گانه، دو اصل اصالت وجود و وحدت تشکیکی، بسیار مهمّند و می‌توان گفت که مسائل هشتم تا دوازدهم، نتیجه این دو اصل اساسی‌اند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هستی بر چند گونه‌اند</w:t>
      </w:r>
      <w:r>
        <w:rPr>
          <w:rFonts w:eastAsia="IRNazanin" w:cs="IRNazanin"/>
          <w:color w:val="111111"/>
          <w:sz w:val="28"/>
          <w:szCs w:val="28"/>
          <w:rtl w:val="true"/>
          <w:lang w:bidi="fa-IR"/>
        </w:rPr>
        <w:t>:</w:t>
      </w:r>
    </w:p>
    <w:p>
      <w:pPr>
        <w:pStyle w:val="Heading4"/>
        <w:numPr>
          <w:ilvl w:val="3"/>
          <w:numId w:val="1"/>
        </w:numPr>
        <w:rPr/>
      </w:pPr>
      <w:bookmarkStart w:id="290" w:name="__RefHeading___Toc1727469_774463916"/>
      <w:bookmarkStart w:id="291" w:name="_Toc118"/>
      <w:bookmarkEnd w:id="290"/>
      <w:r>
        <w:rPr>
          <w:rtl w:val="true"/>
        </w:rPr>
        <w:t>مسائل ویژه هستی</w:t>
      </w:r>
      <w:bookmarkEnd w:id="2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مسائل مخصوص هستی‌اند و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وجود، عدم و ماهیت احکام خاصی دارند که در کتب فلسفی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مسایل هستی به انقسام اوّلیه وجود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تقسیم‌های اوّلیه وجود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و ذهنی؛ واجب و ممکن؛ ثابت و متغیر؛ حادث و قدیم؛ قوّه و فعل و علّت 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تقسیم براساس حکمت متعالیه است و برخی از آن‌ها در فلسفه ارسطویی و حکمت مشّاء، جزو اقسام اوّلیه هستی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نمی روند و از این رو، در فلسفه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نشده‌اند، بلکه در شمار مسائل فلسفه طبیعی گنجانیده شده‌اند؛ مانند بحث قوه و فعل یا ثابت و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مسائل اوّلیه هستی، درباره قوانین و اصول حاکم بر آنند؛ مانند قانون علّیت و قوانین مربوط به آن؛ چون ضرورت حاکم بر نظام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سنخیت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دیگر، چون تقدّم، تأخّر و معیت در مراتب نظام هستی، نیازمندی معلول به علّت و ملاک و مناط نیازمندی و اصل علّت 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مسائل خاص هستی‌اند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مسائل دیگر هستی، در باره عوالم و طبقات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مسلمان از لحاظ طولی و در قوس نزول به چهار عالم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عوالم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الوهیت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لاهوت یا الوهیت، همان واجب الوجود و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 تعالی عظیم ترین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عقول یا جبروت، عالمی غیر مادّی و غیر جسمانی است و از لحاظ رتبی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عالم مثال است و مادون عالم الوهی</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عالم، غیر مادّی است؛ یعنی از قوّه، حرکت و زمان بی بهره است، ولی دارای صور و ابعاد است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میان طبیعت و عقل جای دارد و مافوق طبیعت و مادّه و مادون عالم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 عالم مادّه و حرکت، قوّه و فعل، و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چون طبیعت را با دیگر عوالم مقایسه می‌کنند و در برابر آن‌ها جای می‌دهند،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 در نظام طولی، پایین ترین عوالم است و پایین تر از آن عالمی نیست؛ زیرا وجود عالمی پایین تر از طبیعت مستلزم این است که طبیعت بتواند آن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ثابت شده است که تأثیر طبیعت و مادّه از نوع تحریک و اعْداد است، نه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مسائل عمده فلسفی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ویژه هستی که بر چند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اوّلیه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اصول حاکم بر هستی؛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چهار عالم یا نشئه برای هستی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ویژه هستی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و جود از نظر فلاسفه را نام ببرید</w:t>
      </w:r>
      <w:r>
        <w:rPr>
          <w:rFonts w:eastAsia="IRNazanin" w:cs="IRNazanin"/>
          <w:color w:val="111111"/>
          <w:sz w:val="28"/>
          <w:szCs w:val="28"/>
          <w:rtl w:val="true"/>
          <w:lang w:bidi="fa-IR"/>
        </w:rPr>
        <w:t>.</w:t>
      </w:r>
      <w:bookmarkStart w:id="292" w:name="pg5141_33614"/>
    </w:p>
    <w:p>
      <w:pPr>
        <w:pStyle w:val="Heading3"/>
        <w:numPr>
          <w:ilvl w:val="2"/>
          <w:numId w:val="1"/>
        </w:numPr>
        <w:rPr/>
      </w:pPr>
      <w:bookmarkStart w:id="293" w:name="__RefHeading___Toc1727471_774463916"/>
      <w:bookmarkStart w:id="294" w:name="_Toc119"/>
      <w:bookmarkEnd w:id="292"/>
      <w:bookmarkEnd w:id="293"/>
      <w:r>
        <w:rPr/>
        <w:t>10</w:t>
      </w:r>
      <w:r>
        <w:rPr>
          <w:rtl w:val="true"/>
        </w:rPr>
        <w:t xml:space="preserve"> . </w:t>
      </w:r>
      <w:r>
        <w:rPr>
          <w:rtl w:val="true"/>
        </w:rPr>
        <w:t>احکام وجود</w:t>
      </w:r>
      <w:bookmarkEnd w:id="294"/>
    </w:p>
    <w:p>
      <w:pPr>
        <w:pStyle w:val="Heading4"/>
        <w:numPr>
          <w:ilvl w:val="3"/>
          <w:numId w:val="1"/>
        </w:numPr>
        <w:rPr/>
      </w:pPr>
      <w:bookmarkStart w:id="295" w:name="__RefHeading___Toc1727473_774463916"/>
      <w:bookmarkStart w:id="296" w:name="_Toc120"/>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کاربردهای وجود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اصطلاح ماهیت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دیدگاه فلاسفه در مورد بدیهی بودن وجود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بدیهی بئدن وجود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معنایی زیادت وجود بر ماهیت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زیادت وجود بر ماهیت را بداند</w:t>
      </w:r>
      <w:r>
        <w:rPr>
          <w:rFonts w:eastAsia="IRNazanin" w:cs="IRNazanin"/>
          <w:color w:val="111111"/>
          <w:sz w:val="28"/>
          <w:szCs w:val="28"/>
          <w:rtl w:val="true"/>
          <w:lang w:bidi="fa-IR"/>
        </w:rPr>
        <w:t>.</w:t>
      </w:r>
    </w:p>
    <w:p>
      <w:pPr>
        <w:pStyle w:val="Heading4"/>
        <w:numPr>
          <w:ilvl w:val="3"/>
          <w:numId w:val="1"/>
        </w:numPr>
        <w:rPr/>
      </w:pPr>
      <w:bookmarkStart w:id="297" w:name="__RefHeading___Toc1727475_774463916"/>
      <w:bookmarkStart w:id="298" w:name="_Toc121"/>
      <w:bookmarkEnd w:id="297"/>
      <w:r>
        <w:rPr>
          <w:rtl w:val="true"/>
        </w:rPr>
        <w:t>احکام وجود و ماهیت</w:t>
      </w:r>
      <w:bookmarkEnd w:id="298"/>
    </w:p>
    <w:p>
      <w:pPr>
        <w:pStyle w:val="Heading4"/>
        <w:numPr>
          <w:ilvl w:val="3"/>
          <w:numId w:val="1"/>
        </w:numPr>
        <w:rPr/>
      </w:pPr>
      <w:bookmarkStart w:id="299" w:name="__RefHeading___Toc1727477_774463916"/>
      <w:bookmarkStart w:id="300" w:name="_Toc122"/>
      <w:bookmarkEnd w:id="299"/>
      <w:r>
        <w:rPr>
          <w:rtl w:val="true"/>
        </w:rPr>
        <w:t>واژه وجود</w:t>
      </w:r>
      <w:bookmarkEnd w:id="300"/>
    </w:p>
    <w:p>
      <w:pPr>
        <w:pStyle w:val="BookText"/>
        <w:rPr/>
      </w:pPr>
      <w:r>
        <w:rPr>
          <w:rFonts w:ascii="IRNazanin" w:hAnsi="IRNazanin" w:eastAsia="IRNazanin"/>
          <w:color w:val="111111"/>
          <w:sz w:val="28"/>
          <w:sz w:val="28"/>
          <w:szCs w:val="28"/>
          <w:rtl w:val="true"/>
          <w:lang w:bidi="fa-IR"/>
        </w:rPr>
        <w:t>واژه وجود یا معادل ان در فلسفه در سه کاربرد استعمال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معنای حرفی به‌کار می‌رود که رابط میان قضایا بوده 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به صورت معنای مصدری به‌کار می‌رود که در بردارنده نسبت به فاعل است و مرادف آن در فارسی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به صورت اسم مصدری به‌کار می‌رود که مرادف آن در فارسی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ما در این‌جا می‌باشد همین معنای سوم‌است</w:t>
      </w:r>
      <w:r>
        <w:rPr>
          <w:rFonts w:eastAsia="IRNazanin" w:cs="IRNazanin"/>
          <w:color w:val="111111"/>
          <w:sz w:val="28"/>
          <w:szCs w:val="28"/>
          <w:rtl w:val="true"/>
          <w:lang w:bidi="fa-IR"/>
        </w:rPr>
        <w:t>.</w:t>
      </w:r>
      <w:bookmarkStart w:id="301" w:name="pg5141_33617"/>
    </w:p>
    <w:p>
      <w:pPr>
        <w:pStyle w:val="Heading4"/>
        <w:numPr>
          <w:ilvl w:val="3"/>
          <w:numId w:val="1"/>
        </w:numPr>
        <w:rPr/>
      </w:pPr>
      <w:bookmarkStart w:id="302" w:name="__RefHeading___Toc1727479_774463916"/>
      <w:bookmarkStart w:id="303" w:name="_Toc123"/>
      <w:bookmarkEnd w:id="301"/>
      <w:bookmarkEnd w:id="302"/>
      <w:r>
        <w:rPr>
          <w:rtl w:val="true"/>
        </w:rPr>
        <w:t>ماهیت</w:t>
      </w:r>
      <w:bookmarkEnd w:id="30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عربی و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این کلمه به معنای چیستی شی 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 الوجودی از نظر عقلی دارای دو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درخت و سنگ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موجودات در وجود و هستی مشترکند، ولی در حیثیت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گوناگونند و هر یک دارای حیثیتی ویژه‌اند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حیثیت ویژه را، که چیستی آن‌ها را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4"/>
        <w:numPr>
          <w:ilvl w:val="3"/>
          <w:numId w:val="1"/>
        </w:numPr>
        <w:rPr/>
      </w:pPr>
      <w:bookmarkStart w:id="304" w:name="__RefHeading___Toc1727481_774463916"/>
      <w:bookmarkStart w:id="305" w:name="_Toc124"/>
      <w:bookmarkEnd w:id="304"/>
      <w:r>
        <w:rPr>
          <w:rtl w:val="true"/>
        </w:rPr>
        <w:t>بدیهی بودن مفهوم وجود</w:t>
      </w:r>
      <w:r>
        <w:rPr>
          <w:rtl w:val="true"/>
        </w:rPr>
        <w:t xml:space="preserve">( </w:t>
      </w:r>
      <w:r>
        <w:rPr>
          <w:rtl w:val="true"/>
        </w:rPr>
        <w:t>هستی</w:t>
      </w:r>
      <w:r>
        <w:rPr>
          <w:rtl w:val="true"/>
        </w:rPr>
        <w:t>)</w:t>
      </w:r>
      <w:bookmarkEnd w:id="305"/>
    </w:p>
    <w:p>
      <w:pPr>
        <w:pStyle w:val="BookText"/>
        <w:rPr/>
      </w:pPr>
      <w:r>
        <w:rPr>
          <w:rFonts w:ascii="IRNazanin" w:hAnsi="IRNazanin" w:eastAsia="IRNazanin"/>
          <w:color w:val="111111"/>
          <w:sz w:val="28"/>
          <w:sz w:val="28"/>
          <w:szCs w:val="28"/>
          <w:rtl w:val="true"/>
          <w:lang w:bidi="fa-IR"/>
        </w:rPr>
        <w:t>در این جا، بدیهی در مقابل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تصورات و تصدیقاتی است که نیازی به فکر و اندیشه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در به دست آوردن آن اموری را ترتیب داده یا مقدماتی بچینیم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توجه و التفاتی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مفهوم آب و آتش و تصدیق به این که آفتاب نورانی یا یک موجود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تصور یا تصدیقی است که نیاز به فکر و اندیشه دارد و باید با ترتیب امور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ماهیت انسان و اسب یا تصدیق به این که جهان حادث است یا جهان آفرین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ماهیات را بدون اندیشه نمی توان به دست آورد و همچنین بسیاری از تصدیقات را بدون تعقل و تعمق نمی 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بدیهی بودن ادراکات، سه نظریه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w:t>
      </w:r>
      <w:r>
        <w:rPr>
          <w:rStyle w:val="FootnoteAnchor"/>
          <w:rtl w:val="true"/>
        </w:rPr>
        <w:footnoteReference w:id="56"/>
      </w:r>
      <w:r>
        <w:rPr>
          <w:rFonts w:ascii="IRNazanin" w:hAnsi="IRNazanin" w:eastAsia="IRNazanin"/>
          <w:color w:val="111111"/>
          <w:sz w:val="28"/>
          <w:sz w:val="28"/>
          <w:szCs w:val="28"/>
          <w:rtl w:val="true"/>
          <w:lang w:bidi="fa-IR"/>
        </w:rPr>
        <w:t>برآنند که همه مفاهیم بدیهی‌اند و ادراک نظری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فیلسوفان روزگار جدید، مانند حسیون و مادّیون، برآنند که تصوّر</w:t>
      </w:r>
    </w:p>
    <w:p>
      <w:pPr>
        <w:pStyle w:val="BookText"/>
        <w:rPr/>
      </w:pPr>
      <w:r>
        <w:rPr>
          <w:rFonts w:ascii="IRNazanin" w:hAnsi="IRNazanin" w:eastAsia="IRNazanin"/>
          <w:color w:val="111111"/>
          <w:sz w:val="28"/>
          <w:sz w:val="28"/>
          <w:szCs w:val="28"/>
          <w:rtl w:val="true"/>
          <w:lang w:bidi="fa-IR"/>
        </w:rPr>
        <w:t>بدیهی، وجود ندارد و همه تصورات دارای منشاء حسی‌اند و از راه یکی از حواس به ذهن درمی آیند و نظری‌اند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فیلسوفان و منطقیان، به ویژه همه فیلسوفان مسلمان برآنند که ادراکات و تصورات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بدیهی از تعریف و استدلال بی 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فیلسوفان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بدیهی است و نمی توان آن را جز به گونه شرح الاسم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متکلّمان مفهوم وجود را بدیهی نمی دانند و در تعریف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 تعریف و توضیح وجود گفته شود،تعریف لفظی و شرح الاسم است و وجود را نمی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مفهومه من اظهر الاشیاء و کنهه فی غایة الخفاء</w:t>
      </w:r>
    </w:p>
    <w:p>
      <w:pPr>
        <w:pStyle w:val="BookText"/>
        <w:rPr/>
      </w:pPr>
      <w:r>
        <w:rPr>
          <w:rFonts w:ascii="IRNazanin" w:hAnsi="IRNazanin" w:eastAsia="IRNazanin"/>
          <w:color w:val="111111"/>
          <w:sz w:val="28"/>
          <w:sz w:val="28"/>
          <w:szCs w:val="28"/>
          <w:rtl w:val="true"/>
          <w:lang w:bidi="fa-IR"/>
        </w:rPr>
        <w:t>یعنی وجود از نظر مفهوم لفظی بسیار واضح و روشن و از بدیهیات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در توضیح آن نیازی به تعریف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تعریف حقیقی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عبارتی واضح تر از لفظ وجود و مفهوم آن نیست تا بتواند معرف حقیقی آن واقع شود و هر تعریفی که برای 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حقیقت بسیطش که ذاتی منشأ آثار است و در برابر عدم قرار دارد و نیز فنا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خفا و ابهام است و به هیچ وجه در قوه درّاکه انسان نمی گنجد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از نظر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بدیهی است و از نظر ذات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غیر قابل تصور است</w:t>
      </w:r>
      <w:r>
        <w:rPr>
          <w:rFonts w:eastAsia="IRNazanin" w:cs="IRNazanin"/>
          <w:color w:val="111111"/>
          <w:sz w:val="28"/>
          <w:szCs w:val="28"/>
          <w:rtl w:val="true"/>
          <w:lang w:bidi="fa-IR"/>
        </w:rPr>
        <w:t>.</w:t>
      </w:r>
      <w:bookmarkStart w:id="306" w:name="pg5141_33619"/>
    </w:p>
    <w:p>
      <w:pPr>
        <w:pStyle w:val="Heading4"/>
        <w:numPr>
          <w:ilvl w:val="3"/>
          <w:numId w:val="1"/>
        </w:numPr>
        <w:rPr/>
      </w:pPr>
      <w:bookmarkStart w:id="307" w:name="__RefHeading___Toc1727483_774463916"/>
      <w:bookmarkStart w:id="308" w:name="_Toc125"/>
      <w:bookmarkEnd w:id="306"/>
      <w:bookmarkEnd w:id="307"/>
      <w:r>
        <w:rPr>
          <w:rtl w:val="true"/>
        </w:rPr>
        <w:t>دلیل بدیهی بودن مفهوم وجود</w:t>
      </w:r>
      <w:bookmarkEnd w:id="308"/>
    </w:p>
    <w:p>
      <w:pPr>
        <w:pStyle w:val="BookText"/>
        <w:rPr/>
      </w:pPr>
      <w:r>
        <w:rPr>
          <w:rFonts w:ascii="IRNazanin" w:hAnsi="IRNazanin" w:eastAsia="IRNazanin"/>
          <w:color w:val="111111"/>
          <w:sz w:val="28"/>
          <w:sz w:val="28"/>
          <w:szCs w:val="28"/>
          <w:rtl w:val="true"/>
          <w:lang w:bidi="fa-IR"/>
        </w:rPr>
        <w:t>فیلسوفان درباره این که چرا وجود تعریف شدنی نیست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وجود قابل تعریف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معرف همیشه از جنس و فصل و عرض تشکیل می‌شود و وجود دارای جنس و فصل نیست تا بتوان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به حد برایش ممکن نیست زیرا تعریف حدّی، عبارت از تجزیه و تحلیل یک ماهیت و مفهوم در ظرف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گونه تعریف‌ها در جایی ممکن است که مفهوم مورد نظر مرکّب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وعلت این که وجود تعریف شدنی به رسم نیست، این است که تعریف به رسم، تعریف اشیا به آثار و لوازم شناخته شده آن هاست؛ در حالی که چیزی روشن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به عنوان اثر، معرِّف وجود باشد</w:t>
      </w:r>
      <w:r>
        <w:rPr>
          <w:rFonts w:eastAsia="IRNazanin" w:cs="IRNazanin"/>
          <w:color w:val="111111"/>
          <w:sz w:val="28"/>
          <w:szCs w:val="28"/>
          <w:rtl w:val="true"/>
          <w:lang w:bidi="fa-IR"/>
        </w:rPr>
        <w:t>.</w:t>
      </w:r>
    </w:p>
    <w:p>
      <w:pPr>
        <w:pStyle w:val="Heading4"/>
        <w:numPr>
          <w:ilvl w:val="3"/>
          <w:numId w:val="1"/>
        </w:numPr>
        <w:rPr/>
      </w:pPr>
      <w:bookmarkStart w:id="309" w:name="__RefHeading___Toc1727485_774463916"/>
      <w:bookmarkStart w:id="310" w:name="_Toc126"/>
      <w:bookmarkEnd w:id="309"/>
      <w:r>
        <w:rPr>
          <w:rtl w:val="true"/>
        </w:rPr>
        <w:t>زیادت وجود بر ماهیت در ذهن</w:t>
      </w:r>
      <w:bookmarkEnd w:id="310"/>
    </w:p>
    <w:p>
      <w:pPr>
        <w:pStyle w:val="BookText"/>
        <w:rPr/>
      </w:pPr>
      <w:r>
        <w:rPr>
          <w:rFonts w:ascii="IRNazanin" w:hAnsi="IRNazanin" w:eastAsia="IRNazanin"/>
          <w:color w:val="111111"/>
          <w:sz w:val="28"/>
          <w:sz w:val="28"/>
          <w:szCs w:val="28"/>
          <w:rtl w:val="true"/>
          <w:lang w:bidi="fa-IR"/>
        </w:rPr>
        <w:t>در میان متکلمان و فیلسوفان مسلمان اختلاف است در این که آیا وجود با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از نظر مفهوم متباینند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و در عالم ذهن عین هم دیگرند و یا بینشان اختلاف و غیریت وجود دارد؟</w:t>
      </w:r>
    </w:p>
    <w:p>
      <w:pPr>
        <w:pStyle w:val="BookText"/>
        <w:rPr/>
      </w:pPr>
      <w:r>
        <w:rPr>
          <w:rFonts w:ascii="IRNazanin" w:hAnsi="IRNazanin" w:eastAsia="IRNazanin"/>
          <w:color w:val="111111"/>
          <w:sz w:val="28"/>
          <w:sz w:val="28"/>
          <w:szCs w:val="28"/>
          <w:rtl w:val="true"/>
          <w:lang w:bidi="fa-IR"/>
        </w:rPr>
        <w:t>فیلسوفان مسلمان برآنند که مفهوم وجود در ذهن، چیزی جز مفهوم ماهیت است؛ نه جزو ماهیت می‌باشد و نه عین آن، بلکه زائد بر آن است و این مدّعا را با دلایل و براهین مختلف ثابت کرده‌اند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در زمان ابو نصر فارابی در برابر نظریه برخی متکلمان مطرح شده است که معتقد به عینیت وجود با ماهیت در ظرف ذهن بوده‌اند، مرحوم حکیم سبزواری از اشاعره نقل می‌کند که قایل به عینیت وجود با ماهیت هستند </w:t>
      </w:r>
      <w:r>
        <w:rPr>
          <w:rStyle w:val="FootnoteAnchor"/>
          <w:rtl w:val="true"/>
        </w:rPr>
        <w:footnoteReference w:id="57"/>
      </w:r>
      <w:r>
        <w:rPr>
          <w:rFonts w:ascii="IRNazanin" w:hAnsi="IRNazanin" w:eastAsia="IRNazanin"/>
          <w:color w:val="111111"/>
          <w:sz w:val="28"/>
          <w:sz w:val="28"/>
          <w:szCs w:val="28"/>
          <w:rtl w:val="true"/>
          <w:lang w:bidi="fa-IR"/>
        </w:rPr>
        <w:t>آنان معتقدند که ما در ذهن و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منفکّ و جدای از هم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ماهیت دو لفظ مترادف هستند و باهم بر یک مصداق صدق</w:t>
      </w:r>
      <w:bookmarkStart w:id="311" w:name="pg5141_33620"/>
    </w:p>
    <w:p>
      <w:pPr>
        <w:pStyle w:val="BookText"/>
        <w:rPr/>
      </w:pPr>
      <w:bookmarkEnd w:id="311"/>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فیلسوفان بر این عقیده هستند که وجود در ظرف ذهن، زاید بر ماهیت است وعقل در عالم ذهن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جدای از دیگری ببیند و غیریت آنها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عالم خارج دو چیز متمایز از همدیگر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مشخص بدان اشاره کنیم و بتوانیم بگوییم این وجود است و این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یک وجود موجودند</w:t>
      </w:r>
      <w:r>
        <w:rPr>
          <w:rFonts w:eastAsia="IRNazanin" w:cs="IRNazanin"/>
          <w:color w:val="111111"/>
          <w:sz w:val="28"/>
          <w:szCs w:val="28"/>
          <w:rtl w:val="true"/>
          <w:lang w:bidi="fa-IR"/>
        </w:rPr>
        <w:t>.</w:t>
      </w:r>
    </w:p>
    <w:p>
      <w:pPr>
        <w:pStyle w:val="Heading4"/>
        <w:numPr>
          <w:ilvl w:val="3"/>
          <w:numId w:val="1"/>
        </w:numPr>
        <w:rPr/>
      </w:pPr>
      <w:bookmarkStart w:id="312" w:name="__RefHeading___Toc1727487_774463916"/>
      <w:bookmarkStart w:id="313" w:name="_Toc127"/>
      <w:bookmarkEnd w:id="312"/>
      <w:r>
        <w:rPr>
          <w:rtl w:val="true"/>
        </w:rPr>
        <w:t>دلایل فیلسوفان بر زیادت وجود بر ماهیت</w:t>
      </w:r>
      <w:bookmarkEnd w:id="313"/>
    </w:p>
    <w:p>
      <w:pPr>
        <w:pStyle w:val="BookText"/>
        <w:rPr/>
      </w:pPr>
      <w:r>
        <w:rPr>
          <w:rFonts w:ascii="IRNazanin" w:hAnsi="IRNazanin" w:eastAsia="IRNazanin"/>
          <w:color w:val="111111"/>
          <w:sz w:val="28"/>
          <w:sz w:val="28"/>
          <w:szCs w:val="28"/>
          <w:rtl w:val="true"/>
          <w:lang w:bidi="fa-IR"/>
        </w:rPr>
        <w:t>در اینجا مطابق نظر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برای زیادت وجود بر ماهیت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مقدمه تشکیل می‌شود</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ثبوت هر شیء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سلبش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هیچ چیزی را از خودش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درخت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سلب ماهیت از خودش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اجزای ماهیت نیز از نفس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جوهر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و ماهیت عین همدیگر باشند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سلب یکی از دیگری محال باشد و حال آن که بالبداهه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عنقا نیست و نیز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جواز سلب وجود از ماهیت انسان و عدم جواز سلب ماهیت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می‌کنیم که وجود عین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بینشان افتراق و غیریت حکمفرماست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وجود عین ماهیت ویا جزء ماهیت نیست بلکه زاید بر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مقدمه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عین سیا جزء ماهیت باشد، در اینصورت حمل وجود بر ماهیت نیازمند دلیل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وجود بر ماهیت نیازمند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عین یا جزء ماهیت نیست بلکه زاید بر ماهیت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مرتضی مطهری در باره زیادت وجود بر ماهیت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زیادت وجود بر ماهیت اگر درست تصور شود، احتیاج به دلیل و برهان ندارد؛ یعنی از مسائلی است که تصور آن موجب تصدیق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واژه وجود یا معادل ان در فلسفه در سه کاربرد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معنای مصدری، اسم 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عربی و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بدیهی بودن ادراکات، سه نظریه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مفاهیم بدیهی‌اند، تصوّر بدیهی، وجود ندارد و همه تصورات دارای منشاء حسی‌اند، تصورات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و نظری</w:t>
      </w:r>
    </w:p>
    <w:p>
      <w:pPr>
        <w:pStyle w:val="BookText"/>
        <w:rPr/>
      </w:pPr>
      <w:r>
        <w:rPr>
          <w:rFonts w:ascii="IRNazanin" w:hAnsi="IRNazanin" w:eastAsia="IRNazanin"/>
          <w:color w:val="111111"/>
          <w:sz w:val="28"/>
          <w:sz w:val="28"/>
          <w:szCs w:val="28"/>
          <w:rtl w:val="true"/>
          <w:lang w:bidi="fa-IR"/>
        </w:rPr>
        <w:t>وجود از نظر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بدیهی است و از نظر ذات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غیر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مسلمان برآنند که مفهوم وجود در ذهن، چیزی جز مفهوم ماهیت است؛ نه جزو ماهیت می‌باشد و نه عین آن، بلکه زائد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کاربردهای وجود را نام برده و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نظریه در باره بدیهی بودن مفاهیم وجود دارد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فلاسفه و متکلمین را در تعریف مفهوم وجود توضیح دهید</w:t>
      </w:r>
      <w:r>
        <w:rPr>
          <w:rFonts w:eastAsia="IRNazanin" w:cs="IRNazanin"/>
          <w:color w:val="111111"/>
          <w:sz w:val="28"/>
          <w:szCs w:val="28"/>
          <w:rtl w:val="true"/>
          <w:lang w:bidi="fa-IR"/>
        </w:rPr>
        <w:t>.</w:t>
      </w:r>
      <w:bookmarkStart w:id="314" w:name="pg5141_33624"/>
    </w:p>
    <w:p>
      <w:pPr>
        <w:pStyle w:val="Heading3"/>
        <w:numPr>
          <w:ilvl w:val="2"/>
          <w:numId w:val="1"/>
        </w:numPr>
        <w:rPr/>
      </w:pPr>
      <w:bookmarkStart w:id="315" w:name="__RefHeading___Toc1727489_774463916"/>
      <w:bookmarkStart w:id="316" w:name="_Toc128"/>
      <w:bookmarkEnd w:id="314"/>
      <w:bookmarkEnd w:id="315"/>
      <w:r>
        <w:rPr/>
        <w:t>11</w:t>
      </w:r>
      <w:r>
        <w:rPr>
          <w:rtl w:val="true"/>
        </w:rPr>
        <w:t xml:space="preserve"> . </w:t>
      </w:r>
      <w:r>
        <w:rPr>
          <w:rtl w:val="true"/>
        </w:rPr>
        <w:t>اصالت وجود یا ماهیت</w:t>
      </w:r>
      <w:bookmarkEnd w:id="316"/>
    </w:p>
    <w:p>
      <w:pPr>
        <w:pStyle w:val="Heading4"/>
        <w:numPr>
          <w:ilvl w:val="3"/>
          <w:numId w:val="1"/>
        </w:numPr>
        <w:rPr/>
      </w:pPr>
      <w:bookmarkStart w:id="317" w:name="__RefHeading___Toc1727491_774463916"/>
      <w:bookmarkStart w:id="318" w:name="_Toc129"/>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بحث اصالت وجود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دلیل ملاصدرا بر اصالت وجود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دلیل شیخ اشراق بر اصالت ماهیت را بداند</w:t>
      </w:r>
      <w:r>
        <w:rPr>
          <w:rFonts w:eastAsia="IRNazanin" w:cs="IRNazanin"/>
          <w:color w:val="111111"/>
          <w:sz w:val="28"/>
          <w:szCs w:val="28"/>
          <w:rtl w:val="true"/>
          <w:lang w:bidi="fa-IR"/>
        </w:rPr>
        <w:t>.</w:t>
      </w:r>
    </w:p>
    <w:p>
      <w:pPr>
        <w:pStyle w:val="Heading4"/>
        <w:numPr>
          <w:ilvl w:val="3"/>
          <w:numId w:val="1"/>
        </w:numPr>
        <w:rPr/>
      </w:pPr>
      <w:bookmarkStart w:id="319" w:name="__RefHeading___Toc1727493_774463916"/>
      <w:bookmarkStart w:id="320" w:name="_Toc130"/>
      <w:bookmarkEnd w:id="319"/>
      <w:r>
        <w:rPr>
          <w:rtl w:val="true"/>
        </w:rPr>
        <w:t>اصالت وجود یا اصالت ماهیت</w:t>
      </w:r>
      <w:bookmarkEnd w:id="320"/>
    </w:p>
    <w:p>
      <w:pPr>
        <w:pStyle w:val="BookText"/>
        <w:rPr/>
      </w:pPr>
      <w:r>
        <w:rPr>
          <w:rFonts w:ascii="IRNazanin" w:hAnsi="IRNazanin" w:eastAsia="IRNazanin"/>
          <w:color w:val="111111"/>
          <w:sz w:val="28"/>
          <w:sz w:val="28"/>
          <w:szCs w:val="28"/>
          <w:rtl w:val="true"/>
          <w:lang w:bidi="fa-IR"/>
        </w:rPr>
        <w:t>در بحث گذشته گفتیم وجود دارای مفهومی بسیار واضح و آشکار است، و در کنار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دیگری به نام ماهیت مطرح است، اکنون بحث در این است که آیا آن چیزی که در عالم خارج تحقق دارد و اصیل بودن را به خود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اینکه اصالت از آنِ ماهیت است؟ و این ماهیت است که در خارج تحقّق دارد و اصیل است و وجود جز یک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مفهوم این مسئله درست روشن شود و محل نزاع کاملا مشخص گردد لازم است نخست توضیحی پیرامون واژه‌هایی که در عنوان مسئله به کار می‌رود بدهیم و بعد مفاد عنوان و محل نزاع را دقیقا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معمولا به این صورت عنوان می‌شود که آیا وجود اصیل است و ماهیت اعتباری یا اینکه ماهیت اصیل است و وجود اعتباری؟ بنا بر این واژه‌های محوری این</w:t>
      </w:r>
    </w:p>
    <w:p>
      <w:pPr>
        <w:pStyle w:val="BookText"/>
        <w:rPr/>
      </w:pPr>
      <w:r>
        <w:rPr>
          <w:rFonts w:ascii="IRNazanin" w:hAnsi="IRNazanin" w:eastAsia="IRNazanin"/>
          <w:color w:val="111111"/>
          <w:sz w:val="28"/>
          <w:sz w:val="28"/>
          <w:szCs w:val="28"/>
          <w:rtl w:val="true"/>
          <w:lang w:bidi="fa-IR"/>
        </w:rPr>
        <w:t>مسئله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ماهیت، اصالت،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توضیح دادیم که گاهی به صورت مصدر بودن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به صورت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در اصطلاح منطقیین به معنای حرفی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این بحث فلسفی معنای حرفی آن منظور نیست همچنین معنای مصدری که متضمن نسبت به فاعل و مفعول است نیز اراده نمی‌شود معنای اسم مصدری هم با قید دلالت بر حدث نمی‌تواند اراده شود مگر اینکه آن را از قید مزبور تجرید کنیم به گونه‌ای که قابل حمل بر واقعیات عینی و از جمله ذات مقدس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جعلی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اصطلاح فلاسفه به صورت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فلسفه به دو صورت استعمال می‌شود که یکی از آنها اعم از دیگری است اصطلاح خاص آن را به این صورت تعریف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فی جواب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مفهومی که در پاسخ از سؤال درباره چیستی شیئی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اصطلاح اعم آن را به این صورت تعریف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الشییء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شامل حقیقت عینی وجود و شامل ذات مقدس الهی نیز می‌دانند و طبق این اصطلاح است که در مورد خدای متعال می‌گویند الحق ماهیه انیته یعنی ماهیت‌خدا همان هستی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منظور از واژه ماهیت همان اصطلاح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واژه اصالت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ریشه‌ای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فرعیت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در این مبحث اصالت معمولاً به یکی از سه معنای زیر به کار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در برابر تأخّر؛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برابر فرع؛</w:t>
      </w:r>
    </w:p>
    <w:p>
      <w:pPr>
        <w:pStyle w:val="BookText"/>
        <w:rPr/>
      </w:pPr>
      <w:r>
        <w:rPr>
          <w:rFonts w:ascii="IRNazanin" w:hAnsi="IRNazanin" w:eastAsia="IRNazanin"/>
          <w:color w:val="111111"/>
          <w:sz w:val="28"/>
          <w:sz w:val="28"/>
          <w:szCs w:val="28"/>
          <w:rtl w:val="true"/>
          <w:lang w:bidi="fa-IR"/>
        </w:rPr>
        <w:t>تحقّق خارجی در برابر اعتباری و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مادّیون درباره اصالت مادّه یا روح بحث می‌کنند، منظورشان این است که کدام یک اصل و کدام یک، فرع و نتیجه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اگزیستانسیالیزم بحث می‌کنند که اصالت در انسان از آن وجود است نه ماهیت، منظور تقدّم در مقابل تأخّر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فلسفه اسلامی نیز چون از اصالت وجود یا اصالت ماهیت بحث می‌شود، منظور این است که کدام یک تحقق عینی دارد و خارجی و واقعی است و کدام یک امری ذهنی، اعتباری و غیر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مشّاء به اصالت وجود قائل‌اند و ماهیت را امری اعتباری و منتزع از حدود وجودات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سبزواری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الْوُجُودَ عِنْدَنا اصِیلٌ دَلِیلُ مَنْ خالَفَنا عَلیلٌ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یعنی همانا وجود پیش ما اصیل است و دلیل مخالفِ ما ناتوان و سست است</w:t>
      </w:r>
    </w:p>
    <w:p>
      <w:pPr>
        <w:pStyle w:val="BookText"/>
        <w:rPr/>
      </w:pPr>
      <w:r>
        <w:rPr>
          <w:rFonts w:ascii="IRNazanin" w:hAnsi="IRNazanin" w:eastAsia="IRNazanin"/>
          <w:color w:val="111111"/>
          <w:sz w:val="28"/>
          <w:sz w:val="28"/>
          <w:szCs w:val="28"/>
          <w:rtl w:val="true"/>
          <w:lang w:bidi="fa-IR"/>
        </w:rPr>
        <w:t>در برابر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فلاسفه که به اشراقیون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علمای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است و وجود یک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عرضی از عوارض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 این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الاَصِیلَ عِنْدَنا ماهِیّةٌ دَلیلُ مَنْ خالَفَنا واهِیَّةٌ</w:t>
      </w:r>
    </w:p>
    <w:p>
      <w:pPr>
        <w:pStyle w:val="BookText"/>
        <w:rPr/>
      </w:pPr>
      <w:r>
        <w:rPr>
          <w:rFonts w:ascii="IRNazanin" w:hAnsi="IRNazanin" w:eastAsia="IRNazanin"/>
          <w:color w:val="111111"/>
          <w:sz w:val="28"/>
          <w:sz w:val="28"/>
          <w:szCs w:val="28"/>
          <w:rtl w:val="true"/>
          <w:lang w:bidi="fa-IR"/>
        </w:rPr>
        <w:t>یعنی همانا اصیل پیش ما ماهیت است و دلیل هر کسی که با ما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بی پایه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اصالت این است که آنچه متن واقعیت را تشکیل می‌دهد</w:t>
      </w:r>
      <w:bookmarkStart w:id="321" w:name="pg5141_33627"/>
    </w:p>
    <w:p>
      <w:pPr>
        <w:pStyle w:val="BookText"/>
        <w:rPr/>
      </w:pPr>
      <w:bookmarkEnd w:id="321"/>
      <w:r>
        <w:rPr>
          <w:rFonts w:ascii="IRNazanin" w:hAnsi="IRNazanin" w:eastAsia="IRNazanin"/>
          <w:color w:val="111111"/>
          <w:sz w:val="28"/>
          <w:sz w:val="28"/>
          <w:szCs w:val="28"/>
          <w:rtl w:val="true"/>
          <w:lang w:bidi="fa-IR"/>
        </w:rPr>
        <w:t>وحقیقتا در خارج تحقق دارد در مقابل اعتباری به معنای یک قالب ذهنی است که از واقعیت خارجی در ذهن منعکس می‌شود وبه عبارت دیگر منظور از اصالت آنچه حقیقتا تحقق دارد ومنظور از اعتباری آنچه مجازا وبه تبع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منظور از اصالت وجود یا ماهیت در اینجا این است که کدامیک از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 بدون هیچ واسطه دقیق فلسفی از واقعیت عینی حکایت می‌کند</w:t>
      </w:r>
      <w:r>
        <w:rPr>
          <w:rFonts w:eastAsia="IRNazanin" w:cs="IRNazanin"/>
          <w:color w:val="111111"/>
          <w:sz w:val="28"/>
          <w:szCs w:val="28"/>
          <w:rtl w:val="true"/>
          <w:lang w:bidi="fa-IR"/>
        </w:rPr>
        <w:t>.</w:t>
      </w:r>
    </w:p>
    <w:p>
      <w:pPr>
        <w:pStyle w:val="Heading4"/>
        <w:numPr>
          <w:ilvl w:val="3"/>
          <w:numId w:val="1"/>
        </w:numPr>
        <w:rPr/>
      </w:pPr>
      <w:bookmarkStart w:id="322" w:name="__RefHeading___Toc1727495_774463916"/>
      <w:bookmarkStart w:id="323" w:name="_Toc131"/>
      <w:bookmarkEnd w:id="322"/>
      <w:r>
        <w:rPr>
          <w:rtl w:val="true"/>
        </w:rPr>
        <w:t>نگاهی به تاریخچه مسئله</w:t>
      </w:r>
      <w:bookmarkEnd w:id="323"/>
    </w:p>
    <w:p>
      <w:pPr>
        <w:pStyle w:val="BookText"/>
        <w:rPr/>
      </w:pPr>
      <w:r>
        <w:rPr>
          <w:rFonts w:ascii="IRNazanin" w:hAnsi="IRNazanin" w:eastAsia="IRNazanin"/>
          <w:color w:val="111111"/>
          <w:sz w:val="28"/>
          <w:sz w:val="28"/>
          <w:szCs w:val="28"/>
          <w:rtl w:val="true"/>
          <w:lang w:bidi="fa-IR"/>
        </w:rPr>
        <w:t>پیش از فارابی تقریبا همه مباحث فلسفی بر محور ماهیت دور می‌زد و دست کم به صورت ناخودآگاه مبتنی بر اصالت ماهیت می‌شد و در سخنانی که از فلاسفه یونان نقل شده نشانه روشنی بر گرایش به اصالت وجود به چشم نمی‌خورد ولی در میان فلاسفه اسلامی مانند فارابی ابن سینا بهمنیار و میرداماد چنین گرایشی مشاهده می‌شود بلکه تصریحاتی نیز یافت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شیخ اشراق که عنایت‌خاصی به بازشناسی اعتبارات عقلی مبذول می‌داشت در برابر گرایش اصالت وجودی نیز موضع می‌گرفت و می‌کوشید با اثبات اعتباری بودن مفهوم وجود آن گرایش را ابطال کند هر چند در سخنان خود او نیز مطالبی یافت می‌شود که با اصالت وجود سازگار است و با قول به اصالت ماهیت توجیه صحیحی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صدرالمتالهین </w:t>
      </w:r>
      <w:r>
        <w:rPr>
          <w:rStyle w:val="FootnoteAnchor"/>
          <w:rtl w:val="true"/>
        </w:rPr>
        <w:footnoteReference w:id="62"/>
      </w:r>
      <w:r>
        <w:rPr>
          <w:rFonts w:ascii="IRNazanin" w:hAnsi="IRNazanin" w:eastAsia="IRNazanin"/>
          <w:color w:val="111111"/>
          <w:sz w:val="28"/>
          <w:sz w:val="28"/>
          <w:szCs w:val="28"/>
          <w:rtl w:val="true"/>
          <w:lang w:bidi="fa-IR"/>
        </w:rPr>
        <w:t>نخستین کسی بود که این موضوع را در صدر</w:t>
      </w:r>
    </w:p>
    <w:p>
      <w:pPr>
        <w:pStyle w:val="BookText"/>
        <w:rPr/>
      </w:pPr>
      <w:r>
        <w:rPr>
          <w:rFonts w:ascii="IRNazanin" w:hAnsi="IRNazanin" w:eastAsia="IRNazanin"/>
          <w:color w:val="111111"/>
          <w:sz w:val="28"/>
          <w:sz w:val="28"/>
          <w:szCs w:val="28"/>
          <w:rtl w:val="true"/>
          <w:lang w:bidi="fa-IR"/>
        </w:rPr>
        <w:t>مباحث هستی شناسی مطرح ساخت و آنرا پایه‌ای برای حل دیگر مسائل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من خودم نخست قائل به اصالت ماهیت بودم و سخت از آن دفاع می‌کردم تا اینکه به توفیق الهی به حقیقت امر پی بردم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قول به اصالت وجود را به مشائین و قول به اصالت ماهیت را به اشراقیین نسبت می‌دهد ولی با توجه به اینکه موضوع اصالت وجود قبلا به صورت مسئله مستقلی مطرح نبوده و مفهوم آن کاملا بیان نشده بوده است به آسانی نمی‌توان فلاسفه را نسبت به آن بطور مشخص و قطعی دسته‌بندی کرد و مثلا قول به اصالت وجود را از ویژگیهای مکتب مشائی و قول به اصالت ماهیت را از خصایص مکتب اشراقی به شمار آورد و به فرض اینکه این گروه‌بندی هم صحیح باشد نباید فراموش کرد که اصالت وجود از طرف اتباع مشائین هم به گونه‌ای مطرح نشده که جایگاه راستین خود را در مسائل فلسفی بیابد و تاثیر آن در حل دیگر مسائل روشن گردد بلکه ایشان هم غالبا مسائل را به صورتی طرح و تبیین کرده‌اند که با اصالت ماهیت‌سازگارتر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احتمالات چهارگانه در مسئله اصالت وجود یا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محل نزاع به خوبی روشن شد شایسته است احتمالات چهارگانه مسئله اصالت وجود یا ماهیت را ذکر وبررسی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نسبت به اصالت وجود یا ماهیت صحبت می‌شود در حصر عقلی چهار احتمال قابل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اصیل‌اند و برابر خارجی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اعتباری و محصول ذهن‌اند؛</w:t>
      </w:r>
      <w:bookmarkStart w:id="324" w:name="pg5141_33629"/>
    </w:p>
    <w:p>
      <w:pPr>
        <w:pStyle w:val="BookText"/>
        <w:rPr/>
      </w:pPr>
      <w:bookmarkEnd w:id="32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اصیل و خارجی است و ماهیت، اعتباری و ذهنی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اصیل و واقعی است و وجود، اعتباری و انتزاع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باطل است و هیچ یک از فیلسوفان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هر دو اصیل باشند، یا در خارج با یکدیگر متحدند و یا هر دو مستقلّند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متحد باشند، لازم می‌آید که واحد، عین کثیر و کثیر، عین واحد شود و این محال‌است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نیز باطل است؛ زیرا این فرض عین مدّعای سوفسطاییان است و با یک اصل بدیهی و متعارف فلسفی در ناسازگاری است و آن اصل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خارج از ذهن واقعیت یا واقعیاتی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تکیه گاه اصلی و نقطه آغاز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سوم، مدّعای فیلسوفان اصالت 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مشائی و فیلسوفان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 صدرا ثابت کرده است که وجود اصیل است و ماهیت،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چهارم، مدّعای فیلسوفان اصالت ماهیتی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اشراقیون و متصوفه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بطلان احتمال اوّل و دوم، پیروان هر یک از دو سوم وچهارم برآنند که یکی از این دو، واقعی و خارجی است و دیگری ذهنی و اعتباری، و فرضی دیگر معقول نیست</w:t>
      </w:r>
      <w:r>
        <w:rPr>
          <w:rFonts w:eastAsia="IRNazanin" w:cs="IRNazanin"/>
          <w:color w:val="111111"/>
          <w:sz w:val="28"/>
          <w:szCs w:val="28"/>
          <w:rtl w:val="true"/>
          <w:lang w:bidi="fa-IR"/>
        </w:rPr>
        <w:t>.</w:t>
      </w:r>
    </w:p>
    <w:p>
      <w:pPr>
        <w:pStyle w:val="Heading4"/>
        <w:numPr>
          <w:ilvl w:val="3"/>
          <w:numId w:val="1"/>
        </w:numPr>
        <w:rPr/>
      </w:pPr>
      <w:bookmarkStart w:id="325" w:name="__RefHeading___Toc1727497_774463916"/>
      <w:bookmarkStart w:id="326" w:name="_Toc132"/>
      <w:bookmarkEnd w:id="325"/>
      <w:r>
        <w:rPr>
          <w:rtl w:val="true"/>
        </w:rPr>
        <w:t>دلایل اصالت وجود</w:t>
      </w:r>
      <w:r>
        <w:rPr>
          <w:rtl w:val="true"/>
        </w:rPr>
        <w:t>(</w:t>
      </w:r>
      <w:r>
        <w:rPr>
          <w:rtl w:val="true"/>
        </w:rPr>
        <w:t>مهم ترین دلیل</w:t>
      </w:r>
      <w:r>
        <w:rPr>
          <w:rtl w:val="true"/>
        </w:rPr>
        <w:t>)</w:t>
      </w:r>
      <w:bookmarkEnd w:id="32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اصالت وجود دلایل و براهینی بسیار اقامه شده است که در منابع فلسفی و به ویژه در آثار ملاّصدرا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که قهرمان اثبات فلسفی اصالت وجود است، در میان براهین و دلایل پرشمار، به یک دلیل اهمیتی بسیار داده و در واقع تکیه گاه اصلی اش بر این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در منظومه درباره آن برهان می‌گوید</w:t>
      </w:r>
      <w:r>
        <w:rPr>
          <w:rFonts w:eastAsia="IRNazanin" w:cs="IRNazanin"/>
          <w:color w:val="111111"/>
          <w:sz w:val="28"/>
          <w:szCs w:val="28"/>
          <w:rtl w:val="true"/>
          <w:lang w:bidi="fa-IR"/>
        </w:rPr>
        <w:t>:</w:t>
      </w:r>
      <w:bookmarkStart w:id="327" w:name="pg5141_33630"/>
    </w:p>
    <w:p>
      <w:pPr>
        <w:pStyle w:val="BookText"/>
        <w:rPr/>
      </w:pPr>
      <w:bookmarkEnd w:id="327"/>
      <w:r>
        <w:rPr>
          <w:rFonts w:ascii="IRNazanin" w:hAnsi="IRNazanin" w:eastAsia="IRNazanin"/>
          <w:color w:val="111111"/>
          <w:sz w:val="28"/>
          <w:sz w:val="28"/>
          <w:szCs w:val="28"/>
          <w:rtl w:val="true"/>
          <w:lang w:bidi="fa-IR"/>
        </w:rPr>
        <w:t xml:space="preserve">کیف و بالکون عن استواء قد خرجت قاطبه الاشیاء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چگونه می‌توان ماهیت را اصیل دانست، در حالیکه تمام ماهیات به واسطه وجود از حد استواء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یا ممتنع الوجود می‌گردند</w:t>
      </w:r>
      <w:r>
        <w:rPr>
          <w:rFonts w:eastAsia="IRNazanin" w:cs="IRNazanin"/>
          <w:color w:val="111111"/>
          <w:sz w:val="28"/>
          <w:szCs w:val="28"/>
          <w:rtl w:val="true"/>
          <w:lang w:bidi="fa-IR"/>
        </w:rPr>
        <w:t>.</w:t>
      </w:r>
    </w:p>
    <w:p>
      <w:pPr>
        <w:pStyle w:val="Heading4"/>
        <w:numPr>
          <w:ilvl w:val="3"/>
          <w:numId w:val="1"/>
        </w:numPr>
        <w:rPr/>
      </w:pPr>
      <w:bookmarkStart w:id="328" w:name="__RefHeading___Toc1727499_774463916"/>
      <w:bookmarkStart w:id="329" w:name="_Toc133"/>
      <w:bookmarkEnd w:id="328"/>
      <w:r>
        <w:rPr>
          <w:rtl w:val="true"/>
        </w:rPr>
        <w:t>تقریر برهان اصالت وجود</w:t>
      </w:r>
      <w:bookmarkEnd w:id="329"/>
    </w:p>
    <w:p>
      <w:pPr>
        <w:pStyle w:val="BookText"/>
        <w:rPr/>
      </w:pPr>
      <w:r>
        <w:rPr>
          <w:rFonts w:ascii="IRNazanin" w:hAnsi="IRNazanin" w:eastAsia="IRNazanin"/>
          <w:color w:val="111111"/>
          <w:sz w:val="28"/>
          <w:sz w:val="28"/>
          <w:szCs w:val="28"/>
          <w:rtl w:val="true"/>
          <w:lang w:bidi="fa-IR"/>
        </w:rPr>
        <w:t>مقدمات این برهان به این صورت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به حسب ذات، نه استحقاق موجودیت دارد، و نه استحقاق معدومیت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وجود برای او ضرورت دارد و نه عدم، بلکه متساوی النسبه است به وجود و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ماهیات موجودند و در خارج تحقق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شدن این ماهیات در خارج از دو حالت خارج نیست، یا وجودشان خود به خود و بدون ضمیمه شدن وجود به انها باشد که در اینصورت انقلاب در ذات خواهد بود و انقلاب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وجودشان به واسطه وجود تحقق پیدا می‌کند و بنابراین وجود اصیل است و ماهیت اعتباری است</w:t>
      </w:r>
      <w:r>
        <w:rPr>
          <w:rFonts w:eastAsia="IRNazanin" w:cs="IRNazanin"/>
          <w:color w:val="111111"/>
          <w:sz w:val="28"/>
          <w:szCs w:val="28"/>
          <w:rtl w:val="true"/>
          <w:lang w:bidi="fa-IR"/>
        </w:rPr>
        <w:t>.</w:t>
      </w:r>
    </w:p>
    <w:p>
      <w:pPr>
        <w:pStyle w:val="Heading4"/>
        <w:numPr>
          <w:ilvl w:val="3"/>
          <w:numId w:val="1"/>
        </w:numPr>
        <w:rPr/>
      </w:pPr>
      <w:bookmarkStart w:id="330" w:name="__RefHeading___Toc1727501_774463916"/>
      <w:bookmarkStart w:id="331" w:name="_Toc134"/>
      <w:bookmarkEnd w:id="330"/>
      <w:r>
        <w:rPr>
          <w:rtl w:val="true"/>
        </w:rPr>
        <w:t xml:space="preserve">دلایل اصالت ماهیت </w:t>
      </w:r>
      <w:r>
        <w:rPr>
          <w:rtl w:val="true"/>
        </w:rPr>
        <w:t>(</w:t>
      </w:r>
      <w:r>
        <w:rPr>
          <w:rtl w:val="true"/>
        </w:rPr>
        <w:t>مهم ترین دلیل</w:t>
      </w:r>
      <w:r>
        <w:rPr>
          <w:rtl w:val="true"/>
        </w:rPr>
        <w:t>)</w:t>
      </w:r>
      <w:bookmarkEnd w:id="331"/>
    </w:p>
    <w:p>
      <w:pPr>
        <w:pStyle w:val="BookText"/>
        <w:rPr/>
      </w:pPr>
      <w:r>
        <w:rPr>
          <w:rFonts w:ascii="IRNazanin" w:hAnsi="IRNazanin" w:eastAsia="IRNazanin"/>
          <w:color w:val="111111"/>
          <w:sz w:val="28"/>
          <w:sz w:val="28"/>
          <w:szCs w:val="28"/>
          <w:rtl w:val="true"/>
          <w:lang w:bidi="fa-IR"/>
        </w:rPr>
        <w:t>پیروان اصالت ماهیت برای اثبات مدّعای خویش و نفی اصالت وجود، دلایلی بسیار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آنچه از همه مهمتر است، دلیلی است که شیخ شهاب الدین سهروردی در اعتباری و انتزاعی بودن مفهوم وجود اقامه کرده است</w:t>
      </w:r>
      <w:r>
        <w:rPr>
          <w:rFonts w:eastAsia="IRNazanin" w:cs="IRNazanin"/>
          <w:color w:val="111111"/>
          <w:sz w:val="28"/>
          <w:szCs w:val="28"/>
          <w:rtl w:val="true"/>
          <w:lang w:bidi="fa-IR"/>
        </w:rPr>
        <w:t>.</w:t>
      </w:r>
    </w:p>
    <w:p>
      <w:pPr>
        <w:pStyle w:val="Heading4"/>
        <w:numPr>
          <w:ilvl w:val="3"/>
          <w:numId w:val="1"/>
        </w:numPr>
        <w:rPr/>
      </w:pPr>
      <w:bookmarkStart w:id="332" w:name="__RefHeading___Toc1727503_774463916"/>
      <w:bookmarkStart w:id="333" w:name="_Toc135"/>
      <w:bookmarkEnd w:id="332"/>
      <w:r>
        <w:rPr>
          <w:rtl w:val="true"/>
        </w:rPr>
        <w:t>تقریر برهان اصالت ماهیت</w:t>
      </w:r>
      <w:bookmarkEnd w:id="333"/>
    </w:p>
    <w:p>
      <w:pPr>
        <w:pStyle w:val="BookText"/>
        <w:rPr/>
      </w:pPr>
      <w:r>
        <w:rPr>
          <w:rFonts w:ascii="IRNazanin" w:hAnsi="IRNazanin" w:eastAsia="IRNazanin"/>
          <w:color w:val="111111"/>
          <w:sz w:val="28"/>
          <w:sz w:val="28"/>
          <w:szCs w:val="28"/>
          <w:rtl w:val="true"/>
          <w:lang w:bidi="fa-IR"/>
        </w:rPr>
        <w:t>مقدمات این برهان به این صورت تنظیم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بودن یک شی مستلزم صحت حمل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وجود اصیل باشد باید بتوان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حمل مشتق بر یک شی آن است که آن شی دارای مبدأ اشتقاق باشد بعنوان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ثبت له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وجود اصیل باشد، باید یک ذاتی داشته باشد و یک وجودی که زاید بر آن ذات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تحقق اش تکرارش لازم آید، اعتباری و انتزاعی است </w:t>
      </w:r>
      <w:r>
        <w:rPr>
          <w:rStyle w:val="FootnoteAnchor"/>
          <w:rtl w:val="true"/>
        </w:rPr>
        <w:footnoteReference w:id="66"/>
      </w:r>
      <w:r>
        <w:rPr>
          <w:rFonts w:ascii="IRNazanin" w:hAnsi="IRNazanin" w:eastAsia="IRNazanin"/>
          <w:color w:val="111111"/>
          <w:sz w:val="28"/>
          <w:sz w:val="28"/>
          <w:szCs w:val="28"/>
          <w:rtl w:val="true"/>
          <w:lang w:bidi="fa-IR"/>
        </w:rPr>
        <w:t>و امر اعتباری نمی تواند حقیقی و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از امور اعتباری است؛ زیرا تحقق اش مستلزم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اگر موجود باشد، باید دارای وجود باشد و وجودش اگر بخواهد موجود شود، باید دارای وجود باشد و این تسلسل همچنان ادامه می‌یابد و تسلسل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امری اعتباری و انتزاعی است و نمی تواند اصیل و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مسئله اصالت وجود یا ماهیت قبل از صدرالمتالهین به صورت مسئله مستقلی مطرح نبوده و هر چند در میان فلاسفه پیشین گرایشهایی به یکی از دو طرف مسئله به چشم می‌خورد ولی نمی‌توان هیچکدام از دو قول را به صورت قطعی به مکتب فلسفی خاصی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 واژه وجود در این مبحث معنای اسم مصدری آن با حذف ویژگی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دارای دو اصطلاح اعم و اخص است و منظور از آن در این مبحث همین اصطلاح اخص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اصالت و اعتباریت در این مبحث دو معنای متقابل خاص است و اولی یعنی مصداق بالذات بودن واقعیت عینی برای یکی از این دو مفهوم و دومی یعنی مصداق بالعرض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اصیل بودن وجود و ماهیت با هم فرض صحیحی نیست و مستلزم تسلسل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فرض اعتباری بودن هر دو نادرست است زیرا لازمه آن سفسطه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اصالت وجود این است که واقعیت عینی مصداق بالذات مفهوم وجود است و مفهوم ماهوی تنها از حدود واقعیت‌حکایت می‌کند و بالعرض بر آن حمل می‌شود و معنای اصالت ماهیت این است که واقعیت عینی مصداق بالذات مفهوم ماهوی است و مفهوم وجود بالعرض به آن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در چند معنا به کار رفته است ؟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اصلی ملاّ صدرا بر اصالت وجود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شیخ اشراق بر اصالت ماهیت چیست؟</w:t>
      </w:r>
      <w:bookmarkStart w:id="334" w:name="pg5141_33634"/>
    </w:p>
    <w:p>
      <w:pPr>
        <w:pStyle w:val="Heading3"/>
        <w:numPr>
          <w:ilvl w:val="2"/>
          <w:numId w:val="1"/>
        </w:numPr>
        <w:rPr/>
      </w:pPr>
      <w:bookmarkStart w:id="335" w:name="__RefHeading___Toc1727505_774463916"/>
      <w:bookmarkStart w:id="336" w:name="_Toc136"/>
      <w:bookmarkEnd w:id="334"/>
      <w:bookmarkEnd w:id="335"/>
      <w:r>
        <w:rPr/>
        <w:t>12</w:t>
      </w:r>
      <w:r>
        <w:rPr>
          <w:rtl w:val="true"/>
        </w:rPr>
        <w:t>.</w:t>
      </w:r>
      <w:r>
        <w:rPr>
          <w:rtl w:val="true"/>
        </w:rPr>
        <w:t xml:space="preserve">تقسیمات اولیه هستی </w:t>
      </w:r>
      <w:r>
        <w:rPr>
          <w:rtl w:val="true"/>
        </w:rPr>
        <w:t>(</w:t>
      </w:r>
      <w:r>
        <w:rPr/>
        <w:t>1</w:t>
      </w:r>
      <w:r>
        <w:rPr>
          <w:rtl w:val="true"/>
        </w:rPr>
        <w:t>)«</w:t>
      </w:r>
      <w:r>
        <w:rPr>
          <w:rtl w:val="true"/>
        </w:rPr>
        <w:t>وجود عینی و وجود ذهنی</w:t>
      </w:r>
      <w:r>
        <w:rPr>
          <w:rtl w:val="true"/>
        </w:rPr>
        <w:t>»</w:t>
      </w:r>
      <w:bookmarkEnd w:id="336"/>
    </w:p>
    <w:p>
      <w:pPr>
        <w:pStyle w:val="Heading4"/>
        <w:numPr>
          <w:ilvl w:val="3"/>
          <w:numId w:val="1"/>
        </w:numPr>
        <w:rPr/>
      </w:pPr>
      <w:bookmarkStart w:id="337" w:name="__RefHeading___Toc1727507_774463916"/>
      <w:bookmarkStart w:id="338" w:name="_Toc137"/>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ذهنی و وجود عینی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بحث وجود ذهنی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وجود ذهنی و پاسخ آنها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تقسیمات اوّلیه هستی، انقسام آن به عینی و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عینی در برابر وجود ذهنی است و آن عبارت از وجود اشیای عینی و خارجی است که از انسان و ذهن او مستقل‌اند؛ مانند کوه، دریا، درخت، سنگ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در رویارویی با اشیا و واقعیات، خواه ناخواه از آن‌ها تصویر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اشیا و موجودات در ذهن انسان نقش می‌بندد، از نظر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پیدایش وجود ذهنی و درک آن، از مسائل بسیار مهمّ و مشکلات فلسفی است</w:t>
      </w:r>
      <w:r>
        <w:rPr>
          <w:rFonts w:eastAsia="IRNazanin" w:cs="IRNazanin"/>
          <w:color w:val="111111"/>
          <w:sz w:val="28"/>
          <w:szCs w:val="28"/>
          <w:rtl w:val="true"/>
          <w:lang w:bidi="fa-IR"/>
        </w:rPr>
        <w:t>.</w:t>
      </w:r>
    </w:p>
    <w:p>
      <w:pPr>
        <w:pStyle w:val="Heading4"/>
        <w:numPr>
          <w:ilvl w:val="3"/>
          <w:numId w:val="1"/>
        </w:numPr>
        <w:rPr/>
      </w:pPr>
      <w:bookmarkStart w:id="339" w:name="__RefHeading___Toc1727509_774463916"/>
      <w:bookmarkStart w:id="340" w:name="_Toc138"/>
      <w:bookmarkEnd w:id="339"/>
      <w:r>
        <w:rPr>
          <w:rtl w:val="true"/>
        </w:rPr>
        <w:t>تاریخچه بحث وجود ذهنی</w:t>
      </w:r>
      <w:bookmarkEnd w:id="34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یونان مطالب زیادی درباره علم و آگاهی و نحوه مطابقت علم با خارج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غرب نیز این بحث میان عقل گرایان و تجربه گرایان</w:t>
      </w:r>
      <w:bookmarkStart w:id="341" w:name="pg5141_33635"/>
    </w:p>
    <w:p>
      <w:pPr>
        <w:pStyle w:val="BookText"/>
        <w:rPr/>
      </w:pPr>
      <w:bookmarkEnd w:id="341"/>
      <w:r>
        <w:rPr>
          <w:rFonts w:ascii="IRNazanin" w:hAnsi="IRNazanin" w:eastAsia="IRNazanin"/>
          <w:color w:val="111111"/>
          <w:sz w:val="28"/>
          <w:sz w:val="28"/>
          <w:szCs w:val="28"/>
          <w:rtl w:val="true"/>
          <w:lang w:bidi="fa-IR"/>
        </w:rPr>
        <w:t>بحثی اساسی و ریشه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بود که ملاک معرفت حقیقی چیست؟</w:t>
      </w:r>
    </w:p>
    <w:p>
      <w:pPr>
        <w:pStyle w:val="BookText"/>
        <w:rPr/>
      </w:pPr>
      <w:r>
        <w:rPr>
          <w:rFonts w:ascii="IRNazanin" w:hAnsi="IRNazanin" w:eastAsia="IRNazanin"/>
          <w:color w:val="111111"/>
          <w:sz w:val="28"/>
          <w:sz w:val="28"/>
          <w:szCs w:val="28"/>
          <w:rtl w:val="true"/>
          <w:lang w:bidi="fa-IR"/>
        </w:rPr>
        <w:t>معرفت حسی یا معرفت عقلی؟ ولی بحثی با عنوان وجود ذهنی هرگز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بحث به نزاع میان متکلمان و فیلسوفان اسلامی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نخستین اسلامی نیز بابی با عنوان وجود ذهنی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اصل مدعا بدون آنکه مباحث زیادی پیرامون آن مطرح باشد به عنوان تعریف علم مطرح بود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ابن سینا ادراک را تمثل حقیقت شیء نزد مدرک می‌داند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تخیل را تمثل صورت شیء محسوس هنگام غیبت آن شیء و تعقل‌را تجرید ماهیت می‌داند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ظاهرا نخستین با فخر رازی و سپس خواجه‌نصیرالدین طوسی از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کردندو بابی را با این عنوان گشودند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متکلمان از آن جا که ادعای فلاسفه را در مورد تعریف علم قبول نداشتند، بحث وجود ذهنی را به تفصیل کاویدند و نظریه فلاسفه را در مورد وجود ذهنی نقد و بررسی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مشاء علم را حصول ماهیت شیء نزد عالم می‌دانستند و فلاسفه در این باره دو ادعای اصلی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در ذهن انسان صورتی از شی خارجی موجود می‌شود و دیگر آنکه این صورت همان ماهیت شی خارجی است که به ذهن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نخست به وجودشناسی و مابعدالطبیعه مربوط می‌شود و جنبه دوم به معرفت شناسی ارتباط دارد</w:t>
      </w:r>
      <w:r>
        <w:rPr>
          <w:rFonts w:eastAsia="IRNazanin" w:cs="IRNazanin"/>
          <w:color w:val="111111"/>
          <w:sz w:val="28"/>
          <w:szCs w:val="28"/>
          <w:rtl w:val="true"/>
          <w:lang w:bidi="fa-IR"/>
        </w:rPr>
        <w:t>.</w:t>
      </w:r>
    </w:p>
    <w:p>
      <w:pPr>
        <w:pStyle w:val="Heading4"/>
        <w:numPr>
          <w:ilvl w:val="3"/>
          <w:numId w:val="1"/>
        </w:numPr>
        <w:rPr/>
      </w:pPr>
      <w:bookmarkStart w:id="342" w:name="__RefHeading___Toc1727511_774463916"/>
      <w:bookmarkStart w:id="343" w:name="_Toc139"/>
      <w:bookmarkEnd w:id="342"/>
      <w:r>
        <w:rPr>
          <w:rtl w:val="true"/>
        </w:rPr>
        <w:t>ایرادها و پاسخ ها درباره وجود ذهنی</w:t>
      </w:r>
      <w:bookmarkEnd w:id="3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اشکال‌ها که بر وجود ذهنی وارد ساخته‌اند،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اوّل</w:t>
      </w:r>
    </w:p>
    <w:p>
      <w:pPr>
        <w:pStyle w:val="BookText"/>
        <w:rPr/>
      </w:pPr>
      <w:r>
        <w:rPr>
          <w:rFonts w:ascii="IRNazanin" w:hAnsi="IRNazanin" w:eastAsia="IRNazanin"/>
          <w:color w:val="111111"/>
          <w:sz w:val="28"/>
          <w:sz w:val="28"/>
          <w:szCs w:val="28"/>
          <w:rtl w:val="true"/>
          <w:lang w:bidi="fa-IR"/>
        </w:rPr>
        <w:t>چرا به تصاویری که از اشیا در ذهن پدید می‌آیند، وجود ذهنی می‌گویند، در حالی که به تصاویری که از اشیا در آینه و سطوح صیقلی نقش می‌بندد، وجود ذهنی نمی گویند؟ پس، نامگذاری این تصاویر ساده ذهنی به وجود ذهنی، تنها گونه ای مجاز گویی و تسامح است و فلسفه را با مجاز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آنچه از اشیا در ذهن پدید می‌آید، تنها تصویری ساده و شبح اشیا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می‌بود، هرگز این تصاویر منشاء علم و آگاهی نمی‌شدند؛ چنان که تصاویری که از اشیا بر آینه نقش می‌بندد، موجب آگاهی آینه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وجود یا شبح ذهنی، گونه ای پدیده روانی و امر جزئی است و فلسفه با امر جزئی کاری ندارد، موضوع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ذهنی باید در روان شناسی مطرح شود نه در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فلاسفه مسلمان، به ویژه ابن سینا و ملاّ صدرا توضیح داده‌اند، گاهی مسئله یا موضوعی واحد را می‌توان از زوایا و جهاتی گوناگون در دو یا چند علم مطالعه کرد، ولی روش و هدف تحقیق در علوم مختلف، متفاوت است و وجود ذهنی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از زاویه ای ویژه به پدیده‌های روانی، از جمله وجود ذهنی، می‌نگرد و آن را مطالعه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به پدیده‌های روانی و روحی و عوارض آن‌ها می‌پردازد و می‌خواهد چگونگی پیدایش و نابودی پدیده‌های روانی، قوانین حاکم بر آن‌ها و نیز روابط میان آن‌ها و روابط آن‌ها با امور خارجی را آشکار کند</w:t>
      </w:r>
      <w:r>
        <w:rPr>
          <w:rFonts w:eastAsia="IRNazanin" w:cs="IRNazanin"/>
          <w:color w:val="111111"/>
          <w:sz w:val="28"/>
          <w:szCs w:val="28"/>
          <w:rtl w:val="true"/>
          <w:lang w:bidi="fa-IR"/>
        </w:rPr>
        <w:t>.</w:t>
      </w:r>
      <w:bookmarkStart w:id="344" w:name="pg5141_33637"/>
    </w:p>
    <w:p>
      <w:pPr>
        <w:pStyle w:val="BookText"/>
        <w:rPr/>
      </w:pPr>
      <w:bookmarkEnd w:id="344"/>
      <w:r>
        <w:rPr>
          <w:rFonts w:ascii="IRNazanin" w:hAnsi="IRNazanin" w:eastAsia="IRNazanin"/>
          <w:color w:val="111111"/>
          <w:sz w:val="28"/>
          <w:sz w:val="28"/>
          <w:szCs w:val="28"/>
          <w:rtl w:val="true"/>
          <w:lang w:bidi="fa-IR"/>
        </w:rPr>
        <w:t>فلاسفه علاوه بر هستی شناسی به دنبال نقادی ذهن و عقل نظری نیز هستند و می‌خواهند توانایی ذهن و امکان شناخت را بررسی کنند و چگونگی پیدایش علم را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پیش از هر چیز در پی شناخت وجود و واقعیات است و از این منظر به وجود ذهنی می‌نگرد که ذهن انسان و وجود ذهنی نشئه ای از نشئه‌های وجود است</w:t>
      </w:r>
      <w:r>
        <w:rPr>
          <w:rFonts w:eastAsia="IRNazanin" w:cs="IRNazanin"/>
          <w:color w:val="111111"/>
          <w:sz w:val="28"/>
          <w:szCs w:val="28"/>
          <w:rtl w:val="true"/>
          <w:lang w:bidi="fa-IR"/>
        </w:rPr>
        <w:t>.</w:t>
      </w:r>
    </w:p>
    <w:p>
      <w:pPr>
        <w:pStyle w:val="Heading4"/>
        <w:numPr>
          <w:ilvl w:val="3"/>
          <w:numId w:val="1"/>
        </w:numPr>
        <w:rPr/>
      </w:pPr>
      <w:bookmarkStart w:id="345" w:name="__RefHeading___Toc1727513_774463916"/>
      <w:bookmarkStart w:id="346" w:name="_Toc140"/>
      <w:bookmarkEnd w:id="345"/>
      <w:r>
        <w:rPr>
          <w:rtl w:val="true"/>
        </w:rPr>
        <w:t>اشکال سوم</w:t>
      </w:r>
      <w:bookmarkEnd w:id="346"/>
    </w:p>
    <w:p>
      <w:pPr>
        <w:pStyle w:val="BookText"/>
        <w:rPr/>
      </w:pPr>
      <w:r>
        <w:rPr>
          <w:rFonts w:ascii="IRNazanin" w:hAnsi="IRNazanin" w:eastAsia="IRNazanin"/>
          <w:color w:val="111111"/>
          <w:sz w:val="28"/>
          <w:sz w:val="28"/>
          <w:szCs w:val="28"/>
          <w:rtl w:val="true"/>
          <w:lang w:bidi="fa-IR"/>
        </w:rPr>
        <w:t>پذیرش وجود ذهنی مبتنی بر این است که نخست، تجرّد ذهن و نفس را بپذیریم، ولی تجرّد نفس و ذهن،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روان شناسان و تمام مکاتب مادّی، در تجرّد نفس تردید دارند و یا آن را نفی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تجرّد نفس مورد اجماع تمام فیلسوفان الهی 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مسلمان تجرّد نفس را ثابت کرده و به تمام شبهه‌های پیرامونش پاسخ داده‌اند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درباره تجرّد نفس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بالذّات خودآگاه است؛ یعنی جوهر ذات انسان،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تکوّن می‌یابد و در مرحله بعد، انسان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عین پیدایش آگاهی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آگاهی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آگاهی است که یکی از ادلّه متقن تجرّد نفس در فلسفه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یکی از تقسیمات اوّلیه هستی، انقسام آن به عینی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عینی در برابر وجود ذهنی است و آن عبارت از وجود اشیای عینی و خارجی است که از انسان و ذهن او مستقل‌اند، وجود ذهنی آنچه از اشیا و موجودات در ذهن انسان نقش می‌بندد، از نظر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نخستین اسلامی نیز بابی با عنوان وجود ذهنی نداشتند</w:t>
      </w:r>
    </w:p>
    <w:p>
      <w:pPr>
        <w:pStyle w:val="BookText"/>
        <w:rPr/>
      </w:pPr>
      <w:r>
        <w:rPr>
          <w:rFonts w:ascii="IRNazanin" w:hAnsi="IRNazanin" w:eastAsia="IRNazanin"/>
          <w:color w:val="111111"/>
          <w:sz w:val="28"/>
          <w:sz w:val="28"/>
          <w:szCs w:val="28"/>
          <w:rtl w:val="true"/>
          <w:lang w:bidi="fa-IR"/>
        </w:rPr>
        <w:t>برخی متکلمان نظریه فلاسفه را در مورد وجود ذهنی نقد و بررسی نمودند</w:t>
      </w:r>
    </w:p>
    <w:p>
      <w:pPr>
        <w:pStyle w:val="BookText"/>
        <w:rPr/>
      </w:pPr>
      <w:r>
        <w:rPr>
          <w:rFonts w:ascii="IRNazanin" w:hAnsi="IRNazanin" w:eastAsia="IRNazanin"/>
          <w:color w:val="111111"/>
          <w:sz w:val="28"/>
          <w:sz w:val="28"/>
          <w:szCs w:val="28"/>
          <w:rtl w:val="true"/>
          <w:lang w:bidi="fa-IR"/>
        </w:rPr>
        <w:t>برخی اشکال‌ها که بر وجود ذهنی وارد ساخته‌اند،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تصاویری که از اشیا در آینه و سطوح صیقلی نقش می‌بندد، وجود ذهنی نمی 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ذهنی باید در روان شناسی مطرح شود نه در فلسفه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وجود ذهنی مبتنی بر این است که نخست، تجرّد ذهن و نفس را بپذیریم، ولی تجرّد نفس و ذهن، محلّ نزاع است</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عینی ووجود ذهنی را تعریف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وجود ذهنی را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متکلمان در باره وجود ذهنی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وجود ذهنی را بنویسید وآن را نقد کنید</w:t>
      </w:r>
      <w:r>
        <w:rPr>
          <w:rFonts w:eastAsia="IRNazanin" w:cs="IRNazanin"/>
          <w:color w:val="111111"/>
          <w:sz w:val="28"/>
          <w:szCs w:val="28"/>
          <w:rtl w:val="true"/>
          <w:lang w:bidi="fa-IR"/>
        </w:rPr>
        <w:t>.</w:t>
      </w:r>
      <w:bookmarkStart w:id="347" w:name="pg5141_33640"/>
    </w:p>
    <w:p>
      <w:pPr>
        <w:pStyle w:val="Heading3"/>
        <w:numPr>
          <w:ilvl w:val="2"/>
          <w:numId w:val="1"/>
        </w:numPr>
        <w:rPr/>
      </w:pPr>
      <w:bookmarkStart w:id="348" w:name="__RefHeading___Toc1727515_774463916"/>
      <w:bookmarkStart w:id="349" w:name="_Toc141"/>
      <w:bookmarkEnd w:id="347"/>
      <w:bookmarkEnd w:id="348"/>
      <w:r>
        <w:rPr/>
        <w:t>13</w:t>
      </w:r>
      <w:r>
        <w:rPr>
          <w:rtl w:val="true"/>
        </w:rPr>
        <w:t>.</w:t>
      </w:r>
      <w:r>
        <w:rPr>
          <w:rtl w:val="true"/>
        </w:rPr>
        <w:t xml:space="preserve">تقسیمات اولیه هستی </w:t>
      </w:r>
      <w:r>
        <w:rPr>
          <w:rtl w:val="true"/>
        </w:rPr>
        <w:t>(</w:t>
      </w:r>
      <w:r>
        <w:rPr/>
        <w:t>2</w:t>
      </w:r>
      <w:r>
        <w:rPr>
          <w:rtl w:val="true"/>
        </w:rPr>
        <w:t>)«</w:t>
      </w:r>
      <w:r>
        <w:rPr>
          <w:rtl w:val="true"/>
        </w:rPr>
        <w:t xml:space="preserve">حادث و قدیم </w:t>
      </w:r>
      <w:r>
        <w:rPr>
          <w:rtl w:val="true"/>
        </w:rPr>
        <w:t xml:space="preserve">- </w:t>
      </w:r>
      <w:r>
        <w:rPr>
          <w:rtl w:val="true"/>
        </w:rPr>
        <w:t>ثابت ومتغیر</w:t>
      </w:r>
      <w:r>
        <w:rPr>
          <w:rtl w:val="true"/>
        </w:rPr>
        <w:t>»</w:t>
      </w:r>
      <w:bookmarkEnd w:id="349"/>
    </w:p>
    <w:p>
      <w:pPr>
        <w:pStyle w:val="Heading4"/>
        <w:numPr>
          <w:ilvl w:val="3"/>
          <w:numId w:val="1"/>
        </w:numPr>
        <w:rPr/>
      </w:pPr>
      <w:bookmarkStart w:id="350" w:name="__RefHeading___Toc1727517_774463916"/>
      <w:bookmarkStart w:id="351" w:name="_Toc142"/>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ومتغیر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حدوث وقدم لغوی با حدوث وقدم اصطلاحی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فیلسوفان ومتکلمان در خصوص حدوث وقدم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فلاسفه ومتکلمین در مورد ثابت ومتغیر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 دو واژه در اصطلاح فلسفه و کلام به معنایی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متکلمان حادث موجودی است که نخست نبوده و سپس پدید آمده است، و قدیم آن است که همواره بوده و خواهد بود و نیستی برایش فرض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درختی را در نظر بگیریم که میلیون‌ها سال عمر کرده، این درخت در نظر مردم کهن و قدیمی است، ولی از منظر کلامی و فلسفی،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هادی سبزواری از حدوث و قدم لغوی، به حدوث 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حدوث و قدم کلامی و فلسفی، به حدوث 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فلاسفه گاهی حدوث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بودن هستی شی ء بر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نبودن وجود شیء بر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نیز گاهی حدوث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w:t>
      </w:r>
      <w:bookmarkStart w:id="352" w:name="pg5141_33641"/>
    </w:p>
    <w:p>
      <w:pPr>
        <w:pStyle w:val="BookText"/>
        <w:rPr/>
      </w:pPr>
      <w:bookmarkEnd w:id="352"/>
      <w:r>
        <w:rPr>
          <w:rFonts w:ascii="IRNazanin" w:hAnsi="IRNazanin" w:eastAsia="IRNazanin"/>
          <w:color w:val="111111"/>
          <w:sz w:val="28"/>
          <w:sz w:val="28"/>
          <w:szCs w:val="28"/>
          <w:rtl w:val="true"/>
          <w:lang w:bidi="fa-IR"/>
        </w:rPr>
        <w:t>بودن وجود شی ء بر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نبودن وجود شی ء بر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و قدم از مسائل فلسفه اولی و از عوارض موجود بما هو موجود و از تقسیمات اوّلیه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اصلی فلسفی درباره حدوث و قدم این است که آیا همه چیز در جهان هستی حادث است، یا برخی اشیا حادثند و برخی قدیم، اگر برخی حادث و برخی قدیمند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حادثند و چه چیزهایی قدیم و سرانجام آن که ملاک و مناط حدوث و قدم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و متکلمان مسلمان برآنند که برخی موجودات حادثند و برخی قدیم، ولی میان فیلسوفان و متکلمان در انواع حدوث و قدم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حدوث و قدم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معتقدند که تمام موجودات، جز ذات حق تعالی، حادث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تنها 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فیلسوفان حدوث را اعمّ از حدوث زمانی دانسته و آن را به انواعی تقسیم کرده‌اند و برآنند که، جز خداوند متعال، موجوداتی دیگر نیز هستند که از مادّه مجرّدند و از لحاظ زمانی،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زمانی از ویژگی‌های عالم طبیعت است</w:t>
      </w:r>
      <w:r>
        <w:rPr>
          <w:rFonts w:eastAsia="IRNazanin" w:cs="IRNazanin"/>
          <w:color w:val="111111"/>
          <w:sz w:val="28"/>
          <w:szCs w:val="28"/>
          <w:rtl w:val="true"/>
          <w:lang w:bidi="fa-IR"/>
        </w:rPr>
        <w:t>.</w:t>
      </w:r>
    </w:p>
    <w:p>
      <w:pPr>
        <w:pStyle w:val="Heading4"/>
        <w:numPr>
          <w:ilvl w:val="3"/>
          <w:numId w:val="1"/>
        </w:numPr>
        <w:rPr/>
      </w:pPr>
      <w:bookmarkStart w:id="353" w:name="__RefHeading___Toc1727519_774463916"/>
      <w:bookmarkStart w:id="354" w:name="_Toc143"/>
      <w:bookmarkEnd w:id="353"/>
      <w:r>
        <w:rPr>
          <w:rtl w:val="true"/>
        </w:rPr>
        <w:t>دلایل عقلی و نقلی متکلمان</w:t>
      </w:r>
      <w:bookmarkEnd w:id="354"/>
    </w:p>
    <w:p>
      <w:pPr>
        <w:pStyle w:val="Heading5"/>
        <w:numPr>
          <w:ilvl w:val="4"/>
          <w:numId w:val="1"/>
        </w:numPr>
        <w:rPr/>
      </w:pPr>
      <w:bookmarkStart w:id="355" w:name="__RefHeading___Toc1727521_774463916"/>
      <w:bookmarkStart w:id="356" w:name="_Toc144"/>
      <w:bookmarkEnd w:id="355"/>
      <w:r>
        <w:rPr/>
        <w:t>1</w:t>
      </w:r>
      <w:r>
        <w:rPr>
          <w:rtl w:val="true"/>
        </w:rPr>
        <w:t xml:space="preserve">. </w:t>
      </w:r>
      <w:r>
        <w:rPr>
          <w:rtl w:val="true"/>
        </w:rPr>
        <w:t>دلیل عقلی</w:t>
      </w:r>
      <w:bookmarkEnd w:id="35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متکلمان، حدوث، مرادف با حدوث زمانی است و معتقدند که جز خداوند، وجود تمام موجودات دارای آغاز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زمان بسیار طولانی و محاسبه اش از توان انسان بیرون است، ولی بی گمان، هنگامی بوده است که عالم نبوده و سپس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قدیم زمانی باشد از علّت بی نیاز و واجب الوجود خواهد بود؛ زیرا ملاک حدوث، زمان است</w:t>
      </w:r>
      <w:r>
        <w:rPr>
          <w:rFonts w:eastAsia="IRNazanin" w:cs="IRNazanin"/>
          <w:color w:val="111111"/>
          <w:sz w:val="28"/>
          <w:szCs w:val="28"/>
          <w:rtl w:val="true"/>
          <w:lang w:bidi="fa-IR"/>
        </w:rPr>
        <w:t>.</w:t>
      </w:r>
      <w:bookmarkStart w:id="357" w:name="pg5141_33642"/>
    </w:p>
    <w:p>
      <w:pPr>
        <w:pStyle w:val="BookText"/>
        <w:rPr/>
      </w:pPr>
      <w:bookmarkEnd w:id="357"/>
      <w:r>
        <w:rPr>
          <w:rFonts w:ascii="IRNazanin" w:hAnsi="IRNazanin" w:eastAsia="IRNazanin"/>
          <w:color w:val="111111"/>
          <w:sz w:val="28"/>
          <w:sz w:val="28"/>
          <w:szCs w:val="28"/>
          <w:rtl w:val="true"/>
          <w:lang w:bidi="fa-IR"/>
        </w:rPr>
        <w:t>و به عبارت دیگر هر مخلوق و معلول و پدیده ای با حدوث زمانی همراه است و اگر موجودی از نظر زمانی حادث نباشد، مجرّد، قدیم و واجب الوجود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اگر به وجود موجودات قدیم زمانی معتقد شویم، به تعدد واجب الوجود قائل شده‌ایم و از آن جا که ثابت شده است واجب الوجود یکی بیش نیست، دیگر نمی توان جز خداوند متعال را قدیم زمانی دانست</w:t>
      </w:r>
      <w:r>
        <w:rPr>
          <w:rFonts w:eastAsia="IRNazanin" w:cs="IRNazanin"/>
          <w:color w:val="111111"/>
          <w:sz w:val="28"/>
          <w:szCs w:val="28"/>
          <w:rtl w:val="true"/>
          <w:lang w:bidi="fa-IR"/>
        </w:rPr>
        <w:t>.</w:t>
      </w:r>
    </w:p>
    <w:p>
      <w:pPr>
        <w:pStyle w:val="Heading5"/>
        <w:numPr>
          <w:ilvl w:val="4"/>
          <w:numId w:val="1"/>
        </w:numPr>
        <w:rPr/>
      </w:pPr>
      <w:bookmarkStart w:id="358" w:name="__RefHeading___Toc1727523_774463916"/>
      <w:bookmarkStart w:id="359" w:name="_Toc145"/>
      <w:bookmarkEnd w:id="358"/>
      <w:r>
        <w:rPr/>
        <w:t>2</w:t>
      </w:r>
      <w:r>
        <w:rPr>
          <w:rtl w:val="true"/>
        </w:rPr>
        <w:t xml:space="preserve">. </w:t>
      </w:r>
      <w:r>
        <w:rPr>
          <w:rtl w:val="true"/>
        </w:rPr>
        <w:t>دلیل نقلی</w:t>
      </w:r>
      <w:bookmarkEnd w:id="359"/>
    </w:p>
    <w:p>
      <w:pPr>
        <w:pStyle w:val="BookText"/>
        <w:rPr/>
      </w:pPr>
      <w:r>
        <w:rPr>
          <w:rFonts w:ascii="IRNazanin" w:hAnsi="IRNazanin" w:eastAsia="IRNazanin"/>
          <w:color w:val="111111"/>
          <w:sz w:val="28"/>
          <w:sz w:val="28"/>
          <w:szCs w:val="28"/>
          <w:rtl w:val="true"/>
          <w:lang w:bidi="fa-IR"/>
        </w:rPr>
        <w:t>متکلمان افزون بر دلیل عقلی، به دلیل نقلی نیز دست آویخته و مدّعی شده‌اند که حدوث زمانی ماسوی اللّه، اجماع تمام ادیان توحیدی است</w:t>
      </w:r>
      <w:r>
        <w:rPr>
          <w:rFonts w:eastAsia="IRNazanin" w:cs="IRNazanin"/>
          <w:color w:val="111111"/>
          <w:sz w:val="28"/>
          <w:szCs w:val="28"/>
          <w:rtl w:val="true"/>
          <w:lang w:bidi="fa-IR"/>
        </w:rPr>
        <w:t>.</w:t>
      </w:r>
    </w:p>
    <w:p>
      <w:pPr>
        <w:pStyle w:val="Heading4"/>
        <w:numPr>
          <w:ilvl w:val="3"/>
          <w:numId w:val="1"/>
        </w:numPr>
        <w:rPr/>
      </w:pPr>
      <w:bookmarkStart w:id="360" w:name="__RefHeading___Toc1727525_774463916"/>
      <w:bookmarkStart w:id="361" w:name="_Toc146"/>
      <w:bookmarkEnd w:id="360"/>
      <w:r>
        <w:rPr>
          <w:rtl w:val="true"/>
        </w:rPr>
        <w:t>پاسخ فلاسفه اسلامی</w:t>
      </w:r>
      <w:bookmarkEnd w:id="361"/>
    </w:p>
    <w:p>
      <w:pPr>
        <w:pStyle w:val="BookText"/>
        <w:rPr/>
      </w:pPr>
      <w:r>
        <w:rPr>
          <w:rFonts w:ascii="IRNazanin" w:hAnsi="IRNazanin" w:eastAsia="IRNazanin"/>
          <w:color w:val="111111"/>
          <w:sz w:val="28"/>
          <w:sz w:val="28"/>
          <w:szCs w:val="28"/>
          <w:rtl w:val="true"/>
          <w:lang w:bidi="fa-IR"/>
        </w:rPr>
        <w:t xml:space="preserve">در برابر، فیلسوفان به هر دو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به دلیل عقلی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ذاتی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فیلسوفان در پاسخ به دلیل نقلی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اجماع و اتفاق ادیان است، حدوث عالم است، نه حدوث زمانی اش و چنان که گفته شد، حدوث اعمّ از حدوث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حادث و قدیم و ملاک حدوث و قدم، جدالی سخت میان متکلمان و فیلسوفان مسلمان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متکلمان پا از این فراتر نهاده و فیلسوفان را در ملاک حدوث و قدم و برخی مسائل اعتقادی تکفیر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و متکلّم مشهور، محمّد غزّالی در کتاب تهافة الفلاسفه در بیست مسئله بر فلاسفه تاخته و آنان را به تناقض گویی متهم کرده است و ابن سینا را به دلیل چند موضوع، از جمله اعتقاد به قدم عالم کافر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حدوث زمانی عالم را اجماع همه ادیان الهی می‌داند و معتقد است که جز خداوند متعال، همه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دارای حدوث زمانی است</w:t>
      </w:r>
      <w:r>
        <w:rPr>
          <w:rFonts w:eastAsia="IRNazanin" w:cs="IRNazanin"/>
          <w:color w:val="111111"/>
          <w:sz w:val="28"/>
          <w:szCs w:val="28"/>
          <w:rtl w:val="true"/>
          <w:lang w:bidi="fa-IR"/>
        </w:rPr>
        <w:t>.</w:t>
      </w:r>
      <w:bookmarkStart w:id="362" w:name="pg5141_33643"/>
    </w:p>
    <w:p>
      <w:pPr>
        <w:pStyle w:val="Heading4"/>
        <w:numPr>
          <w:ilvl w:val="3"/>
          <w:numId w:val="1"/>
        </w:numPr>
        <w:rPr/>
      </w:pPr>
      <w:bookmarkStart w:id="363" w:name="__RefHeading___Toc1727527_774463916"/>
      <w:bookmarkStart w:id="364" w:name="_Toc147"/>
      <w:bookmarkEnd w:id="362"/>
      <w:bookmarkEnd w:id="363"/>
      <w:r>
        <w:rPr>
          <w:rtl w:val="true"/>
        </w:rPr>
        <w:t>ثابت و متغیّر</w:t>
      </w:r>
      <w:bookmarkEnd w:id="364"/>
    </w:p>
    <w:p>
      <w:pPr>
        <w:pStyle w:val="BookText"/>
        <w:rPr/>
      </w:pPr>
      <w:r>
        <w:rPr>
          <w:rFonts w:ascii="IRNazanin" w:hAnsi="IRNazanin" w:eastAsia="IRNazanin"/>
          <w:color w:val="111111"/>
          <w:sz w:val="28"/>
          <w:sz w:val="28"/>
          <w:szCs w:val="28"/>
          <w:rtl w:val="true"/>
          <w:lang w:bidi="fa-IR"/>
        </w:rPr>
        <w:t>از تقسیمات اوّلیه و احکام مطلق وجود، تقسیم به ثابت 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از ویژگی‌های حکمت متعالیه و فلسفه صدرایی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آن را در امور عامّه فلسفه اولی بحث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ملاّ صدرا، به جای این مبحث،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داشته و فیلسوفان جسم را از حیث حرکت و سکون مطالعه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دگرگونی‌اند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این کلمه به معنای یکنواختی و استواری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و تحوّل و تغیر و تبدّل از حقایق مسلّم و روشن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تغییر و دگرگونی در خود و جهان اطراف خویش هستیم، متولد می‌شویم، دوره‌های مختلف سنّی را سپری می‌کنیم و سرانجام می‌میریم و هیچ کس در این حقیقت شکی ندارد و نیز شاهدیم که اشیا از حالی به حالی و از کیفیتی به کیفیتی دیگر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علوم درباره این تغییر و تحوّل‌ها و تغیر و تبدّل‌ها بحث و بررسی و تحقیق می‌کنند و می‌کوشند قوانین حاکم بر آن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از آن جهت به تغیرات و تبدّلات طببعت می‌پردازد که طبیعت 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پدیده طبیعی، به مادّه و قوّه ای که حامل آن است،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تغییر و تحوّل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 و تغییرات دفعی و آنی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و تغیر تدریحی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Heading4"/>
        <w:numPr>
          <w:ilvl w:val="3"/>
          <w:numId w:val="1"/>
        </w:numPr>
        <w:rPr/>
      </w:pPr>
      <w:bookmarkStart w:id="365" w:name="__RefHeading___Toc1727529_774463916"/>
      <w:bookmarkStart w:id="366" w:name="_Toc148"/>
      <w:bookmarkEnd w:id="365"/>
      <w:r>
        <w:rPr>
          <w:rtl w:val="true"/>
        </w:rPr>
        <w:t>نظرات گوناگون در ثابت و متغیّر</w:t>
      </w:r>
      <w:bookmarkEnd w:id="366"/>
    </w:p>
    <w:p>
      <w:pPr>
        <w:pStyle w:val="Heading5"/>
        <w:numPr>
          <w:ilvl w:val="4"/>
          <w:numId w:val="1"/>
        </w:numPr>
        <w:rPr/>
      </w:pPr>
      <w:bookmarkStart w:id="367" w:name="__RefHeading___Toc1727531_774463916"/>
      <w:bookmarkStart w:id="368" w:name="_Toc149"/>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درباره اصل تغیر و تحوّل اختلافی میان فیلسوفان نیست و همه آن 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پذیرفته‌اند، ولی درباره حرکت و کم و کیف حرکت، نظریه‌هایی گوناگون در تاریخ فلسفه به چشم می‌آید</w:t>
      </w:r>
      <w:r>
        <w:rPr>
          <w:rFonts w:eastAsia="IRNazanin" w:cs="IRNazanin"/>
          <w:color w:val="111111"/>
          <w:sz w:val="28"/>
          <w:szCs w:val="28"/>
          <w:rtl w:val="true"/>
          <w:lang w:bidi="fa-IR"/>
        </w:rPr>
        <w:t>:</w:t>
      </w:r>
      <w:bookmarkStart w:id="369" w:name="pg5141_33644"/>
    </w:p>
    <w:p>
      <w:pPr>
        <w:pStyle w:val="Heading5"/>
        <w:numPr>
          <w:ilvl w:val="4"/>
          <w:numId w:val="1"/>
        </w:numPr>
        <w:rPr/>
      </w:pPr>
      <w:bookmarkStart w:id="370" w:name="__RefHeading___Toc1727533_774463916"/>
      <w:bookmarkStart w:id="371" w:name="_Toc150"/>
      <w:bookmarkEnd w:id="369"/>
      <w:bookmarkEnd w:id="370"/>
      <w:r>
        <w:rPr/>
        <w:t>1</w:t>
      </w:r>
      <w:r>
        <w:rPr>
          <w:rtl w:val="true"/>
        </w:rPr>
        <w:t xml:space="preserve">. </w:t>
      </w:r>
      <w:r>
        <w:rPr>
          <w:rtl w:val="true"/>
        </w:rPr>
        <w:t>نظریه الیائیان</w:t>
      </w:r>
      <w:bookmarkEnd w:id="371"/>
    </w:p>
    <w:p>
      <w:pPr>
        <w:pStyle w:val="BookText"/>
        <w:rPr/>
      </w:pPr>
      <w:r>
        <w:rPr>
          <w:rFonts w:ascii="IRNazanin" w:hAnsi="IRNazanin" w:eastAsia="IRNazanin"/>
          <w:color w:val="111111"/>
          <w:sz w:val="28"/>
          <w:sz w:val="28"/>
          <w:szCs w:val="28"/>
          <w:rtl w:val="true"/>
          <w:lang w:bidi="fa-IR"/>
        </w:rPr>
        <w:t>مکتب الیائیان یکی از نحله‌های فکری یونان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پیش از سقراط و افلاطون می‌زیسته، منکر حرکت‌اند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بوده‌اند که احساس حرکت، ناشی از خطای حسّ و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زنون الیایی و پارمنیدس از فیلسوفان این مکتبند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چون با امور بدیهی ناسازگار است، در طول تاریخ طرفداران جز اینان نداشته است</w:t>
      </w:r>
    </w:p>
    <w:p>
      <w:pPr>
        <w:pStyle w:val="Heading5"/>
        <w:numPr>
          <w:ilvl w:val="4"/>
          <w:numId w:val="1"/>
        </w:numPr>
        <w:rPr/>
      </w:pPr>
      <w:bookmarkStart w:id="372" w:name="__RefHeading___Toc1727535_774463916"/>
      <w:bookmarkStart w:id="373" w:name="_Toc151"/>
      <w:bookmarkEnd w:id="372"/>
      <w:r>
        <w:rPr/>
        <w:t>2</w:t>
      </w:r>
      <w:r>
        <w:rPr>
          <w:rtl w:val="true"/>
        </w:rPr>
        <w:t xml:space="preserve">. </w:t>
      </w:r>
      <w:r>
        <w:rPr>
          <w:rtl w:val="true"/>
        </w:rPr>
        <w:t>نظریه آتمیسم</w:t>
      </w:r>
      <w:bookmarkEnd w:id="373"/>
    </w:p>
    <w:p>
      <w:pPr>
        <w:pStyle w:val="BookText"/>
        <w:rPr/>
      </w:pPr>
      <w:r>
        <w:rPr>
          <w:rFonts w:ascii="IRNazanin" w:hAnsi="IRNazanin" w:eastAsia="IRNazanin"/>
          <w:color w:val="111111"/>
          <w:sz w:val="28"/>
          <w:sz w:val="28"/>
          <w:szCs w:val="28"/>
          <w:rtl w:val="true"/>
          <w:lang w:bidi="fa-IR"/>
        </w:rPr>
        <w:t xml:space="preserve">این نظریه مطلق تغییر و اصل حرکت را سطحی و عرضی می‌داند و معتقد است که تغییر و حرکت در ظاهر اشیا صورت می‌گیرد، ولی براساس اشیا، که همان ذرّات بسیار ریز و تجزیه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ذرّات که یک سلسله جواهر جسمانی‌اند، اساس جهان و واقعیت و هویت اشیا را تشکیل می‌دهند و دارای اشکال گوناگون، ولی ابدی و ازلی و تغییرناپذیرند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ماشینی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دموکریت یا ذیمقراطیس از دانشمندان یونان قدیم، بنیانگذار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و تمام دانشمندان پیرو نظریه اتمیسم، ذرات اتم، که مادّه اصلی و سنگ بنای جهان و انسانند، ذاتاً ثابت و تغییرناپذرند و تغییر و تحوّل آن‌ها عرضی و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تغییراتی که در جهان رخ می‌دهد، مانند تغییراتی است که براساس عوامل خارجی در یک توده سنگ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ظاهری این توده سنگ تغییراتی بسیار پدید می‌آید، ولی ماهیت و هویتش استوار و تغییرناپذیر است</w:t>
      </w:r>
      <w:r>
        <w:rPr>
          <w:rFonts w:eastAsia="IRNazanin" w:cs="IRNazanin"/>
          <w:color w:val="111111"/>
          <w:sz w:val="28"/>
          <w:szCs w:val="28"/>
          <w:rtl w:val="true"/>
          <w:lang w:bidi="fa-IR"/>
        </w:rPr>
        <w:t>.</w:t>
      </w:r>
    </w:p>
    <w:p>
      <w:pPr>
        <w:pStyle w:val="Heading5"/>
        <w:numPr>
          <w:ilvl w:val="4"/>
          <w:numId w:val="1"/>
        </w:numPr>
        <w:rPr/>
      </w:pPr>
      <w:bookmarkStart w:id="374" w:name="__RefHeading___Toc1727537_774463916"/>
      <w:bookmarkStart w:id="375" w:name="_Toc152"/>
      <w:bookmarkEnd w:id="374"/>
      <w:r>
        <w:rPr/>
        <w:t>3</w:t>
      </w:r>
      <w:r>
        <w:rPr>
          <w:rtl w:val="true"/>
        </w:rPr>
        <w:t xml:space="preserve">. </w:t>
      </w:r>
      <w:r>
        <w:rPr>
          <w:rtl w:val="true"/>
        </w:rPr>
        <w:t>نظریه ارسطو</w:t>
      </w:r>
      <w:bookmarkEnd w:id="37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قائل بود و تغییرهای دفعی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تغییرهای تدریجی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دفعی،</w:t>
      </w:r>
      <w:bookmarkStart w:id="376" w:name="pg5141_33645"/>
    </w:p>
    <w:p>
      <w:pPr>
        <w:pStyle w:val="BookText"/>
        <w:rPr/>
      </w:pPr>
      <w:bookmarkEnd w:id="376"/>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رفتن دفعی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وتغییرهای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چون میان دو شی ء در حال حرکت، برخوردی رخ دهد، لحظه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چون میوه درختی می‌رسد و می‌بالد، دارای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رشد و رسیدنش،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هر جسم را مرکب از مادّه و صورت میداند و میان مادّه و صورت قائل به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است که مادّه، حادث و فانی نمی‌شود و تغییری در آن صورت نمی گیرد، ولی صورت اشیا، حادث و فانی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و پیروانش، اشیا را دسته بندی کرده و آن‌ها را در ده مقوله گنجانیده‌اند که یکی از آن‌ها مقوله جوهر است و نه مقوله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ارسطو در چهار مقوله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تدریجی و در دیگر مقولات اعمّ از جوهر و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به گونه دفعی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مقولاتی که تغییر، دفعی است، صورت ها، حادث و نابود می‌شوند، ولی در میان حدوث و فنا، یعنی در زمان صورت‌ها و اشیا ثابتند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از پیروان فلسفه ارسطویی، ثابت کرده است که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حرکت صورت می‌گیرد</w:t>
      </w:r>
      <w:r>
        <w:rPr>
          <w:rFonts w:eastAsia="IRNazanin" w:cs="IRNazanin"/>
          <w:color w:val="111111"/>
          <w:sz w:val="28"/>
          <w:szCs w:val="28"/>
          <w:rtl w:val="true"/>
          <w:lang w:bidi="fa-IR"/>
        </w:rPr>
        <w:t>.</w:t>
      </w:r>
    </w:p>
    <w:p>
      <w:pPr>
        <w:pStyle w:val="Heading5"/>
        <w:numPr>
          <w:ilvl w:val="4"/>
          <w:numId w:val="1"/>
        </w:numPr>
        <w:rPr/>
      </w:pPr>
      <w:bookmarkStart w:id="377" w:name="__RefHeading___Toc1727539_774463916"/>
      <w:bookmarkStart w:id="378" w:name="_Toc153"/>
      <w:bookmarkEnd w:id="377"/>
      <w:r>
        <w:rPr/>
        <w:t>4</w:t>
      </w:r>
      <w:r>
        <w:rPr>
          <w:rtl w:val="true"/>
        </w:rPr>
        <w:t xml:space="preserve">. </w:t>
      </w:r>
      <w:r>
        <w:rPr>
          <w:rtl w:val="true"/>
        </w:rPr>
        <w:t>نظریه ملاّ صدرا</w:t>
      </w:r>
      <w:bookmarkEnd w:id="378"/>
    </w:p>
    <w:p>
      <w:pPr>
        <w:pStyle w:val="BookText"/>
        <w:rPr/>
      </w:pPr>
      <w:r>
        <w:rPr>
          <w:rFonts w:ascii="IRNazanin" w:hAnsi="IRNazanin" w:eastAsia="IRNazanin"/>
          <w:color w:val="111111"/>
          <w:sz w:val="28"/>
          <w:sz w:val="28"/>
          <w:szCs w:val="28"/>
          <w:rtl w:val="true"/>
          <w:lang w:bidi="fa-IR"/>
        </w:rPr>
        <w:t>او حرکت جوهری را ثابت و مبرهن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ملاّ صدرا، بر اساس حرکت جوهری، طبیعت با تمام ارکان و جواهر و اعراضش در حرکت دایم و مستمر است و اعراض در تغییر و تحول خویش تابع جوهرند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مساوی حرکت و حرکت مساوی با حدوث و فنای مستمرّ است و تغییرات دفعی،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طبیعت وجود ندارد و زمان، عبارت از اندازه و کشش حرکت جوهری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نظریه حرکت جوهری، وجود به دو گونه ثابت و متغیر تقسیم می‌شود</w:t>
      </w:r>
      <w:bookmarkStart w:id="379" w:name="pg5141_33646"/>
    </w:p>
    <w:p>
      <w:pPr>
        <w:pStyle w:val="BookText"/>
        <w:rPr/>
      </w:pPr>
      <w:bookmarkEnd w:id="379"/>
      <w:r>
        <w:rPr>
          <w:rFonts w:ascii="IRNazanin" w:hAnsi="IRNazanin" w:eastAsia="IRNazanin"/>
          <w:color w:val="111111"/>
          <w:sz w:val="28"/>
          <w:sz w:val="28"/>
          <w:szCs w:val="28"/>
          <w:rtl w:val="true"/>
          <w:lang w:bidi="fa-IR"/>
        </w:rPr>
        <w:t>و ثبات مساوی با تجرّد و مابعد الطبیعه است و طبیعت برابر با تغییر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ثباتی که در طبیعت هست، ثباتی همراه با نظم و قانون است و بر سیلان طبیعت و جهان یک سلسله اصول ثابت و لا یتغیر حاکم است، ولی محتوای طبیعت و موادّ و اجسام آن دایم در حرکت و سیلانند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ارسطویی جسم به دو گونه ساکن و متحرّک تقسیم شده و سکون و حرکت از احکام و عوارض جسم بما هو جسم است، ولی در فلسفه صدرایی، بنابر حرکت جوهری، سکونی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نقطه مقابل حرکت جوهری، ثبات است، نه سکون</w:t>
      </w:r>
      <w:r>
        <w:rPr>
          <w:rFonts w:eastAsia="IRNazanin" w:cs="IRNazanin"/>
          <w:color w:val="111111"/>
          <w:sz w:val="28"/>
          <w:szCs w:val="28"/>
          <w:rtl w:val="true"/>
          <w:lang w:bidi="fa-IR"/>
        </w:rPr>
        <w:t>.</w:t>
      </w:r>
    </w:p>
    <w:p>
      <w:pPr>
        <w:pStyle w:val="Heading5"/>
        <w:numPr>
          <w:ilvl w:val="4"/>
          <w:numId w:val="1"/>
        </w:numPr>
        <w:rPr/>
      </w:pPr>
      <w:bookmarkStart w:id="380" w:name="__RefHeading___Toc1727541_774463916"/>
      <w:bookmarkStart w:id="381" w:name="_Toc154"/>
      <w:bookmarkEnd w:id="380"/>
      <w:r>
        <w:rPr/>
        <w:t>5</w:t>
      </w:r>
      <w:r>
        <w:rPr>
          <w:rtl w:val="true"/>
        </w:rPr>
        <w:t xml:space="preserve">. </w:t>
      </w:r>
      <w:r>
        <w:rPr>
          <w:rtl w:val="true"/>
        </w:rPr>
        <w:t xml:space="preserve">نظریه هراکلیت </w:t>
      </w:r>
      <w:r>
        <w:rPr>
          <w:rtl w:val="true"/>
        </w:rPr>
        <w:t>(</w:t>
      </w:r>
      <w:r>
        <w:rPr>
          <w:rtl w:val="true"/>
        </w:rPr>
        <w:t>هرقلیطوس</w:t>
      </w:r>
      <w:r>
        <w:rPr>
          <w:rtl w:val="true"/>
        </w:rPr>
        <w:t>)</w:t>
      </w:r>
      <w:bookmarkEnd w:id="381"/>
    </w:p>
    <w:p>
      <w:pPr>
        <w:pStyle w:val="BookText"/>
        <w:rPr/>
      </w:pPr>
      <w:r>
        <w:rPr>
          <w:rFonts w:ascii="IRNazanin" w:hAnsi="IRNazanin" w:eastAsia="IRNazanin"/>
          <w:color w:val="111111"/>
          <w:sz w:val="28"/>
          <w:sz w:val="28"/>
          <w:szCs w:val="28"/>
          <w:rtl w:val="true"/>
          <w:lang w:bidi="fa-IR"/>
        </w:rPr>
        <w:t>هراکلیت و پیروانش از فیلسوفان عصر جدید غرب معتقدند که هر چیز در حال حرکت و عین حدوث و فناست و برجهان هیچ گونه ثباتی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هراکلیت مشهور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 دو بار در یک رودخانه پای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دوم، نه آن کس همان است و نه رودخانه،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فلاسفه عصر جدید غرب، حرکت پایه زیرین طبیعت است و طبیعت و جهان همان صیرورت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اینان، حرکت و صیرورت، اجتماع وجود و عدم و نقیضان است و لازمه صیرورت نفی اصل هوهویت است که در نظر قدما و فلاسفه الهی و مسلمان، هر دو اصل از بدیهیات و اصول متعارفه، بلکه روشن ترین بدیهیاتند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مرتضی مطهری درباره اشتباه فلاسفه عصر جدید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فلاسفه جدید ناشی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عدم درک انقسام هستی به ثابت و متغیر و دیگری این که تصور آنان درباره اصل تناقض و اصل تضاد نارسا بوده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ملا هادی سبزواری از حدوث و قدم لغوی، به حدوث 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حدوث و قدم کلامی و فلسفی، به حدوث 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p>
    <w:p>
      <w:pPr>
        <w:pStyle w:val="BookText"/>
        <w:rPr/>
      </w:pPr>
      <w:r>
        <w:rPr>
          <w:rFonts w:ascii="IRNazanin" w:hAnsi="IRNazanin" w:eastAsia="IRNazanin"/>
          <w:color w:val="111111"/>
          <w:sz w:val="28"/>
          <w:sz w:val="28"/>
          <w:szCs w:val="28"/>
          <w:rtl w:val="true"/>
          <w:lang w:bidi="fa-IR"/>
        </w:rPr>
        <w:t>حدوث و قدم از مسائل فلسفه اولی و از عوارض موجود بما هو موجود و از تقسیمات اوّلیه هستی است</w:t>
      </w:r>
    </w:p>
    <w:p>
      <w:pPr>
        <w:pStyle w:val="BookText"/>
        <w:rPr/>
      </w:pPr>
      <w:r>
        <w:rPr>
          <w:rFonts w:ascii="IRNazanin" w:hAnsi="IRNazanin" w:eastAsia="IRNazanin"/>
          <w:color w:val="111111"/>
          <w:sz w:val="28"/>
          <w:sz w:val="28"/>
          <w:szCs w:val="28"/>
          <w:rtl w:val="true"/>
          <w:lang w:bidi="fa-IR"/>
        </w:rPr>
        <w:t>از دیگر تقسیمات اوّلیه و احکام مطلق وجود، تقسیم به ثابت و متغیر است</w:t>
      </w:r>
    </w:p>
    <w:p>
      <w:pPr>
        <w:pStyle w:val="BookText"/>
        <w:rPr/>
      </w:pPr>
      <w:r>
        <w:rPr>
          <w:rFonts w:ascii="IRNazanin" w:hAnsi="IRNazanin" w:eastAsia="IRNazanin"/>
          <w:color w:val="111111"/>
          <w:sz w:val="28"/>
          <w:sz w:val="28"/>
          <w:szCs w:val="28"/>
          <w:rtl w:val="true"/>
          <w:lang w:bidi="fa-IR"/>
        </w:rPr>
        <w:t>درباره اصل تغیر و تحوّل اختلافی میان فیلسوفان نیست و همه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حرکت و کم و کیف حرکت، نظریه‌هایی گوناگون در تاریخ فلسفه مطرح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الیائیان، نظریه آتمیسم، نظریه ارسطو، نظریه ملاّ صدرا، نظریه هراکلیت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حادث وقدیم را در لغت و اصطلاح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ومتغیر را درلغت واصطلاح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های گوناگون درباره حرکت توضیح دهید</w:t>
      </w:r>
      <w:r>
        <w:rPr>
          <w:rFonts w:eastAsia="IRNazanin" w:cs="IRNazanin"/>
          <w:color w:val="111111"/>
          <w:sz w:val="28"/>
          <w:szCs w:val="28"/>
          <w:rtl w:val="true"/>
          <w:lang w:bidi="fa-IR"/>
        </w:rPr>
        <w:t>.</w:t>
      </w:r>
      <w:bookmarkStart w:id="382" w:name="pg5141_33648"/>
    </w:p>
    <w:p>
      <w:pPr>
        <w:pStyle w:val="Heading3"/>
        <w:numPr>
          <w:ilvl w:val="2"/>
          <w:numId w:val="1"/>
        </w:numPr>
        <w:rPr/>
      </w:pPr>
      <w:bookmarkStart w:id="383" w:name="__RefHeading___Toc1727543_774463916"/>
      <w:bookmarkStart w:id="384" w:name="_Toc155"/>
      <w:bookmarkEnd w:id="382"/>
      <w:bookmarkEnd w:id="383"/>
      <w:r>
        <w:rPr/>
        <w:t>14</w:t>
      </w:r>
      <w:r>
        <w:rPr>
          <w:rtl w:val="true"/>
        </w:rPr>
        <w:t xml:space="preserve"> . </w:t>
      </w:r>
      <w:r>
        <w:rPr>
          <w:rtl w:val="true"/>
        </w:rPr>
        <w:t>علیت</w:t>
      </w:r>
      <w:bookmarkEnd w:id="384"/>
    </w:p>
    <w:p>
      <w:pPr>
        <w:pStyle w:val="Heading4"/>
        <w:numPr>
          <w:ilvl w:val="3"/>
          <w:numId w:val="1"/>
        </w:numPr>
        <w:rPr/>
      </w:pPr>
      <w:bookmarkStart w:id="385" w:name="__RefHeading___Toc1727545_774463916"/>
      <w:bookmarkStart w:id="386" w:name="_Toc156"/>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واهمیت قانون علیت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انتزاع علیت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نظرایات ملاک نیازمندی معلول به علت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سنخیت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علت را بداند</w:t>
      </w:r>
    </w:p>
    <w:p>
      <w:pPr>
        <w:pStyle w:val="Heading4"/>
        <w:numPr>
          <w:ilvl w:val="3"/>
          <w:numId w:val="1"/>
        </w:numPr>
        <w:rPr/>
      </w:pPr>
      <w:bookmarkStart w:id="387" w:name="__RefHeading___Toc1727547_774463916"/>
      <w:bookmarkStart w:id="388" w:name="_Toc157"/>
      <w:bookmarkEnd w:id="387"/>
      <w:r>
        <w:rPr>
          <w:rtl w:val="true"/>
        </w:rPr>
        <w:t>علیت</w:t>
      </w:r>
      <w:bookmarkEnd w:id="388"/>
    </w:p>
    <w:p>
      <w:pPr>
        <w:pStyle w:val="BookText"/>
        <w:rPr/>
      </w:pPr>
      <w:r>
        <w:rPr>
          <w:rFonts w:ascii="IRNazanin" w:hAnsi="IRNazanin" w:eastAsia="IRNazanin"/>
          <w:color w:val="111111"/>
          <w:sz w:val="28"/>
          <w:sz w:val="28"/>
          <w:szCs w:val="28"/>
          <w:rtl w:val="true"/>
          <w:lang w:bidi="fa-IR"/>
        </w:rPr>
        <w:t>یکی دیگر از تقسیمات نخستین هستی، تقسیم آن به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در تعریف علّت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است که معلول در کیان و هستی خود به او نیازمند 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 معلول از نخستین و باسابقه ترین موضوعات فلسفی است که اندیشه بشر را به خود معطوف کرده و وی را برای کشف حقیقت به تفکر و اندیشه واداشته است</w:t>
      </w:r>
      <w:r>
        <w:rPr>
          <w:rFonts w:eastAsia="IRNazanin" w:cs="IRNazanin"/>
          <w:color w:val="111111"/>
          <w:sz w:val="28"/>
          <w:szCs w:val="28"/>
          <w:rtl w:val="true"/>
          <w:lang w:bidi="fa-IR"/>
        </w:rPr>
        <w:t>.</w:t>
      </w:r>
    </w:p>
    <w:p>
      <w:pPr>
        <w:pStyle w:val="Heading4"/>
        <w:numPr>
          <w:ilvl w:val="3"/>
          <w:numId w:val="1"/>
        </w:numPr>
        <w:rPr/>
      </w:pPr>
      <w:bookmarkStart w:id="389" w:name="__RefHeading___Toc1727549_774463916"/>
      <w:bookmarkStart w:id="390" w:name="_Toc158"/>
      <w:bookmarkEnd w:id="389"/>
      <w:r>
        <w:rPr>
          <w:rtl w:val="true"/>
        </w:rPr>
        <w:t>اهمیت قانون علیت</w:t>
      </w:r>
      <w:bookmarkEnd w:id="390"/>
    </w:p>
    <w:p>
      <w:pPr>
        <w:pStyle w:val="Heading5"/>
        <w:numPr>
          <w:ilvl w:val="4"/>
          <w:numId w:val="1"/>
        </w:numPr>
        <w:rPr/>
      </w:pPr>
      <w:bookmarkStart w:id="391" w:name="__RefHeading___Toc1727551_774463916"/>
      <w:bookmarkStart w:id="392" w:name="_Toc159"/>
      <w:bookmarkEnd w:id="391"/>
      <w:r>
        <w:rPr>
          <w:rtl w:val="true"/>
        </w:rPr>
        <w:t>اشاره</w:t>
      </w:r>
      <w:bookmarkEnd w:id="3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اهمیت و جایگاه قانون علیت همین بس است که به دو فایده ذیل اشاره نماییم</w:t>
      </w:r>
      <w:r>
        <w:rPr>
          <w:rFonts w:eastAsia="IRNazanin" w:cs="IRNazanin"/>
          <w:color w:val="111111"/>
          <w:sz w:val="28"/>
          <w:szCs w:val="28"/>
          <w:rtl w:val="true"/>
          <w:lang w:bidi="fa-IR"/>
        </w:rPr>
        <w:t>:</w:t>
      </w:r>
      <w:bookmarkStart w:id="393" w:name="pg5141_33649"/>
    </w:p>
    <w:p>
      <w:pPr>
        <w:pStyle w:val="Heading5"/>
        <w:numPr>
          <w:ilvl w:val="4"/>
          <w:numId w:val="1"/>
        </w:numPr>
        <w:rPr/>
      </w:pPr>
      <w:bookmarkStart w:id="394" w:name="__RefHeading___Toc1727553_774463916"/>
      <w:bookmarkStart w:id="395" w:name="_Toc160"/>
      <w:bookmarkEnd w:id="393"/>
      <w:bookmarkEnd w:id="394"/>
      <w:r>
        <w:rPr/>
        <w:t>1</w:t>
      </w:r>
      <w:r>
        <w:rPr>
          <w:rtl w:val="true"/>
        </w:rPr>
        <w:t xml:space="preserve">. </w:t>
      </w:r>
      <w:r>
        <w:rPr>
          <w:rtl w:val="true"/>
        </w:rPr>
        <w:t>قانون علیت انسان را به تفکّر منطقی وا می‌دارد</w:t>
      </w:r>
      <w:bookmarkEnd w:id="395"/>
    </w:p>
    <w:p>
      <w:pPr>
        <w:pStyle w:val="BookText"/>
        <w:rPr/>
      </w:pPr>
      <w:r>
        <w:rPr>
          <w:rFonts w:ascii="IRNazanin" w:hAnsi="IRNazanin" w:eastAsia="IRNazanin"/>
          <w:color w:val="111111"/>
          <w:sz w:val="28"/>
          <w:sz w:val="28"/>
          <w:szCs w:val="28"/>
          <w:rtl w:val="true"/>
          <w:lang w:bidi="fa-IR"/>
        </w:rPr>
        <w:t xml:space="preserve">درک قانون 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عاملی است که انسان را به تفکّر منطقی واداشته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او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به حوادث و پدیده‌هایی برمی خورد که علّت آن‌ها را نمی داند و براساس توان عقلانی خود، این نادانی و جهل را احساس می‌کند و برمبنای قانون کلّی علّیت میداند که این پدیده‌ها علّتی دارند و هیچ پدیده ای بی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دلیل سرشت حقیقت جو یا رفع نیازهای زندگی خود به جست و جوی علّت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بیابد، به مطلوب خود خواهد رسید و نادانی اش به آگاهی تبدیل می‌شود و پاسخ را درمی یابد و اگر علّت آن را نیابد، برای ارضای خود، علّتی، هر چند موهوم، برایش فرض می‌کند و به هیچ وجه نمی خواهد از کنار آن پدیده و پرسش بی پاسخ بگذرد و با صدفه و اتفاق آن را توجیه کند</w:t>
      </w:r>
      <w:r>
        <w:rPr>
          <w:rFonts w:eastAsia="IRNazanin" w:cs="IRNazanin"/>
          <w:color w:val="111111"/>
          <w:sz w:val="28"/>
          <w:szCs w:val="28"/>
          <w:rtl w:val="true"/>
          <w:lang w:bidi="fa-IR"/>
        </w:rPr>
        <w:t>.</w:t>
      </w:r>
    </w:p>
    <w:p>
      <w:pPr>
        <w:pStyle w:val="Heading5"/>
        <w:numPr>
          <w:ilvl w:val="4"/>
          <w:numId w:val="1"/>
        </w:numPr>
        <w:rPr/>
      </w:pPr>
      <w:bookmarkStart w:id="396" w:name="__RefHeading___Toc1727555_774463916"/>
      <w:bookmarkStart w:id="397" w:name="_Toc161"/>
      <w:bookmarkEnd w:id="396"/>
      <w:r>
        <w:rPr/>
        <w:t>2</w:t>
      </w:r>
      <w:r>
        <w:rPr>
          <w:rtl w:val="true"/>
        </w:rPr>
        <w:t xml:space="preserve">. </w:t>
      </w:r>
      <w:r>
        <w:rPr>
          <w:rtl w:val="true"/>
        </w:rPr>
        <w:t>قانون علیت پایه و اساس دانش بشر</w:t>
      </w:r>
      <w:bookmarkEnd w:id="397"/>
    </w:p>
    <w:p>
      <w:pPr>
        <w:pStyle w:val="BookText"/>
        <w:rPr/>
      </w:pPr>
      <w:r>
        <w:rPr>
          <w:rFonts w:ascii="IRNazanin" w:hAnsi="IRNazanin" w:eastAsia="IRNazanin"/>
          <w:color w:val="111111"/>
          <w:sz w:val="28"/>
          <w:sz w:val="28"/>
          <w:szCs w:val="28"/>
          <w:rtl w:val="true"/>
          <w:lang w:bidi="fa-IR"/>
        </w:rPr>
        <w:t>قانون علّیت افزون بر آن که انسان را به تفکّر منطقی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دانش بشر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علّی و معلولی میان اشیا نمی بود، هیچ نظم و قانونی پدیدار نمی گشت؛ زیرا قوانین و سنت‌های حاکم بر انسان و جهان، همان کیفیات ویژه روابط علّی و معلولی‌اند و دانش عبارت از بیان این کیفیت است، از قانون علّیت، قوانین مهم دیگری نیز فراهم می‌آید؛ مانند قانون سنخیت، جبر علّی و معلولی و تناهی علل فاعلی</w:t>
      </w:r>
      <w:r>
        <w:rPr>
          <w:rFonts w:eastAsia="IRNazanin" w:cs="IRNazanin"/>
          <w:color w:val="111111"/>
          <w:sz w:val="28"/>
          <w:szCs w:val="28"/>
          <w:rtl w:val="true"/>
          <w:lang w:bidi="fa-IR"/>
        </w:rPr>
        <w:t>.</w:t>
      </w:r>
    </w:p>
    <w:p>
      <w:pPr>
        <w:pStyle w:val="Heading4"/>
        <w:numPr>
          <w:ilvl w:val="3"/>
          <w:numId w:val="1"/>
        </w:numPr>
        <w:rPr/>
      </w:pPr>
      <w:bookmarkStart w:id="398" w:name="__RefHeading___Toc1727557_774463916"/>
      <w:bookmarkStart w:id="399" w:name="_Toc162"/>
      <w:bookmarkEnd w:id="398"/>
      <w:r>
        <w:rPr>
          <w:rtl w:val="true"/>
        </w:rPr>
        <w:t>منشاء انتزاع مفهوم علّیت</w:t>
      </w:r>
      <w:bookmarkEnd w:id="399"/>
    </w:p>
    <w:p>
      <w:pPr>
        <w:pStyle w:val="Heading5"/>
        <w:numPr>
          <w:ilvl w:val="4"/>
          <w:numId w:val="1"/>
        </w:numPr>
        <w:rPr/>
      </w:pPr>
      <w:bookmarkStart w:id="400" w:name="__RefHeading___Toc1727559_774463916"/>
      <w:bookmarkStart w:id="401" w:name="_Toc163"/>
      <w:bookmarkEnd w:id="400"/>
      <w:r>
        <w:rPr>
          <w:rtl w:val="true"/>
        </w:rPr>
        <w:t>اشاره</w:t>
      </w:r>
      <w:bookmarkEnd w:id="4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مهمّ و اوّلیه علّیت این است که منشاء انتزاع مفاهیم علّت و معلول چیست، واین دو مفهوم از چه راهی یا چگونه در ذهن و عقل انسان پدیدار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دست کم سه نظریه مطرح است</w:t>
      </w:r>
      <w:r>
        <w:rPr>
          <w:rFonts w:eastAsia="IRNazanin" w:cs="IRNazanin"/>
          <w:color w:val="111111"/>
          <w:sz w:val="28"/>
          <w:szCs w:val="28"/>
          <w:rtl w:val="true"/>
          <w:lang w:bidi="fa-IR"/>
        </w:rPr>
        <w:t>:</w:t>
      </w:r>
      <w:bookmarkStart w:id="402" w:name="pg5141_33650"/>
    </w:p>
    <w:p>
      <w:pPr>
        <w:pStyle w:val="Heading5"/>
        <w:numPr>
          <w:ilvl w:val="4"/>
          <w:numId w:val="1"/>
        </w:numPr>
        <w:rPr/>
      </w:pPr>
      <w:bookmarkStart w:id="403" w:name="__RefHeading___Toc1727561_774463916"/>
      <w:bookmarkStart w:id="404" w:name="_Toc164"/>
      <w:bookmarkEnd w:id="402"/>
      <w:bookmarkEnd w:id="403"/>
      <w:r>
        <w:rPr/>
        <w:t>1</w:t>
      </w:r>
      <w:r>
        <w:rPr>
          <w:rtl w:val="true"/>
        </w:rPr>
        <w:t xml:space="preserve">. </w:t>
      </w:r>
      <w:r>
        <w:rPr>
          <w:rtl w:val="true"/>
        </w:rPr>
        <w:t>نظریه حسّی</w:t>
      </w:r>
      <w:bookmarkEnd w:id="404"/>
    </w:p>
    <w:p>
      <w:pPr>
        <w:pStyle w:val="BookText"/>
        <w:rPr/>
      </w:pPr>
      <w:r>
        <w:rPr>
          <w:rFonts w:ascii="IRNazanin" w:hAnsi="IRNazanin" w:eastAsia="IRNazanin"/>
          <w:color w:val="111111"/>
          <w:sz w:val="28"/>
          <w:sz w:val="28"/>
          <w:szCs w:val="28"/>
          <w:rtl w:val="true"/>
          <w:lang w:bidi="fa-IR"/>
        </w:rPr>
        <w:t>صاحبان این نظریه برآنند که تمام مفاهیم و تصورات اوّلیه انسان، دارای منشاء حسّی‌اند و از راه یکی از حواسّ خارجی یا داخلی به ذهن او راه یافته‌اند و حسّ تنها راه حصول تصوّرات اوّلیه و مفاهیم حقیقی است؛ چنان که از جان لاک، فیلسوف حسّگرای انگلیسی،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عقل چیزی نیست که قبل از آن در حسّ وجود نداشته باشد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طرفداران این نظریه منشاء علّیت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مشاهده و تجربه دریافته‌ایم که تبدّل‌هایی یکسان در طبیعت صورت می‌گیرد و عواملی هستند که آن تبدّل‌ها را انجام می‌دهند و از این رو، حادثه همواره یکی پس از دیگری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تکرار و تعاقب حادثه ای به دنبال حادثه ای دیگر، و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حکم کلّی علیت پی برده ایم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حکمای مسلمان در نقد این نظریه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عدم دقت در تعیین حدود حسّ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خارج به وسیله حواسّ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فنومن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را مشاهده می‌کنیم، تغییر و تبدّل‌ها را می‌بینیم و چون زمان را درک می‌کنیم، قهراً مقارنه یا تعاقب این محسوسات را نیز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بعضی از حوادث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احساس نیست</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405" w:name="__RefHeading___Toc1727563_774463916"/>
      <w:bookmarkStart w:id="406" w:name="_Toc165"/>
      <w:bookmarkEnd w:id="405"/>
      <w:r>
        <w:rPr/>
        <w:t>2</w:t>
      </w:r>
      <w:r>
        <w:rPr>
          <w:rtl w:val="true"/>
        </w:rPr>
        <w:t xml:space="preserve">. </w:t>
      </w:r>
      <w:r>
        <w:rPr>
          <w:rtl w:val="true"/>
        </w:rPr>
        <w:t xml:space="preserve">نظریه فطری </w:t>
      </w:r>
      <w:r>
        <w:rPr>
          <w:rtl w:val="true"/>
        </w:rPr>
        <w:t>(</w:t>
      </w:r>
      <w:r>
        <w:rPr>
          <w:rtl w:val="true"/>
        </w:rPr>
        <w:t>عقل محض</w:t>
      </w:r>
      <w:r>
        <w:rPr>
          <w:rtl w:val="true"/>
        </w:rPr>
        <w:t>)</w:t>
      </w:r>
      <w:bookmarkEnd w:id="40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نظریه، علّت و معلول مانند برخی مفاهیم و تصورات اوّلیه دیگر، فطری و از توانایی‌های ذاتی عقلند و عقل از آغاز دارای آن‌ها بوده است و از این رو، هیچ گونه منشاء حسّی یا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از پیروان این نظریه است و علّت و معلول، از مقولات دوازده گانه عقلی و منطقی اوست</w:t>
      </w:r>
      <w:r>
        <w:rPr>
          <w:rFonts w:eastAsia="IRNazanin" w:cs="IRNazanin"/>
          <w:color w:val="111111"/>
          <w:sz w:val="28"/>
          <w:szCs w:val="28"/>
          <w:rtl w:val="true"/>
          <w:lang w:bidi="fa-IR"/>
        </w:rPr>
        <w:t>.</w:t>
      </w:r>
      <w:bookmarkStart w:id="407" w:name="pg5141_33651"/>
    </w:p>
    <w:p>
      <w:pPr>
        <w:pStyle w:val="BookText"/>
        <w:rPr/>
      </w:pPr>
      <w:bookmarkEnd w:id="407"/>
      <w:r>
        <w:rPr>
          <w:rFonts w:ascii="IRNazanin" w:hAnsi="IRNazanin" w:eastAsia="IRNazanin"/>
          <w:color w:val="111111"/>
          <w:sz w:val="28"/>
          <w:sz w:val="28"/>
          <w:szCs w:val="28"/>
          <w:rtl w:val="true"/>
          <w:lang w:bidi="fa-IR"/>
        </w:rPr>
        <w:t>استاد شهید مرتضی مطهری در نقد نظریه فطری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صدر این مقاله بطلان این نظریه را به طور کلّی روشن کردیم و ثابت کردیم که تصور هیچ چیز، بدون این که قوّه مدرکه واقعیت آن شی ء را به نحوی از انحاء بیابد، ممکن نیست حاصل شود و ذهن انسان در ابتدا لوح بی نقشی است و همه این نقش‌ها و تصورات از راه برخورد قوّه مدرکه با واقعیتی از واقعیات عارض ذهن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این نظریه در هیچ موردی قابل قبول نیست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1727565_774463916"/>
      <w:bookmarkStart w:id="409" w:name="_Toc166"/>
      <w:bookmarkEnd w:id="408"/>
      <w:r>
        <w:rPr/>
        <w:t>3</w:t>
      </w:r>
      <w:r>
        <w:rPr>
          <w:rtl w:val="true"/>
        </w:rPr>
        <w:t xml:space="preserve">. </w:t>
      </w:r>
      <w:r>
        <w:rPr>
          <w:rtl w:val="true"/>
        </w:rPr>
        <w:t>نظریه حکمای مسلمان</w:t>
      </w:r>
      <w:bookmarkEnd w:id="409"/>
    </w:p>
    <w:p>
      <w:pPr>
        <w:pStyle w:val="BookText"/>
        <w:rPr/>
      </w:pPr>
      <w:r>
        <w:rPr>
          <w:rFonts w:ascii="IRNazanin" w:hAnsi="IRNazanin" w:eastAsia="IRNazanin"/>
          <w:color w:val="111111"/>
          <w:sz w:val="28"/>
          <w:sz w:val="28"/>
          <w:szCs w:val="28"/>
          <w:rtl w:val="true"/>
          <w:lang w:bidi="fa-IR"/>
        </w:rPr>
        <w:t xml:space="preserve">حکمای مسلمان مفهوم علّت و معلول را مانند دیگر معقولات ثانوی فلسفی، حسّی یا عقلی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و برآنند که این دو مفهوم اوّلیه مانند دیگر مفاهیم و معقولات فلسفی دارای منشاء انتزاعند، ولی این منشاء، حسّ داخلی یا خارجی و حصولی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معتقد است که ذهن، نمونه علّت و معلول را نخت در نهان نفس و به گونه حضوری درمی یابد و با روشی خاص از آن گونه ای تصوّر می‌سازد و سپس آن را بسط و بر دیگر مصادیق و موارد تعمیم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توضیح نظر 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 خود را می‌یابد و هم آثار و افعال خود را، و از قبیل اندیشه‌ها و افکار و این یافتن به طریق علم حضوری است نه حصولی، نفس با واقعیت خود، عین واقعیت آن‌ها را می‌یابد و چون معلولیت، عین واقعیت و وجود این آثار است، پس ادراک این آثار عین ادراک معلولیت آن هاست</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410" w:name="__RefHeading___Toc1727567_774463916"/>
      <w:bookmarkStart w:id="411" w:name="_Toc167"/>
      <w:bookmarkEnd w:id="410"/>
      <w:r>
        <w:rPr>
          <w:rtl w:val="true"/>
        </w:rPr>
        <w:t>تعریف علّیت</w:t>
      </w:r>
      <w:bookmarkEnd w:id="41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علّیت گونه ای رابطه میان دو شی ء است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عمیق ترین گونه رابطه است و نیاز معلول به علّت،</w:t>
      </w:r>
      <w:bookmarkStart w:id="412" w:name="pg5141_33652"/>
    </w:p>
    <w:p>
      <w:pPr>
        <w:pStyle w:val="BookText"/>
        <w:rPr/>
      </w:pPr>
      <w:bookmarkEnd w:id="412"/>
      <w:r>
        <w:rPr>
          <w:rFonts w:ascii="IRNazanin" w:hAnsi="IRNazanin" w:eastAsia="IRNazanin"/>
          <w:color w:val="111111"/>
          <w:sz w:val="28"/>
          <w:sz w:val="28"/>
          <w:szCs w:val="28"/>
          <w:rtl w:val="true"/>
          <w:lang w:bidi="fa-IR"/>
        </w:rPr>
        <w:t>سخت ترین نیاز است؛ زیرا معلول تمام هستی خود را از علّت می‌گیرد و علّت، هستی بخش معلول است ؛به گونه ای که اگر علّت نباشد، معلول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اصل علّیت، هر پدیده و حادثه ای معلول علّتی است و هر معلولی به علّت نیازمند است و محل است معلولی بی علّت، پدید آید؛ زیرا پدید آمدن معلول بی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بطلان صدفه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اصل علّیت، جز صدفه، فرضی دیگر نیز تصورپذیر است و آن این که تمام موجودات واجب الوجود بذاته و لذاته باشند و هیچ گونه ارتباطی میانشان نباشد و در نتیجه، هیچ قانون و سنّتی در هستی و میان موجودات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فرض نیز بدیهی است</w:t>
      </w:r>
      <w:r>
        <w:rPr>
          <w:rFonts w:eastAsia="IRNazanin" w:cs="IRNazanin"/>
          <w:color w:val="111111"/>
          <w:sz w:val="28"/>
          <w:szCs w:val="28"/>
          <w:rtl w:val="true"/>
          <w:lang w:bidi="fa-IR"/>
        </w:rPr>
        <w:t>.</w:t>
      </w:r>
    </w:p>
    <w:p>
      <w:pPr>
        <w:pStyle w:val="Heading4"/>
        <w:numPr>
          <w:ilvl w:val="3"/>
          <w:numId w:val="1"/>
        </w:numPr>
        <w:rPr/>
      </w:pPr>
      <w:bookmarkStart w:id="413" w:name="__RefHeading___Toc1727569_774463916"/>
      <w:bookmarkStart w:id="414" w:name="_Toc168"/>
      <w:bookmarkEnd w:id="413"/>
      <w:r>
        <w:rPr>
          <w:rtl w:val="true"/>
        </w:rPr>
        <w:t>تحلیل علّیّت</w:t>
      </w:r>
      <w:bookmarkEnd w:id="414"/>
    </w:p>
    <w:p>
      <w:pPr>
        <w:pStyle w:val="BookText"/>
        <w:rPr/>
      </w:pPr>
      <w:r>
        <w:rPr>
          <w:rFonts w:ascii="IRNazanin" w:hAnsi="IRNazanin" w:eastAsia="IRNazanin"/>
          <w:color w:val="111111"/>
          <w:sz w:val="28"/>
          <w:sz w:val="28"/>
          <w:szCs w:val="28"/>
          <w:rtl w:val="true"/>
          <w:lang w:bidi="fa-IR"/>
        </w:rPr>
        <w:t>در فرض ابتدایی و موارد معمولی، وقتی کسی چیزی را به دیگری می‌دهد حداقل چهارامر و چهار واقعیت تحقق پیدا می‌کند که ما آنها را با رابطه میان علت و معلول می‌سنجیم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ء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و واقعیت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می‌گیریم، گیرنده ذات معلول و داده شده، 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دو واقعیت مستقل‌اند؟ اگر ذات معلول قبل از وجود آن،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واقعیت مستقل خواهیم داشت و این خَلف است، زیرا در تعریف علیت گفته شد علت به معلول، تمام وجود و واقعیت اش را می‌دهد، اگر معلول قبل از کسب واقعیت خود، واقعیت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رابطه 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واحدی را تشکیل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می‌دهند و دوگانگی اعتبار ذهن است که برای واقعیت واحدی فرض نموده است</w:t>
      </w:r>
      <w:r>
        <w:rPr>
          <w:rFonts w:eastAsia="IRNazanin" w:cs="IRNazanin"/>
          <w:color w:val="111111"/>
          <w:sz w:val="28"/>
          <w:szCs w:val="28"/>
          <w:rtl w:val="true"/>
          <w:lang w:bidi="fa-IR"/>
        </w:rPr>
        <w:t>.</w:t>
      </w:r>
      <w:bookmarkStart w:id="415" w:name="pg5141_33653"/>
    </w:p>
    <w:p>
      <w:pPr>
        <w:pStyle w:val="BookText"/>
        <w:rPr/>
      </w:pPr>
      <w:bookmarkEnd w:id="415"/>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می‌گیریم؛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علت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مستقلی ارتباط برقرار کرده است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بدین معنا است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مفهوم ایجاد یا واقعیت دادن علت به معلول این است که واقعیت معلول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ایجاد عین وجود دادن است و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 واحدی را تشکیل می‌دهند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را در نظر می‌گیریم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می‌شناسیم، آن نمی تواند عین واقعیت معلول باشد، زیرا یک شی ء نمی تواند هم علت و هم معلول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شی ء بر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و تقدم شی ء بر نفس خود محال و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تحلیل نهایی از چهار امر مفروض، دو امرْ واقعیت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علت است که واقعیت مستقلی است و دیگر معلول که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16" w:name="__RefHeading___Toc1727571_774463916"/>
      <w:bookmarkStart w:id="417" w:name="_Toc169"/>
      <w:bookmarkEnd w:id="416"/>
      <w:r>
        <w:rPr>
          <w:rtl w:val="true"/>
        </w:rPr>
        <w:t>مناط وملاک نیازمندی معلول به علّت چیست ؟</w:t>
      </w:r>
      <w:bookmarkEnd w:id="417"/>
    </w:p>
    <w:p>
      <w:pPr>
        <w:pStyle w:val="Heading5"/>
        <w:numPr>
          <w:ilvl w:val="4"/>
          <w:numId w:val="1"/>
        </w:numPr>
        <w:rPr/>
      </w:pPr>
      <w:bookmarkStart w:id="418" w:name="__RefHeading___Toc1727573_774463916"/>
      <w:bookmarkStart w:id="419" w:name="_Toc170"/>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این که چه چیز ملاک و مناط نیازمندی معلول به علّت است، از مسائل مهم علّیت است؛ یعنی این که علّت نیاز معلول به علّت چیست و به عبارتی دیگر، کدام ویژگی از ویژگی های معلول باعث شده است که معلول ناشی از علّت باشد؟</w:t>
      </w:r>
    </w:p>
    <w:p>
      <w:pPr>
        <w:pStyle w:val="BookText"/>
        <w:rPr/>
      </w:pPr>
      <w:r>
        <w:rPr>
          <w:rFonts w:ascii="IRNazanin" w:hAnsi="IRNazanin" w:eastAsia="IRNazanin"/>
          <w:color w:val="111111"/>
          <w:sz w:val="28"/>
          <w:sz w:val="28"/>
          <w:szCs w:val="28"/>
          <w:rtl w:val="true"/>
          <w:lang w:bidi="fa-IR"/>
        </w:rPr>
        <w:t>فیلسوفان و متکلّمان هر یک براساس مبانی فکری خود پاسخی بدین پرسش داده‌اند که می‌توان آن‌ها را در قالب چهار نظریه زیر بیان کرد</w:t>
      </w:r>
      <w:r>
        <w:rPr>
          <w:rFonts w:eastAsia="IRNazanin" w:cs="IRNazanin"/>
          <w:color w:val="111111"/>
          <w:sz w:val="28"/>
          <w:szCs w:val="28"/>
          <w:rtl w:val="true"/>
          <w:lang w:bidi="fa-IR"/>
        </w:rPr>
        <w:t>:</w:t>
      </w:r>
    </w:p>
    <w:p>
      <w:pPr>
        <w:pStyle w:val="Heading5"/>
        <w:numPr>
          <w:ilvl w:val="4"/>
          <w:numId w:val="1"/>
        </w:numPr>
        <w:rPr/>
      </w:pPr>
      <w:bookmarkStart w:id="420" w:name="__RefHeading___Toc1727575_774463916"/>
      <w:bookmarkStart w:id="421" w:name="_Toc171"/>
      <w:bookmarkEnd w:id="420"/>
      <w:r>
        <w:rPr/>
        <w:t>1</w:t>
      </w:r>
      <w:r>
        <w:rPr>
          <w:rtl w:val="true"/>
        </w:rPr>
        <w:t xml:space="preserve">. </w:t>
      </w:r>
      <w:r>
        <w:rPr>
          <w:rtl w:val="true"/>
        </w:rPr>
        <w:t xml:space="preserve">نظریه حسّی </w:t>
      </w:r>
      <w:r>
        <w:rPr>
          <w:rtl w:val="true"/>
        </w:rPr>
        <w:t>(</w:t>
      </w:r>
      <w:r>
        <w:rPr>
          <w:rtl w:val="true"/>
        </w:rPr>
        <w:t>مادّی</w:t>
      </w:r>
      <w:r>
        <w:rPr>
          <w:rtl w:val="true"/>
        </w:rPr>
        <w:t>)</w:t>
      </w:r>
      <w:bookmarkEnd w:id="4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حسّیون و مادّه گرایان عصر جدید معتقدند که ملاک نیاز هر چیز به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موجودی نیازمند به علّت است و محال است</w:t>
      </w:r>
      <w:bookmarkStart w:id="422" w:name="pg5141_33654"/>
    </w:p>
    <w:p>
      <w:pPr>
        <w:pStyle w:val="BookText"/>
        <w:rPr/>
      </w:pPr>
      <w:bookmarkEnd w:id="422"/>
      <w:r>
        <w:rPr>
          <w:rFonts w:ascii="IRNazanin" w:hAnsi="IRNazanin" w:eastAsia="IRNazanin"/>
          <w:color w:val="111111"/>
          <w:sz w:val="28"/>
          <w:sz w:val="28"/>
          <w:szCs w:val="28"/>
          <w:rtl w:val="true"/>
          <w:lang w:bidi="fa-IR"/>
        </w:rPr>
        <w:t>چیزی موجود باشد، ولی به علّت نیازمند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معدوم از علّت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بی نیازی از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موجود است، معلول علّتی ویژه است و موجود بودن ملازم با معلول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موجودی هست که معلول علّتی نیست، این به معنای اعتقاد به صدفه است و می‌دانیم صدفه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وبررسی</w:t>
      </w:r>
    </w:p>
    <w:p>
      <w:pPr>
        <w:pStyle w:val="BookText"/>
        <w:rPr/>
      </w:pPr>
      <w:r>
        <w:rPr>
          <w:rFonts w:ascii="IRNazanin" w:hAnsi="IRNazanin" w:eastAsia="IRNazanin"/>
          <w:color w:val="111111"/>
          <w:sz w:val="28"/>
          <w:sz w:val="28"/>
          <w:szCs w:val="28"/>
          <w:rtl w:val="true"/>
          <w:lang w:bidi="fa-IR"/>
        </w:rPr>
        <w:t>استاد مرتضی مطهری در نقد این نظریه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نظریه را طبق این استدلال بپذیریم، نه تنها علّیت مفهوم درستی نخواهد داشت، بلکه اساساً معدوم شدن موجود و موجود شدن معدوم، امری محال و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کون و فساد، حرکت و تغییر و تحوّل معنا پیدا نمی کند؛ زیرا لازمه این امور لااقل معدوم شدن حالتی و موجود شدن حالت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مبنی بر این فرض است که هر موجودی محتاج به علّت است، که این فرض ضعیف و بی پایه است، زیرا ادلّه وجود مبداء کلّ، بطلان این نظریه را روشن می‌کند و مخصوصاً برهان معروف به صدّیقین، که عالی ترین و شریف ترین براهین این مطلب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727577_774463916"/>
      <w:bookmarkStart w:id="424" w:name="_Toc172"/>
      <w:bookmarkEnd w:id="423"/>
      <w:r>
        <w:rPr/>
        <w:t>2</w:t>
      </w:r>
      <w:r>
        <w:rPr>
          <w:rtl w:val="true"/>
        </w:rPr>
        <w:t xml:space="preserve">. </w:t>
      </w:r>
      <w:r>
        <w:rPr>
          <w:rtl w:val="true"/>
        </w:rPr>
        <w:t>نظریه حدوث زمانی</w:t>
      </w:r>
      <w:bookmarkEnd w:id="424"/>
    </w:p>
    <w:p>
      <w:pPr>
        <w:pStyle w:val="BookText"/>
        <w:rPr/>
      </w:pPr>
      <w:r>
        <w:rPr>
          <w:rFonts w:ascii="IRNazanin" w:hAnsi="IRNazanin" w:eastAsia="IRNazanin"/>
          <w:color w:val="111111"/>
          <w:sz w:val="28"/>
          <w:sz w:val="28"/>
          <w:szCs w:val="28"/>
          <w:rtl w:val="true"/>
          <w:lang w:bidi="fa-IR"/>
        </w:rPr>
        <w:t xml:space="preserve">نظریه ای دیگر بر آن است که مناط نیاز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حادثی نیازمند به علّت است؛ زیرا صدفه، محال است و این که حادثی بی علت باشد، محال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نبوده و سپس پدید آمده است، بی گمان به علّتی نیازمند است، و اگر موجودی باشد که همیشه بوده، آن موجود قدیم و بی نیاز از علّت است</w:t>
      </w:r>
      <w:r>
        <w:rPr>
          <w:rFonts w:eastAsia="IRNazanin" w:cs="IRNazanin"/>
          <w:color w:val="111111"/>
          <w:sz w:val="28"/>
          <w:szCs w:val="28"/>
          <w:rtl w:val="true"/>
          <w:lang w:bidi="fa-IR"/>
        </w:rPr>
        <w:t>.</w:t>
      </w:r>
      <w:bookmarkStart w:id="425" w:name="pg5141_33655"/>
    </w:p>
    <w:p>
      <w:pPr>
        <w:pStyle w:val="BookText"/>
        <w:rPr/>
      </w:pPr>
      <w:bookmarkEnd w:id="425"/>
      <w:r>
        <w:rPr>
          <w:rFonts w:ascii="IRNazanin" w:hAnsi="IRNazanin" w:eastAsia="IRNazanin"/>
          <w:color w:val="111111"/>
          <w:sz w:val="28"/>
          <w:sz w:val="28"/>
          <w:szCs w:val="28"/>
          <w:rtl w:val="true"/>
          <w:lang w:bidi="fa-IR"/>
        </w:rPr>
        <w:t xml:space="preserve">پس، مناط نیازمند نبودن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نیازمندی به علّت تنها برای حادث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متعلق به متکلّمان اسلامی است که تنها خداوند متعال را قدیم می‌دانند و جز او را حادث به حدوث زمانی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وبررسی</w:t>
      </w:r>
    </w:p>
    <w:p>
      <w:pPr>
        <w:pStyle w:val="BookText"/>
        <w:rPr/>
      </w:pPr>
      <w:r>
        <w:rPr>
          <w:rFonts w:ascii="IRNazanin" w:hAnsi="IRNazanin" w:eastAsia="IRNazanin"/>
          <w:color w:val="111111"/>
          <w:sz w:val="28"/>
          <w:sz w:val="28"/>
          <w:szCs w:val="28"/>
          <w:rtl w:val="true"/>
          <w:lang w:bidi="fa-IR"/>
        </w:rPr>
        <w:t xml:space="preserve">حکمای مسلمان در نقد نظریه متکلمان گفته‌اند، حدوث را نمی توان مناط نیازمندی معلول به علّت دانست؛ زیرا حدوث عبارت از مسبوقیت وجود شی ء به عدم است، و حدوث، وصف وجود است و از لحاظ عقلی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مقدم بر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26" w:name="__RefHeading___Toc1727579_774463916"/>
      <w:bookmarkStart w:id="427" w:name="_Toc173"/>
      <w:bookmarkEnd w:id="426"/>
      <w:r>
        <w:rPr/>
        <w:t>3</w:t>
      </w:r>
      <w:r>
        <w:rPr>
          <w:rtl w:val="true"/>
        </w:rPr>
        <w:t xml:space="preserve">. </w:t>
      </w:r>
      <w:r>
        <w:rPr>
          <w:rtl w:val="true"/>
        </w:rPr>
        <w:t>نظریه ماهوی</w:t>
      </w:r>
      <w:bookmarkEnd w:id="427"/>
    </w:p>
    <w:p>
      <w:pPr>
        <w:pStyle w:val="BookText"/>
        <w:rPr/>
      </w:pPr>
      <w:r>
        <w:rPr>
          <w:rFonts w:ascii="IRNazanin" w:hAnsi="IRNazanin" w:eastAsia="IRNazanin"/>
          <w:color w:val="111111"/>
          <w:sz w:val="28"/>
          <w:sz w:val="28"/>
          <w:szCs w:val="28"/>
          <w:rtl w:val="true"/>
          <w:lang w:bidi="fa-IR"/>
        </w:rPr>
        <w:t xml:space="preserve">بنابر نظریه ماهوی، مناط نیازمندی به علّت،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هر موجودی که مرکّب از وجود و ماهیت است، به علّت نیازمند است، و هر موجودی که صرف الوجود است و او را ماهیتی نیست و ذاتش عین وجود یا مقتضی آن است، از علّت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نظریه ماهوی</w:t>
      </w:r>
    </w:p>
    <w:p>
      <w:pPr>
        <w:pStyle w:val="BookText"/>
        <w:rPr/>
      </w:pPr>
      <w:r>
        <w:rPr>
          <w:rFonts w:ascii="IRNazanin" w:hAnsi="IRNazanin" w:eastAsia="IRNazanin"/>
          <w:color w:val="111111"/>
          <w:sz w:val="28"/>
          <w:sz w:val="28"/>
          <w:szCs w:val="28"/>
          <w:rtl w:val="true"/>
          <w:lang w:bidi="fa-IR"/>
        </w:rPr>
        <w:t>این دلیل از دو مقدمه ویک نتیجه تشکیل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نخست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ماهیتی ذاتاً نسبت به وجود و عدم، لا 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تساوی نسبت همان امکان خاص است و از این رو، ماهیت ذاتاً ممکن به امکان خاصّ است، و امکان، از لوازم ماهیت است</w:t>
      </w:r>
      <w:r>
        <w:rPr>
          <w:rFonts w:eastAsia="IRNazanin" w:cs="IRNazanin"/>
          <w:color w:val="111111"/>
          <w:sz w:val="28"/>
          <w:szCs w:val="28"/>
          <w:rtl w:val="true"/>
          <w:lang w:bidi="fa-IR"/>
        </w:rPr>
        <w:t>.</w:t>
      </w:r>
      <w:bookmarkStart w:id="428" w:name="pg5141_33656"/>
    </w:p>
    <w:p>
      <w:pPr>
        <w:pStyle w:val="BookText"/>
        <w:rPr/>
      </w:pPr>
      <w:bookmarkEnd w:id="428"/>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هر چیز که با دو چیز دیگر دارای نسبتی مساوی باشد، از لحاظ عقلی محال است بدون مرجِّح به یکی از آن‌ها تمایل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امتناع ترجّح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امتناع ترجّح بلا مرجح از بدیهیات اوّلیه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هر ماهیتی نسبت به وجود و عدم لا اقتضاء است و به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 یا معدوم 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مرجِّح است که این مرجِّح، علّت وجود یا عدم آن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نظریه، ادراک قانون علّیت ناشی از قانون ترجّح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علّت در جایی درست است که ماهیت نسبت به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اقتضاء باشد و سپس موجود یا معدوم شود و مناط نیازمندی به علّت، برخورداری از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علّت امکان است و هر ممکنی به علّت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وبررسی</w:t>
      </w:r>
    </w:p>
    <w:p>
      <w:pPr>
        <w:pStyle w:val="BookText"/>
        <w:rPr/>
      </w:pPr>
      <w:r>
        <w:rPr>
          <w:rFonts w:ascii="IRNazanin" w:hAnsi="IRNazanin" w:eastAsia="IRNazanin"/>
          <w:color w:val="111111"/>
          <w:sz w:val="28"/>
          <w:sz w:val="28"/>
          <w:szCs w:val="28"/>
          <w:rtl w:val="true"/>
          <w:lang w:bidi="fa-IR"/>
        </w:rPr>
        <w:t>ماهیت، من حیث هی، امری ذهنی و اعتباری محض است، و نمی تواند ملاک نیازمندی یا نیازمند نبودن باشد، فیلسوفان گفته‌اند، ماهیت در مرتبه ذات، اعتباری بیش نیست، نه موجود است و نه معدوم، نه جزئی است و نه کلّی، و نه واحد است و نه کثیر</w:t>
      </w:r>
      <w:r>
        <w:rPr>
          <w:rFonts w:eastAsia="IRNazanin" w:cs="IRNazanin"/>
          <w:color w:val="111111"/>
          <w:sz w:val="28"/>
          <w:szCs w:val="28"/>
          <w:rtl w:val="true"/>
          <w:lang w:bidi="fa-IR"/>
        </w:rPr>
        <w:t>.</w:t>
      </w:r>
    </w:p>
    <w:p>
      <w:pPr>
        <w:pStyle w:val="Heading5"/>
        <w:numPr>
          <w:ilvl w:val="4"/>
          <w:numId w:val="1"/>
        </w:numPr>
        <w:rPr/>
      </w:pPr>
      <w:bookmarkStart w:id="429" w:name="__RefHeading___Toc1727581_774463916"/>
      <w:bookmarkStart w:id="430" w:name="_Toc174"/>
      <w:bookmarkEnd w:id="429"/>
      <w:r>
        <w:rPr/>
        <w:t>4</w:t>
      </w:r>
      <w:r>
        <w:rPr>
          <w:rtl w:val="true"/>
        </w:rPr>
        <w:t xml:space="preserve">. </w:t>
      </w:r>
      <w:r>
        <w:rPr>
          <w:rtl w:val="true"/>
        </w:rPr>
        <w:t xml:space="preserve">نظریه فقر وجودی </w:t>
      </w:r>
      <w:r>
        <w:rPr>
          <w:rtl w:val="true"/>
        </w:rPr>
        <w:t>(</w:t>
      </w:r>
      <w:r>
        <w:rPr>
          <w:rtl w:val="true"/>
        </w:rPr>
        <w:t>امکان فقری</w:t>
      </w:r>
      <w:r>
        <w:rPr>
          <w:rtl w:val="true"/>
        </w:rPr>
        <w:t>)</w:t>
      </w:r>
      <w:bookmarkEnd w:id="4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نظریه فقر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هویت معلول، عین هویت وجود و ایجاداست و نیازمندی معلول به علّت، عین هویت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واقعی،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نیست که واقعیت معلول چیزی و نیازمندی اش به</w:t>
      </w:r>
    </w:p>
    <w:p>
      <w:pPr>
        <w:pStyle w:val="BookText"/>
        <w:rPr/>
      </w:pPr>
      <w:r>
        <w:rPr>
          <w:rFonts w:ascii="IRNazanin" w:hAnsi="IRNazanin" w:eastAsia="IRNazanin"/>
          <w:color w:val="111111"/>
          <w:sz w:val="28"/>
          <w:sz w:val="28"/>
          <w:szCs w:val="28"/>
          <w:rtl w:val="true"/>
          <w:lang w:bidi="fa-IR"/>
        </w:rPr>
        <w:t>علّت و مناط این نیازمندی، چیزی دیگر باشد، بلکه هویت معلول، عین نیازمندی و ربط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نیازمند، عین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 از علّت و مناط نیازمندی به علّت نابجاست؛ زیرا هویت معلول، عین نیازمندی به علّت است و پرسش از علّت آن، چون این است که بپرسیم چرا عدد چهار، عدد چهار است یا چرا خطّ،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بودن عدد چهار یا خط بودن خط، ذاتی آن هاست، و ذاتی شی ء، بین الثبوت است و نیازی به پی جستن علّت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مبتنی بر اصالت و جود و اعتباری بودن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از مناط نیازمندی معلول به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بپوشیم و درباره ماهیت که اعتباری است سؤ ال کنیم که مناط نیازمندی آن به علت چیست این پرسشی درست است؛ زیرا در این جا، نیازمند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نیازمندی و غیر از علّت نیازمندی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نیز این است که علّت نیازمندی مجازی ماهیت به علّت، همانا فقر وجودی است و ماهیت در موجود بودن مجازی یا معدوم بودن خود تابع علّت خارجی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توضیح امکان فقری از نظر ملاّ صدرا و برمبنای اصالت وجود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فلسفه چون بر مبنای اصالت وجود است، این مسئله شکل دیگری پیدا می‌کند و آن این که وجود، عین فقر است و عین ضرورت؛ یعنی او به نوعی امکان قائل است که اسمش امکان فقری است که آن امکان فقری با این ضرورت هیچ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اعتبار هم نمی خواهد، به یک اعتبار شیئی هم عین فقر است و هم عین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به وجود و مراتب وجود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وجود به نحوی است که در عین این که وجود است، وجوب است و در عین این که وجوب است، نیاز به مرتبه مقدّم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آنجا قهراً امکان معنای دیگری پیدا می‌کند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431" w:name="pg5141_33658"/>
    </w:p>
    <w:p>
      <w:pPr>
        <w:pStyle w:val="Heading4"/>
        <w:numPr>
          <w:ilvl w:val="3"/>
          <w:numId w:val="1"/>
        </w:numPr>
        <w:rPr/>
      </w:pPr>
      <w:bookmarkStart w:id="432" w:name="__RefHeading___Toc1727583_774463916"/>
      <w:bookmarkStart w:id="433" w:name="_Toc175"/>
      <w:bookmarkEnd w:id="431"/>
      <w:bookmarkEnd w:id="432"/>
      <w:r>
        <w:rPr>
          <w:rtl w:val="true"/>
        </w:rPr>
        <w:t>سنخیّت علّی و معلولی</w:t>
      </w:r>
      <w:bookmarkEnd w:id="433"/>
    </w:p>
    <w:p>
      <w:pPr>
        <w:pStyle w:val="BookText"/>
        <w:rPr/>
      </w:pPr>
      <w:r>
        <w:rPr>
          <w:rFonts w:ascii="IRNazanin" w:hAnsi="IRNazanin" w:eastAsia="IRNazanin"/>
          <w:color w:val="111111"/>
          <w:sz w:val="28"/>
          <w:sz w:val="28"/>
          <w:szCs w:val="28"/>
          <w:rtl w:val="true"/>
          <w:lang w:bidi="fa-IR"/>
        </w:rPr>
        <w:t>سنخیت از اصول مهم منتج از اصل کلّی علّیت است که نتایجی مهم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نتایج ذیل بدست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علّتی معین، تنها معلولی معین، و معلول معین تنها از علّت معین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میان موجودات تناسب و وابستگی‌هایی ویژه هست و هر علّتی منشاء معلولی ویژه و هر معلولی ناشی از علّتی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دارای ویژگی‌هایی معینند و شرایط و مقدّمات معین، نتایجی معین به دنبال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می‌داند که اگر گندم بکارد، گندم خواهد دروید و انتظار ندارد که جو بدرود، یا هر کسی برای سیر شدن، غذا می‌خورد و یقین دارد که غذا علّت سیری است، نه نوشیدن آب و انتظار ندارد که با نوشیدن آب سیر شود، و یا هر کسی می‌داند که درس خواندن علّت با سواد شدن است و نمی توان برای باسواد شدن به نوشیدن آب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در تعریف این اصل،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کثیر از واحد و صدور واحد از کثیر ممتنع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نتایج اصل سنخیت این است که صدور موجودات از مبداء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حکم برهان، بسیط و واحد من جمیع الجهات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نظامی ویژه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ابداع و ایجاد و خلق موجودات دارای سلسله مراتب است و در آفرینش موجودات معلول اوّل،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و برخی موجودات واسطه فیض‌اند و مفیضِ برخی دیگر</w:t>
      </w:r>
      <w:r>
        <w:rPr>
          <w:rFonts w:eastAsia="IRNazanin" w:cs="IRNazanin"/>
          <w:color w:val="111111"/>
          <w:sz w:val="28"/>
          <w:szCs w:val="28"/>
          <w:rtl w:val="true"/>
          <w:lang w:bidi="fa-IR"/>
        </w:rPr>
        <w:t>.</w:t>
      </w:r>
      <w:bookmarkStart w:id="434" w:name="pg5141_33659"/>
    </w:p>
    <w:p>
      <w:pPr>
        <w:pStyle w:val="BookText"/>
        <w:rPr/>
      </w:pPr>
      <w:bookmarkEnd w:id="43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نتایج اصل سنخیت در واحد بالنوع این است که جریان و شیوه طبیعت همواره مشابه و یکسان است و در شرایط مساوی همواره نتایجی مساوی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الامثال، قانون عقلی و کلّی است و به هیچ وجه استثناپذیر نیست</w:t>
      </w:r>
      <w:r>
        <w:rPr>
          <w:rFonts w:eastAsia="IRNazanin" w:cs="IRNazanin"/>
          <w:color w:val="111111"/>
          <w:sz w:val="28"/>
          <w:szCs w:val="28"/>
          <w:rtl w:val="true"/>
          <w:lang w:bidi="fa-IR"/>
        </w:rPr>
        <w:t>.</w:t>
      </w:r>
    </w:p>
    <w:p>
      <w:pPr>
        <w:pStyle w:val="Heading4"/>
        <w:numPr>
          <w:ilvl w:val="3"/>
          <w:numId w:val="1"/>
        </w:numPr>
        <w:rPr/>
      </w:pPr>
      <w:bookmarkStart w:id="435" w:name="__RefHeading___Toc1727585_774463916"/>
      <w:bookmarkStart w:id="436" w:name="_Toc176"/>
      <w:bookmarkEnd w:id="435"/>
      <w:r>
        <w:rPr>
          <w:rtl w:val="true"/>
        </w:rPr>
        <w:t>اقسام علّت</w:t>
      </w:r>
      <w:bookmarkEnd w:id="436"/>
    </w:p>
    <w:p>
      <w:pPr>
        <w:pStyle w:val="BookText"/>
        <w:rPr/>
      </w:pPr>
      <w:r>
        <w:rPr>
          <w:rFonts w:ascii="IRNazanin" w:hAnsi="IRNazanin" w:eastAsia="IRNazanin"/>
          <w:color w:val="111111"/>
          <w:sz w:val="28"/>
          <w:sz w:val="28"/>
          <w:szCs w:val="28"/>
          <w:rtl w:val="true"/>
          <w:lang w:bidi="fa-IR"/>
        </w:rPr>
        <w:t>فلاسفه مسلمان به پیروی از ارسطو به علّت‌های چهارگانه فاعلی، غایی، مادّی و صوری معتقدند و در توضیح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 یا داخلی‌اند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داخلی عبارت از علّت‌های مادی و صوری‌اند و علّت‌های خارجی، یا فاعلی‌اند و یا غایی‌اند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فلسفی اگر علت، موجد و ضرورت دهنده معلول باشد، چنین علّتی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فلاسفه مسلمان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 و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شرط لازم و کافی برای پدید آمدن معلول و هستی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در معنای عرفی، اعم از علّت تامّه و علّت ناقصه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چیزی است که معلول برای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در تعریف غایت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غایت از آن رو علّت گفته‌اند که مکمّل و تمام کننده علّت فاعلی است</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کسی می‌خواهد قلمی بخرد،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سودش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می‌کند و سپس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بدون علّت غایی، تنها فاعل بالقوّه است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با علّت غایی است که علّت فاعلی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غایی و علّت فاعلی نیز مانند علّت مادّی و علّت صوری، نوعی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غائی، مکمّل و متممّ علت فاعلی است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اصل علّت 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فعلی برای غایت و هدفی به وجود می‌آید و هر فاعلی کار خود را برای هدف و غایتی انجام می‌دهد و اتفاق و عبث امر نسبی‌اند و کلّ جهان هستی و انسان به سوی هدفی خاص</w:t>
      </w:r>
    </w:p>
    <w:p>
      <w:pPr>
        <w:pStyle w:val="BookText"/>
        <w:rPr/>
      </w:pPr>
      <w:r>
        <w:rPr>
          <w:rFonts w:ascii="IRNazanin" w:hAnsi="IRNazanin" w:eastAsia="IRNazanin"/>
          <w:color w:val="111111"/>
          <w:sz w:val="28"/>
          <w:sz w:val="28"/>
          <w:szCs w:val="28"/>
          <w:rtl w:val="true"/>
          <w:lang w:bidi="fa-IR"/>
        </w:rPr>
        <w:t>حرکت می‌کند و هستی هدفدار است و توجه به هدف خاصیت ذاتی هر موجودی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فلسفی به یکی از دو معنای زیر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مادّه را به حامل قوّه و استعداد شی ء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برآنند که هر حادثی مسبوق به مادّه است که آن مادّه حاصل استعداد و وجود بالقوّه شی ء است، و مادّه و حاصل استعداد شی ء را به اعتباری مادّه می‌گویند و به اعتباری دیگر، علّت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دیگر منظور از مادّه، محلّ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مسلمان، به ویژه حکمای مشّاء، جسم را مرکّب از مادّه و صورت می‌دانند و مادّه در این معنا، چیزی است که صورت و فعلیت می‌پذیرد و از آن جا که جسم مرکّب از مادّه و صورت است، مادّه نسبت به جسم، علّت مادّی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صوری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چیزی است که ملاک فعلیت شی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شکل و حالتی است که انسان به مادّه خارجی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تعریف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گونه ای رابطه میان دو چیز است که یکی را علّت و دیگری را معلول قرار می‌دهد که در آن معلول تمام هستی خود را از علت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اصل علّیت، هر پدیده و موجود ممکن الوجود دارای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نیازمندی معلول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از مسائل مهم علّیت است و در آن، ملاک نیازمندی معلول به علّت از دیدگاه حسّی، عقلی، کلامی و فلسفی تبیین گشته و نظر حکمت متعالیه،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قوانین مهم، که از اصل علّیت فراهم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فلسفه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بنابراین، صدور کثیر از واحد و صدور واحد از کثیر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مسلمان به پیروی از ارسطو، علّت‌های مؤ ثر در اشیا را به علّت‌های داخلی و خارجی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داخلی همان علّت مادّی و علّت صوری‌اند و علّت‌های خارجی، عبارت از علّت فاعلی و غایی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علّیت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نیازمندی معلول به علّت را براساس دیدگاه‌های مختلف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سنخیت علّی و معلولی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اصل سنخیت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و اقسام علّت را نام برده، آن‌ها را توضیح دهید</w:t>
      </w:r>
      <w:r>
        <w:rPr>
          <w:rFonts w:eastAsia="IRNazanin" w:cs="IRNazanin"/>
          <w:color w:val="111111"/>
          <w:sz w:val="28"/>
          <w:szCs w:val="28"/>
          <w:rtl w:val="true"/>
          <w:lang w:bidi="fa-IR"/>
        </w:rPr>
        <w:t>.</w:t>
      </w:r>
      <w:bookmarkStart w:id="437" w:name="pg5141_33662"/>
    </w:p>
    <w:p>
      <w:pPr>
        <w:pStyle w:val="Heading3"/>
        <w:numPr>
          <w:ilvl w:val="2"/>
          <w:numId w:val="1"/>
        </w:numPr>
        <w:rPr/>
      </w:pPr>
      <w:bookmarkStart w:id="438" w:name="__RefHeading___Toc1727587_774463916"/>
      <w:bookmarkStart w:id="439" w:name="_Toc177"/>
      <w:bookmarkEnd w:id="437"/>
      <w:bookmarkEnd w:id="438"/>
      <w:r>
        <w:rPr/>
        <w:t>15</w:t>
      </w:r>
      <w:r>
        <w:rPr>
          <w:rtl w:val="true"/>
        </w:rPr>
        <w:t>.</w:t>
      </w:r>
      <w:r>
        <w:rPr>
          <w:rtl w:val="true"/>
        </w:rPr>
        <w:t>واجب الوجود</w:t>
      </w:r>
      <w:bookmarkEnd w:id="439"/>
    </w:p>
    <w:p>
      <w:pPr>
        <w:pStyle w:val="Heading4"/>
        <w:numPr>
          <w:ilvl w:val="3"/>
          <w:numId w:val="1"/>
        </w:numPr>
        <w:rPr/>
      </w:pPr>
      <w:bookmarkStart w:id="440" w:name="__RefHeading___Toc1727589_774463916"/>
      <w:bookmarkStart w:id="441" w:name="_Toc178"/>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انتظار می رود در پایان این درس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واجب الوجود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نظریات گوناگون واجب الوجود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سینوی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صدیقین ملاصدرا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نظریات فلاسفه ومتکلمین در مورد صفات واجب الوجود آشنا باشد</w:t>
      </w:r>
      <w:r>
        <w:rPr>
          <w:rFonts w:eastAsia="IRNazanin" w:cs="IRNazanin"/>
          <w:color w:val="111111"/>
          <w:sz w:val="28"/>
          <w:szCs w:val="28"/>
          <w:rtl w:val="true"/>
          <w:lang w:bidi="fa-IR"/>
        </w:rPr>
        <w:t>.</w:t>
      </w:r>
    </w:p>
    <w:p>
      <w:pPr>
        <w:pStyle w:val="Heading4"/>
        <w:numPr>
          <w:ilvl w:val="3"/>
          <w:numId w:val="1"/>
        </w:numPr>
        <w:rPr/>
      </w:pPr>
      <w:bookmarkStart w:id="442" w:name="__RefHeading___Toc1727591_774463916"/>
      <w:bookmarkStart w:id="443" w:name="_Toc179"/>
      <w:bookmarkEnd w:id="442"/>
      <w:r>
        <w:rPr>
          <w:rtl w:val="true"/>
        </w:rPr>
        <w:t>تعریف</w:t>
      </w:r>
      <w:bookmarkEnd w:id="443"/>
    </w:p>
    <w:p>
      <w:pPr>
        <w:pStyle w:val="Heading5"/>
        <w:numPr>
          <w:ilvl w:val="4"/>
          <w:numId w:val="1"/>
        </w:numPr>
        <w:rPr/>
      </w:pPr>
      <w:bookmarkStart w:id="444" w:name="__RefHeading___Toc1727593_774463916"/>
      <w:bookmarkStart w:id="445" w:name="_Toc180"/>
      <w:bookmarkEnd w:id="444"/>
      <w:r>
        <w:rPr>
          <w:rtl w:val="true"/>
        </w:rPr>
        <w:t>اشاره</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است که وجودش ضروری است و محال است موجود نباشد، فیلسوفان و متکلمان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مبنای فکری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 و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واجب الوجود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نظریه‌ها در این باره عبارتند از</w:t>
      </w:r>
      <w:r>
        <w:rPr>
          <w:rFonts w:eastAsia="IRNazanin" w:cs="IRNazanin"/>
          <w:color w:val="111111"/>
          <w:sz w:val="28"/>
          <w:szCs w:val="28"/>
          <w:rtl w:val="true"/>
          <w:lang w:bidi="fa-IR"/>
        </w:rPr>
        <w:t>:</w:t>
      </w:r>
    </w:p>
    <w:p>
      <w:pPr>
        <w:pStyle w:val="Heading5"/>
        <w:numPr>
          <w:ilvl w:val="4"/>
          <w:numId w:val="1"/>
        </w:numPr>
        <w:rPr/>
      </w:pPr>
      <w:bookmarkStart w:id="446" w:name="__RefHeading___Toc1727595_774463916"/>
      <w:bookmarkStart w:id="447" w:name="_Toc181"/>
      <w:bookmarkEnd w:id="446"/>
      <w:r>
        <w:rPr/>
        <w:t>1</w:t>
      </w:r>
      <w:r>
        <w:rPr>
          <w:rtl w:val="true"/>
        </w:rPr>
        <w:t xml:space="preserve">. </w:t>
      </w:r>
      <w:r>
        <w:rPr>
          <w:rtl w:val="true"/>
        </w:rPr>
        <w:t>نظریه مادّه گرایان</w:t>
      </w:r>
      <w:bookmarkEnd w:id="44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مادّه گرایان واجب الوجود را منکرند، اما وقتی خوب در کلمات بسیاری از دانشمندان مادّی و به ملاکی که از وجوب وجود ارائه داده‌اند، دقت می‌کنیم خواهیم دید که تصوّر و تعریفشان از واجب الوجود به یکی از این دو شکل است</w:t>
      </w:r>
      <w:r>
        <w:rPr>
          <w:rFonts w:eastAsia="IRNazanin" w:cs="IRNazanin"/>
          <w:color w:val="111111"/>
          <w:sz w:val="28"/>
          <w:szCs w:val="28"/>
          <w:rtl w:val="true"/>
          <w:lang w:bidi="fa-IR"/>
        </w:rPr>
        <w:t xml:space="preserve">: </w:t>
      </w:r>
      <w:r>
        <w:rPr>
          <w:rStyle w:val="FootnoteAnchor"/>
          <w:rtl w:val="true"/>
        </w:rPr>
        <w:footnoteReference w:id="85"/>
      </w:r>
      <w:bookmarkStart w:id="448" w:name="pg5141_33663"/>
    </w:p>
    <w:p>
      <w:pPr>
        <w:pStyle w:val="BookText"/>
        <w:rPr/>
      </w:pPr>
      <w:bookmarkEnd w:id="44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خودساز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خودسامان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از آن رو واجب الوجود شده است که خود، سازنده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واجب الوجود نیز دارای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خود اوست؛ یعنی او خود صانع، خالق و پدید آورنده خویش است و به عبارتی دیگر، واجب الوجود هم علّت است و هم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پدیده ای است که آن را پدید آورنده ای نیست؛ به عبارتی دیگر، واجب الوجود پدیده ای است که نه خود، و نه موجودی دیگر او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ای جز او علّت و پدیدآورنده ای دارد، ولی او استثنایی در قانون علّیت است</w:t>
      </w:r>
      <w:r>
        <w:rPr>
          <w:rFonts w:eastAsia="IRNazanin" w:cs="IRNazanin"/>
          <w:color w:val="111111"/>
          <w:sz w:val="28"/>
          <w:szCs w:val="28"/>
          <w:rtl w:val="true"/>
          <w:lang w:bidi="fa-IR"/>
        </w:rPr>
        <w:t>.</w:t>
      </w:r>
    </w:p>
    <w:p>
      <w:pPr>
        <w:pStyle w:val="Heading5"/>
        <w:numPr>
          <w:ilvl w:val="4"/>
          <w:numId w:val="1"/>
        </w:numPr>
        <w:rPr/>
      </w:pPr>
      <w:bookmarkStart w:id="449" w:name="__RefHeading___Toc1727597_774463916"/>
      <w:bookmarkStart w:id="450" w:name="_Toc182"/>
      <w:bookmarkEnd w:id="449"/>
      <w:r>
        <w:rPr/>
        <w:t>2</w:t>
      </w:r>
      <w:r>
        <w:rPr>
          <w:rtl w:val="true"/>
        </w:rPr>
        <w:t xml:space="preserve">. </w:t>
      </w:r>
      <w:r>
        <w:rPr>
          <w:rtl w:val="true"/>
        </w:rPr>
        <w:t>نظریه متکلّمان مسلمان</w:t>
      </w:r>
      <w:bookmarkEnd w:id="450"/>
    </w:p>
    <w:p>
      <w:pPr>
        <w:pStyle w:val="BookText"/>
        <w:rPr/>
      </w:pPr>
      <w:r>
        <w:rPr>
          <w:rFonts w:ascii="IRNazanin" w:hAnsi="IRNazanin" w:eastAsia="IRNazanin"/>
          <w:color w:val="111111"/>
          <w:sz w:val="28"/>
          <w:sz w:val="28"/>
          <w:szCs w:val="28"/>
          <w:rtl w:val="true"/>
          <w:lang w:bidi="fa-IR"/>
        </w:rPr>
        <w:t>متکلّمان مسلمان در تعریف واجب الوجود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ذاتی است ازلی و ابدی، همیشه بوده و زمانی نیست که نبوده باشد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متکلمان، حدوث، ملاک و مناط نیازمندی است و قِدَمْ، مناط غنا وبی نیازی است</w:t>
      </w:r>
      <w:r>
        <w:rPr>
          <w:rFonts w:eastAsia="IRNazanin" w:cs="IRNazanin"/>
          <w:color w:val="111111"/>
          <w:sz w:val="28"/>
          <w:szCs w:val="28"/>
          <w:rtl w:val="true"/>
          <w:lang w:bidi="fa-IR"/>
        </w:rPr>
        <w:t>.</w:t>
      </w:r>
    </w:p>
    <w:p>
      <w:pPr>
        <w:pStyle w:val="Heading5"/>
        <w:numPr>
          <w:ilvl w:val="4"/>
          <w:numId w:val="1"/>
        </w:numPr>
        <w:rPr/>
      </w:pPr>
      <w:bookmarkStart w:id="451" w:name="__RefHeading___Toc1727599_774463916"/>
      <w:bookmarkStart w:id="452" w:name="_Toc183"/>
      <w:bookmarkEnd w:id="451"/>
      <w:r>
        <w:rPr/>
        <w:t>3</w:t>
      </w:r>
      <w:r>
        <w:rPr>
          <w:rtl w:val="true"/>
        </w:rPr>
        <w:t xml:space="preserve">. </w:t>
      </w:r>
      <w:r>
        <w:rPr>
          <w:rtl w:val="true"/>
        </w:rPr>
        <w:t>نظریه فیلسوفان مسلمان</w:t>
      </w:r>
      <w:bookmarkEnd w:id="452"/>
    </w:p>
    <w:p>
      <w:pPr>
        <w:pStyle w:val="BookText"/>
        <w:rPr/>
      </w:pPr>
      <w:r>
        <w:rPr>
          <w:rFonts w:ascii="IRNazanin" w:hAnsi="IRNazanin" w:eastAsia="IRNazanin"/>
          <w:color w:val="111111"/>
          <w:sz w:val="28"/>
          <w:sz w:val="28"/>
          <w:szCs w:val="28"/>
          <w:rtl w:val="true"/>
          <w:lang w:bidi="fa-IR"/>
        </w:rPr>
        <w:t>جمهور فیلسوفان در تعریف واجب الوجود گفته‌اند که واجب الوجود ذاتی است غنی و بی نیاز است که نسبت ذاتش با وجود، ضروری است و عدم بر او محال است و به عبارتی دیگر، واجب الوجود ذاتی است که عین هستی است، او صرف الوجود است و عدم در او راه ندارد</w:t>
      </w:r>
      <w:r>
        <w:rPr>
          <w:rFonts w:eastAsia="IRNazanin" w:cs="IRNazanin"/>
          <w:color w:val="111111"/>
          <w:sz w:val="28"/>
          <w:szCs w:val="28"/>
          <w:rtl w:val="true"/>
          <w:lang w:bidi="fa-IR"/>
        </w:rPr>
        <w:t>.</w:t>
      </w:r>
    </w:p>
    <w:p>
      <w:pPr>
        <w:pStyle w:val="Heading5"/>
        <w:numPr>
          <w:ilvl w:val="4"/>
          <w:numId w:val="1"/>
        </w:numPr>
        <w:rPr/>
      </w:pPr>
      <w:bookmarkStart w:id="453" w:name="__RefHeading___Toc1727601_774463916"/>
      <w:bookmarkStart w:id="454" w:name="_Toc184"/>
      <w:bookmarkEnd w:id="453"/>
      <w:r>
        <w:rPr/>
        <w:t>4</w:t>
      </w:r>
      <w:r>
        <w:rPr>
          <w:rtl w:val="true"/>
        </w:rPr>
        <w:t xml:space="preserve">. </w:t>
      </w:r>
      <w:r>
        <w:rPr>
          <w:rtl w:val="true"/>
        </w:rPr>
        <w:t>نظریه ملاّ صدرا</w:t>
      </w:r>
      <w:bookmarkEnd w:id="45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گاه ملاّ صدرا و پیروان حکمت متعالیه، واجب الوجود، ضروری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عین الوجود و صرف الوجود است و او موجودی است قائم به ذات و به عبارتی دیگر، حقیقت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واجب الوجود بذاته است</w:t>
      </w:r>
      <w:r>
        <w:rPr>
          <w:rFonts w:eastAsia="IRNazanin" w:cs="IRNazanin"/>
          <w:color w:val="111111"/>
          <w:sz w:val="28"/>
          <w:szCs w:val="28"/>
          <w:rtl w:val="true"/>
          <w:lang w:bidi="fa-IR"/>
        </w:rPr>
        <w:t>.</w:t>
      </w:r>
      <w:bookmarkStart w:id="455" w:name="pg5141_33664"/>
    </w:p>
    <w:p>
      <w:pPr>
        <w:pStyle w:val="BookText"/>
        <w:rPr/>
      </w:pPr>
      <w:bookmarkEnd w:id="455"/>
      <w:r>
        <w:rPr>
          <w:rFonts w:ascii="IRNazanin" w:hAnsi="IRNazanin" w:eastAsia="IRNazanin"/>
          <w:color w:val="111111"/>
          <w:sz w:val="28"/>
          <w:sz w:val="28"/>
          <w:szCs w:val="28"/>
          <w:rtl w:val="true"/>
          <w:lang w:bidi="fa-IR"/>
        </w:rPr>
        <w:t>ملاّ صدرا نظریه متکلّمان را در تعریف و ملاک و مناط وجوب وجود، نادرست و نظریه جمهور را در عین دقیق بودن، ناقص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نقد نظریه فلاسفه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حقیقی بودن نمی تواند ملاک وجوب ذات باری تعالی باشد</w:t>
      </w:r>
      <w:r>
        <w:rPr>
          <w:rFonts w:eastAsia="IRNazanin" w:cs="IRNazanin"/>
          <w:color w:val="111111"/>
          <w:sz w:val="28"/>
          <w:szCs w:val="28"/>
          <w:rtl w:val="true"/>
          <w:lang w:bidi="fa-IR"/>
        </w:rPr>
        <w:t>.</w:t>
      </w:r>
    </w:p>
    <w:p>
      <w:pPr>
        <w:pStyle w:val="Heading4"/>
        <w:numPr>
          <w:ilvl w:val="3"/>
          <w:numId w:val="1"/>
        </w:numPr>
        <w:rPr/>
      </w:pPr>
      <w:bookmarkStart w:id="456" w:name="__RefHeading___Toc1727603_774463916"/>
      <w:bookmarkStart w:id="457" w:name="_Toc185"/>
      <w:bookmarkEnd w:id="456"/>
      <w:r>
        <w:rPr>
          <w:rtl w:val="true"/>
        </w:rPr>
        <w:t>اثبات فلسفی واجب الوجود</w:t>
      </w:r>
      <w:bookmarkEnd w:id="457"/>
    </w:p>
    <w:p>
      <w:pPr>
        <w:pStyle w:val="BookText"/>
        <w:rPr/>
      </w:pPr>
      <w:r>
        <w:rPr>
          <w:rFonts w:ascii="IRNazanin" w:hAnsi="IRNazanin" w:eastAsia="IRNazanin"/>
          <w:color w:val="111111"/>
          <w:sz w:val="28"/>
          <w:sz w:val="28"/>
          <w:szCs w:val="28"/>
          <w:rtl w:val="true"/>
          <w:lang w:bidi="fa-IR"/>
        </w:rPr>
        <w:t>چنان که گذشت، موضوع فلسفه اولی، مطلق وجود است و فلاسفه در احکام و عوارض و مسائل مربوط بدان به تحقیق و بحث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فلسفه اولی، مبحث واجب الوجود یا موجود مطلق است</w:t>
      </w:r>
      <w:r>
        <w:rPr>
          <w:rFonts w:eastAsia="IRNazanin" w:cs="IRNazanin"/>
          <w:color w:val="111111"/>
          <w:sz w:val="28"/>
          <w:szCs w:val="28"/>
          <w:rtl w:val="true"/>
          <w:lang w:bidi="fa-IR"/>
        </w:rPr>
        <w:t>.</w:t>
      </w:r>
    </w:p>
    <w:p>
      <w:pPr>
        <w:pStyle w:val="Heading4"/>
        <w:numPr>
          <w:ilvl w:val="3"/>
          <w:numId w:val="1"/>
        </w:numPr>
        <w:rPr/>
      </w:pPr>
      <w:bookmarkStart w:id="458" w:name="__RefHeading___Toc1727605_774463916"/>
      <w:bookmarkStart w:id="459" w:name="_Toc186"/>
      <w:bookmarkEnd w:id="458"/>
      <w:r>
        <w:rPr>
          <w:rtl w:val="true"/>
        </w:rPr>
        <w:t>راه های فلسفی در اثبات واجب الوجود</w:t>
      </w:r>
      <w:bookmarkEnd w:id="459"/>
    </w:p>
    <w:p>
      <w:pPr>
        <w:pStyle w:val="Heading5"/>
        <w:numPr>
          <w:ilvl w:val="4"/>
          <w:numId w:val="1"/>
        </w:numPr>
        <w:rPr/>
      </w:pPr>
      <w:bookmarkStart w:id="460" w:name="__RefHeading___Toc1727607_774463916"/>
      <w:bookmarkStart w:id="461" w:name="_Toc187"/>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 xml:space="preserve">فیلسوفان مسلمان از راه‌هایی گوناگون به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که این راه‌ها را می‌توان در سه دسته گنجانید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ارسطویی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سینایی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صدرایی</w:t>
      </w:r>
      <w:r>
        <w:rPr>
          <w:rFonts w:eastAsia="IRNazanin" w:cs="IRNazanin"/>
          <w:color w:val="111111"/>
          <w:sz w:val="28"/>
          <w:szCs w:val="28"/>
          <w:rtl w:val="true"/>
          <w:lang w:bidi="fa-IR"/>
        </w:rPr>
        <w:t>.</w:t>
      </w:r>
    </w:p>
    <w:p>
      <w:pPr>
        <w:pStyle w:val="Heading5"/>
        <w:numPr>
          <w:ilvl w:val="4"/>
          <w:numId w:val="1"/>
        </w:numPr>
        <w:rPr/>
      </w:pPr>
      <w:bookmarkStart w:id="462" w:name="__RefHeading___Toc1727609_774463916"/>
      <w:bookmarkStart w:id="463" w:name="_Toc188"/>
      <w:bookmarkEnd w:id="462"/>
      <w:r>
        <w:rPr/>
        <w:t>1</w:t>
      </w:r>
      <w:r>
        <w:rPr>
          <w:rtl w:val="true"/>
        </w:rPr>
        <w:t xml:space="preserve">. </w:t>
      </w:r>
      <w:r>
        <w:rPr>
          <w:rtl w:val="true"/>
        </w:rPr>
        <w:t xml:space="preserve">راه ارسطویی یا </w:t>
      </w:r>
      <w:r>
        <w:rPr>
          <w:rtl w:val="true"/>
        </w:rPr>
        <w:t>«</w:t>
      </w:r>
      <w:r>
        <w:rPr>
          <w:rtl w:val="true"/>
        </w:rPr>
        <w:t>برهان حرکت</w:t>
      </w:r>
      <w:r>
        <w:rPr>
          <w:rtl w:val="true"/>
        </w:rPr>
        <w:t>»</w:t>
      </w:r>
      <w:bookmarkEnd w:id="463"/>
    </w:p>
    <w:p>
      <w:pPr>
        <w:pStyle w:val="BookText"/>
        <w:rPr/>
      </w:pPr>
      <w:r>
        <w:rPr>
          <w:rFonts w:ascii="IRNazanin" w:hAnsi="IRNazanin" w:eastAsia="IRNazanin"/>
          <w:color w:val="111111"/>
          <w:sz w:val="28"/>
          <w:sz w:val="28"/>
          <w:szCs w:val="28"/>
          <w:rtl w:val="true"/>
          <w:lang w:bidi="fa-IR"/>
        </w:rPr>
        <w:t xml:space="preserve">برهانی که ارسطو </w:t>
      </w:r>
      <w:r>
        <w:rPr>
          <w:rStyle w:val="FootnoteAnchor"/>
          <w:rtl w:val="true"/>
        </w:rPr>
        <w:footnoteReference w:id="87"/>
      </w:r>
      <w:r>
        <w:rPr>
          <w:rFonts w:ascii="IRNazanin" w:hAnsi="IRNazanin" w:eastAsia="IRNazanin"/>
          <w:color w:val="111111"/>
          <w:sz w:val="28"/>
          <w:sz w:val="28"/>
          <w:szCs w:val="28"/>
          <w:rtl w:val="true"/>
          <w:lang w:bidi="fa-IR"/>
        </w:rPr>
        <w:t xml:space="preserve">برای اثبات وجود خدا و ماورای طبیعت اقامه کرده است،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خلاصه برهان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حرکتی هست و طبیعت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متحرّکی در زمان حرکت به محرّک نیازمند است و آن محرّک غیر از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یا خود متحرّک است، یا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باشد، مطلوب به اثبات می‌رسد و اگر متحرّک باشد، چون تسلسل علل نامتناهی در امور مترتّبه محال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متحرّک باید سرانجام به محرّکی غیر متحرّک منتهی شود</w:t>
      </w:r>
      <w:r>
        <w:rPr>
          <w:rFonts w:eastAsia="IRNazanin" w:cs="IRNazanin"/>
          <w:color w:val="111111"/>
          <w:sz w:val="28"/>
          <w:szCs w:val="28"/>
          <w:rtl w:val="true"/>
          <w:lang w:bidi="fa-IR"/>
        </w:rPr>
        <w:t>.</w:t>
      </w:r>
      <w:bookmarkStart w:id="464" w:name="pg5141_33665"/>
    </w:p>
    <w:p>
      <w:pPr>
        <w:pStyle w:val="BookText"/>
        <w:rPr/>
      </w:pPr>
      <w:bookmarkEnd w:id="464"/>
      <w:r>
        <w:rPr>
          <w:rFonts w:ascii="IRNazanin" w:hAnsi="IRNazanin" w:eastAsia="IRNazanin"/>
          <w:color w:val="111111"/>
          <w:sz w:val="28"/>
          <w:sz w:val="28"/>
          <w:szCs w:val="28"/>
          <w:rtl w:val="true"/>
          <w:lang w:bidi="fa-IR"/>
        </w:rPr>
        <w:t>استاد مرتضی مطهری درباره این برهان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به فرض تمام بودن، واجب الوجود را اثبات نمی کند، بلکه تنها ماوراء طبیعت را اثبات می‌کند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1727611_774463916"/>
      <w:bookmarkStart w:id="466" w:name="_Toc189"/>
      <w:bookmarkEnd w:id="465"/>
      <w:r>
        <w:rPr/>
        <w:t>2</w:t>
      </w:r>
      <w:r>
        <w:rPr>
          <w:rtl w:val="true"/>
        </w:rPr>
        <w:t xml:space="preserve">. </w:t>
      </w:r>
      <w:r>
        <w:rPr>
          <w:rtl w:val="true"/>
        </w:rPr>
        <w:t xml:space="preserve">راه سینوی یا </w:t>
      </w:r>
      <w:r>
        <w:rPr>
          <w:rtl w:val="true"/>
        </w:rPr>
        <w:t>«</w:t>
      </w:r>
      <w:r>
        <w:rPr>
          <w:rtl w:val="true"/>
        </w:rPr>
        <w:t>برهان امکان و وجوب</w:t>
      </w:r>
      <w:r>
        <w:rPr>
          <w:rtl w:val="true"/>
        </w:rPr>
        <w:t>»</w:t>
      </w:r>
      <w:bookmarkEnd w:id="466"/>
    </w:p>
    <w:p>
      <w:pPr>
        <w:pStyle w:val="BookText"/>
        <w:rPr/>
      </w:pPr>
      <w:r>
        <w:rPr>
          <w:rFonts w:ascii="IRNazanin" w:hAnsi="IRNazanin" w:eastAsia="IRNazanin"/>
          <w:color w:val="111111"/>
          <w:sz w:val="28"/>
          <w:sz w:val="28"/>
          <w:szCs w:val="28"/>
          <w:rtl w:val="true"/>
          <w:lang w:bidi="fa-IR"/>
        </w:rPr>
        <w:t xml:space="preserve">ابن سینا در نمط چهارم کتاب الاشارات والتنبیهات </w:t>
      </w:r>
      <w:r>
        <w:rPr>
          <w:rStyle w:val="FootnoteAnchor"/>
          <w:rtl w:val="true"/>
        </w:rPr>
        <w:footnoteReference w:id="89"/>
      </w:r>
      <w:r>
        <w:rPr>
          <w:rFonts w:ascii="IRNazanin" w:hAnsi="IRNazanin" w:eastAsia="IRNazanin"/>
          <w:color w:val="111111"/>
          <w:sz w:val="28"/>
          <w:sz w:val="28"/>
          <w:szCs w:val="28"/>
          <w:rtl w:val="true"/>
          <w:lang w:bidi="fa-IR"/>
        </w:rPr>
        <w:t>به اثبات واجب الوجود پرداخته و آن را بهترین برهان یا برهان صدّیقین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برهان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و اجمالاً موجود یا موجوداتی در جهان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حصر عقلی، یا واجب است یا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باشد، مطلوب به اثبات می‌رسد و اگر ممکن باشد، ممکن الوجود به علّتی موجده و تامّه نیازمند است و چون تسلسل نامتناهی علل فاعلی و موجده محال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ممکن الوجودها به واجب الوجود بذاته منتهی شوند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727613_774463916"/>
      <w:bookmarkStart w:id="468" w:name="_Toc190"/>
      <w:bookmarkEnd w:id="467"/>
      <w:r>
        <w:rPr/>
        <w:t>3</w:t>
      </w:r>
      <w:r>
        <w:rPr>
          <w:rtl w:val="true"/>
        </w:rPr>
        <w:t xml:space="preserve">. </w:t>
      </w:r>
      <w:r>
        <w:rPr>
          <w:rtl w:val="true"/>
        </w:rPr>
        <w:t xml:space="preserve">راه صدرایی یا </w:t>
      </w:r>
      <w:r>
        <w:rPr>
          <w:rtl w:val="true"/>
        </w:rPr>
        <w:t>«</w:t>
      </w:r>
      <w:r>
        <w:rPr>
          <w:rtl w:val="true"/>
        </w:rPr>
        <w:t>برهان صدّیقین</w:t>
      </w:r>
      <w:r>
        <w:rPr>
          <w:rtl w:val="true"/>
        </w:rPr>
        <w:t>»</w:t>
      </w:r>
      <w:bookmarkEnd w:id="468"/>
    </w:p>
    <w:p>
      <w:pPr>
        <w:pStyle w:val="BookText"/>
        <w:rPr/>
      </w:pPr>
      <w:r>
        <w:rPr>
          <w:rFonts w:ascii="IRNazanin" w:hAnsi="IRNazanin" w:eastAsia="IRNazanin"/>
          <w:color w:val="111111"/>
          <w:sz w:val="28"/>
          <w:sz w:val="28"/>
          <w:szCs w:val="28"/>
          <w:rtl w:val="true"/>
          <w:lang w:bidi="fa-IR"/>
        </w:rPr>
        <w:t xml:space="preserve">این برهان را 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 و آن را بهترین برهان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حکمت متعالیه نیز با تقریرهایی گوناگون به بیانش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تقریر ملاّ صدرا را از شواهدالربوبیه </w:t>
      </w:r>
      <w:r>
        <w:rPr>
          <w:rStyle w:val="FootnoteAnchor"/>
          <w:rtl w:val="true"/>
        </w:rPr>
        <w:footnoteReference w:id="91"/>
      </w:r>
      <w:r>
        <w:rPr>
          <w:rFonts w:ascii="IRNazanin" w:hAnsi="IRNazanin" w:eastAsia="IRNazanin"/>
          <w:color w:val="111111"/>
          <w:sz w:val="28"/>
          <w:sz w:val="28"/>
          <w:szCs w:val="28"/>
          <w:rtl w:val="true"/>
          <w:lang w:bidi="fa-IR"/>
        </w:rPr>
        <w:t>و تقریر استاد مرتضی مطهری را از شرح منظومه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تقریر شواهد الربوبیه چنین است</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موجودی هست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ذاتاً و در تقسیم اوّل، یا به غیر متعلّق است و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متعلَّق یا واجب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وقائم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الوجود و قائم به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الوجود باشد، مطلوب ثابت می‌شود و اگر ممکن الوجود و متعّلق به غیر باشد، در نهایت مستلزم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صدّیقین بر دو اصل اساسی فلسفه صدرایی، یعنی اصالت وجود و وحدت تشکیکی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مرتضی مطهری نیز برهان مذکور را تقریر کرده است که خلاصه 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موجودی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اصیل و عین تحقق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ماهیت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مقتضی آن است که واحد باشد و هر چه حقیقت و واقعیت هست، همه به آن حقیقت وحدانی بازمی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هست، حقیقت وجود یا شؤون و تجلّیات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است و یا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باشد، مطلوب ما ثابت می‌شود و اگر ممکن باشد، متعلّق و قائم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فرض با مقدّمه دوم مغایر است؛ زیرا مقدّمه دوم این است که حقیقتِ وجود، ثانی ندارد تا بدان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صدّیقین ویژگی‌های دارد که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برهان صدیقین این است که این برهان نیازی به استناد به امتناع دور و تسلسل ندارد و به فرض کسی در امتناع دور و تسلسل تردید داشته باشد، در این برهان خللی وارد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این که هیچ شیئی از اشیاء و هیچ مخلوقی از مخلوقات واسطه برای اثبات ذات واجب الوجود قرار نگرفته است و به عبارت دیگر عالم؛ واسطه اثبات ذات حق قرار نگرفته است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469" w:name="pg5141_33667"/>
    </w:p>
    <w:p>
      <w:pPr>
        <w:pStyle w:val="BookText"/>
        <w:rPr/>
      </w:pPr>
      <w:bookmarkEnd w:id="46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ویژگی‌های برهان صدّیقین صدرایی این است که با یک برهان هم وجود و هم احکام و صفاتش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وحدانیت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ولی برهان ابن سینا و دیگر براهین تنها ثابت می‌کنند که واجب الوجودی در جهان هست و جهان خالی از او نیست، و این که واجب الوجود دارای چه احکامی است و آیا واحد است یا متعدد، و مجرّد است یا مادّی، باید با براهینی دیگر به اثبات رسد</w:t>
      </w:r>
      <w:r>
        <w:rPr>
          <w:rFonts w:eastAsia="IRNazanin" w:cs="IRNazanin"/>
          <w:color w:val="111111"/>
          <w:sz w:val="28"/>
          <w:szCs w:val="28"/>
          <w:rtl w:val="true"/>
          <w:lang w:bidi="fa-IR"/>
        </w:rPr>
        <w:t>.</w:t>
      </w:r>
    </w:p>
    <w:p>
      <w:pPr>
        <w:pStyle w:val="Heading4"/>
        <w:numPr>
          <w:ilvl w:val="3"/>
          <w:numId w:val="1"/>
        </w:numPr>
        <w:rPr/>
      </w:pPr>
      <w:bookmarkStart w:id="470" w:name="__RefHeading___Toc1727615_774463916"/>
      <w:bookmarkStart w:id="471" w:name="_Toc191"/>
      <w:bookmarkEnd w:id="470"/>
      <w:r>
        <w:rPr>
          <w:rtl w:val="true"/>
        </w:rPr>
        <w:t>احکام واجب الوجود</w:t>
      </w:r>
      <w:bookmarkEnd w:id="471"/>
    </w:p>
    <w:p>
      <w:pPr>
        <w:pStyle w:val="Heading5"/>
        <w:numPr>
          <w:ilvl w:val="4"/>
          <w:numId w:val="1"/>
        </w:numPr>
        <w:rPr/>
      </w:pPr>
      <w:bookmarkStart w:id="472" w:name="__RefHeading___Toc1727617_774463916"/>
      <w:bookmarkStart w:id="473" w:name="_Toc192"/>
      <w:bookmarkEnd w:id="472"/>
      <w:r>
        <w:rPr/>
        <w:t>1</w:t>
      </w:r>
      <w:r>
        <w:rPr>
          <w:rtl w:val="true"/>
        </w:rPr>
        <w:t xml:space="preserve">. </w:t>
      </w:r>
      <w:r>
        <w:rPr>
          <w:rtl w:val="true"/>
        </w:rPr>
        <w:t>معیار احکام و صفات واجب الوجود</w:t>
      </w:r>
      <w:bookmarkEnd w:id="473"/>
    </w:p>
    <w:p>
      <w:pPr>
        <w:pStyle w:val="BookText"/>
        <w:rPr/>
      </w:pPr>
      <w:r>
        <w:rPr>
          <w:rFonts w:ascii="IRNazanin" w:hAnsi="IRNazanin" w:eastAsia="IRNazanin"/>
          <w:color w:val="111111"/>
          <w:sz w:val="28"/>
          <w:sz w:val="28"/>
          <w:szCs w:val="28"/>
          <w:rtl w:val="true"/>
          <w:lang w:bidi="fa-IR"/>
        </w:rPr>
        <w:t xml:space="preserve">در اتصاف به صفات و احکام، میان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موجودات مادّی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مادّی برای اتصاف به صفات و احکام به دو شرط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صفت برای آن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نباشد و به عبارتی دیگر، ممکن به امکان عامّ باشد و دوم این که شرایط خارجی، موجود و موانع، مفقود باشد؛ به عنوان مثال، برای این که زید عالم شود، هم لازم است که صفت علم برای او ممکن باشد و هم لازم است که شرایط تحصیل علم برایش فراهم آید و موانع تحصیل منتفی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را در نظر بگیریم، نسبت به علم و عالم شدن، فاقد شرط نخست است، و یک انسان وحشی فاقد شرط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اتصاف واجب الوجود و دیگر موجودات مجرّد به صفات ویژه آن‌ها تنها به یک شرط نیاز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727619_774463916"/>
      <w:bookmarkStart w:id="475" w:name="_Toc193"/>
      <w:bookmarkEnd w:id="474"/>
      <w:r>
        <w:rPr/>
        <w:t>2</w:t>
      </w:r>
      <w:r>
        <w:rPr>
          <w:rtl w:val="true"/>
        </w:rPr>
        <w:t xml:space="preserve">. </w:t>
      </w:r>
      <w:r>
        <w:rPr>
          <w:rtl w:val="true"/>
        </w:rPr>
        <w:t>کیفیت صفات واجب</w:t>
      </w:r>
      <w:bookmarkEnd w:id="475"/>
    </w:p>
    <w:p>
      <w:pPr>
        <w:pStyle w:val="BookText"/>
        <w:rPr/>
      </w:pPr>
      <w:r>
        <w:rPr>
          <w:rFonts w:ascii="IRNazanin" w:hAnsi="IRNazanin" w:eastAsia="IRNazanin"/>
          <w:color w:val="111111"/>
          <w:sz w:val="28"/>
          <w:sz w:val="28"/>
          <w:szCs w:val="28"/>
          <w:rtl w:val="true"/>
          <w:lang w:bidi="fa-IR"/>
        </w:rPr>
        <w:t>فیلسوفان و متکلّمان درباره اصل وجود و کیفیت صفات واجب دارای سه نظریه‌اند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برآنند که چون واجب الوجود از تمام جهات بسیط</w:t>
      </w:r>
    </w:p>
    <w:p>
      <w:pPr>
        <w:pStyle w:val="BookText"/>
        <w:rPr/>
      </w:pPr>
      <w:r>
        <w:rPr>
          <w:rFonts w:ascii="IRNazanin" w:hAnsi="IRNazanin" w:eastAsia="IRNazanin"/>
          <w:color w:val="111111"/>
          <w:sz w:val="28"/>
          <w:sz w:val="28"/>
          <w:szCs w:val="28"/>
          <w:rtl w:val="true"/>
          <w:lang w:bidi="fa-IR"/>
        </w:rPr>
        <w:t xml:space="preserve">الذات است، به هیچ صفتی موصوف نمی گردد؛ زیرا برخورداری از صفت مسلتزم گونه ای تکثّر است و تکثّر از صفات و مختصّات مخلوقات است و از سویی دیگر چون منابع مقدّس اسلامی به ویژه قرآن کریم، از صفات و اسماء حسنایی بسیار برای خداوند متعال یاد کرده‌اند، معتزله برای این که عقاید خود را با منابع اسلامی همراه سازند، 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کرده و گفته‌اند، هر چند ذات حق، از هر صفتی عاری است، ذات عاری از صفاتش دارای ویژگی‌هایی چون ذات واجد صفات است و این که در منابع اسلامی برای خداوند متعال، صفاتی بسیار ذکر شده است از همین روست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برآنند چنان که منابع مقدّس اسلامی صفاتی بسیار برای خداوند متعال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متصف به پاره ای صفات است و از آن جا که صفت غیر از موصوف است، این صفات مغایر با ذات حق و زاید بر آنند و چون خداوند واجب الوجود و قدیم الوجود است، این صفات نیز واجب الوجود و قدیم 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به هشت واجب الوجود و موجود قدیم معتقدند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قدمای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مقدّس اسلامی صفاتی بسیار برای خداوند متعال برشمرده شده و از این رو، شک نیست که ذات واجب دارای صفات است، ولی دلیلی در دست نیست که صفت، مغایر با موصوف باشد، بلکه ثابت شده است که تمام صفات ثبوتی واجب و نیز برخی صفات ممکن، عین ذات واجب الوجود و ممکن 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به اثبات رسیده که مصداقی واحد و موجودی عینی می‌تواند به صفات و مفاهیمی پُرشمار متصف باشد و آنچه محال است این است که موجودی مصداق کثیر بما هو کثیر باشد و از متکثّرات متباین، مفهومی واحد انتزاع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ذات باری تعالی به صفات از نوع اتصاف به صفات</w:t>
      </w:r>
      <w:bookmarkStart w:id="476" w:name="pg5141_33669"/>
    </w:p>
    <w:p>
      <w:pPr>
        <w:pStyle w:val="BookText"/>
        <w:rPr/>
      </w:pPr>
      <w:bookmarkEnd w:id="476"/>
      <w:r>
        <w:rPr>
          <w:rFonts w:ascii="IRNazanin" w:hAnsi="IRNazanin" w:eastAsia="IRNazanin"/>
          <w:color w:val="111111"/>
          <w:sz w:val="28"/>
          <w:sz w:val="28"/>
          <w:szCs w:val="28"/>
          <w:rtl w:val="true"/>
          <w:lang w:bidi="fa-IR"/>
        </w:rPr>
        <w:t>متکثّر متباین نیست و هیچ مانعی درمیان نیست که ذات خداوند به پاره ای صفات و مفاهیم گوناگون متصف گردد که آن صفات مانند ذات حق، نامحدود و عین ذات خداوند متعال و عین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محال است این است که ذات حق محلّ صفات متعدد متباین باشد و از آن‌ها مفهومی واحد انتزاع یابد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واجب الوجود، صرف وجود و به عبارتی دیگر، وجود محض است و این وجود محض، نامتناهی نیز هست، در او فرض تعدد و تکثّر محال است؛ زیرا تعدد تباینی فرع بر تناهی است و هیچ محدودیتی در مرتبه ذات حق، که وجود بحت و لایتناهی است، نمی توان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احکام و صفاتی که از ذات واجب الوجود انتزاع می‌یابند، مانند ذات، نامحدودند و نیز عین ذاتند و از این رو عین یکدیگر نیز هستند</w:t>
      </w:r>
      <w:r>
        <w:rPr>
          <w:rFonts w:eastAsia="IRNazanin" w:cs="IRNazanin"/>
          <w:color w:val="111111"/>
          <w:sz w:val="28"/>
          <w:szCs w:val="28"/>
          <w:rtl w:val="true"/>
          <w:lang w:bidi="fa-IR"/>
        </w:rPr>
        <w:t>.</w:t>
      </w:r>
    </w:p>
    <w:p>
      <w:pPr>
        <w:pStyle w:val="Heading5"/>
        <w:numPr>
          <w:ilvl w:val="4"/>
          <w:numId w:val="1"/>
        </w:numPr>
        <w:rPr/>
      </w:pPr>
      <w:bookmarkStart w:id="477" w:name="__RefHeading___Toc1727621_774463916"/>
      <w:bookmarkStart w:id="478" w:name="_Toc194"/>
      <w:bookmarkEnd w:id="477"/>
      <w:r>
        <w:rPr/>
        <w:t>3</w:t>
      </w:r>
      <w:r>
        <w:rPr>
          <w:rtl w:val="true"/>
        </w:rPr>
        <w:t xml:space="preserve">. </w:t>
      </w:r>
      <w:r>
        <w:rPr>
          <w:rtl w:val="true"/>
        </w:rPr>
        <w:t>راه‌های شناخت صفات ثبوتی واجب الوجود</w:t>
      </w:r>
      <w:bookmarkEnd w:id="478"/>
    </w:p>
    <w:p>
      <w:pPr>
        <w:pStyle w:val="BookText"/>
        <w:rPr/>
      </w:pPr>
      <w:r>
        <w:rPr>
          <w:rFonts w:ascii="IRNazanin" w:hAnsi="IRNazanin" w:eastAsia="IRNazanin"/>
          <w:color w:val="111111"/>
          <w:sz w:val="28"/>
          <w:sz w:val="28"/>
          <w:szCs w:val="28"/>
          <w:rtl w:val="true"/>
          <w:lang w:bidi="fa-IR"/>
        </w:rPr>
        <w:t>از نظر حکمای مسلمان صفات الهی بر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ذاتی و ثبوتی؛ مانند علم، حیات و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سلبی؛ که به نقص و عدم بازمی گردند و این صفات، سلب سلبند و سلب سلب؛ یعنی ثبوت پس صفات سلبی به صفات ثبوتی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فعلی که صفات نسبی‌اند؛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و متکلمان از راه‌هایی گوناگون به اثبات صفات ذاتی پرداخته‌اند؛ چنان که علاّمه طباطبائی از دو راه چنین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بخش جهان، معطی همه کمالات است و معطی کمال فاقد کمال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بخش جهان،واقعیت مطلق است و چنین موجودی دارای هرگونه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و هرگونه فعلیت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وجود واجب الوجود ضروری است و محال است که او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ملاک و مناط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فیلسوفان و متکلمان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گرایان، واجب الوجود را موجودی خودساخته و بی علّت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او را مجرّد از زمان و موجودی ازلی و ابدی، و جمهور فلاسفه او را صرف الوجود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و پیروان حکمت متعالیه، واجب الوجود را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بذاته، موجودی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موجود لذاته موجودی است که بی نیاز از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واجب الوجود یا خداوند متعال از راه‌هایی گوناگون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یقینی، اثبات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از راه‌هایی چون راه ارسطویی، سینوی و صدرایی بدین کار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صدرایی به برهان صدّیقین مشهور است که بر فلسفه صدرایی مبتنی و بهترین راه اثبات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صدّیقین دارای دو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بر امتناع دور و تسلسل مبتنی نیست؛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برهان هیچ موجود و مخلوقی و نیز هیچ مفهومی ماهوی، واسطه و حدّ وسط اثبات ذات واجب الوجود قرار نگرفته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الوجود دارای صفات و احکامی ویژه است و فلاسفه مسلمان معیار این صفات را مشخص کرده‌اند و متکلمان در اصل وجود و کیفیت صفات، نظراتی را مطرح کرده و فلاسفه مسلمان ضمن نقد نظریه‌های متکلمان به طرح نظریه ای دیگر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تعاریف واجب الوجود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را به تلخیص بنویسید و ویژگی‌های آن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نظریه‌های فلاسفه و متکلمان را درباره کیفیت صفات واجب بنویسید</w:t>
      </w:r>
      <w:r>
        <w:rPr>
          <w:rFonts w:eastAsia="IRNazanin" w:cs="IRNazanin"/>
          <w:color w:val="111111"/>
          <w:sz w:val="28"/>
          <w:szCs w:val="28"/>
          <w:rtl w:val="true"/>
          <w:lang w:bidi="fa-IR"/>
        </w:rPr>
        <w:t>.</w:t>
      </w:r>
      <w:bookmarkStart w:id="479" w:name="pg5141_33672"/>
    </w:p>
    <w:p>
      <w:pPr>
        <w:pStyle w:val="Heading2"/>
        <w:numPr>
          <w:ilvl w:val="1"/>
          <w:numId w:val="1"/>
        </w:numPr>
        <w:rPr/>
      </w:pPr>
      <w:bookmarkStart w:id="480" w:name="__RefHeading___Toc1727623_774463916"/>
      <w:bookmarkStart w:id="481" w:name="_Toc195"/>
      <w:bookmarkEnd w:id="479"/>
      <w:bookmarkEnd w:id="480"/>
      <w:r>
        <w:rPr>
          <w:rtl w:val="true"/>
        </w:rPr>
        <w:t>فهرست منابع</w:t>
      </w:r>
      <w:bookmarkEnd w:id="481"/>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الاسفار الاربعة، محمد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ابراهیم صدرالدین قوامی‌شیرازی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منشورات مصطفوی، قم، جلد اول تا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الاشارات و التنبیهات، دکتر احمد بهشتی، شرح و توضیح نمط چهارم، انتشارات آرایه،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الحکمة، محمدحسین طباطبائی، انتشارات نشر دانش 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فلسفه کاپلستون، فردریک کاپلستون، مترجم سید جلال الدین مجتبوی، انتشارات سروش،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تجریدالاعتقاد، خواجه نصیرالدین، محمد بن حسن، انتشارات مکتب الاعلام الاسلامی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التحصیل، بهمنیار المرزبان، تصحیح و تعلیق مرتضی مطهری انتشارات تهران،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شواهد الربوبیه، محمد بن ابراهیم صدرالدین شیرازی، جواد مصلح، انتشارات صدا و سیما،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حکمة الاشراق، شهاب الدین یحیی سهروردی، ترجمه و شرح سید جعفر سجادی، چاپ دوم، انتشارات دانشگاه تهران،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الهی، محیی الدین مهدی الهی قمشه ای، انتشارات اسلامی، چاپ سوم،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خرد، میرزا محمد مجتهد خراسانی، انتشارات کتابخانه خیام، تهران،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حکمت در اروپا، محمدعلی فروغی، انتشارات زوار،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الاشارات والتنبیهات، حسن ملکشاهی، انتشارات صدا و سیما، تهران، چاپ</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نشر مرتضوی،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ملاهادی سبزواری، تصحیح و تعلیق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انتشارات ناب، تهران،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و دوم و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 ابن سینا، حسین بن علی، مترجم قوام صفری و مهدی برهان، انتشارات کلی روز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ابن سینا، حسین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مدکور، چاپ اوّل، منشورات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الربوبیه، محمد بن ابراهیم صدرالدین قوامی‌شیرازی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تعلیق و مقدمه سید جلال الدین آشتیانی، چاپخانه دانشگاه مشهد،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فلسفی، جمیل صلیبا، مترجم منوچهر صانعی دره بیدی، انتشارات حکمت،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معارف اسلامی، سید جعفر سجادی، انتشارات مؤ لفان و مترجمان ایران،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کلّی فلسفی در فلسفه اسلامی، غلامحسین ابراهیمی دینانی، مؤ سسه مطالعات و تحقیقات فرهنگی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اللمعات المشرقیه فی الفنون المنطقیه، محمد بن ابراهیم 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و ترجمه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مشکوة الدینی، انتشارات آگاه،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متافیزیک، ارسطو، مترجم شرف الدین خراسانی، شرف، انتشارات حکمت،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مرتضی مطهری، انتشارات صدرا،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مصنّفات، شهاب الدین یحیی سهروردی، تصحیح و تحشیه سید حسین نصر، چاپ دوم، مرکز</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المشاعر، محمد بن ابراهیم صدرالدین قوامی‌شیرازی، تحقیق کربن هنری، چاپ سوم، کتابخانه طهوری،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مصطلحات فلسفی، صدرالدین قوامی‌شیرازی، سید جعفر سجادی، نهضت زنان مسلمان،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مقولات و آراء مربوط به آن، محمد ابراهیم آیتی، انتشارات دانشگاه تهران،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ابوالفتح عبدالکریم شهرستانی، انتشارات شریف الرضی،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فرامرز قراملکی، انتشارات پیام نور،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محمدرضا مظفر، انتشارات دارالتعارف،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صوری، محمد خوانساری، انتشارات آگاه،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مطالعات و تحقیقات فرهنگی دانشگاه تهران،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الحکمة، محمدحسین طباطبائی، چاپ اول، انتشارات اسلامی،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یک نکته، حسن حسن زاده، مرکز نشر فرهنگی رجا،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یزدی، محمدتقی، آموزش فلسفه، تهران، امیرکبیر،</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دینانی، ابراهیمی، ماجرای فکر فلسفی در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لغت دهخدا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فلسفه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آذرنگ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ققنوس،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م شریف، تاریخ فلسفه در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دانش حقیقی دانشی است که قراردادی و اعتباری نیست مانند صرف و نحو که دانش‌هایی قراردادی و اعتباری 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هادی سبزواری، شرح منظومه،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الدین شیرازی، الاسفار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طباطبایی، بدایه الحکمه،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برنجکار، آشنایی با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الکریم سروش، علم چیست ؟ فلسفه چیست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طباطبایی، بدایه الحکمه،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مرتضی مطهری، اصول فلسفه وروش رئالیسم،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منوچهر صانعی دره بیدی، مبانی اندیشه‌های فلسفی،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مرتضی مطهری، مقالات فلسفی،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اقبال لاهوری، سیر فلسفه در ایران، ترجمه آریانپور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داودی، مقام فلسفه،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فلسفه در ایران پاورقی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فلسفه دکارت،ترجمه منوچهر صانعی دره بیدی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مترجم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فلسفه کاپلستون، ترجمه سید جلال 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مرتضی مطهری، مقالات فلسفی،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سبحانی، هستی شناسی در مکتب صدر المتألهین،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مشی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برآنند که از لحاظ تاریخی کلمه مشّاء تنها به ارسطو و پیروانش اطلاق نمی‌شد؛ چنان‌که در کتاب الملل‌والنحل آمده است مشّائیان مطلق،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 و افلاطون از روی احترام همواره در حال راه رفتن حکمت را افاده می‌کرده و ارسطو نیز از او پیروی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او و پیروانش را مشّائیان خوانده‌اند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منظومه ملا هادی سبزواری؛ و مرحوم مظفر در المنطق فکر را چنین تعریف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حرکه العقل بین المعلوم و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و حرکه عقل میان معلومات را توضیح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منطق خراسانی،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به‌خاطر طی مسیر ذهنی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مقدمه صغری به کبری پس به 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توسط فیلسوف صورت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به نتیجه برسیم باید مقدمه صغری و مقدمه کبری بیاوریم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اسلامی به معنای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اسلامی توسط ابو یوسف یعقوب کندی تاسیس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اشرقت اذا أضاءت، أشرقت علیه الشمس فأضاء، و أشرق الرجل ای دخل فی شروق الشمس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قطب الدین شیرازی، مقدمه شرح حکمت الاشراق،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مصنفات شیخ اشراق،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نقد او بر فلسفه مشاء بیش تر به دلیل غفلت مشائیان از دریافت‌های شهودی و اعتماد مطلق و نابجا برعقل استدلالی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مصنفات شیخ اشراق،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مطهری، مجموعه 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با تصرف در عبارت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حکمت اشراق،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مصنفات شیخ اشراق،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مصنفات شیخ اشراق،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او بر این نظر است که در فلک ستارگان ثابت کواکب بسیاری وجود دارد و چون برای هریک از این کواکب مرجحی لازم است تعداد عقول بسیار بیش تر از ده خواهد بود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کنید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وبررسی در تاریخ تصوف؛ عمید زنجانی؛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نویسنده این کتاب ده قول در این باره نقل می‌کند و سپس ضمن ردّ این اقوال ؛اشتقاق تصوف از 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تأیید می‌کند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عفیفی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و سیر 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نیلکسون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ملاصدرا، الاسفار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ملاصدر، الاسفر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همو،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حاشیه 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جوادی آملی، شرح حکمت متعالیه،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یکم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فیلسوفان مسلمان، وجود عالم عقل و نیز عالم مثال را از راه‌هایی گوناگون ثابت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راه ها،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امکان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مراتب وجود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فخرالدین رازی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 ملا هادی سبزواری،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وحدت و عینیت مفهوم وجود و ماهیت به این معناست که صورت ذهنی و عقلی وجود، عین صور ماهیاتی چون انسان، درخت و سنگ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اگزیستا نسیالیزم را اصالت وجود نیز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مکتب فلسفی مدّعی است که انسان بر خلاف دیگر موجودات، ماهیت و تعینی از پیش طرح شده ندارد و هستی او بر ماهیتش مقدّم است و هر انسانی هرگونه بخواهد می‌تواند به خود تعین و چگونگی ببخشد و ماهیت خویش را مشخّص کند و به فعلیت برساند، ولی انسان راستین کسی است که همیشه در حال عصیان است و تعینی خاص نمی پذیرد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هادی سبزواری، منظومه ج ص</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اصالت وجود یا ماهیت، بدین شکل، در اوایل قرن دهم، در زمان میرداماد، استاد ملاّصدرا،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فیلسوفان پیشین، هر یک براساس مبانی و ذوق فلسفی خود نظریه‌هایی مطرح ساخته‌اند که برخی با اصالت وجود و برخی با اصالت ماهیت 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نظریه‌های ابن سینا، بهمنیار و خواجه نصیرالدین طوسی آمده است که وجود در ممکنات نیز امری واقعی است، ولی این مسأله به شکل دوران که آیا وجود اصیل است یا ماهیت، برای آنان مطرح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اصالت وجود یا ماهیت، به شکل دوران، در زمان میرداماد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نمی توان ملاّصدرا را مبتکر و مبدع اصالت وجود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نخست مدتی پیرو اصالت ماهیت بود و سپس به اصالت وجود معتقد شد، ولی او نخستین کسی بود که آن را به اثبات رسانید و در قالب یک نظریه قطعی فلسفی مطرح کرد و مبانی اش را به دست آورد و از نتایج این اصل بسیار مهم سود جست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یزدی، 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یزدی، 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هادی سبزواری، شرح منظومه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ما یلزم من تحققه تکرره فهو اعتباری، ملاّ صدرا و پیوان اصالت وجود گفته‌اند، هر چند این قاعده در جای خود درست است، ولی تطبیق آن بر موجود، که ذاتاً عین وجود است،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وجود، امری حقیقی باشد، باید موجود باشد، ولی لازم نیست هر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 است، آن را وجودی دیگر باشد، بلکه موجود، ذاتاً عین وجود است و نیازی به وجودی دیگر نیست تا تسلسل لازم آید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مرتضی مطهری، شرح مبسوط منظومه،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سینا، اشارات،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 الدین رازی، المباحث المشرقیه،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کشف المراد،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فلسفه کاپلستون، فردریک کاپلستون، مترجم مجتبوی،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حکما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درجه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بالشخص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بالنوع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جاری و صادق می دانند و منظور از صدق این قانون در واحد بالنوع این است که هر اندازه افراد مختلف یک نوع دارای تشابه نوعی بیشتر باشند، از نظر آثار و خواص شبیه تر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صدق واحد بر واحد بالشخص و واحد بالنوع می‌توان به گونه کلّی این قاعده را چنین بیان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واحد حقیقی علّت، با یک واحد حقیقی معلول مرتبط و وابسته است و هر دسته از افراد واحد بالنوع، با یک سلسله آثار معین در ارتباطند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هم فیلسوفی الهی بوده و هم فیلسوفی طبیعی، فیلسوف طبیعی، کسی است که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 بما هو متغیر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می کند خواه به ماورای طبیعت معتقد باشد و خواه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الهی کسی است که در فن فلسفه الهی متخصص است و درباره موجود بما هو موجود به بحث می‌پردازد؛ حال به خداوند معتقد باشد یا نباشد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صدرا در کتاب مشاعر، برهان ابن سینا را بهترین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صدّیقّین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نشمرده و آن را متّکی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که از خواص ماهیات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برهان صدّیقین را آن می‌داند که تنها از ذات خدا بر ذات و وجود او برهان اقامه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و تفسیر الشواهد الربوبیه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جواد مصلح،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امکان، به معنای عام است و آن ممتنع نبودن است که شامل واجب الوجود و ممکن الوجود می‌شود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نشأة الفکر الفلسفی،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الفرق و المذاهب،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دائره المعارف بزرگ اسلامی،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و توضیح نمط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بهشتی،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32645</Words>
  <Characters>128429</Characters>
  <CharactersWithSpaces>159307</CharactersWithSpaces>
  <Paragraphs>1768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2026-08-18T23:41:25Z</dcterms:created>
  <dc:creator>ghaemiyeh.com</dc:creator>
  <dc:description/>
  <dc:language>en-US</dc:language>
  <cp:lastModifiedBy/>
  <dcterms:modified xsi:type="dcterms:W3CDTF">2026-08-19T03:11:32Z</dcterms:modified>
  <cp:revision>1</cp:revision>
  <dc:subject/>
  <dc:title>آشنایی مقدماتی با فلسفه اسلامی</dc:title>
</cp:coreProperties>
</file>

<file path=docProps/custom.xml><?xml version="1.0" encoding="utf-8"?>
<Properties xmlns="http://schemas.openxmlformats.org/officeDocument/2006/custom-properties" xmlns:vt="http://schemas.openxmlformats.org/officeDocument/2006/docPropsVTypes"/>
</file>